
<file path=[Content_Types].xml><?xml version="1.0" encoding="utf-8"?>
<Types xmlns="http://schemas.openxmlformats.org/package/2006/content-types">
  <Default Extension="emf" ContentType="image/x-emf"/>
  <Default Extension="gif" ContentType="image/gif"/>
  <Default Extension="jpeg" ContentType="image/jpeg"/>
  <Default Extension="png" ContentType="image/png"/>
  <Default Extension="rels" ContentType="application/vnd.openxmlformats-package.relationships+xml"/>
  <Default Extension="wmf" ContentType="image/x-wmf"/>
  <Default Extension="xlsx" ContentType="application/vnd.openxmlformats-officedocument.spreadsheetml.sheet"/>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1562390E" w14:textId="77777777" w:rsidR="002C4F32" w:rsidRDefault="007678FB" w:rsidP="007678FB">
      <w:pPr>
        <w:jc w:val="center"/>
        <w:rPr>
          <w:rFonts w:ascii="Times New Roman" w:hAnsi="Times New Roman" w:cs="Times New Roman"/>
          <w:noProof/>
          <w:lang w:eastAsia="ru-RU"/>
        </w:rPr>
      </w:pPr>
      <w:bookmarkStart w:id="0" w:name="_Hlk124195878"/>
      <w:bookmarkEnd w:id="0"/>
      <w:r w:rsidRPr="007678FB">
        <w:rPr>
          <w:rFonts w:ascii="Times New Roman" w:hAnsi="Times New Roman" w:cs="Times New Roman"/>
          <w:noProof/>
          <w:lang w:eastAsia="ru-RU"/>
        </w:rPr>
        <mc:AlternateContent>
          <mc:Choice Requires="wps">
            <w:drawing>
              <wp:anchor distT="0" distB="0" distL="114300" distR="114300" simplePos="0" relativeHeight="251656704" behindDoc="0" locked="0" layoutInCell="1" allowOverlap="1" wp14:anchorId="17DED6BA" wp14:editId="36680400">
                <wp:simplePos x="0" y="0"/>
                <wp:positionH relativeFrom="page">
                  <wp:posOffset>979805</wp:posOffset>
                </wp:positionH>
                <wp:positionV relativeFrom="paragraph">
                  <wp:posOffset>92710</wp:posOffset>
                </wp:positionV>
                <wp:extent cx="5927725" cy="45720"/>
                <wp:effectExtent l="0" t="0" r="15875" b="11430"/>
                <wp:wrapNone/>
                <wp:docPr id="26" name="Прямоугольник 2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927725" cy="45720"/>
                        </a:xfrm>
                        <a:prstGeom prst="rect">
                          <a:avLst/>
                        </a:prstGeom>
                        <a:solidFill>
                          <a:srgbClr val="ED7D31">
                            <a:lumMod val="75000"/>
                          </a:srgbClr>
                        </a:solidFill>
                        <a:ln w="12700" cap="flat" cmpd="sng" algn="ctr">
                          <a:solidFill>
                            <a:srgbClr val="ED7D31">
                              <a:shade val="50000"/>
                              <a:alpha val="30000"/>
                            </a:srgbClr>
                          </a:solidFill>
                          <a:prstDash val="solid"/>
                          <a:miter lim="800000"/>
                        </a:ln>
                        <a:effectLst/>
                      </wps:spPr>
                      <wps:txbx>
                        <w:txbxContent>
                          <w:p w14:paraId="09A124C4" w14:textId="77777777" w:rsidR="00FF119D" w:rsidRPr="00385EBA" w:rsidRDefault="00FF119D" w:rsidP="007678FB">
                            <w:pPr>
                              <w:jc w:val="center"/>
                              <w:rPr>
                                <w:lang w:val="en-US"/>
                              </w:rPr>
                            </w:pPr>
                            <w:r>
                              <w:rPr>
                                <w:lang w:val="en-US"/>
                              </w:rPr>
                              <w:t>```</w:t>
                            </w: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7DED6BA" id="Прямоугольник 26" o:spid="_x0000_s1026" style="position:absolute;left:0;text-align:left;margin-left:77.15pt;margin-top:7.3pt;width:466.75pt;height:3.6pt;z-index:251656704;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" fillcolor="#c55a11" strokecolor="#ae5a21" strokeweight="1pt">
                <v:stroke opacity="19789f"/>
                <v:path arrowok="t"/>
                <v:textbox>
                  <w:txbxContent>
                    <w:p w14:paraId="09A124C4" w14:textId="77777777" w:rsidR="00FF119D" w:rsidRPr="00385EBA" w:rsidRDefault="00FF119D" w:rsidP="007678FB">
                      <w:pPr>
                        <w:jc w:val="center"/>
                        <w:rPr>
                          <w:lang w:val="en-US"/>
                        </w:rPr>
                      </w:pPr>
                      <w:r>
                        <w:rPr>
                          <w:lang w:val="en-US"/>
                        </w:rPr>
                        <w:t>```</w:t>
                      </w:r>
                    </w:p>
                  </w:txbxContent>
                </v:textbox>
                <w10:wrap anchorx="page"/>
              </v:rect>
            </w:pict>
          </mc:Fallback>
        </mc:AlternateContent>
      </w:r>
      <w:r w:rsidRPr="007678FB">
        <w:rPr>
          <w:rFonts w:ascii="Times New Roman" w:hAnsi="Times New Roman" w:cs="Times New Roman"/>
        </w:rPr>
        <w:cr/>
      </w:r>
      <w:r w:rsidRPr="007678FB">
        <w:rPr>
          <w:rFonts w:ascii="Times New Roman" w:hAnsi="Times New Roman" w:cs="Times New Roman"/>
          <w:noProof/>
          <w:lang w:eastAsia="ru-RU"/>
        </w:rPr>
        <mc:AlternateContent>
          <mc:Choice Requires="wps">
            <w:drawing>
              <wp:anchor distT="4294967293" distB="4294967293" distL="114300" distR="114300" simplePos="0" relativeHeight="251657728" behindDoc="0" locked="0" layoutInCell="1" allowOverlap="1" wp14:anchorId="5AE06A25" wp14:editId="5169DA8E">
                <wp:simplePos x="0" y="0"/>
                <wp:positionH relativeFrom="margin">
                  <wp:align>left</wp:align>
                </wp:positionH>
                <wp:positionV relativeFrom="paragraph">
                  <wp:posOffset>200024</wp:posOffset>
                </wp:positionV>
                <wp:extent cx="5737860" cy="0"/>
                <wp:effectExtent l="0" t="0" r="0" b="0"/>
                <wp:wrapNone/>
                <wp:docPr id="22" name="Прямая соединительная линия 22"/>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37860" cy="0"/>
                        </a:xfrm>
                        <a:prstGeom prst="line">
                          <a:avLst/>
                        </a:prstGeom>
                        <a:noFill/>
                        <a:ln w="6350" cap="flat" cmpd="sng" algn="ctr">
                          <a:solidFill>
                            <a:srgbClr val="C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03844A38" id="Прямая соединительная линия 22" o:spid="_x0000_s1026" style="position:absolute;z-index:251657728;visibility:visible;mso-wrap-style:square;mso-width-percent:0;mso-height-percent:0;mso-wrap-distance-left:9pt;mso-wrap-distance-top:-8e-5mm;mso-wrap-distance-right:9pt;mso-wrap-distance-bottom:-8e-5mm;mso-position-horizontal:left;mso-position-horizontal-relative:margin;mso-position-vertical:absolute;mso-position-vertical-relative:text;mso-width-percent:0;mso-height-percent:0;mso-width-relative:margin;mso-height-relative:margin" from="0,15.75pt" to="451.8pt,15.7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" strokecolor="#c00000" strokeweight=".5pt">
                <v:stroke joinstyle="miter"/>
                <o:lock v:ext="edit" shapetype="f"/>
                <w10:wrap anchorx="margin"/>
              </v:line>
            </w:pict>
          </mc:Fallback>
        </mc:AlternateContent>
      </w:r>
      <w:r w:rsidRPr="007678FB">
        <w:rPr>
          <w:rFonts w:ascii="Times New Roman" w:hAnsi="Times New Roman" w:cs="Times New Roman"/>
          <w:noProof/>
          <w:lang w:eastAsia="ru-RU"/>
        </w:rPr>
        <mc:AlternateContent>
          <mc:Choice Requires="wps">
            <w:drawing>
              <wp:anchor distT="4294967293" distB="4294967293" distL="114300" distR="114300" simplePos="0" relativeHeight="251658752" behindDoc="0" locked="0" layoutInCell="1" allowOverlap="1" wp14:anchorId="6E54FFB4" wp14:editId="626FDC92">
                <wp:simplePos x="0" y="0"/>
                <wp:positionH relativeFrom="margin">
                  <wp:align>left</wp:align>
                </wp:positionH>
                <wp:positionV relativeFrom="paragraph">
                  <wp:posOffset>8254</wp:posOffset>
                </wp:positionV>
                <wp:extent cx="5737860" cy="0"/>
                <wp:effectExtent l="0" t="0" r="0" b="0"/>
                <wp:wrapNone/>
                <wp:docPr id="7" name="Прямая соединительная линия 7"/>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a:off x="0" y="0"/>
                          <a:ext cx="5737860" cy="0"/>
                        </a:xfrm>
                        <a:prstGeom prst="line">
                          <a:avLst/>
                        </a:prstGeom>
                        <a:noFill/>
                        <a:ln w="6350" cap="flat" cmpd="sng" algn="ctr">
                          <a:solidFill>
                            <a:srgbClr val="C00000"/>
                          </a:solidFill>
                          <a:prstDash val="solid"/>
                          <a:miter lim="800000"/>
                        </a:ln>
                        <a:effectLst/>
                      </wps:spPr>
                      <wps:bodyPr/>
                    </wps:wsp>
                  </a:graphicData>
                </a:graphic>
                <wp14:sizeRelH relativeFrom="margin">
                  <wp14:pctWidth>0</wp14:pctWidth>
                </wp14:sizeRelH>
                <wp14:sizeRelV relativeFrom="margin">
                  <wp14:pctHeight>0</wp14:pctHeight>
                </wp14:sizeRelV>
              </wp:anchor>
            </w:drawing>
          </mc:Choice>
          <mc:Fallback>
            <w:pict>
              <v:line w14:anchorId="1BF2C45B" id="Прямая соединительная линия 7" o:spid="_x0000_s1026" style="position:absolute;z-index:251658752;visibility:visible;mso-wrap-style:square;mso-width-percent:0;mso-height-percent:0;mso-wrap-distance-left:9pt;mso-wrap-distance-top:-8e-5mm;mso-wrap-distance-right:9pt;mso-wrap-distance-bottom:-8e-5mm;mso-position-horizontal:left;mso-position-horizontal-relative:margin;mso-position-vertical:absolute;mso-position-vertical-relative:text;mso-width-percent:0;mso-height-percent:0;mso-width-relative:margin;mso-height-relative:margin" from="0,.65pt" to="451.8pt,.6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" strokecolor="#c00000" strokeweight=".5pt">
                <v:stroke joinstyle="miter"/>
                <o:lock v:ext="edit" shapetype="f"/>
                <w10:wrap anchorx="margin"/>
              </v:line>
            </w:pict>
          </mc:Fallback>
        </mc:AlternateContent>
      </w:r>
      <w:r w:rsidRPr="007678FB">
        <w:rPr>
          <w:rFonts w:ascii="Times New Roman" w:hAnsi="Times New Roman" w:cs="Times New Roman"/>
        </w:rPr>
        <w:cr/>
      </w:r>
      <w:bookmarkStart w:id="1" w:name="_Hlk90365971"/>
      <w:bookmarkEnd w:id="1"/>
      <w:r w:rsidRPr="007678FB">
        <w:rPr>
          <w:rFonts w:ascii="Times New Roman" w:hAnsi="Times New Roman" w:cs="Times New Roman"/>
          <w:noProof/>
          <w:lang w:eastAsia="ru-RU"/>
        </w:rPr>
        <w:cr/>
      </w:r>
    </w:p>
    <w:p w14:paraId="78573376" w14:textId="77777777" w:rsidR="002C4F32" w:rsidRDefault="002C4F32" w:rsidP="007678FB">
      <w:pPr>
        <w:jc w:val="center"/>
        <w:rPr>
          <w:rFonts w:ascii="Times New Roman" w:hAnsi="Times New Roman" w:cs="Times New Roman"/>
          <w:noProof/>
          <w:lang w:eastAsia="ru-RU"/>
        </w:rPr>
      </w:pPr>
    </w:p>
    <w:p w14:paraId="10ED72E2" w14:textId="74338A8D" w:rsidR="007678FB" w:rsidRDefault="007678FB" w:rsidP="007678FB">
      <w:pPr>
        <w:jc w:val="center"/>
        <w:rPr>
          <w:rFonts w:ascii="Times New Roman" w:hAnsi="Times New Roman" w:cs="Times New Roman"/>
        </w:rPr>
      </w:pPr>
      <w:r w:rsidRPr="007678FB">
        <w:rPr>
          <w:rFonts w:ascii="Times New Roman" w:hAnsi="Times New Roman" w:cs="Times New Roman"/>
          <w:noProof/>
          <w:lang w:eastAsia="ru-RU"/>
        </w:rPr>
        <w:cr/>
      </w:r>
      <w:r w:rsidRPr="007678FB">
        <w:rPr>
          <w:rFonts w:ascii="Times New Roman" w:hAnsi="Times New Roman" w:cs="Times New Roman"/>
        </w:rPr>
        <w:cr/>
      </w:r>
      <w:r w:rsidRPr="007678FB">
        <w:rPr>
          <w:rFonts w:ascii="Times New Roman" w:hAnsi="Times New Roman" w:cs="Times New Roman"/>
        </w:rPr>
        <w:cr/>
      </w:r>
      <w:r w:rsidR="00B97A45" w:rsidRPr="00D06977">
        <w:rPr>
          <w:rFonts w:ascii="Times New Roman" w:eastAsia="Times New Roman" w:hAnsi="Times New Roman" w:cs="Times New Roman"/>
          <w:b/>
          <w:noProof/>
          <w:sz w:val="24"/>
          <w:szCs w:val="20"/>
          <w:lang w:eastAsia="ru-RU"/>
        </w:rPr>
        <w:drawing>
          <wp:inline distT="0" distB="0" distL="0" distR="0" wp14:anchorId="600572C4" wp14:editId="4C10B9D2">
            <wp:extent cx="1514475" cy="2476500"/>
            <wp:effectExtent l="0" t="0" r="9525" b="0"/>
            <wp:docPr id="42" name="Рисунок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герб нв2.gif"/>
                    <pic:cNvPicPr/>
                  </pic:nvPicPr>
                  <pic:blipFill>
                    <a:blip r:embed="rId8" cstate="print">
                      <a:extLst>
                        <a:ext uri="{28A0092B-C50C-407E-A947-70E740481C1C}">
                          <a14:useLocalDpi xmlns:a14="http://schemas.microsoft.com/office/drawing/2010/main" val="0"/>
                        </a:ext>
                      </a:extLst>
                    </a:blip>
                    <a:stretch>
                      <a:fillRect/>
                    </a:stretch>
                  </pic:blipFill>
                  <pic:spPr>
                    <a:xfrm>
                      <a:off x="0" y="0"/>
                      <a:ext cx="1514475" cy="2476500"/>
                    </a:xfrm>
                    <a:prstGeom prst="rect">
                      <a:avLst/>
                    </a:prstGeom>
                  </pic:spPr>
                </pic:pic>
              </a:graphicData>
            </a:graphic>
          </wp:inline>
        </w:drawing>
      </w:r>
    </w:p>
    <w:p w14:paraId="09B09401" w14:textId="77777777" w:rsidR="007678FB" w:rsidRDefault="007678FB" w:rsidP="007678FB">
      <w:pPr>
        <w:jc w:val="center"/>
        <w:rPr>
          <w:rFonts w:ascii="Times New Roman" w:hAnsi="Times New Roman" w:cs="Times New Roman"/>
        </w:rPr>
      </w:pPr>
    </w:p>
    <w:p w14:paraId="39B45B26" w14:textId="77777777" w:rsidR="007678FB" w:rsidRDefault="007678FB" w:rsidP="007678FB">
      <w:pPr>
        <w:jc w:val="center"/>
        <w:rPr>
          <w:rFonts w:ascii="Times New Roman" w:hAnsi="Times New Roman" w:cs="Times New Roman"/>
        </w:rPr>
      </w:pPr>
    </w:p>
    <w:p w14:paraId="130DF972" w14:textId="4E5A6CBD" w:rsidR="007678FB" w:rsidRDefault="007678FB" w:rsidP="00D17714">
      <w:pPr>
        <w:jc w:val="center"/>
        <w:rPr>
          <w:rFonts w:ascii="Times New Roman" w:hAnsi="Times New Roman" w:cs="Times New Roman"/>
          <w:b/>
          <w:bCs/>
          <w:sz w:val="36"/>
          <w:szCs w:val="36"/>
        </w:rPr>
      </w:pPr>
      <w:r w:rsidRPr="007678FB">
        <w:rPr>
          <w:rFonts w:ascii="Times New Roman" w:hAnsi="Times New Roman" w:cs="Times New Roman"/>
          <w:b/>
          <w:bCs/>
          <w:sz w:val="36"/>
          <w:szCs w:val="36"/>
        </w:rPr>
        <w:t xml:space="preserve">СХЕМА ТЕПЛОСНАБЖЕНИЯ </w:t>
      </w:r>
      <w:r w:rsidRPr="007678FB">
        <w:rPr>
          <w:rFonts w:ascii="Times New Roman" w:hAnsi="Times New Roman" w:cs="Times New Roman"/>
          <w:b/>
          <w:bCs/>
          <w:sz w:val="36"/>
          <w:szCs w:val="36"/>
        </w:rPr>
        <w:cr/>
        <w:t xml:space="preserve">МУНИЦИПАЛЬНОГО ОБРАЗОВАНИЯ </w:t>
      </w:r>
      <w:r w:rsidRPr="007678FB">
        <w:rPr>
          <w:rFonts w:ascii="Times New Roman" w:hAnsi="Times New Roman" w:cs="Times New Roman"/>
          <w:b/>
          <w:bCs/>
          <w:sz w:val="36"/>
          <w:szCs w:val="36"/>
        </w:rPr>
        <w:cr/>
      </w:r>
      <w:bookmarkStart w:id="2" w:name="_Hlk117670035"/>
      <w:r w:rsidR="00B97A45" w:rsidRPr="00B97A45">
        <w:rPr>
          <w:rFonts w:ascii="Times New Roman" w:hAnsi="Times New Roman" w:cs="Times New Roman"/>
          <w:b/>
          <w:bCs/>
          <w:sz w:val="36"/>
          <w:szCs w:val="36"/>
        </w:rPr>
        <w:t>ГОРОДСКОГО ОКРУГА ГОРОД НОВОВОРОНЕЖ</w:t>
      </w:r>
      <w:r w:rsidRPr="007678FB">
        <w:rPr>
          <w:rFonts w:ascii="Times New Roman" w:hAnsi="Times New Roman" w:cs="Times New Roman"/>
          <w:b/>
          <w:bCs/>
          <w:sz w:val="36"/>
          <w:szCs w:val="36"/>
        </w:rPr>
        <w:cr/>
        <w:t xml:space="preserve">С </w:t>
      </w:r>
      <w:r w:rsidRPr="007678FB">
        <w:rPr>
          <w:rFonts w:ascii="Times New Roman" w:hAnsi="Times New Roman" w:cs="Times New Roman"/>
          <w:b/>
          <w:bCs/>
          <w:sz w:val="38"/>
          <w:szCs w:val="38"/>
        </w:rPr>
        <w:t>201</w:t>
      </w:r>
      <w:r w:rsidR="00B97A45">
        <w:rPr>
          <w:rFonts w:ascii="Times New Roman" w:hAnsi="Times New Roman" w:cs="Times New Roman"/>
          <w:b/>
          <w:bCs/>
          <w:sz w:val="38"/>
          <w:szCs w:val="38"/>
        </w:rPr>
        <w:t>3</w:t>
      </w:r>
      <w:r w:rsidRPr="007678FB">
        <w:rPr>
          <w:rFonts w:ascii="Times New Roman" w:hAnsi="Times New Roman" w:cs="Times New Roman"/>
          <w:b/>
          <w:bCs/>
          <w:sz w:val="36"/>
          <w:szCs w:val="36"/>
        </w:rPr>
        <w:t xml:space="preserve"> ПО </w:t>
      </w:r>
      <w:r w:rsidRPr="007678FB">
        <w:rPr>
          <w:rFonts w:ascii="Times New Roman" w:hAnsi="Times New Roman" w:cs="Times New Roman"/>
          <w:b/>
          <w:bCs/>
          <w:sz w:val="38"/>
          <w:szCs w:val="38"/>
        </w:rPr>
        <w:t>202</w:t>
      </w:r>
      <w:r w:rsidR="00B97A45">
        <w:rPr>
          <w:rFonts w:ascii="Times New Roman" w:hAnsi="Times New Roman" w:cs="Times New Roman"/>
          <w:b/>
          <w:bCs/>
          <w:sz w:val="38"/>
          <w:szCs w:val="38"/>
        </w:rPr>
        <w:t>9</w:t>
      </w:r>
      <w:r w:rsidRPr="007678FB">
        <w:rPr>
          <w:rFonts w:ascii="Times New Roman" w:hAnsi="Times New Roman" w:cs="Times New Roman"/>
          <w:b/>
          <w:bCs/>
          <w:sz w:val="36"/>
          <w:szCs w:val="36"/>
        </w:rPr>
        <w:t xml:space="preserve"> ГОД. </w:t>
      </w:r>
      <w:r w:rsidRPr="007678FB">
        <w:rPr>
          <w:rFonts w:ascii="Times New Roman" w:hAnsi="Times New Roman" w:cs="Times New Roman"/>
          <w:b/>
          <w:bCs/>
          <w:sz w:val="36"/>
          <w:szCs w:val="36"/>
        </w:rPr>
        <w:cr/>
      </w:r>
      <w:bookmarkEnd w:id="2"/>
      <w:r w:rsidRPr="007678FB">
        <w:rPr>
          <w:rFonts w:ascii="Times New Roman" w:hAnsi="Times New Roman" w:cs="Times New Roman"/>
          <w:b/>
          <w:bCs/>
          <w:sz w:val="36"/>
          <w:szCs w:val="36"/>
        </w:rPr>
        <w:t>АКТУАЛИЗАЦИЯ НА 202</w:t>
      </w:r>
      <w:r w:rsidR="006564A8">
        <w:rPr>
          <w:rFonts w:ascii="Times New Roman" w:hAnsi="Times New Roman" w:cs="Times New Roman"/>
          <w:b/>
          <w:bCs/>
          <w:sz w:val="36"/>
          <w:szCs w:val="36"/>
        </w:rPr>
        <w:t>6</w:t>
      </w:r>
      <w:r w:rsidRPr="007678FB">
        <w:rPr>
          <w:rFonts w:ascii="Times New Roman" w:hAnsi="Times New Roman" w:cs="Times New Roman"/>
          <w:b/>
          <w:bCs/>
          <w:sz w:val="36"/>
          <w:szCs w:val="36"/>
        </w:rPr>
        <w:t xml:space="preserve"> Г.</w:t>
      </w:r>
      <w:r w:rsidRPr="007678FB">
        <w:rPr>
          <w:rFonts w:ascii="Times New Roman" w:hAnsi="Times New Roman" w:cs="Times New Roman"/>
          <w:b/>
          <w:bCs/>
          <w:sz w:val="36"/>
          <w:szCs w:val="36"/>
        </w:rPr>
        <w:cr/>
      </w:r>
    </w:p>
    <w:p w14:paraId="449FA162" w14:textId="03E07C81" w:rsidR="00EE4C17" w:rsidRDefault="00601DAE" w:rsidP="00601DAE">
      <w:pPr>
        <w:contextualSpacing/>
        <w:jc w:val="center"/>
        <w:rPr>
          <w:rFonts w:ascii="Times New Roman" w:hAnsi="Times New Roman" w:cs="Times New Roman"/>
          <w:b/>
          <w:smallCaps/>
          <w:spacing w:val="5"/>
          <w:sz w:val="32"/>
          <w:szCs w:val="32"/>
        </w:rPr>
      </w:pPr>
      <w:r w:rsidRPr="00601DAE">
        <w:rPr>
          <w:rFonts w:ascii="Times New Roman" w:hAnsi="Times New Roman" w:cs="Times New Roman"/>
          <w:b/>
          <w:smallCaps/>
          <w:spacing w:val="5"/>
          <w:sz w:val="36"/>
          <w:szCs w:val="36"/>
        </w:rPr>
        <w:t>ОБОСНОВЫВАЮЩИЕ МАТЕРИАЛЫ</w:t>
      </w:r>
      <w:r w:rsidRPr="00601DAE">
        <w:rPr>
          <w:rFonts w:ascii="Times New Roman" w:hAnsi="Times New Roman" w:cs="Times New Roman"/>
          <w:b/>
          <w:smallCaps/>
          <w:spacing w:val="5"/>
          <w:sz w:val="36"/>
          <w:szCs w:val="36"/>
        </w:rPr>
        <w:cr/>
      </w:r>
    </w:p>
    <w:p w14:paraId="561504FA" w14:textId="7F6CD9C9" w:rsidR="00B97A45" w:rsidRDefault="00B97A45" w:rsidP="00601DAE">
      <w:pPr>
        <w:contextualSpacing/>
        <w:jc w:val="center"/>
        <w:rPr>
          <w:rFonts w:ascii="Times New Roman" w:hAnsi="Times New Roman" w:cs="Times New Roman"/>
          <w:b/>
          <w:smallCaps/>
          <w:spacing w:val="5"/>
          <w:sz w:val="32"/>
          <w:szCs w:val="32"/>
        </w:rPr>
      </w:pPr>
    </w:p>
    <w:p w14:paraId="0DEBF49A" w14:textId="30135FBC" w:rsidR="00B97A45" w:rsidRDefault="00B97A45" w:rsidP="00601DAE">
      <w:pPr>
        <w:contextualSpacing/>
        <w:jc w:val="center"/>
        <w:rPr>
          <w:rFonts w:ascii="Times New Roman" w:hAnsi="Times New Roman" w:cs="Times New Roman"/>
          <w:b/>
          <w:smallCaps/>
          <w:spacing w:val="5"/>
          <w:sz w:val="32"/>
          <w:szCs w:val="32"/>
        </w:rPr>
      </w:pPr>
    </w:p>
    <w:p w14:paraId="724C7414" w14:textId="7A0E19B9" w:rsidR="00B97A45" w:rsidRDefault="00B97A45" w:rsidP="00601DAE">
      <w:pPr>
        <w:contextualSpacing/>
        <w:jc w:val="center"/>
        <w:rPr>
          <w:rFonts w:ascii="Times New Roman" w:hAnsi="Times New Roman" w:cs="Times New Roman"/>
          <w:b/>
          <w:smallCaps/>
          <w:spacing w:val="5"/>
          <w:sz w:val="32"/>
          <w:szCs w:val="32"/>
        </w:rPr>
      </w:pPr>
    </w:p>
    <w:p w14:paraId="09FDD528" w14:textId="69E71840" w:rsidR="00B97A45" w:rsidRDefault="00B97A45" w:rsidP="00601DAE">
      <w:pPr>
        <w:contextualSpacing/>
        <w:jc w:val="center"/>
        <w:rPr>
          <w:rFonts w:ascii="Times New Roman" w:hAnsi="Times New Roman" w:cs="Times New Roman"/>
          <w:b/>
          <w:smallCaps/>
          <w:spacing w:val="5"/>
          <w:sz w:val="32"/>
          <w:szCs w:val="32"/>
        </w:rPr>
      </w:pPr>
    </w:p>
    <w:p w14:paraId="619A3C58" w14:textId="7509E7CA" w:rsidR="00B97A45" w:rsidRDefault="00B97A45" w:rsidP="00601DAE">
      <w:pPr>
        <w:contextualSpacing/>
        <w:jc w:val="center"/>
        <w:rPr>
          <w:rFonts w:ascii="Times New Roman" w:hAnsi="Times New Roman" w:cs="Times New Roman"/>
          <w:b/>
          <w:smallCaps/>
          <w:spacing w:val="5"/>
          <w:sz w:val="32"/>
          <w:szCs w:val="32"/>
        </w:rPr>
      </w:pPr>
    </w:p>
    <w:p w14:paraId="180E18D6" w14:textId="6FDB854F" w:rsidR="00B97A45" w:rsidRDefault="00B97A45" w:rsidP="00601DAE">
      <w:pPr>
        <w:contextualSpacing/>
        <w:jc w:val="center"/>
        <w:rPr>
          <w:rFonts w:ascii="Times New Roman" w:hAnsi="Times New Roman" w:cs="Times New Roman"/>
          <w:b/>
          <w:smallCaps/>
          <w:spacing w:val="5"/>
          <w:sz w:val="32"/>
          <w:szCs w:val="32"/>
        </w:rPr>
      </w:pPr>
    </w:p>
    <w:p w14:paraId="5396110C" w14:textId="3F18E22F" w:rsidR="00B97A45" w:rsidRDefault="00B97A45" w:rsidP="00601DAE">
      <w:pPr>
        <w:contextualSpacing/>
        <w:jc w:val="center"/>
        <w:rPr>
          <w:rFonts w:ascii="Times New Roman" w:hAnsi="Times New Roman" w:cs="Times New Roman"/>
          <w:b/>
          <w:smallCaps/>
          <w:spacing w:val="5"/>
          <w:sz w:val="32"/>
          <w:szCs w:val="32"/>
        </w:rPr>
      </w:pPr>
    </w:p>
    <w:p w14:paraId="38AA0356" w14:textId="6D4EC10C" w:rsidR="00B97A45" w:rsidRDefault="00B97A45" w:rsidP="00601DAE">
      <w:pPr>
        <w:contextualSpacing/>
        <w:jc w:val="center"/>
        <w:rPr>
          <w:rFonts w:ascii="Times New Roman" w:hAnsi="Times New Roman" w:cs="Times New Roman"/>
          <w:b/>
          <w:smallCaps/>
          <w:spacing w:val="5"/>
          <w:sz w:val="32"/>
          <w:szCs w:val="32"/>
        </w:rPr>
      </w:pPr>
    </w:p>
    <w:p w14:paraId="33C118A1" w14:textId="706347A7" w:rsidR="00222AA0" w:rsidRPr="00B97A45" w:rsidRDefault="00B97A45" w:rsidP="001F0242">
      <w:pPr>
        <w:ind w:firstLine="567"/>
        <w:contextualSpacing/>
        <w:jc w:val="center"/>
        <w:rPr>
          <w:rFonts w:ascii="Times New Roman" w:hAnsi="Times New Roman" w:cs="Times New Roman"/>
          <w:b/>
          <w:sz w:val="28"/>
          <w:szCs w:val="28"/>
        </w:rPr>
      </w:pPr>
      <w:bookmarkStart w:id="3" w:name="_Hlk117670077"/>
      <w:r w:rsidRPr="00B97A45">
        <w:rPr>
          <w:rFonts w:ascii="Times New Roman" w:hAnsi="Times New Roman" w:cs="Times New Roman"/>
          <w:b/>
          <w:sz w:val="28"/>
          <w:szCs w:val="28"/>
        </w:rPr>
        <w:t>Нововоронеж</w:t>
      </w:r>
      <w:bookmarkEnd w:id="3"/>
      <w:r w:rsidRPr="00B97A45">
        <w:rPr>
          <w:rFonts w:ascii="Times New Roman" w:hAnsi="Times New Roman" w:cs="Times New Roman"/>
          <w:b/>
          <w:sz w:val="28"/>
          <w:szCs w:val="28"/>
        </w:rPr>
        <w:t>, 202</w:t>
      </w:r>
      <w:r w:rsidR="006564A8">
        <w:rPr>
          <w:rFonts w:ascii="Times New Roman" w:hAnsi="Times New Roman" w:cs="Times New Roman"/>
          <w:b/>
          <w:sz w:val="28"/>
          <w:szCs w:val="28"/>
        </w:rPr>
        <w:t>5</w:t>
      </w:r>
      <w:r w:rsidRPr="00B97A45">
        <w:rPr>
          <w:rFonts w:ascii="Times New Roman" w:hAnsi="Times New Roman" w:cs="Times New Roman"/>
          <w:b/>
          <w:sz w:val="28"/>
          <w:szCs w:val="28"/>
        </w:rPr>
        <w:t xml:space="preserve"> г.</w:t>
      </w:r>
      <w:r w:rsidR="007678FB" w:rsidRPr="00B97A45">
        <w:rPr>
          <w:rFonts w:ascii="Times New Roman" w:hAnsi="Times New Roman" w:cs="Times New Roman"/>
          <w:b/>
          <w:sz w:val="28"/>
          <w:szCs w:val="28"/>
        </w:rPr>
        <w:br w:type="page"/>
      </w:r>
    </w:p>
    <w:sdt>
      <w:sdtPr>
        <w:rPr>
          <w:rFonts w:asciiTheme="minorHAnsi" w:eastAsiaTheme="minorHAnsi" w:hAnsiTheme="minorHAnsi" w:cstheme="minorBidi"/>
          <w:b w:val="0"/>
          <w:iCs w:val="0"/>
          <w:smallCaps w:val="0"/>
          <w:snapToGrid/>
          <w:spacing w:val="0"/>
          <w:sz w:val="22"/>
          <w:lang w:eastAsia="en-US"/>
        </w:rPr>
        <w:id w:val="1531835089"/>
        <w:docPartObj>
          <w:docPartGallery w:val="Table of Contents"/>
          <w:docPartUnique/>
        </w:docPartObj>
      </w:sdtPr>
      <w:sdtEndPr>
        <w:rPr>
          <w:bCs/>
        </w:rPr>
      </w:sdtEndPr>
      <w:sdtContent>
        <w:p w14:paraId="66F89011" w14:textId="0C84CCE1" w:rsidR="004133F6" w:rsidRDefault="004133F6" w:rsidP="002C4F32">
          <w:pPr>
            <w:pStyle w:val="af9"/>
          </w:pPr>
          <w:r>
            <w:t>Оглавление</w:t>
          </w:r>
        </w:p>
        <w:p w14:paraId="5BDBC2AD" w14:textId="6F811AAD" w:rsidR="003832F3" w:rsidRDefault="004133F6">
          <w:pPr>
            <w:pStyle w:val="12"/>
            <w:rPr>
              <w:rFonts w:asciiTheme="minorHAnsi" w:eastAsiaTheme="minorEastAsia" w:hAnsiTheme="minorHAnsi" w:cstheme="minorBidi"/>
              <w:smallCaps w:val="0"/>
              <w:noProof/>
              <w:sz w:val="22"/>
              <w:lang w:eastAsia="ru-RU"/>
            </w:rPr>
          </w:pPr>
          <w:r>
            <w:fldChar w:fldCharType="begin"/>
          </w:r>
          <w:r>
            <w:instrText xml:space="preserve"> TOC \o "1-3" \h \z \u </w:instrText>
          </w:r>
          <w:r>
            <w:fldChar w:fldCharType="separate"/>
          </w:r>
          <w:hyperlink w:anchor="_Toc198880680" w:history="1">
            <w:r w:rsidR="003832F3" w:rsidRPr="003465AE">
              <w:rPr>
                <w:rStyle w:val="af6"/>
                <w:rFonts w:eastAsiaTheme="majorEastAsia"/>
                <w:b/>
                <w:bCs/>
                <w:noProof/>
              </w:rPr>
              <w:t>Введение</w:t>
            </w:r>
            <w:r w:rsidR="003832F3" w:rsidRPr="003465AE">
              <w:rPr>
                <w:rStyle w:val="af6"/>
                <w:rFonts w:eastAsiaTheme="majorEastAsia"/>
                <w:noProof/>
              </w:rPr>
              <w:t>.</w:t>
            </w:r>
            <w:r w:rsidR="003832F3">
              <w:rPr>
                <w:noProof/>
                <w:webHidden/>
              </w:rPr>
              <w:tab/>
            </w:r>
            <w:r w:rsidR="003832F3">
              <w:rPr>
                <w:noProof/>
                <w:webHidden/>
              </w:rPr>
              <w:fldChar w:fldCharType="begin"/>
            </w:r>
            <w:r w:rsidR="003832F3">
              <w:rPr>
                <w:noProof/>
                <w:webHidden/>
              </w:rPr>
              <w:instrText xml:space="preserve"> PAGEREF _Toc198880680 \h </w:instrText>
            </w:r>
            <w:r w:rsidR="003832F3">
              <w:rPr>
                <w:noProof/>
                <w:webHidden/>
              </w:rPr>
            </w:r>
            <w:r w:rsidR="003832F3">
              <w:rPr>
                <w:noProof/>
                <w:webHidden/>
              </w:rPr>
              <w:fldChar w:fldCharType="separate"/>
            </w:r>
            <w:r w:rsidR="003832F3">
              <w:rPr>
                <w:noProof/>
                <w:webHidden/>
              </w:rPr>
              <w:t>10</w:t>
            </w:r>
            <w:r w:rsidR="003832F3">
              <w:rPr>
                <w:noProof/>
                <w:webHidden/>
              </w:rPr>
              <w:fldChar w:fldCharType="end"/>
            </w:r>
          </w:hyperlink>
        </w:p>
        <w:p w14:paraId="18C84CAE" w14:textId="4C089619"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681" w:history="1">
            <w:r w:rsidRPr="003465AE">
              <w:rPr>
                <w:rStyle w:val="af6"/>
                <w:rFonts w:eastAsiaTheme="majorEastAsia"/>
                <w:b/>
                <w:bCs/>
                <w:noProof/>
              </w:rPr>
              <w:t>1</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_Toc198880681 \h </w:instrText>
            </w:r>
            <w:r>
              <w:rPr>
                <w:noProof/>
                <w:webHidden/>
              </w:rPr>
            </w:r>
            <w:r>
              <w:rPr>
                <w:noProof/>
                <w:webHidden/>
              </w:rPr>
              <w:fldChar w:fldCharType="separate"/>
            </w:r>
            <w:r>
              <w:rPr>
                <w:noProof/>
                <w:webHidden/>
              </w:rPr>
              <w:t>11</w:t>
            </w:r>
            <w:r>
              <w:rPr>
                <w:noProof/>
                <w:webHidden/>
              </w:rPr>
              <w:fldChar w:fldCharType="end"/>
            </w:r>
          </w:hyperlink>
        </w:p>
        <w:p w14:paraId="57325CEB" w14:textId="3D4DE739" w:rsidR="003832F3" w:rsidRDefault="003832F3">
          <w:pPr>
            <w:pStyle w:val="21"/>
            <w:tabs>
              <w:tab w:val="left" w:pos="680"/>
            </w:tabs>
            <w:rPr>
              <w:rFonts w:asciiTheme="minorHAnsi" w:eastAsiaTheme="minorEastAsia" w:hAnsiTheme="minorHAnsi" w:cstheme="minorBidi"/>
              <w:noProof/>
              <w:sz w:val="22"/>
              <w:lang w:eastAsia="ru-RU"/>
            </w:rPr>
          </w:pPr>
          <w:hyperlink w:anchor="_Toc198880682" w:history="1">
            <w:r w:rsidRPr="003465AE">
              <w:rPr>
                <w:rStyle w:val="af6"/>
                <w:rFonts w:eastAsiaTheme="majorEastAsia"/>
                <w:b/>
                <w:bCs/>
                <w:noProof/>
              </w:rPr>
              <w:t>1.1</w:t>
            </w:r>
            <w:r>
              <w:rPr>
                <w:rFonts w:asciiTheme="minorHAnsi" w:eastAsiaTheme="minorEastAsia" w:hAnsiTheme="minorHAnsi" w:cstheme="minorBidi"/>
                <w:noProof/>
                <w:sz w:val="22"/>
                <w:lang w:eastAsia="ru-RU"/>
              </w:rPr>
              <w:tab/>
            </w:r>
            <w:r w:rsidRPr="003465AE">
              <w:rPr>
                <w:rStyle w:val="af6"/>
                <w:rFonts w:eastAsiaTheme="majorEastAsia"/>
                <w:b/>
                <w:bCs/>
                <w:noProof/>
              </w:rPr>
              <w:t>Функциональная структура теплоснабжения.</w:t>
            </w:r>
            <w:r>
              <w:rPr>
                <w:noProof/>
                <w:webHidden/>
              </w:rPr>
              <w:tab/>
            </w:r>
            <w:r>
              <w:rPr>
                <w:noProof/>
                <w:webHidden/>
              </w:rPr>
              <w:fldChar w:fldCharType="begin"/>
            </w:r>
            <w:r>
              <w:rPr>
                <w:noProof/>
                <w:webHidden/>
              </w:rPr>
              <w:instrText xml:space="preserve"> PAGEREF _Toc198880682 \h </w:instrText>
            </w:r>
            <w:r>
              <w:rPr>
                <w:noProof/>
                <w:webHidden/>
              </w:rPr>
            </w:r>
            <w:r>
              <w:rPr>
                <w:noProof/>
                <w:webHidden/>
              </w:rPr>
              <w:fldChar w:fldCharType="separate"/>
            </w:r>
            <w:r>
              <w:rPr>
                <w:noProof/>
                <w:webHidden/>
              </w:rPr>
              <w:t>11</w:t>
            </w:r>
            <w:r>
              <w:rPr>
                <w:noProof/>
                <w:webHidden/>
              </w:rPr>
              <w:fldChar w:fldCharType="end"/>
            </w:r>
          </w:hyperlink>
        </w:p>
        <w:p w14:paraId="42237591" w14:textId="063A2A4F" w:rsidR="003832F3" w:rsidRDefault="003832F3">
          <w:pPr>
            <w:pStyle w:val="31"/>
            <w:tabs>
              <w:tab w:val="left" w:pos="1100"/>
            </w:tabs>
            <w:rPr>
              <w:rFonts w:asciiTheme="minorHAnsi" w:eastAsiaTheme="minorEastAsia" w:hAnsiTheme="minorHAnsi" w:cstheme="minorBidi"/>
              <w:noProof/>
              <w:sz w:val="22"/>
              <w:lang w:eastAsia="ru-RU"/>
            </w:rPr>
          </w:pPr>
          <w:hyperlink w:anchor="_Toc198880683" w:history="1">
            <w:r w:rsidRPr="003465AE">
              <w:rPr>
                <w:rStyle w:val="af6"/>
                <w:rFonts w:eastAsiaTheme="majorEastAsia"/>
                <w:b/>
                <w:bCs/>
                <w:i/>
                <w:noProof/>
              </w:rPr>
              <w:t>1.1.1</w:t>
            </w:r>
            <w:r>
              <w:rPr>
                <w:rFonts w:asciiTheme="minorHAnsi" w:eastAsiaTheme="minorEastAsia" w:hAnsiTheme="minorHAnsi" w:cstheme="minorBidi"/>
                <w:noProof/>
                <w:sz w:val="22"/>
                <w:lang w:eastAsia="ru-RU"/>
              </w:rPr>
              <w:tab/>
            </w:r>
            <w:r w:rsidRPr="003465AE">
              <w:rPr>
                <w:rStyle w:val="af6"/>
                <w:rFonts w:eastAsiaTheme="majorEastAsia"/>
                <w:b/>
                <w:bCs/>
                <w:i/>
                <w:iCs/>
                <w:noProof/>
              </w:rPr>
              <w:t>Общие сведения о структуре теплоснабжения</w:t>
            </w:r>
            <w:r>
              <w:rPr>
                <w:noProof/>
                <w:webHidden/>
              </w:rPr>
              <w:tab/>
            </w:r>
            <w:r>
              <w:rPr>
                <w:noProof/>
                <w:webHidden/>
              </w:rPr>
              <w:fldChar w:fldCharType="begin"/>
            </w:r>
            <w:r>
              <w:rPr>
                <w:noProof/>
                <w:webHidden/>
              </w:rPr>
              <w:instrText xml:space="preserve"> PAGEREF _Toc198880683 \h </w:instrText>
            </w:r>
            <w:r>
              <w:rPr>
                <w:noProof/>
                <w:webHidden/>
              </w:rPr>
            </w:r>
            <w:r>
              <w:rPr>
                <w:noProof/>
                <w:webHidden/>
              </w:rPr>
              <w:fldChar w:fldCharType="separate"/>
            </w:r>
            <w:r>
              <w:rPr>
                <w:noProof/>
                <w:webHidden/>
              </w:rPr>
              <w:t>11</w:t>
            </w:r>
            <w:r>
              <w:rPr>
                <w:noProof/>
                <w:webHidden/>
              </w:rPr>
              <w:fldChar w:fldCharType="end"/>
            </w:r>
          </w:hyperlink>
        </w:p>
        <w:p w14:paraId="65621F7A" w14:textId="5CA21B7E" w:rsidR="003832F3" w:rsidRDefault="003832F3">
          <w:pPr>
            <w:pStyle w:val="31"/>
            <w:tabs>
              <w:tab w:val="left" w:pos="1100"/>
            </w:tabs>
            <w:rPr>
              <w:rFonts w:asciiTheme="minorHAnsi" w:eastAsiaTheme="minorEastAsia" w:hAnsiTheme="minorHAnsi" w:cstheme="minorBidi"/>
              <w:noProof/>
              <w:sz w:val="22"/>
              <w:lang w:eastAsia="ru-RU"/>
            </w:rPr>
          </w:pPr>
          <w:hyperlink w:anchor="_Toc198880684" w:history="1">
            <w:r w:rsidRPr="003465AE">
              <w:rPr>
                <w:rStyle w:val="af6"/>
                <w:rFonts w:eastAsiaTheme="majorEastAsia"/>
                <w:b/>
                <w:bCs/>
                <w:i/>
                <w:noProof/>
              </w:rPr>
              <w:t>1.1.2</w:t>
            </w:r>
            <w:r>
              <w:rPr>
                <w:rFonts w:asciiTheme="minorHAnsi" w:eastAsiaTheme="minorEastAsia" w:hAnsiTheme="minorHAnsi" w:cstheme="minorBidi"/>
                <w:noProof/>
                <w:sz w:val="22"/>
                <w:lang w:eastAsia="ru-RU"/>
              </w:rPr>
              <w:tab/>
            </w:r>
            <w:r w:rsidRPr="003465AE">
              <w:rPr>
                <w:rStyle w:val="af6"/>
                <w:rFonts w:eastAsiaTheme="majorEastAsia"/>
                <w:b/>
                <w:bCs/>
                <w:noProof/>
              </w:rPr>
              <w:t>Эксплуатационные зоны действия теплоснабжающих и теплосетевых организаций</w:t>
            </w:r>
            <w:r>
              <w:rPr>
                <w:noProof/>
                <w:webHidden/>
              </w:rPr>
              <w:tab/>
            </w:r>
            <w:r>
              <w:rPr>
                <w:noProof/>
                <w:webHidden/>
              </w:rPr>
              <w:fldChar w:fldCharType="begin"/>
            </w:r>
            <w:r>
              <w:rPr>
                <w:noProof/>
                <w:webHidden/>
              </w:rPr>
              <w:instrText xml:space="preserve"> PAGEREF _Toc198880684 \h </w:instrText>
            </w:r>
            <w:r>
              <w:rPr>
                <w:noProof/>
                <w:webHidden/>
              </w:rPr>
            </w:r>
            <w:r>
              <w:rPr>
                <w:noProof/>
                <w:webHidden/>
              </w:rPr>
              <w:fldChar w:fldCharType="separate"/>
            </w:r>
            <w:r>
              <w:rPr>
                <w:noProof/>
                <w:webHidden/>
              </w:rPr>
              <w:t>11</w:t>
            </w:r>
            <w:r>
              <w:rPr>
                <w:noProof/>
                <w:webHidden/>
              </w:rPr>
              <w:fldChar w:fldCharType="end"/>
            </w:r>
          </w:hyperlink>
        </w:p>
        <w:p w14:paraId="005E896E" w14:textId="083E94BC" w:rsidR="003832F3" w:rsidRDefault="003832F3">
          <w:pPr>
            <w:pStyle w:val="31"/>
            <w:tabs>
              <w:tab w:val="left" w:pos="1100"/>
            </w:tabs>
            <w:rPr>
              <w:rFonts w:asciiTheme="minorHAnsi" w:eastAsiaTheme="minorEastAsia" w:hAnsiTheme="minorHAnsi" w:cstheme="minorBidi"/>
              <w:noProof/>
              <w:sz w:val="22"/>
              <w:lang w:eastAsia="ru-RU"/>
            </w:rPr>
          </w:pPr>
          <w:hyperlink w:anchor="_Toc198880685" w:history="1">
            <w:r w:rsidRPr="003465AE">
              <w:rPr>
                <w:rStyle w:val="af6"/>
                <w:rFonts w:eastAsiaTheme="majorEastAsia"/>
                <w:b/>
                <w:bCs/>
                <w:i/>
                <w:noProof/>
              </w:rPr>
              <w:t>1.1.3</w:t>
            </w:r>
            <w:r>
              <w:rPr>
                <w:rFonts w:asciiTheme="minorHAnsi" w:eastAsiaTheme="minorEastAsia" w:hAnsiTheme="minorHAnsi" w:cstheme="minorBidi"/>
                <w:noProof/>
                <w:sz w:val="22"/>
                <w:lang w:eastAsia="ru-RU"/>
              </w:rPr>
              <w:tab/>
            </w:r>
            <w:r w:rsidRPr="003465AE">
              <w:rPr>
                <w:rStyle w:val="af6"/>
                <w:rFonts w:eastAsiaTheme="majorEastAsia"/>
                <w:b/>
                <w:bCs/>
                <w:i/>
                <w:iCs/>
                <w:noProof/>
              </w:rPr>
              <w:t>Зоны действия производственных котельных</w:t>
            </w:r>
            <w:r>
              <w:rPr>
                <w:noProof/>
                <w:webHidden/>
              </w:rPr>
              <w:tab/>
            </w:r>
            <w:r>
              <w:rPr>
                <w:noProof/>
                <w:webHidden/>
              </w:rPr>
              <w:fldChar w:fldCharType="begin"/>
            </w:r>
            <w:r>
              <w:rPr>
                <w:noProof/>
                <w:webHidden/>
              </w:rPr>
              <w:instrText xml:space="preserve"> PAGEREF _Toc198880685 \h </w:instrText>
            </w:r>
            <w:r>
              <w:rPr>
                <w:noProof/>
                <w:webHidden/>
              </w:rPr>
            </w:r>
            <w:r>
              <w:rPr>
                <w:noProof/>
                <w:webHidden/>
              </w:rPr>
              <w:fldChar w:fldCharType="separate"/>
            </w:r>
            <w:r>
              <w:rPr>
                <w:noProof/>
                <w:webHidden/>
              </w:rPr>
              <w:t>12</w:t>
            </w:r>
            <w:r>
              <w:rPr>
                <w:noProof/>
                <w:webHidden/>
              </w:rPr>
              <w:fldChar w:fldCharType="end"/>
            </w:r>
          </w:hyperlink>
        </w:p>
        <w:p w14:paraId="45CAE8F9" w14:textId="4B8C284D" w:rsidR="003832F3" w:rsidRDefault="003832F3">
          <w:pPr>
            <w:pStyle w:val="31"/>
            <w:tabs>
              <w:tab w:val="left" w:pos="1100"/>
            </w:tabs>
            <w:rPr>
              <w:rFonts w:asciiTheme="minorHAnsi" w:eastAsiaTheme="minorEastAsia" w:hAnsiTheme="minorHAnsi" w:cstheme="minorBidi"/>
              <w:noProof/>
              <w:sz w:val="22"/>
              <w:lang w:eastAsia="ru-RU"/>
            </w:rPr>
          </w:pPr>
          <w:hyperlink w:anchor="_Toc198880686" w:history="1">
            <w:r w:rsidRPr="003465AE">
              <w:rPr>
                <w:rStyle w:val="af6"/>
                <w:rFonts w:eastAsiaTheme="majorEastAsia"/>
                <w:b/>
                <w:bCs/>
                <w:i/>
                <w:noProof/>
              </w:rPr>
              <w:t>1.1.4</w:t>
            </w:r>
            <w:r>
              <w:rPr>
                <w:rFonts w:asciiTheme="minorHAnsi" w:eastAsiaTheme="minorEastAsia" w:hAnsiTheme="minorHAnsi" w:cstheme="minorBidi"/>
                <w:noProof/>
                <w:sz w:val="22"/>
                <w:lang w:eastAsia="ru-RU"/>
              </w:rPr>
              <w:tab/>
            </w:r>
            <w:r w:rsidRPr="003465AE">
              <w:rPr>
                <w:rStyle w:val="af6"/>
                <w:rFonts w:eastAsiaTheme="majorEastAsia"/>
                <w:b/>
                <w:bCs/>
                <w:i/>
                <w:iCs/>
                <w:noProof/>
              </w:rPr>
              <w:t>Зоны действия индивидуального теплоснабжения</w:t>
            </w:r>
            <w:r>
              <w:rPr>
                <w:noProof/>
                <w:webHidden/>
              </w:rPr>
              <w:tab/>
            </w:r>
            <w:r>
              <w:rPr>
                <w:noProof/>
                <w:webHidden/>
              </w:rPr>
              <w:fldChar w:fldCharType="begin"/>
            </w:r>
            <w:r>
              <w:rPr>
                <w:noProof/>
                <w:webHidden/>
              </w:rPr>
              <w:instrText xml:space="preserve"> PAGEREF _Toc198880686 \h </w:instrText>
            </w:r>
            <w:r>
              <w:rPr>
                <w:noProof/>
                <w:webHidden/>
              </w:rPr>
            </w:r>
            <w:r>
              <w:rPr>
                <w:noProof/>
                <w:webHidden/>
              </w:rPr>
              <w:fldChar w:fldCharType="separate"/>
            </w:r>
            <w:r>
              <w:rPr>
                <w:noProof/>
                <w:webHidden/>
              </w:rPr>
              <w:t>14</w:t>
            </w:r>
            <w:r>
              <w:rPr>
                <w:noProof/>
                <w:webHidden/>
              </w:rPr>
              <w:fldChar w:fldCharType="end"/>
            </w:r>
          </w:hyperlink>
        </w:p>
        <w:p w14:paraId="14587227" w14:textId="0F4A01A4" w:rsidR="003832F3" w:rsidRDefault="003832F3">
          <w:pPr>
            <w:pStyle w:val="21"/>
            <w:tabs>
              <w:tab w:val="left" w:pos="680"/>
            </w:tabs>
            <w:rPr>
              <w:rFonts w:asciiTheme="minorHAnsi" w:eastAsiaTheme="minorEastAsia" w:hAnsiTheme="minorHAnsi" w:cstheme="minorBidi"/>
              <w:noProof/>
              <w:sz w:val="22"/>
              <w:lang w:eastAsia="ru-RU"/>
            </w:rPr>
          </w:pPr>
          <w:hyperlink w:anchor="_Toc198880687" w:history="1">
            <w:r w:rsidRPr="003465AE">
              <w:rPr>
                <w:rStyle w:val="af6"/>
                <w:rFonts w:eastAsiaTheme="majorEastAsia"/>
                <w:b/>
                <w:bCs/>
                <w:noProof/>
              </w:rPr>
              <w:t>1.2</w:t>
            </w:r>
            <w:r>
              <w:rPr>
                <w:rFonts w:asciiTheme="minorHAnsi" w:eastAsiaTheme="minorEastAsia" w:hAnsiTheme="minorHAnsi" w:cstheme="minorBidi"/>
                <w:noProof/>
                <w:sz w:val="22"/>
                <w:lang w:eastAsia="ru-RU"/>
              </w:rPr>
              <w:tab/>
            </w:r>
            <w:r w:rsidRPr="003465AE">
              <w:rPr>
                <w:rStyle w:val="af6"/>
                <w:rFonts w:eastAsiaTheme="majorEastAsia"/>
                <w:b/>
                <w:bCs/>
                <w:noProof/>
              </w:rPr>
              <w:t>Источники теплоснабжения.</w:t>
            </w:r>
            <w:r>
              <w:rPr>
                <w:noProof/>
                <w:webHidden/>
              </w:rPr>
              <w:tab/>
            </w:r>
            <w:r>
              <w:rPr>
                <w:noProof/>
                <w:webHidden/>
              </w:rPr>
              <w:fldChar w:fldCharType="begin"/>
            </w:r>
            <w:r>
              <w:rPr>
                <w:noProof/>
                <w:webHidden/>
              </w:rPr>
              <w:instrText xml:space="preserve"> PAGEREF _Toc198880687 \h </w:instrText>
            </w:r>
            <w:r>
              <w:rPr>
                <w:noProof/>
                <w:webHidden/>
              </w:rPr>
            </w:r>
            <w:r>
              <w:rPr>
                <w:noProof/>
                <w:webHidden/>
              </w:rPr>
              <w:fldChar w:fldCharType="separate"/>
            </w:r>
            <w:r>
              <w:rPr>
                <w:noProof/>
                <w:webHidden/>
              </w:rPr>
              <w:t>14</w:t>
            </w:r>
            <w:r>
              <w:rPr>
                <w:noProof/>
                <w:webHidden/>
              </w:rPr>
              <w:fldChar w:fldCharType="end"/>
            </w:r>
          </w:hyperlink>
        </w:p>
        <w:p w14:paraId="201FEDEE" w14:textId="5EE2B8BB" w:rsidR="003832F3" w:rsidRDefault="003832F3">
          <w:pPr>
            <w:pStyle w:val="31"/>
            <w:tabs>
              <w:tab w:val="left" w:pos="1100"/>
            </w:tabs>
            <w:rPr>
              <w:rFonts w:asciiTheme="minorHAnsi" w:eastAsiaTheme="minorEastAsia" w:hAnsiTheme="minorHAnsi" w:cstheme="minorBidi"/>
              <w:noProof/>
              <w:sz w:val="22"/>
              <w:lang w:eastAsia="ru-RU"/>
            </w:rPr>
          </w:pPr>
          <w:hyperlink w:anchor="_Toc198880688" w:history="1">
            <w:r w:rsidRPr="003465AE">
              <w:rPr>
                <w:rStyle w:val="af6"/>
                <w:rFonts w:eastAsiaTheme="majorEastAsia"/>
                <w:b/>
                <w:bCs/>
                <w:i/>
                <w:noProof/>
              </w:rPr>
              <w:t>1.2.1</w:t>
            </w:r>
            <w:r>
              <w:rPr>
                <w:rFonts w:asciiTheme="minorHAnsi" w:eastAsiaTheme="minorEastAsia" w:hAnsiTheme="minorHAnsi" w:cstheme="minorBidi"/>
                <w:noProof/>
                <w:sz w:val="22"/>
                <w:lang w:eastAsia="ru-RU"/>
              </w:rPr>
              <w:tab/>
            </w:r>
            <w:r w:rsidRPr="003465AE">
              <w:rPr>
                <w:rStyle w:val="af6"/>
                <w:rFonts w:eastAsiaTheme="majorEastAsia"/>
                <w:b/>
                <w:bCs/>
                <w:i/>
                <w:iCs/>
                <w:noProof/>
              </w:rPr>
              <w:t>Нововоронежская АЭС (АО «Концерн Росэнергоатом»).</w:t>
            </w:r>
            <w:r>
              <w:rPr>
                <w:noProof/>
                <w:webHidden/>
              </w:rPr>
              <w:tab/>
            </w:r>
            <w:r>
              <w:rPr>
                <w:noProof/>
                <w:webHidden/>
              </w:rPr>
              <w:fldChar w:fldCharType="begin"/>
            </w:r>
            <w:r>
              <w:rPr>
                <w:noProof/>
                <w:webHidden/>
              </w:rPr>
              <w:instrText xml:space="preserve"> PAGEREF _Toc198880688 \h </w:instrText>
            </w:r>
            <w:r>
              <w:rPr>
                <w:noProof/>
                <w:webHidden/>
              </w:rPr>
            </w:r>
            <w:r>
              <w:rPr>
                <w:noProof/>
                <w:webHidden/>
              </w:rPr>
              <w:fldChar w:fldCharType="separate"/>
            </w:r>
            <w:r>
              <w:rPr>
                <w:noProof/>
                <w:webHidden/>
              </w:rPr>
              <w:t>14</w:t>
            </w:r>
            <w:r>
              <w:rPr>
                <w:noProof/>
                <w:webHidden/>
              </w:rPr>
              <w:fldChar w:fldCharType="end"/>
            </w:r>
          </w:hyperlink>
        </w:p>
        <w:p w14:paraId="03F779F0" w14:textId="673A25BD" w:rsidR="003832F3" w:rsidRDefault="003832F3">
          <w:pPr>
            <w:pStyle w:val="31"/>
            <w:tabs>
              <w:tab w:val="left" w:pos="1100"/>
            </w:tabs>
            <w:rPr>
              <w:rFonts w:asciiTheme="minorHAnsi" w:eastAsiaTheme="minorEastAsia" w:hAnsiTheme="minorHAnsi" w:cstheme="minorBidi"/>
              <w:noProof/>
              <w:sz w:val="22"/>
              <w:lang w:eastAsia="ru-RU"/>
            </w:rPr>
          </w:pPr>
          <w:hyperlink w:anchor="_Toc198880689" w:history="1">
            <w:r w:rsidRPr="003465AE">
              <w:rPr>
                <w:rStyle w:val="af6"/>
                <w:rFonts w:eastAsiaTheme="majorEastAsia"/>
                <w:b/>
                <w:bCs/>
                <w:i/>
                <w:noProof/>
              </w:rPr>
              <w:t>1.2.2</w:t>
            </w:r>
            <w:r>
              <w:rPr>
                <w:rFonts w:asciiTheme="minorHAnsi" w:eastAsiaTheme="minorEastAsia" w:hAnsiTheme="minorHAnsi" w:cstheme="minorBidi"/>
                <w:noProof/>
                <w:sz w:val="22"/>
                <w:lang w:eastAsia="ru-RU"/>
              </w:rPr>
              <w:tab/>
            </w:r>
            <w:r w:rsidRPr="003465AE">
              <w:rPr>
                <w:rStyle w:val="af6"/>
                <w:rFonts w:eastAsiaTheme="majorEastAsia"/>
                <w:b/>
                <w:bCs/>
                <w:i/>
                <w:iCs/>
                <w:noProof/>
              </w:rPr>
              <w:t>Котельные Нововоронежского филиала ООО «АтомТеплоЭлектроСеть».</w:t>
            </w:r>
            <w:r>
              <w:rPr>
                <w:noProof/>
                <w:webHidden/>
              </w:rPr>
              <w:tab/>
            </w:r>
            <w:r>
              <w:rPr>
                <w:noProof/>
                <w:webHidden/>
              </w:rPr>
              <w:fldChar w:fldCharType="begin"/>
            </w:r>
            <w:r>
              <w:rPr>
                <w:noProof/>
                <w:webHidden/>
              </w:rPr>
              <w:instrText xml:space="preserve"> PAGEREF _Toc198880689 \h </w:instrText>
            </w:r>
            <w:r>
              <w:rPr>
                <w:noProof/>
                <w:webHidden/>
              </w:rPr>
            </w:r>
            <w:r>
              <w:rPr>
                <w:noProof/>
                <w:webHidden/>
              </w:rPr>
              <w:fldChar w:fldCharType="separate"/>
            </w:r>
            <w:r>
              <w:rPr>
                <w:noProof/>
                <w:webHidden/>
              </w:rPr>
              <w:t>26</w:t>
            </w:r>
            <w:r>
              <w:rPr>
                <w:noProof/>
                <w:webHidden/>
              </w:rPr>
              <w:fldChar w:fldCharType="end"/>
            </w:r>
          </w:hyperlink>
        </w:p>
        <w:p w14:paraId="480DA1B0" w14:textId="4FF5AEF6" w:rsidR="003832F3" w:rsidRDefault="003832F3">
          <w:pPr>
            <w:pStyle w:val="31"/>
            <w:tabs>
              <w:tab w:val="left" w:pos="1100"/>
            </w:tabs>
            <w:rPr>
              <w:rFonts w:asciiTheme="minorHAnsi" w:eastAsiaTheme="minorEastAsia" w:hAnsiTheme="minorHAnsi" w:cstheme="minorBidi"/>
              <w:noProof/>
              <w:sz w:val="22"/>
              <w:lang w:eastAsia="ru-RU"/>
            </w:rPr>
          </w:pPr>
          <w:hyperlink w:anchor="_Toc198880690" w:history="1">
            <w:r w:rsidRPr="003465AE">
              <w:rPr>
                <w:rStyle w:val="af6"/>
                <w:rFonts w:eastAsiaTheme="majorEastAsia"/>
                <w:b/>
                <w:bCs/>
                <w:i/>
                <w:noProof/>
              </w:rPr>
              <w:t>1.2.3</w:t>
            </w:r>
            <w:r>
              <w:rPr>
                <w:rFonts w:asciiTheme="minorHAnsi" w:eastAsiaTheme="minorEastAsia" w:hAnsiTheme="minorHAnsi" w:cstheme="minorBidi"/>
                <w:noProof/>
                <w:sz w:val="22"/>
                <w:lang w:eastAsia="ru-RU"/>
              </w:rPr>
              <w:tab/>
            </w:r>
            <w:r w:rsidRPr="003465AE">
              <w:rPr>
                <w:rStyle w:val="af6"/>
                <w:rFonts w:eastAsiaTheme="majorEastAsia"/>
                <w:b/>
                <w:bCs/>
                <w:i/>
                <w:iCs/>
                <w:noProof/>
              </w:rPr>
              <w:t>Схема выдачи тепловой мощности.</w:t>
            </w:r>
            <w:r>
              <w:rPr>
                <w:noProof/>
                <w:webHidden/>
              </w:rPr>
              <w:tab/>
            </w:r>
            <w:r>
              <w:rPr>
                <w:noProof/>
                <w:webHidden/>
              </w:rPr>
              <w:fldChar w:fldCharType="begin"/>
            </w:r>
            <w:r>
              <w:rPr>
                <w:noProof/>
                <w:webHidden/>
              </w:rPr>
              <w:instrText xml:space="preserve"> PAGEREF _Toc198880690 \h </w:instrText>
            </w:r>
            <w:r>
              <w:rPr>
                <w:noProof/>
                <w:webHidden/>
              </w:rPr>
            </w:r>
            <w:r>
              <w:rPr>
                <w:noProof/>
                <w:webHidden/>
              </w:rPr>
              <w:fldChar w:fldCharType="separate"/>
            </w:r>
            <w:r>
              <w:rPr>
                <w:noProof/>
                <w:webHidden/>
              </w:rPr>
              <w:t>32</w:t>
            </w:r>
            <w:r>
              <w:rPr>
                <w:noProof/>
                <w:webHidden/>
              </w:rPr>
              <w:fldChar w:fldCharType="end"/>
            </w:r>
          </w:hyperlink>
        </w:p>
        <w:p w14:paraId="4E00AAF0" w14:textId="2A91E8FF" w:rsidR="003832F3" w:rsidRDefault="003832F3">
          <w:pPr>
            <w:pStyle w:val="31"/>
            <w:tabs>
              <w:tab w:val="left" w:pos="1100"/>
            </w:tabs>
            <w:rPr>
              <w:rFonts w:asciiTheme="minorHAnsi" w:eastAsiaTheme="minorEastAsia" w:hAnsiTheme="minorHAnsi" w:cstheme="minorBidi"/>
              <w:noProof/>
              <w:sz w:val="22"/>
              <w:lang w:eastAsia="ru-RU"/>
            </w:rPr>
          </w:pPr>
          <w:hyperlink w:anchor="_Toc198880691" w:history="1">
            <w:r w:rsidRPr="003465AE">
              <w:rPr>
                <w:rStyle w:val="af6"/>
                <w:rFonts w:eastAsiaTheme="majorEastAsia"/>
                <w:b/>
                <w:bCs/>
                <w:i/>
                <w:noProof/>
              </w:rPr>
              <w:t>1.2.4</w:t>
            </w:r>
            <w:r>
              <w:rPr>
                <w:rFonts w:asciiTheme="minorHAnsi" w:eastAsiaTheme="minorEastAsia" w:hAnsiTheme="minorHAnsi" w:cstheme="minorBidi"/>
                <w:noProof/>
                <w:sz w:val="22"/>
                <w:lang w:eastAsia="ru-RU"/>
              </w:rPr>
              <w:tab/>
            </w:r>
            <w:r w:rsidRPr="003465AE">
              <w:rPr>
                <w:rStyle w:val="af6"/>
                <w:rFonts w:eastAsiaTheme="majorEastAsia"/>
                <w:b/>
                <w:bCs/>
                <w:i/>
                <w:iCs/>
                <w:noProof/>
              </w:rPr>
              <w:t>Способы регулирования отпуска тепловой энергии от источников тепловой энергии.</w:t>
            </w:r>
            <w:r>
              <w:rPr>
                <w:noProof/>
                <w:webHidden/>
              </w:rPr>
              <w:tab/>
            </w:r>
            <w:r>
              <w:rPr>
                <w:noProof/>
                <w:webHidden/>
              </w:rPr>
              <w:fldChar w:fldCharType="begin"/>
            </w:r>
            <w:r>
              <w:rPr>
                <w:noProof/>
                <w:webHidden/>
              </w:rPr>
              <w:instrText xml:space="preserve"> PAGEREF _Toc198880691 \h </w:instrText>
            </w:r>
            <w:r>
              <w:rPr>
                <w:noProof/>
                <w:webHidden/>
              </w:rPr>
            </w:r>
            <w:r>
              <w:rPr>
                <w:noProof/>
                <w:webHidden/>
              </w:rPr>
              <w:fldChar w:fldCharType="separate"/>
            </w:r>
            <w:r>
              <w:rPr>
                <w:noProof/>
                <w:webHidden/>
              </w:rPr>
              <w:t>35</w:t>
            </w:r>
            <w:r>
              <w:rPr>
                <w:noProof/>
                <w:webHidden/>
              </w:rPr>
              <w:fldChar w:fldCharType="end"/>
            </w:r>
          </w:hyperlink>
        </w:p>
        <w:p w14:paraId="0AAA9667" w14:textId="1E313E97" w:rsidR="003832F3" w:rsidRDefault="003832F3">
          <w:pPr>
            <w:pStyle w:val="31"/>
            <w:tabs>
              <w:tab w:val="left" w:pos="1100"/>
            </w:tabs>
            <w:rPr>
              <w:rFonts w:asciiTheme="minorHAnsi" w:eastAsiaTheme="minorEastAsia" w:hAnsiTheme="minorHAnsi" w:cstheme="minorBidi"/>
              <w:noProof/>
              <w:sz w:val="22"/>
              <w:lang w:eastAsia="ru-RU"/>
            </w:rPr>
          </w:pPr>
          <w:hyperlink w:anchor="_Toc198880692" w:history="1">
            <w:r w:rsidRPr="003465AE">
              <w:rPr>
                <w:rStyle w:val="af6"/>
                <w:rFonts w:eastAsiaTheme="majorEastAsia"/>
                <w:b/>
                <w:bCs/>
                <w:i/>
                <w:noProof/>
              </w:rPr>
              <w:t>1.2.5</w:t>
            </w:r>
            <w:r>
              <w:rPr>
                <w:rFonts w:asciiTheme="minorHAnsi" w:eastAsiaTheme="minorEastAsia" w:hAnsiTheme="minorHAnsi" w:cstheme="minorBidi"/>
                <w:noProof/>
                <w:sz w:val="22"/>
                <w:lang w:eastAsia="ru-RU"/>
              </w:rPr>
              <w:tab/>
            </w:r>
            <w:r w:rsidRPr="003465AE">
              <w:rPr>
                <w:rStyle w:val="af6"/>
                <w:rFonts w:eastAsiaTheme="majorEastAsia"/>
                <w:b/>
                <w:bCs/>
                <w:i/>
                <w:iCs/>
                <w:noProof/>
              </w:rPr>
              <w:t>Среднегодовая загрузка оборудования.</w:t>
            </w:r>
            <w:r>
              <w:rPr>
                <w:noProof/>
                <w:webHidden/>
              </w:rPr>
              <w:tab/>
            </w:r>
            <w:r>
              <w:rPr>
                <w:noProof/>
                <w:webHidden/>
              </w:rPr>
              <w:fldChar w:fldCharType="begin"/>
            </w:r>
            <w:r>
              <w:rPr>
                <w:noProof/>
                <w:webHidden/>
              </w:rPr>
              <w:instrText xml:space="preserve"> PAGEREF _Toc198880692 \h </w:instrText>
            </w:r>
            <w:r>
              <w:rPr>
                <w:noProof/>
                <w:webHidden/>
              </w:rPr>
            </w:r>
            <w:r>
              <w:rPr>
                <w:noProof/>
                <w:webHidden/>
              </w:rPr>
              <w:fldChar w:fldCharType="separate"/>
            </w:r>
            <w:r>
              <w:rPr>
                <w:noProof/>
                <w:webHidden/>
              </w:rPr>
              <w:t>40</w:t>
            </w:r>
            <w:r>
              <w:rPr>
                <w:noProof/>
                <w:webHidden/>
              </w:rPr>
              <w:fldChar w:fldCharType="end"/>
            </w:r>
          </w:hyperlink>
        </w:p>
        <w:p w14:paraId="4D589F65" w14:textId="7E6DA16C" w:rsidR="003832F3" w:rsidRDefault="003832F3">
          <w:pPr>
            <w:pStyle w:val="31"/>
            <w:tabs>
              <w:tab w:val="left" w:pos="1100"/>
            </w:tabs>
            <w:rPr>
              <w:rFonts w:asciiTheme="minorHAnsi" w:eastAsiaTheme="minorEastAsia" w:hAnsiTheme="minorHAnsi" w:cstheme="minorBidi"/>
              <w:noProof/>
              <w:sz w:val="22"/>
              <w:lang w:eastAsia="ru-RU"/>
            </w:rPr>
          </w:pPr>
          <w:hyperlink w:anchor="_Toc198880693" w:history="1">
            <w:r w:rsidRPr="003465AE">
              <w:rPr>
                <w:rStyle w:val="af6"/>
                <w:rFonts w:eastAsiaTheme="majorEastAsia"/>
                <w:b/>
                <w:bCs/>
                <w:i/>
                <w:noProof/>
              </w:rPr>
              <w:t>1.2.6</w:t>
            </w:r>
            <w:r>
              <w:rPr>
                <w:rFonts w:asciiTheme="minorHAnsi" w:eastAsiaTheme="minorEastAsia" w:hAnsiTheme="minorHAnsi" w:cstheme="minorBidi"/>
                <w:noProof/>
                <w:sz w:val="22"/>
                <w:lang w:eastAsia="ru-RU"/>
              </w:rPr>
              <w:tab/>
            </w:r>
            <w:r w:rsidRPr="003465AE">
              <w:rPr>
                <w:rStyle w:val="af6"/>
                <w:rFonts w:eastAsiaTheme="majorEastAsia"/>
                <w:b/>
                <w:bCs/>
                <w:i/>
                <w:iCs/>
                <w:noProof/>
              </w:rPr>
              <w:t>Способ учета тепла, отпущенного в тепловые сети.</w:t>
            </w:r>
            <w:r>
              <w:rPr>
                <w:noProof/>
                <w:webHidden/>
              </w:rPr>
              <w:tab/>
            </w:r>
            <w:r>
              <w:rPr>
                <w:noProof/>
                <w:webHidden/>
              </w:rPr>
              <w:fldChar w:fldCharType="begin"/>
            </w:r>
            <w:r>
              <w:rPr>
                <w:noProof/>
                <w:webHidden/>
              </w:rPr>
              <w:instrText xml:space="preserve"> PAGEREF _Toc198880693 \h </w:instrText>
            </w:r>
            <w:r>
              <w:rPr>
                <w:noProof/>
                <w:webHidden/>
              </w:rPr>
            </w:r>
            <w:r>
              <w:rPr>
                <w:noProof/>
                <w:webHidden/>
              </w:rPr>
              <w:fldChar w:fldCharType="separate"/>
            </w:r>
            <w:r>
              <w:rPr>
                <w:noProof/>
                <w:webHidden/>
              </w:rPr>
              <w:t>40</w:t>
            </w:r>
            <w:r>
              <w:rPr>
                <w:noProof/>
                <w:webHidden/>
              </w:rPr>
              <w:fldChar w:fldCharType="end"/>
            </w:r>
          </w:hyperlink>
        </w:p>
        <w:p w14:paraId="5BE7C573" w14:textId="530B2155" w:rsidR="003832F3" w:rsidRDefault="003832F3">
          <w:pPr>
            <w:pStyle w:val="31"/>
            <w:tabs>
              <w:tab w:val="left" w:pos="1100"/>
            </w:tabs>
            <w:rPr>
              <w:rFonts w:asciiTheme="minorHAnsi" w:eastAsiaTheme="minorEastAsia" w:hAnsiTheme="minorHAnsi" w:cstheme="minorBidi"/>
              <w:noProof/>
              <w:sz w:val="22"/>
              <w:lang w:eastAsia="ru-RU"/>
            </w:rPr>
          </w:pPr>
          <w:hyperlink w:anchor="_Toc198880694" w:history="1">
            <w:r w:rsidRPr="003465AE">
              <w:rPr>
                <w:rStyle w:val="af6"/>
                <w:rFonts w:eastAsiaTheme="majorEastAsia"/>
                <w:b/>
                <w:bCs/>
                <w:i/>
                <w:noProof/>
              </w:rPr>
              <w:t>1.2.7</w:t>
            </w:r>
            <w:r>
              <w:rPr>
                <w:rFonts w:asciiTheme="minorHAnsi" w:eastAsiaTheme="minorEastAsia" w:hAnsiTheme="minorHAnsi" w:cstheme="minorBidi"/>
                <w:noProof/>
                <w:sz w:val="22"/>
                <w:lang w:eastAsia="ru-RU"/>
              </w:rPr>
              <w:tab/>
            </w:r>
            <w:r w:rsidRPr="003465AE">
              <w:rPr>
                <w:rStyle w:val="af6"/>
                <w:rFonts w:eastAsiaTheme="majorEastAsia"/>
                <w:b/>
                <w:bCs/>
                <w:i/>
                <w:iCs/>
                <w:noProof/>
              </w:rPr>
              <w:t>Статистика отказов и восстановлений оборудования источника тепловой энергии.</w:t>
            </w:r>
            <w:r>
              <w:rPr>
                <w:noProof/>
                <w:webHidden/>
              </w:rPr>
              <w:tab/>
            </w:r>
            <w:r>
              <w:rPr>
                <w:noProof/>
                <w:webHidden/>
              </w:rPr>
              <w:fldChar w:fldCharType="begin"/>
            </w:r>
            <w:r>
              <w:rPr>
                <w:noProof/>
                <w:webHidden/>
              </w:rPr>
              <w:instrText xml:space="preserve"> PAGEREF _Toc198880694 \h </w:instrText>
            </w:r>
            <w:r>
              <w:rPr>
                <w:noProof/>
                <w:webHidden/>
              </w:rPr>
            </w:r>
            <w:r>
              <w:rPr>
                <w:noProof/>
                <w:webHidden/>
              </w:rPr>
              <w:fldChar w:fldCharType="separate"/>
            </w:r>
            <w:r>
              <w:rPr>
                <w:noProof/>
                <w:webHidden/>
              </w:rPr>
              <w:t>41</w:t>
            </w:r>
            <w:r>
              <w:rPr>
                <w:noProof/>
                <w:webHidden/>
              </w:rPr>
              <w:fldChar w:fldCharType="end"/>
            </w:r>
          </w:hyperlink>
        </w:p>
        <w:p w14:paraId="658EABDC" w14:textId="092BD8E1" w:rsidR="003832F3" w:rsidRDefault="003832F3">
          <w:pPr>
            <w:pStyle w:val="31"/>
            <w:tabs>
              <w:tab w:val="left" w:pos="1100"/>
            </w:tabs>
            <w:rPr>
              <w:rFonts w:asciiTheme="minorHAnsi" w:eastAsiaTheme="minorEastAsia" w:hAnsiTheme="minorHAnsi" w:cstheme="minorBidi"/>
              <w:noProof/>
              <w:sz w:val="22"/>
              <w:lang w:eastAsia="ru-RU"/>
            </w:rPr>
          </w:pPr>
          <w:hyperlink w:anchor="_Toc198880695" w:history="1">
            <w:r w:rsidRPr="003465AE">
              <w:rPr>
                <w:rStyle w:val="af6"/>
                <w:rFonts w:eastAsiaTheme="majorEastAsia"/>
                <w:b/>
                <w:bCs/>
                <w:i/>
                <w:noProof/>
              </w:rPr>
              <w:t>1.2.8</w:t>
            </w:r>
            <w:r>
              <w:rPr>
                <w:rFonts w:asciiTheme="minorHAnsi" w:eastAsiaTheme="minorEastAsia" w:hAnsiTheme="minorHAnsi" w:cstheme="minorBidi"/>
                <w:noProof/>
                <w:sz w:val="22"/>
                <w:lang w:eastAsia="ru-RU"/>
              </w:rPr>
              <w:tab/>
            </w:r>
            <w:r w:rsidRPr="003465AE">
              <w:rPr>
                <w:rStyle w:val="af6"/>
                <w:rFonts w:eastAsiaTheme="majorEastAsia"/>
                <w:b/>
                <w:bCs/>
                <w:i/>
                <w:iCs/>
                <w:noProof/>
              </w:rPr>
              <w:t>Предписания надзорных органов по запрещению дальнейшей эксплуатации источников тепловой энергии.</w:t>
            </w:r>
            <w:r>
              <w:rPr>
                <w:noProof/>
                <w:webHidden/>
              </w:rPr>
              <w:tab/>
            </w:r>
            <w:r>
              <w:rPr>
                <w:noProof/>
                <w:webHidden/>
              </w:rPr>
              <w:fldChar w:fldCharType="begin"/>
            </w:r>
            <w:r>
              <w:rPr>
                <w:noProof/>
                <w:webHidden/>
              </w:rPr>
              <w:instrText xml:space="preserve"> PAGEREF _Toc198880695 \h </w:instrText>
            </w:r>
            <w:r>
              <w:rPr>
                <w:noProof/>
                <w:webHidden/>
              </w:rPr>
            </w:r>
            <w:r>
              <w:rPr>
                <w:noProof/>
                <w:webHidden/>
              </w:rPr>
              <w:fldChar w:fldCharType="separate"/>
            </w:r>
            <w:r>
              <w:rPr>
                <w:noProof/>
                <w:webHidden/>
              </w:rPr>
              <w:t>41</w:t>
            </w:r>
            <w:r>
              <w:rPr>
                <w:noProof/>
                <w:webHidden/>
              </w:rPr>
              <w:fldChar w:fldCharType="end"/>
            </w:r>
          </w:hyperlink>
        </w:p>
        <w:p w14:paraId="2D640405" w14:textId="3C899F53" w:rsidR="003832F3" w:rsidRDefault="003832F3">
          <w:pPr>
            <w:pStyle w:val="21"/>
            <w:tabs>
              <w:tab w:val="left" w:pos="680"/>
            </w:tabs>
            <w:rPr>
              <w:rFonts w:asciiTheme="minorHAnsi" w:eastAsiaTheme="minorEastAsia" w:hAnsiTheme="minorHAnsi" w:cstheme="minorBidi"/>
              <w:noProof/>
              <w:sz w:val="22"/>
              <w:lang w:eastAsia="ru-RU"/>
            </w:rPr>
          </w:pPr>
          <w:hyperlink w:anchor="_Toc198880696" w:history="1">
            <w:r w:rsidRPr="003465AE">
              <w:rPr>
                <w:rStyle w:val="af6"/>
                <w:rFonts w:eastAsiaTheme="majorEastAsia"/>
                <w:b/>
                <w:bCs/>
                <w:noProof/>
              </w:rPr>
              <w:t>1.3</w:t>
            </w:r>
            <w:r>
              <w:rPr>
                <w:rFonts w:asciiTheme="minorHAnsi" w:eastAsiaTheme="minorEastAsia" w:hAnsiTheme="minorHAnsi" w:cstheme="minorBidi"/>
                <w:noProof/>
                <w:sz w:val="22"/>
                <w:lang w:eastAsia="ru-RU"/>
              </w:rPr>
              <w:tab/>
            </w:r>
            <w:r w:rsidRPr="003465AE">
              <w:rPr>
                <w:rStyle w:val="af6"/>
                <w:rFonts w:eastAsiaTheme="majorEastAsia"/>
                <w:b/>
                <w:bCs/>
                <w:noProof/>
              </w:rPr>
              <w:t>Тепловые сети, сооружения на них и тепловые пункты.</w:t>
            </w:r>
            <w:r>
              <w:rPr>
                <w:noProof/>
                <w:webHidden/>
              </w:rPr>
              <w:tab/>
            </w:r>
            <w:r>
              <w:rPr>
                <w:noProof/>
                <w:webHidden/>
              </w:rPr>
              <w:fldChar w:fldCharType="begin"/>
            </w:r>
            <w:r>
              <w:rPr>
                <w:noProof/>
                <w:webHidden/>
              </w:rPr>
              <w:instrText xml:space="preserve"> PAGEREF _Toc198880696 \h </w:instrText>
            </w:r>
            <w:r>
              <w:rPr>
                <w:noProof/>
                <w:webHidden/>
              </w:rPr>
            </w:r>
            <w:r>
              <w:rPr>
                <w:noProof/>
                <w:webHidden/>
              </w:rPr>
              <w:fldChar w:fldCharType="separate"/>
            </w:r>
            <w:r>
              <w:rPr>
                <w:noProof/>
                <w:webHidden/>
              </w:rPr>
              <w:t>41</w:t>
            </w:r>
            <w:r>
              <w:rPr>
                <w:noProof/>
                <w:webHidden/>
              </w:rPr>
              <w:fldChar w:fldCharType="end"/>
            </w:r>
          </w:hyperlink>
        </w:p>
        <w:p w14:paraId="70FAF946" w14:textId="02CA8687" w:rsidR="003832F3" w:rsidRDefault="003832F3">
          <w:pPr>
            <w:pStyle w:val="31"/>
            <w:tabs>
              <w:tab w:val="left" w:pos="1100"/>
            </w:tabs>
            <w:rPr>
              <w:rFonts w:asciiTheme="minorHAnsi" w:eastAsiaTheme="minorEastAsia" w:hAnsiTheme="minorHAnsi" w:cstheme="minorBidi"/>
              <w:noProof/>
              <w:sz w:val="22"/>
              <w:lang w:eastAsia="ru-RU"/>
            </w:rPr>
          </w:pPr>
          <w:hyperlink w:anchor="_Toc198880697" w:history="1">
            <w:r w:rsidRPr="003465AE">
              <w:rPr>
                <w:rStyle w:val="af6"/>
                <w:rFonts w:eastAsiaTheme="majorEastAsia"/>
                <w:b/>
                <w:bCs/>
                <w:i/>
                <w:noProof/>
              </w:rPr>
              <w:t>1.3.1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Pr>
                <w:noProof/>
                <w:webHidden/>
              </w:rPr>
              <w:tab/>
            </w:r>
            <w:r>
              <w:rPr>
                <w:noProof/>
                <w:webHidden/>
              </w:rPr>
              <w:fldChar w:fldCharType="begin"/>
            </w:r>
            <w:r>
              <w:rPr>
                <w:noProof/>
                <w:webHidden/>
              </w:rPr>
              <w:instrText xml:space="preserve"> PAGEREF _Toc198880697 \h </w:instrText>
            </w:r>
            <w:r>
              <w:rPr>
                <w:noProof/>
                <w:webHidden/>
              </w:rPr>
            </w:r>
            <w:r>
              <w:rPr>
                <w:noProof/>
                <w:webHidden/>
              </w:rPr>
              <w:fldChar w:fldCharType="separate"/>
            </w:r>
            <w:r>
              <w:rPr>
                <w:noProof/>
                <w:webHidden/>
              </w:rPr>
              <w:t>41</w:t>
            </w:r>
            <w:r>
              <w:rPr>
                <w:noProof/>
                <w:webHidden/>
              </w:rPr>
              <w:fldChar w:fldCharType="end"/>
            </w:r>
          </w:hyperlink>
        </w:p>
        <w:p w14:paraId="6739DAE1" w14:textId="28271596" w:rsidR="003832F3" w:rsidRDefault="003832F3">
          <w:pPr>
            <w:pStyle w:val="31"/>
            <w:tabs>
              <w:tab w:val="left" w:pos="1100"/>
            </w:tabs>
            <w:rPr>
              <w:rFonts w:asciiTheme="minorHAnsi" w:eastAsiaTheme="minorEastAsia" w:hAnsiTheme="minorHAnsi" w:cstheme="minorBidi"/>
              <w:noProof/>
              <w:sz w:val="22"/>
              <w:lang w:eastAsia="ru-RU"/>
            </w:rPr>
          </w:pPr>
          <w:hyperlink w:anchor="_Toc198880698" w:history="1">
            <w:r w:rsidRPr="003465AE">
              <w:rPr>
                <w:rStyle w:val="af6"/>
                <w:rFonts w:eastAsiaTheme="majorEastAsia"/>
                <w:b/>
                <w:bCs/>
                <w:i/>
                <w:noProof/>
              </w:rPr>
              <w:t>1.3.2</w:t>
            </w:r>
            <w:r>
              <w:rPr>
                <w:rFonts w:asciiTheme="minorHAnsi" w:eastAsiaTheme="minorEastAsia" w:hAnsiTheme="minorHAnsi" w:cstheme="minorBidi"/>
                <w:noProof/>
                <w:sz w:val="22"/>
                <w:lang w:eastAsia="ru-RU"/>
              </w:rPr>
              <w:tab/>
            </w:r>
            <w:r w:rsidRPr="003465AE">
              <w:rPr>
                <w:rStyle w:val="af6"/>
                <w:rFonts w:eastAsiaTheme="majorEastAsia"/>
                <w:b/>
                <w:bCs/>
                <w:i/>
                <w:iCs/>
                <w:noProof/>
              </w:rPr>
              <w:t>Карты (схемы) тепловых сетей в зонах действия источников тепловой энергии в электронной форме и (или) на бумажном носителе</w:t>
            </w:r>
            <w:r>
              <w:rPr>
                <w:noProof/>
                <w:webHidden/>
              </w:rPr>
              <w:tab/>
            </w:r>
            <w:r>
              <w:rPr>
                <w:noProof/>
                <w:webHidden/>
              </w:rPr>
              <w:fldChar w:fldCharType="begin"/>
            </w:r>
            <w:r>
              <w:rPr>
                <w:noProof/>
                <w:webHidden/>
              </w:rPr>
              <w:instrText xml:space="preserve"> PAGEREF _Toc198880698 \h </w:instrText>
            </w:r>
            <w:r>
              <w:rPr>
                <w:noProof/>
                <w:webHidden/>
              </w:rPr>
            </w:r>
            <w:r>
              <w:rPr>
                <w:noProof/>
                <w:webHidden/>
              </w:rPr>
              <w:fldChar w:fldCharType="separate"/>
            </w:r>
            <w:r>
              <w:rPr>
                <w:noProof/>
                <w:webHidden/>
              </w:rPr>
              <w:t>42</w:t>
            </w:r>
            <w:r>
              <w:rPr>
                <w:noProof/>
                <w:webHidden/>
              </w:rPr>
              <w:fldChar w:fldCharType="end"/>
            </w:r>
          </w:hyperlink>
        </w:p>
        <w:p w14:paraId="318ECBAC" w14:textId="455EA223" w:rsidR="003832F3" w:rsidRDefault="003832F3">
          <w:pPr>
            <w:pStyle w:val="31"/>
            <w:tabs>
              <w:tab w:val="left" w:pos="1100"/>
            </w:tabs>
            <w:rPr>
              <w:rFonts w:asciiTheme="minorHAnsi" w:eastAsiaTheme="minorEastAsia" w:hAnsiTheme="minorHAnsi" w:cstheme="minorBidi"/>
              <w:noProof/>
              <w:sz w:val="22"/>
              <w:lang w:eastAsia="ru-RU"/>
            </w:rPr>
          </w:pPr>
          <w:hyperlink w:anchor="_Toc198880699" w:history="1">
            <w:r w:rsidRPr="003465AE">
              <w:rPr>
                <w:rStyle w:val="af6"/>
                <w:rFonts w:eastAsiaTheme="majorEastAsia"/>
                <w:b/>
                <w:bCs/>
                <w:i/>
                <w:noProof/>
              </w:rPr>
              <w:t>1.3.3</w:t>
            </w:r>
            <w:r>
              <w:rPr>
                <w:rFonts w:asciiTheme="minorHAnsi" w:eastAsiaTheme="minorEastAsia" w:hAnsiTheme="minorHAnsi" w:cstheme="minorBidi"/>
                <w:noProof/>
                <w:sz w:val="22"/>
                <w:lang w:eastAsia="ru-RU"/>
              </w:rPr>
              <w:tab/>
            </w:r>
            <w:r w:rsidRPr="003465AE">
              <w:rPr>
                <w:rStyle w:val="af6"/>
                <w:rFonts w:eastAsiaTheme="majorEastAsia"/>
                <w:b/>
                <w:bCs/>
                <w:i/>
                <w:iCs/>
                <w:noProof/>
              </w:rPr>
              <w:t>Параметры тепловых сетей,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участков, определением их материальной характеристики и тепловой нагрузки потребителей, подключенных к таким участкам</w:t>
            </w:r>
            <w:r>
              <w:rPr>
                <w:noProof/>
                <w:webHidden/>
              </w:rPr>
              <w:tab/>
            </w:r>
            <w:r>
              <w:rPr>
                <w:noProof/>
                <w:webHidden/>
              </w:rPr>
              <w:fldChar w:fldCharType="begin"/>
            </w:r>
            <w:r>
              <w:rPr>
                <w:noProof/>
                <w:webHidden/>
              </w:rPr>
              <w:instrText xml:space="preserve"> PAGEREF _Toc198880699 \h </w:instrText>
            </w:r>
            <w:r>
              <w:rPr>
                <w:noProof/>
                <w:webHidden/>
              </w:rPr>
            </w:r>
            <w:r>
              <w:rPr>
                <w:noProof/>
                <w:webHidden/>
              </w:rPr>
              <w:fldChar w:fldCharType="separate"/>
            </w:r>
            <w:r>
              <w:rPr>
                <w:noProof/>
                <w:webHidden/>
              </w:rPr>
              <w:t>43</w:t>
            </w:r>
            <w:r>
              <w:rPr>
                <w:noProof/>
                <w:webHidden/>
              </w:rPr>
              <w:fldChar w:fldCharType="end"/>
            </w:r>
          </w:hyperlink>
        </w:p>
        <w:p w14:paraId="4E284878" w14:textId="64FA8669" w:rsidR="003832F3" w:rsidRDefault="003832F3">
          <w:pPr>
            <w:pStyle w:val="31"/>
            <w:tabs>
              <w:tab w:val="left" w:pos="1100"/>
            </w:tabs>
            <w:rPr>
              <w:rFonts w:asciiTheme="minorHAnsi" w:eastAsiaTheme="minorEastAsia" w:hAnsiTheme="minorHAnsi" w:cstheme="minorBidi"/>
              <w:noProof/>
              <w:sz w:val="22"/>
              <w:lang w:eastAsia="ru-RU"/>
            </w:rPr>
          </w:pPr>
          <w:hyperlink w:anchor="_Toc198880700" w:history="1">
            <w:r w:rsidRPr="003465AE">
              <w:rPr>
                <w:rStyle w:val="af6"/>
                <w:rFonts w:eastAsiaTheme="majorEastAsia"/>
                <w:b/>
                <w:bCs/>
                <w:i/>
                <w:noProof/>
              </w:rPr>
              <w:t>1.3.4</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типов и количества секционирующей и регулирующей арматуры на тепловых сетях</w:t>
            </w:r>
            <w:r>
              <w:rPr>
                <w:noProof/>
                <w:webHidden/>
              </w:rPr>
              <w:tab/>
            </w:r>
            <w:r>
              <w:rPr>
                <w:noProof/>
                <w:webHidden/>
              </w:rPr>
              <w:fldChar w:fldCharType="begin"/>
            </w:r>
            <w:r>
              <w:rPr>
                <w:noProof/>
                <w:webHidden/>
              </w:rPr>
              <w:instrText xml:space="preserve"> PAGEREF _Toc198880700 \h </w:instrText>
            </w:r>
            <w:r>
              <w:rPr>
                <w:noProof/>
                <w:webHidden/>
              </w:rPr>
            </w:r>
            <w:r>
              <w:rPr>
                <w:noProof/>
                <w:webHidden/>
              </w:rPr>
              <w:fldChar w:fldCharType="separate"/>
            </w:r>
            <w:r>
              <w:rPr>
                <w:noProof/>
                <w:webHidden/>
              </w:rPr>
              <w:t>44</w:t>
            </w:r>
            <w:r>
              <w:rPr>
                <w:noProof/>
                <w:webHidden/>
              </w:rPr>
              <w:fldChar w:fldCharType="end"/>
            </w:r>
          </w:hyperlink>
        </w:p>
        <w:p w14:paraId="7A710C44" w14:textId="71109A98" w:rsidR="003832F3" w:rsidRDefault="003832F3">
          <w:pPr>
            <w:pStyle w:val="31"/>
            <w:tabs>
              <w:tab w:val="left" w:pos="1100"/>
            </w:tabs>
            <w:rPr>
              <w:rFonts w:asciiTheme="minorHAnsi" w:eastAsiaTheme="minorEastAsia" w:hAnsiTheme="minorHAnsi" w:cstheme="minorBidi"/>
              <w:noProof/>
              <w:sz w:val="22"/>
              <w:lang w:eastAsia="ru-RU"/>
            </w:rPr>
          </w:pPr>
          <w:hyperlink w:anchor="_Toc198880701" w:history="1">
            <w:r w:rsidRPr="003465AE">
              <w:rPr>
                <w:rStyle w:val="af6"/>
                <w:rFonts w:eastAsiaTheme="majorEastAsia"/>
                <w:b/>
                <w:bCs/>
                <w:i/>
                <w:noProof/>
              </w:rPr>
              <w:t>1.3.5</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типов и строительных особенностей тепловых камер и павильонов</w:t>
            </w:r>
            <w:r>
              <w:rPr>
                <w:noProof/>
                <w:webHidden/>
              </w:rPr>
              <w:tab/>
            </w:r>
            <w:r>
              <w:rPr>
                <w:noProof/>
                <w:webHidden/>
              </w:rPr>
              <w:fldChar w:fldCharType="begin"/>
            </w:r>
            <w:r>
              <w:rPr>
                <w:noProof/>
                <w:webHidden/>
              </w:rPr>
              <w:instrText xml:space="preserve"> PAGEREF _Toc198880701 \h </w:instrText>
            </w:r>
            <w:r>
              <w:rPr>
                <w:noProof/>
                <w:webHidden/>
              </w:rPr>
            </w:r>
            <w:r>
              <w:rPr>
                <w:noProof/>
                <w:webHidden/>
              </w:rPr>
              <w:fldChar w:fldCharType="separate"/>
            </w:r>
            <w:r>
              <w:rPr>
                <w:noProof/>
                <w:webHidden/>
              </w:rPr>
              <w:t>45</w:t>
            </w:r>
            <w:r>
              <w:rPr>
                <w:noProof/>
                <w:webHidden/>
              </w:rPr>
              <w:fldChar w:fldCharType="end"/>
            </w:r>
          </w:hyperlink>
        </w:p>
        <w:p w14:paraId="5DF08363" w14:textId="51B3947A" w:rsidR="003832F3" w:rsidRDefault="003832F3">
          <w:pPr>
            <w:pStyle w:val="31"/>
            <w:tabs>
              <w:tab w:val="left" w:pos="1100"/>
            </w:tabs>
            <w:rPr>
              <w:rFonts w:asciiTheme="minorHAnsi" w:eastAsiaTheme="minorEastAsia" w:hAnsiTheme="minorHAnsi" w:cstheme="minorBidi"/>
              <w:noProof/>
              <w:sz w:val="22"/>
              <w:lang w:eastAsia="ru-RU"/>
            </w:rPr>
          </w:pPr>
          <w:hyperlink w:anchor="_Toc198880702" w:history="1">
            <w:r w:rsidRPr="003465AE">
              <w:rPr>
                <w:rStyle w:val="af6"/>
                <w:rFonts w:eastAsiaTheme="majorEastAsia"/>
                <w:b/>
                <w:bCs/>
                <w:i/>
                <w:noProof/>
              </w:rPr>
              <w:t>1.3.6</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графиков регулирования отпуска тепла в тепловые сети с анализом их обоснованности</w:t>
            </w:r>
            <w:r>
              <w:rPr>
                <w:noProof/>
                <w:webHidden/>
              </w:rPr>
              <w:tab/>
            </w:r>
            <w:r>
              <w:rPr>
                <w:noProof/>
                <w:webHidden/>
              </w:rPr>
              <w:fldChar w:fldCharType="begin"/>
            </w:r>
            <w:r>
              <w:rPr>
                <w:noProof/>
                <w:webHidden/>
              </w:rPr>
              <w:instrText xml:space="preserve"> PAGEREF _Toc198880702 \h </w:instrText>
            </w:r>
            <w:r>
              <w:rPr>
                <w:noProof/>
                <w:webHidden/>
              </w:rPr>
            </w:r>
            <w:r>
              <w:rPr>
                <w:noProof/>
                <w:webHidden/>
              </w:rPr>
              <w:fldChar w:fldCharType="separate"/>
            </w:r>
            <w:r>
              <w:rPr>
                <w:noProof/>
                <w:webHidden/>
              </w:rPr>
              <w:t>45</w:t>
            </w:r>
            <w:r>
              <w:rPr>
                <w:noProof/>
                <w:webHidden/>
              </w:rPr>
              <w:fldChar w:fldCharType="end"/>
            </w:r>
          </w:hyperlink>
        </w:p>
        <w:p w14:paraId="6EED6260" w14:textId="61AA1FD8" w:rsidR="003832F3" w:rsidRDefault="003832F3">
          <w:pPr>
            <w:pStyle w:val="31"/>
            <w:tabs>
              <w:tab w:val="left" w:pos="1100"/>
            </w:tabs>
            <w:rPr>
              <w:rFonts w:asciiTheme="minorHAnsi" w:eastAsiaTheme="minorEastAsia" w:hAnsiTheme="minorHAnsi" w:cstheme="minorBidi"/>
              <w:noProof/>
              <w:sz w:val="22"/>
              <w:lang w:eastAsia="ru-RU"/>
            </w:rPr>
          </w:pPr>
          <w:hyperlink w:anchor="_Toc198880703" w:history="1">
            <w:r w:rsidRPr="003465AE">
              <w:rPr>
                <w:rStyle w:val="af6"/>
                <w:rFonts w:eastAsiaTheme="majorEastAsia"/>
                <w:b/>
                <w:bCs/>
                <w:i/>
                <w:noProof/>
              </w:rPr>
              <w:t>1.3.7</w:t>
            </w:r>
            <w:r>
              <w:rPr>
                <w:rFonts w:asciiTheme="minorHAnsi" w:eastAsiaTheme="minorEastAsia" w:hAnsiTheme="minorHAnsi" w:cstheme="minorBidi"/>
                <w:noProof/>
                <w:sz w:val="22"/>
                <w:lang w:eastAsia="ru-RU"/>
              </w:rPr>
              <w:tab/>
            </w:r>
            <w:r w:rsidRPr="003465AE">
              <w:rPr>
                <w:rStyle w:val="af6"/>
                <w:rFonts w:eastAsiaTheme="majorEastAsia"/>
                <w:b/>
                <w:bCs/>
                <w:i/>
                <w:iCs/>
                <w:noProof/>
              </w:rPr>
              <w:t>Гидравлические режимы тепловых сетей и пьезометрические графики</w:t>
            </w:r>
            <w:r>
              <w:rPr>
                <w:noProof/>
                <w:webHidden/>
              </w:rPr>
              <w:tab/>
            </w:r>
            <w:r>
              <w:rPr>
                <w:noProof/>
                <w:webHidden/>
              </w:rPr>
              <w:fldChar w:fldCharType="begin"/>
            </w:r>
            <w:r>
              <w:rPr>
                <w:noProof/>
                <w:webHidden/>
              </w:rPr>
              <w:instrText xml:space="preserve"> PAGEREF _Toc198880703 \h </w:instrText>
            </w:r>
            <w:r>
              <w:rPr>
                <w:noProof/>
                <w:webHidden/>
              </w:rPr>
            </w:r>
            <w:r>
              <w:rPr>
                <w:noProof/>
                <w:webHidden/>
              </w:rPr>
              <w:fldChar w:fldCharType="separate"/>
            </w:r>
            <w:r>
              <w:rPr>
                <w:noProof/>
                <w:webHidden/>
              </w:rPr>
              <w:t>45</w:t>
            </w:r>
            <w:r>
              <w:rPr>
                <w:noProof/>
                <w:webHidden/>
              </w:rPr>
              <w:fldChar w:fldCharType="end"/>
            </w:r>
          </w:hyperlink>
        </w:p>
        <w:p w14:paraId="23E3EEEB" w14:textId="2B345341" w:rsidR="003832F3" w:rsidRDefault="003832F3">
          <w:pPr>
            <w:pStyle w:val="31"/>
            <w:tabs>
              <w:tab w:val="left" w:pos="1100"/>
            </w:tabs>
            <w:rPr>
              <w:rFonts w:asciiTheme="minorHAnsi" w:eastAsiaTheme="minorEastAsia" w:hAnsiTheme="minorHAnsi" w:cstheme="minorBidi"/>
              <w:noProof/>
              <w:sz w:val="22"/>
              <w:lang w:eastAsia="ru-RU"/>
            </w:rPr>
          </w:pPr>
          <w:hyperlink w:anchor="_Toc198880704" w:history="1">
            <w:r w:rsidRPr="003465AE">
              <w:rPr>
                <w:rStyle w:val="af6"/>
                <w:rFonts w:eastAsiaTheme="majorEastAsia"/>
                <w:b/>
                <w:bCs/>
                <w:i/>
                <w:noProof/>
              </w:rPr>
              <w:t>1.3.8</w:t>
            </w:r>
            <w:r>
              <w:rPr>
                <w:rFonts w:asciiTheme="minorHAnsi" w:eastAsiaTheme="minorEastAsia" w:hAnsiTheme="minorHAnsi" w:cstheme="minorBidi"/>
                <w:noProof/>
                <w:sz w:val="22"/>
                <w:lang w:eastAsia="ru-RU"/>
              </w:rPr>
              <w:tab/>
            </w:r>
            <w:r w:rsidRPr="003465AE">
              <w:rPr>
                <w:rStyle w:val="af6"/>
                <w:rFonts w:eastAsiaTheme="majorEastAsia"/>
                <w:b/>
                <w:bCs/>
                <w:i/>
                <w:iCs/>
                <w:noProof/>
              </w:rPr>
              <w:t>Статистика отказов тепловых сетей (аварий, инцидентов)</w:t>
            </w:r>
            <w:r>
              <w:rPr>
                <w:noProof/>
                <w:webHidden/>
              </w:rPr>
              <w:tab/>
            </w:r>
            <w:r>
              <w:rPr>
                <w:noProof/>
                <w:webHidden/>
              </w:rPr>
              <w:fldChar w:fldCharType="begin"/>
            </w:r>
            <w:r>
              <w:rPr>
                <w:noProof/>
                <w:webHidden/>
              </w:rPr>
              <w:instrText xml:space="preserve"> PAGEREF _Toc198880704 \h </w:instrText>
            </w:r>
            <w:r>
              <w:rPr>
                <w:noProof/>
                <w:webHidden/>
              </w:rPr>
            </w:r>
            <w:r>
              <w:rPr>
                <w:noProof/>
                <w:webHidden/>
              </w:rPr>
              <w:fldChar w:fldCharType="separate"/>
            </w:r>
            <w:r>
              <w:rPr>
                <w:noProof/>
                <w:webHidden/>
              </w:rPr>
              <w:t>61</w:t>
            </w:r>
            <w:r>
              <w:rPr>
                <w:noProof/>
                <w:webHidden/>
              </w:rPr>
              <w:fldChar w:fldCharType="end"/>
            </w:r>
          </w:hyperlink>
        </w:p>
        <w:p w14:paraId="7A517287" w14:textId="2448C4AD" w:rsidR="003832F3" w:rsidRDefault="003832F3">
          <w:pPr>
            <w:pStyle w:val="31"/>
            <w:tabs>
              <w:tab w:val="left" w:pos="1100"/>
            </w:tabs>
            <w:rPr>
              <w:rFonts w:asciiTheme="minorHAnsi" w:eastAsiaTheme="minorEastAsia" w:hAnsiTheme="minorHAnsi" w:cstheme="minorBidi"/>
              <w:noProof/>
              <w:sz w:val="22"/>
              <w:lang w:eastAsia="ru-RU"/>
            </w:rPr>
          </w:pPr>
          <w:hyperlink w:anchor="_Toc198880705" w:history="1">
            <w:r w:rsidRPr="003465AE">
              <w:rPr>
                <w:rStyle w:val="af6"/>
                <w:rFonts w:eastAsiaTheme="majorEastAsia"/>
                <w:b/>
                <w:bCs/>
                <w:i/>
                <w:noProof/>
              </w:rPr>
              <w:t>1.3.9</w:t>
            </w:r>
            <w:r>
              <w:rPr>
                <w:rFonts w:asciiTheme="minorHAnsi" w:eastAsiaTheme="minorEastAsia" w:hAnsiTheme="minorHAnsi" w:cstheme="minorBidi"/>
                <w:noProof/>
                <w:sz w:val="22"/>
                <w:lang w:eastAsia="ru-RU"/>
              </w:rPr>
              <w:tab/>
            </w:r>
            <w:r w:rsidRPr="003465AE">
              <w:rPr>
                <w:rStyle w:val="af6"/>
                <w:rFonts w:eastAsiaTheme="majorEastAsia"/>
                <w:b/>
                <w:bCs/>
                <w:i/>
                <w:iCs/>
                <w:noProof/>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r>
              <w:rPr>
                <w:noProof/>
                <w:webHidden/>
              </w:rPr>
              <w:tab/>
            </w:r>
            <w:r>
              <w:rPr>
                <w:noProof/>
                <w:webHidden/>
              </w:rPr>
              <w:fldChar w:fldCharType="begin"/>
            </w:r>
            <w:r>
              <w:rPr>
                <w:noProof/>
                <w:webHidden/>
              </w:rPr>
              <w:instrText xml:space="preserve"> PAGEREF _Toc198880705 \h </w:instrText>
            </w:r>
            <w:r>
              <w:rPr>
                <w:noProof/>
                <w:webHidden/>
              </w:rPr>
            </w:r>
            <w:r>
              <w:rPr>
                <w:noProof/>
                <w:webHidden/>
              </w:rPr>
              <w:fldChar w:fldCharType="separate"/>
            </w:r>
            <w:r>
              <w:rPr>
                <w:noProof/>
                <w:webHidden/>
              </w:rPr>
              <w:t>63</w:t>
            </w:r>
            <w:r>
              <w:rPr>
                <w:noProof/>
                <w:webHidden/>
              </w:rPr>
              <w:fldChar w:fldCharType="end"/>
            </w:r>
          </w:hyperlink>
        </w:p>
        <w:p w14:paraId="21A397FC" w14:textId="4557EA8A" w:rsidR="003832F3" w:rsidRDefault="003832F3">
          <w:pPr>
            <w:pStyle w:val="31"/>
            <w:tabs>
              <w:tab w:val="left" w:pos="1320"/>
            </w:tabs>
            <w:rPr>
              <w:rFonts w:asciiTheme="minorHAnsi" w:eastAsiaTheme="minorEastAsia" w:hAnsiTheme="minorHAnsi" w:cstheme="minorBidi"/>
              <w:noProof/>
              <w:sz w:val="22"/>
              <w:lang w:eastAsia="ru-RU"/>
            </w:rPr>
          </w:pPr>
          <w:hyperlink w:anchor="_Toc198880706" w:history="1">
            <w:r w:rsidRPr="003465AE">
              <w:rPr>
                <w:rStyle w:val="af6"/>
                <w:rFonts w:eastAsiaTheme="majorEastAsia"/>
                <w:b/>
                <w:bCs/>
                <w:i/>
                <w:noProof/>
              </w:rPr>
              <w:t>1.3.10</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процедур диагностики состояния тепловых сетей и планирования капитальных (текущих) ремонтов</w:t>
            </w:r>
            <w:r>
              <w:rPr>
                <w:noProof/>
                <w:webHidden/>
              </w:rPr>
              <w:tab/>
            </w:r>
            <w:r>
              <w:rPr>
                <w:noProof/>
                <w:webHidden/>
              </w:rPr>
              <w:fldChar w:fldCharType="begin"/>
            </w:r>
            <w:r>
              <w:rPr>
                <w:noProof/>
                <w:webHidden/>
              </w:rPr>
              <w:instrText xml:space="preserve"> PAGEREF _Toc198880706 \h </w:instrText>
            </w:r>
            <w:r>
              <w:rPr>
                <w:noProof/>
                <w:webHidden/>
              </w:rPr>
            </w:r>
            <w:r>
              <w:rPr>
                <w:noProof/>
                <w:webHidden/>
              </w:rPr>
              <w:fldChar w:fldCharType="separate"/>
            </w:r>
            <w:r>
              <w:rPr>
                <w:noProof/>
                <w:webHidden/>
              </w:rPr>
              <w:t>63</w:t>
            </w:r>
            <w:r>
              <w:rPr>
                <w:noProof/>
                <w:webHidden/>
              </w:rPr>
              <w:fldChar w:fldCharType="end"/>
            </w:r>
          </w:hyperlink>
        </w:p>
        <w:p w14:paraId="1C0A6A9A" w14:textId="39C1E7AF" w:rsidR="003832F3" w:rsidRDefault="003832F3">
          <w:pPr>
            <w:pStyle w:val="31"/>
            <w:tabs>
              <w:tab w:val="left" w:pos="1320"/>
            </w:tabs>
            <w:rPr>
              <w:rFonts w:asciiTheme="minorHAnsi" w:eastAsiaTheme="minorEastAsia" w:hAnsiTheme="minorHAnsi" w:cstheme="minorBidi"/>
              <w:noProof/>
              <w:sz w:val="22"/>
              <w:lang w:eastAsia="ru-RU"/>
            </w:rPr>
          </w:pPr>
          <w:hyperlink w:anchor="_Toc198880707" w:history="1">
            <w:r w:rsidRPr="003465AE">
              <w:rPr>
                <w:rStyle w:val="af6"/>
                <w:rFonts w:eastAsiaTheme="majorEastAsia"/>
                <w:b/>
                <w:bCs/>
                <w:i/>
                <w:noProof/>
              </w:rPr>
              <w:t>1.3.11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Pr>
                <w:noProof/>
                <w:webHidden/>
              </w:rPr>
              <w:tab/>
            </w:r>
            <w:r>
              <w:rPr>
                <w:noProof/>
                <w:webHidden/>
              </w:rPr>
              <w:fldChar w:fldCharType="begin"/>
            </w:r>
            <w:r>
              <w:rPr>
                <w:noProof/>
                <w:webHidden/>
              </w:rPr>
              <w:instrText xml:space="preserve"> PAGEREF _Toc198880707 \h </w:instrText>
            </w:r>
            <w:r>
              <w:rPr>
                <w:noProof/>
                <w:webHidden/>
              </w:rPr>
            </w:r>
            <w:r>
              <w:rPr>
                <w:noProof/>
                <w:webHidden/>
              </w:rPr>
              <w:fldChar w:fldCharType="separate"/>
            </w:r>
            <w:r>
              <w:rPr>
                <w:noProof/>
                <w:webHidden/>
              </w:rPr>
              <w:t>64</w:t>
            </w:r>
            <w:r>
              <w:rPr>
                <w:noProof/>
                <w:webHidden/>
              </w:rPr>
              <w:fldChar w:fldCharType="end"/>
            </w:r>
          </w:hyperlink>
        </w:p>
        <w:p w14:paraId="56A8576E" w14:textId="487C910E" w:rsidR="003832F3" w:rsidRDefault="003832F3">
          <w:pPr>
            <w:pStyle w:val="31"/>
            <w:tabs>
              <w:tab w:val="left" w:pos="1320"/>
            </w:tabs>
            <w:rPr>
              <w:rFonts w:asciiTheme="minorHAnsi" w:eastAsiaTheme="minorEastAsia" w:hAnsiTheme="minorHAnsi" w:cstheme="minorBidi"/>
              <w:noProof/>
              <w:sz w:val="22"/>
              <w:lang w:eastAsia="ru-RU"/>
            </w:rPr>
          </w:pPr>
          <w:hyperlink w:anchor="_Toc198880708" w:history="1">
            <w:r w:rsidRPr="003465AE">
              <w:rPr>
                <w:rStyle w:val="af6"/>
                <w:rFonts w:eastAsiaTheme="majorEastAsia"/>
                <w:b/>
                <w:bCs/>
                <w:i/>
                <w:noProof/>
              </w:rPr>
              <w:t>1.3.12</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нормативов технологических потерь при передаче тепловой энергии (мощности), теплоносителя, включаемых в расчет отпущенных тепловой энергии (мощности) и теплоносителя</w:t>
            </w:r>
            <w:r>
              <w:rPr>
                <w:noProof/>
                <w:webHidden/>
              </w:rPr>
              <w:tab/>
            </w:r>
            <w:r>
              <w:rPr>
                <w:noProof/>
                <w:webHidden/>
              </w:rPr>
              <w:fldChar w:fldCharType="begin"/>
            </w:r>
            <w:r>
              <w:rPr>
                <w:noProof/>
                <w:webHidden/>
              </w:rPr>
              <w:instrText xml:space="preserve"> PAGEREF _Toc198880708 \h </w:instrText>
            </w:r>
            <w:r>
              <w:rPr>
                <w:noProof/>
                <w:webHidden/>
              </w:rPr>
            </w:r>
            <w:r>
              <w:rPr>
                <w:noProof/>
                <w:webHidden/>
              </w:rPr>
              <w:fldChar w:fldCharType="separate"/>
            </w:r>
            <w:r>
              <w:rPr>
                <w:noProof/>
                <w:webHidden/>
              </w:rPr>
              <w:t>69</w:t>
            </w:r>
            <w:r>
              <w:rPr>
                <w:noProof/>
                <w:webHidden/>
              </w:rPr>
              <w:fldChar w:fldCharType="end"/>
            </w:r>
          </w:hyperlink>
        </w:p>
        <w:p w14:paraId="132F0DBA" w14:textId="5A5ED616" w:rsidR="003832F3" w:rsidRDefault="003832F3">
          <w:pPr>
            <w:pStyle w:val="31"/>
            <w:tabs>
              <w:tab w:val="left" w:pos="1320"/>
            </w:tabs>
            <w:rPr>
              <w:rFonts w:asciiTheme="minorHAnsi" w:eastAsiaTheme="minorEastAsia" w:hAnsiTheme="minorHAnsi" w:cstheme="minorBidi"/>
              <w:noProof/>
              <w:sz w:val="22"/>
              <w:lang w:eastAsia="ru-RU"/>
            </w:rPr>
          </w:pPr>
          <w:hyperlink w:anchor="_Toc198880709" w:history="1">
            <w:r w:rsidRPr="003465AE">
              <w:rPr>
                <w:rStyle w:val="af6"/>
                <w:rFonts w:eastAsiaTheme="majorEastAsia"/>
                <w:b/>
                <w:bCs/>
                <w:i/>
                <w:noProof/>
              </w:rPr>
              <w:t>1.3.13</w:t>
            </w:r>
            <w:r>
              <w:rPr>
                <w:rFonts w:asciiTheme="minorHAnsi" w:eastAsiaTheme="minorEastAsia" w:hAnsiTheme="minorHAnsi" w:cstheme="minorBidi"/>
                <w:noProof/>
                <w:sz w:val="22"/>
                <w:lang w:eastAsia="ru-RU"/>
              </w:rPr>
              <w:tab/>
            </w:r>
            <w:r w:rsidRPr="003465AE">
              <w:rPr>
                <w:rStyle w:val="af6"/>
                <w:rFonts w:eastAsiaTheme="majorEastAsia"/>
                <w:b/>
                <w:bCs/>
                <w:i/>
                <w:iCs/>
                <w:noProof/>
              </w:rPr>
              <w:t>Оценка фактических потерь тепловой энергии и теплоносителя при передаче тепловой энергии и теплоносителя по тепловым сетям за последние 3 года</w:t>
            </w:r>
            <w:r>
              <w:rPr>
                <w:noProof/>
                <w:webHidden/>
              </w:rPr>
              <w:tab/>
            </w:r>
            <w:r>
              <w:rPr>
                <w:noProof/>
                <w:webHidden/>
              </w:rPr>
              <w:tab/>
            </w:r>
            <w:r>
              <w:rPr>
                <w:noProof/>
                <w:webHidden/>
              </w:rPr>
              <w:fldChar w:fldCharType="begin"/>
            </w:r>
            <w:r>
              <w:rPr>
                <w:noProof/>
                <w:webHidden/>
              </w:rPr>
              <w:instrText xml:space="preserve"> PAGEREF _Toc198880709 \h </w:instrText>
            </w:r>
            <w:r>
              <w:rPr>
                <w:noProof/>
                <w:webHidden/>
              </w:rPr>
            </w:r>
            <w:r>
              <w:rPr>
                <w:noProof/>
                <w:webHidden/>
              </w:rPr>
              <w:fldChar w:fldCharType="separate"/>
            </w:r>
            <w:r>
              <w:rPr>
                <w:noProof/>
                <w:webHidden/>
              </w:rPr>
              <w:t>71</w:t>
            </w:r>
            <w:r>
              <w:rPr>
                <w:noProof/>
                <w:webHidden/>
              </w:rPr>
              <w:fldChar w:fldCharType="end"/>
            </w:r>
          </w:hyperlink>
        </w:p>
        <w:p w14:paraId="0F2E483A" w14:textId="31EEECD4" w:rsidR="003832F3" w:rsidRDefault="003832F3">
          <w:pPr>
            <w:pStyle w:val="31"/>
            <w:tabs>
              <w:tab w:val="left" w:pos="1320"/>
            </w:tabs>
            <w:rPr>
              <w:rFonts w:asciiTheme="minorHAnsi" w:eastAsiaTheme="minorEastAsia" w:hAnsiTheme="minorHAnsi" w:cstheme="minorBidi"/>
              <w:noProof/>
              <w:sz w:val="22"/>
              <w:lang w:eastAsia="ru-RU"/>
            </w:rPr>
          </w:pPr>
          <w:hyperlink w:anchor="_Toc198880710" w:history="1">
            <w:r w:rsidRPr="003465AE">
              <w:rPr>
                <w:rStyle w:val="af6"/>
                <w:rFonts w:eastAsiaTheme="majorEastAsia"/>
                <w:b/>
                <w:bCs/>
                <w:i/>
                <w:noProof/>
              </w:rPr>
              <w:t>1.3.14</w:t>
            </w:r>
            <w:r>
              <w:rPr>
                <w:rFonts w:asciiTheme="minorHAnsi" w:eastAsiaTheme="minorEastAsia" w:hAnsiTheme="minorHAnsi" w:cstheme="minorBidi"/>
                <w:noProof/>
                <w:sz w:val="22"/>
                <w:lang w:eastAsia="ru-RU"/>
              </w:rPr>
              <w:tab/>
            </w:r>
            <w:r w:rsidRPr="003465AE">
              <w:rPr>
                <w:rStyle w:val="af6"/>
                <w:rFonts w:eastAsiaTheme="majorEastAsia"/>
                <w:b/>
                <w:bCs/>
                <w:i/>
                <w:iCs/>
                <w:noProof/>
              </w:rPr>
              <w:t>Предписание надзорных органов по запрещению дальнейшей эксплуатации участков тепловой сети и результатов их исполнения</w:t>
            </w:r>
            <w:r>
              <w:rPr>
                <w:noProof/>
                <w:webHidden/>
              </w:rPr>
              <w:tab/>
            </w:r>
            <w:r>
              <w:rPr>
                <w:noProof/>
                <w:webHidden/>
              </w:rPr>
              <w:fldChar w:fldCharType="begin"/>
            </w:r>
            <w:r>
              <w:rPr>
                <w:noProof/>
                <w:webHidden/>
              </w:rPr>
              <w:instrText xml:space="preserve"> PAGEREF _Toc198880710 \h </w:instrText>
            </w:r>
            <w:r>
              <w:rPr>
                <w:noProof/>
                <w:webHidden/>
              </w:rPr>
            </w:r>
            <w:r>
              <w:rPr>
                <w:noProof/>
                <w:webHidden/>
              </w:rPr>
              <w:fldChar w:fldCharType="separate"/>
            </w:r>
            <w:r>
              <w:rPr>
                <w:noProof/>
                <w:webHidden/>
              </w:rPr>
              <w:t>73</w:t>
            </w:r>
            <w:r>
              <w:rPr>
                <w:noProof/>
                <w:webHidden/>
              </w:rPr>
              <w:fldChar w:fldCharType="end"/>
            </w:r>
          </w:hyperlink>
        </w:p>
        <w:p w14:paraId="7D95A0A0" w14:textId="10A7A437" w:rsidR="003832F3" w:rsidRDefault="003832F3">
          <w:pPr>
            <w:pStyle w:val="31"/>
            <w:tabs>
              <w:tab w:val="left" w:pos="1320"/>
            </w:tabs>
            <w:rPr>
              <w:rFonts w:asciiTheme="minorHAnsi" w:eastAsiaTheme="minorEastAsia" w:hAnsiTheme="minorHAnsi" w:cstheme="minorBidi"/>
              <w:noProof/>
              <w:sz w:val="22"/>
              <w:lang w:eastAsia="ru-RU"/>
            </w:rPr>
          </w:pPr>
          <w:hyperlink w:anchor="_Toc198880711" w:history="1">
            <w:r w:rsidRPr="003465AE">
              <w:rPr>
                <w:rStyle w:val="af6"/>
                <w:rFonts w:eastAsiaTheme="majorEastAsia"/>
                <w:b/>
                <w:bCs/>
                <w:i/>
                <w:noProof/>
              </w:rPr>
              <w:t>1.3.15</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типов присоединений теплопотребляющих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r>
              <w:rPr>
                <w:noProof/>
                <w:webHidden/>
              </w:rPr>
              <w:tab/>
            </w:r>
            <w:r>
              <w:rPr>
                <w:noProof/>
                <w:webHidden/>
              </w:rPr>
              <w:fldChar w:fldCharType="begin"/>
            </w:r>
            <w:r>
              <w:rPr>
                <w:noProof/>
                <w:webHidden/>
              </w:rPr>
              <w:instrText xml:space="preserve"> PAGEREF _Toc198880711 \h </w:instrText>
            </w:r>
            <w:r>
              <w:rPr>
                <w:noProof/>
                <w:webHidden/>
              </w:rPr>
            </w:r>
            <w:r>
              <w:rPr>
                <w:noProof/>
                <w:webHidden/>
              </w:rPr>
              <w:fldChar w:fldCharType="separate"/>
            </w:r>
            <w:r>
              <w:rPr>
                <w:noProof/>
                <w:webHidden/>
              </w:rPr>
              <w:t>73</w:t>
            </w:r>
            <w:r>
              <w:rPr>
                <w:noProof/>
                <w:webHidden/>
              </w:rPr>
              <w:fldChar w:fldCharType="end"/>
            </w:r>
          </w:hyperlink>
        </w:p>
        <w:p w14:paraId="704005DF" w14:textId="41DDE08F" w:rsidR="003832F3" w:rsidRDefault="003832F3">
          <w:pPr>
            <w:pStyle w:val="31"/>
            <w:tabs>
              <w:tab w:val="left" w:pos="1320"/>
            </w:tabs>
            <w:rPr>
              <w:rFonts w:asciiTheme="minorHAnsi" w:eastAsiaTheme="minorEastAsia" w:hAnsiTheme="minorHAnsi" w:cstheme="minorBidi"/>
              <w:noProof/>
              <w:sz w:val="22"/>
              <w:lang w:eastAsia="ru-RU"/>
            </w:rPr>
          </w:pPr>
          <w:hyperlink w:anchor="_Toc198880712" w:history="1">
            <w:r w:rsidRPr="003465AE">
              <w:rPr>
                <w:rStyle w:val="af6"/>
                <w:rFonts w:eastAsiaTheme="majorEastAsia"/>
                <w:b/>
                <w:bCs/>
                <w:i/>
                <w:noProof/>
              </w:rPr>
              <w:t>1.3.16</w:t>
            </w:r>
            <w:r>
              <w:rPr>
                <w:rFonts w:asciiTheme="minorHAnsi" w:eastAsiaTheme="minorEastAsia" w:hAnsiTheme="minorHAnsi" w:cstheme="minorBidi"/>
                <w:noProof/>
                <w:sz w:val="22"/>
                <w:lang w:eastAsia="ru-RU"/>
              </w:rPr>
              <w:tab/>
            </w:r>
            <w:r w:rsidRPr="003465AE">
              <w:rPr>
                <w:rStyle w:val="af6"/>
                <w:rFonts w:eastAsiaTheme="majorEastAsia"/>
                <w:b/>
                <w:bCs/>
                <w:i/>
                <w:iCs/>
                <w:noProof/>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Pr>
                <w:noProof/>
                <w:webHidden/>
              </w:rPr>
              <w:tab/>
            </w:r>
            <w:r>
              <w:rPr>
                <w:noProof/>
                <w:webHidden/>
              </w:rPr>
              <w:fldChar w:fldCharType="begin"/>
            </w:r>
            <w:r>
              <w:rPr>
                <w:noProof/>
                <w:webHidden/>
              </w:rPr>
              <w:instrText xml:space="preserve"> PAGEREF _Toc198880712 \h </w:instrText>
            </w:r>
            <w:r>
              <w:rPr>
                <w:noProof/>
                <w:webHidden/>
              </w:rPr>
            </w:r>
            <w:r>
              <w:rPr>
                <w:noProof/>
                <w:webHidden/>
              </w:rPr>
              <w:fldChar w:fldCharType="separate"/>
            </w:r>
            <w:r>
              <w:rPr>
                <w:noProof/>
                <w:webHidden/>
              </w:rPr>
              <w:t>73</w:t>
            </w:r>
            <w:r>
              <w:rPr>
                <w:noProof/>
                <w:webHidden/>
              </w:rPr>
              <w:fldChar w:fldCharType="end"/>
            </w:r>
          </w:hyperlink>
        </w:p>
        <w:p w14:paraId="632E1DA4" w14:textId="46458126" w:rsidR="003832F3" w:rsidRDefault="003832F3">
          <w:pPr>
            <w:pStyle w:val="31"/>
            <w:tabs>
              <w:tab w:val="left" w:pos="1320"/>
            </w:tabs>
            <w:rPr>
              <w:rFonts w:asciiTheme="minorHAnsi" w:eastAsiaTheme="minorEastAsia" w:hAnsiTheme="minorHAnsi" w:cstheme="minorBidi"/>
              <w:noProof/>
              <w:sz w:val="22"/>
              <w:lang w:eastAsia="ru-RU"/>
            </w:rPr>
          </w:pPr>
          <w:hyperlink w:anchor="_Toc198880713" w:history="1">
            <w:r w:rsidRPr="003465AE">
              <w:rPr>
                <w:rStyle w:val="af6"/>
                <w:rFonts w:eastAsiaTheme="majorEastAsia"/>
                <w:b/>
                <w:bCs/>
                <w:i/>
                <w:noProof/>
              </w:rPr>
              <w:t>1.3.17</w:t>
            </w:r>
            <w:r>
              <w:rPr>
                <w:rFonts w:asciiTheme="minorHAnsi" w:eastAsiaTheme="minorEastAsia" w:hAnsiTheme="minorHAnsi" w:cstheme="minorBidi"/>
                <w:noProof/>
                <w:sz w:val="22"/>
                <w:lang w:eastAsia="ru-RU"/>
              </w:rPr>
              <w:tab/>
            </w:r>
            <w:r w:rsidRPr="003465AE">
              <w:rPr>
                <w:rStyle w:val="af6"/>
                <w:rFonts w:eastAsiaTheme="majorEastAsia"/>
                <w:b/>
                <w:bCs/>
                <w:i/>
                <w:iCs/>
                <w:noProof/>
              </w:rPr>
              <w:t>Анализ работы диспетчерских служб теплоснабжающих (теплосетевых) организаций и используемых средств автоматизации, телемеханизации и связи</w:t>
            </w:r>
            <w:r>
              <w:rPr>
                <w:noProof/>
                <w:webHidden/>
              </w:rPr>
              <w:tab/>
            </w:r>
            <w:r>
              <w:rPr>
                <w:noProof/>
                <w:webHidden/>
              </w:rPr>
              <w:fldChar w:fldCharType="begin"/>
            </w:r>
            <w:r>
              <w:rPr>
                <w:noProof/>
                <w:webHidden/>
              </w:rPr>
              <w:instrText xml:space="preserve"> PAGEREF _Toc198880713 \h </w:instrText>
            </w:r>
            <w:r>
              <w:rPr>
                <w:noProof/>
                <w:webHidden/>
              </w:rPr>
            </w:r>
            <w:r>
              <w:rPr>
                <w:noProof/>
                <w:webHidden/>
              </w:rPr>
              <w:fldChar w:fldCharType="separate"/>
            </w:r>
            <w:r>
              <w:rPr>
                <w:noProof/>
                <w:webHidden/>
              </w:rPr>
              <w:t>75</w:t>
            </w:r>
            <w:r>
              <w:rPr>
                <w:noProof/>
                <w:webHidden/>
              </w:rPr>
              <w:fldChar w:fldCharType="end"/>
            </w:r>
          </w:hyperlink>
        </w:p>
        <w:p w14:paraId="7B34107D" w14:textId="0347E6FB" w:rsidR="003832F3" w:rsidRDefault="003832F3">
          <w:pPr>
            <w:pStyle w:val="31"/>
            <w:tabs>
              <w:tab w:val="left" w:pos="1320"/>
            </w:tabs>
            <w:rPr>
              <w:rFonts w:asciiTheme="minorHAnsi" w:eastAsiaTheme="minorEastAsia" w:hAnsiTheme="minorHAnsi" w:cstheme="minorBidi"/>
              <w:noProof/>
              <w:sz w:val="22"/>
              <w:lang w:eastAsia="ru-RU"/>
            </w:rPr>
          </w:pPr>
          <w:hyperlink w:anchor="_Toc198880714" w:history="1">
            <w:r w:rsidRPr="003465AE">
              <w:rPr>
                <w:rStyle w:val="af6"/>
                <w:rFonts w:eastAsiaTheme="majorEastAsia"/>
                <w:b/>
                <w:bCs/>
                <w:i/>
                <w:noProof/>
              </w:rPr>
              <w:t>1.3.18</w:t>
            </w:r>
            <w:r>
              <w:rPr>
                <w:rFonts w:asciiTheme="minorHAnsi" w:eastAsiaTheme="minorEastAsia" w:hAnsiTheme="minorHAnsi" w:cstheme="minorBidi"/>
                <w:noProof/>
                <w:sz w:val="22"/>
                <w:lang w:eastAsia="ru-RU"/>
              </w:rPr>
              <w:tab/>
            </w:r>
            <w:r w:rsidRPr="003465AE">
              <w:rPr>
                <w:rStyle w:val="af6"/>
                <w:rFonts w:eastAsiaTheme="majorEastAsia"/>
                <w:b/>
                <w:bCs/>
                <w:i/>
                <w:iCs/>
                <w:noProof/>
              </w:rPr>
              <w:t>Уровень автоматизации и обслуживания центральных тепловых пунктов</w:t>
            </w:r>
            <w:r>
              <w:rPr>
                <w:noProof/>
                <w:webHidden/>
              </w:rPr>
              <w:tab/>
            </w:r>
            <w:r>
              <w:rPr>
                <w:noProof/>
                <w:webHidden/>
              </w:rPr>
              <w:tab/>
            </w:r>
            <w:r>
              <w:rPr>
                <w:noProof/>
                <w:webHidden/>
              </w:rPr>
              <w:fldChar w:fldCharType="begin"/>
            </w:r>
            <w:r>
              <w:rPr>
                <w:noProof/>
                <w:webHidden/>
              </w:rPr>
              <w:instrText xml:space="preserve"> PAGEREF _Toc198880714 \h </w:instrText>
            </w:r>
            <w:r>
              <w:rPr>
                <w:noProof/>
                <w:webHidden/>
              </w:rPr>
            </w:r>
            <w:r>
              <w:rPr>
                <w:noProof/>
                <w:webHidden/>
              </w:rPr>
              <w:fldChar w:fldCharType="separate"/>
            </w:r>
            <w:r>
              <w:rPr>
                <w:noProof/>
                <w:webHidden/>
              </w:rPr>
              <w:t>75</w:t>
            </w:r>
            <w:r>
              <w:rPr>
                <w:noProof/>
                <w:webHidden/>
              </w:rPr>
              <w:fldChar w:fldCharType="end"/>
            </w:r>
          </w:hyperlink>
        </w:p>
        <w:p w14:paraId="17698B8A" w14:textId="1E8040BB" w:rsidR="003832F3" w:rsidRDefault="003832F3">
          <w:pPr>
            <w:pStyle w:val="31"/>
            <w:tabs>
              <w:tab w:val="left" w:pos="1320"/>
            </w:tabs>
            <w:rPr>
              <w:rFonts w:asciiTheme="minorHAnsi" w:eastAsiaTheme="minorEastAsia" w:hAnsiTheme="minorHAnsi" w:cstheme="minorBidi"/>
              <w:noProof/>
              <w:sz w:val="22"/>
              <w:lang w:eastAsia="ru-RU"/>
            </w:rPr>
          </w:pPr>
          <w:hyperlink w:anchor="_Toc198880715" w:history="1">
            <w:r w:rsidRPr="003465AE">
              <w:rPr>
                <w:rStyle w:val="af6"/>
                <w:rFonts w:eastAsiaTheme="majorEastAsia"/>
                <w:b/>
                <w:bCs/>
                <w:i/>
                <w:noProof/>
              </w:rPr>
              <w:t>1.3.19</w:t>
            </w:r>
            <w:r>
              <w:rPr>
                <w:rFonts w:asciiTheme="minorHAnsi" w:eastAsiaTheme="minorEastAsia" w:hAnsiTheme="minorHAnsi" w:cstheme="minorBidi"/>
                <w:noProof/>
                <w:sz w:val="22"/>
                <w:lang w:eastAsia="ru-RU"/>
              </w:rPr>
              <w:tab/>
            </w:r>
            <w:r w:rsidRPr="003465AE">
              <w:rPr>
                <w:rStyle w:val="af6"/>
                <w:rFonts w:eastAsiaTheme="majorEastAsia"/>
                <w:b/>
                <w:bCs/>
                <w:i/>
                <w:iCs/>
                <w:noProof/>
              </w:rPr>
              <w:t>Сведения о наличии защиты тепловых сетей от превышения давления</w:t>
            </w:r>
            <w:r>
              <w:rPr>
                <w:noProof/>
                <w:webHidden/>
              </w:rPr>
              <w:tab/>
            </w:r>
            <w:r>
              <w:rPr>
                <w:noProof/>
                <w:webHidden/>
              </w:rPr>
              <w:fldChar w:fldCharType="begin"/>
            </w:r>
            <w:r>
              <w:rPr>
                <w:noProof/>
                <w:webHidden/>
              </w:rPr>
              <w:instrText xml:space="preserve"> PAGEREF _Toc198880715 \h </w:instrText>
            </w:r>
            <w:r>
              <w:rPr>
                <w:noProof/>
                <w:webHidden/>
              </w:rPr>
            </w:r>
            <w:r>
              <w:rPr>
                <w:noProof/>
                <w:webHidden/>
              </w:rPr>
              <w:fldChar w:fldCharType="separate"/>
            </w:r>
            <w:r>
              <w:rPr>
                <w:noProof/>
                <w:webHidden/>
              </w:rPr>
              <w:t>75</w:t>
            </w:r>
            <w:r>
              <w:rPr>
                <w:noProof/>
                <w:webHidden/>
              </w:rPr>
              <w:fldChar w:fldCharType="end"/>
            </w:r>
          </w:hyperlink>
        </w:p>
        <w:p w14:paraId="471AF7FC" w14:textId="718C5949" w:rsidR="003832F3" w:rsidRDefault="003832F3">
          <w:pPr>
            <w:pStyle w:val="31"/>
            <w:tabs>
              <w:tab w:val="left" w:pos="1320"/>
            </w:tabs>
            <w:rPr>
              <w:rFonts w:asciiTheme="minorHAnsi" w:eastAsiaTheme="minorEastAsia" w:hAnsiTheme="minorHAnsi" w:cstheme="minorBidi"/>
              <w:noProof/>
              <w:sz w:val="22"/>
              <w:lang w:eastAsia="ru-RU"/>
            </w:rPr>
          </w:pPr>
          <w:hyperlink w:anchor="_Toc198880716" w:history="1">
            <w:r w:rsidRPr="003465AE">
              <w:rPr>
                <w:rStyle w:val="af6"/>
                <w:rFonts w:eastAsiaTheme="majorEastAsia"/>
                <w:b/>
                <w:bCs/>
                <w:i/>
                <w:noProof/>
              </w:rPr>
              <w:t>1.3.20</w:t>
            </w:r>
            <w:r>
              <w:rPr>
                <w:rFonts w:asciiTheme="minorHAnsi" w:eastAsiaTheme="minorEastAsia" w:hAnsiTheme="minorHAnsi" w:cstheme="minorBidi"/>
                <w:noProof/>
                <w:sz w:val="22"/>
                <w:lang w:eastAsia="ru-RU"/>
              </w:rPr>
              <w:tab/>
            </w:r>
            <w:r w:rsidRPr="003465AE">
              <w:rPr>
                <w:rStyle w:val="af6"/>
                <w:rFonts w:eastAsiaTheme="majorEastAsia"/>
                <w:b/>
                <w:bCs/>
                <w:i/>
                <w:iCs/>
                <w:noProof/>
              </w:rPr>
              <w:t>Перечень выявленных бесхозяйных тепловых сетей и обоснование выбора организации, уполномоченной на их эксплуатацию</w:t>
            </w:r>
            <w:r>
              <w:rPr>
                <w:noProof/>
                <w:webHidden/>
              </w:rPr>
              <w:tab/>
            </w:r>
            <w:r>
              <w:rPr>
                <w:noProof/>
                <w:webHidden/>
              </w:rPr>
              <w:fldChar w:fldCharType="begin"/>
            </w:r>
            <w:r>
              <w:rPr>
                <w:noProof/>
                <w:webHidden/>
              </w:rPr>
              <w:instrText xml:space="preserve"> PAGEREF _Toc198880716 \h </w:instrText>
            </w:r>
            <w:r>
              <w:rPr>
                <w:noProof/>
                <w:webHidden/>
              </w:rPr>
            </w:r>
            <w:r>
              <w:rPr>
                <w:noProof/>
                <w:webHidden/>
              </w:rPr>
              <w:fldChar w:fldCharType="separate"/>
            </w:r>
            <w:r>
              <w:rPr>
                <w:noProof/>
                <w:webHidden/>
              </w:rPr>
              <w:t>75</w:t>
            </w:r>
            <w:r>
              <w:rPr>
                <w:noProof/>
                <w:webHidden/>
              </w:rPr>
              <w:fldChar w:fldCharType="end"/>
            </w:r>
          </w:hyperlink>
        </w:p>
        <w:p w14:paraId="70A869FE" w14:textId="5C2DCC54" w:rsidR="003832F3" w:rsidRDefault="003832F3">
          <w:pPr>
            <w:pStyle w:val="21"/>
            <w:tabs>
              <w:tab w:val="left" w:pos="680"/>
            </w:tabs>
            <w:rPr>
              <w:rFonts w:asciiTheme="minorHAnsi" w:eastAsiaTheme="minorEastAsia" w:hAnsiTheme="minorHAnsi" w:cstheme="minorBidi"/>
              <w:noProof/>
              <w:sz w:val="22"/>
              <w:lang w:eastAsia="ru-RU"/>
            </w:rPr>
          </w:pPr>
          <w:hyperlink w:anchor="_Toc198880717" w:history="1">
            <w:r w:rsidRPr="003465AE">
              <w:rPr>
                <w:rStyle w:val="af6"/>
                <w:rFonts w:eastAsiaTheme="majorEastAsia"/>
                <w:b/>
                <w:bCs/>
                <w:noProof/>
              </w:rPr>
              <w:t>1.4</w:t>
            </w:r>
            <w:r>
              <w:rPr>
                <w:rFonts w:asciiTheme="minorHAnsi" w:eastAsiaTheme="minorEastAsia" w:hAnsiTheme="minorHAnsi" w:cstheme="minorBidi"/>
                <w:noProof/>
                <w:sz w:val="22"/>
                <w:lang w:eastAsia="ru-RU"/>
              </w:rPr>
              <w:tab/>
            </w:r>
            <w:r w:rsidRPr="003465AE">
              <w:rPr>
                <w:rStyle w:val="af6"/>
                <w:rFonts w:eastAsiaTheme="majorEastAsia"/>
                <w:b/>
                <w:bCs/>
                <w:noProof/>
              </w:rPr>
              <w:t>Зоны действия источников тепловой энергии.</w:t>
            </w:r>
            <w:r>
              <w:rPr>
                <w:noProof/>
                <w:webHidden/>
              </w:rPr>
              <w:tab/>
            </w:r>
            <w:r>
              <w:rPr>
                <w:noProof/>
                <w:webHidden/>
              </w:rPr>
              <w:fldChar w:fldCharType="begin"/>
            </w:r>
            <w:r>
              <w:rPr>
                <w:noProof/>
                <w:webHidden/>
              </w:rPr>
              <w:instrText xml:space="preserve"> PAGEREF _Toc198880717 \h </w:instrText>
            </w:r>
            <w:r>
              <w:rPr>
                <w:noProof/>
                <w:webHidden/>
              </w:rPr>
            </w:r>
            <w:r>
              <w:rPr>
                <w:noProof/>
                <w:webHidden/>
              </w:rPr>
              <w:fldChar w:fldCharType="separate"/>
            </w:r>
            <w:r>
              <w:rPr>
                <w:noProof/>
                <w:webHidden/>
              </w:rPr>
              <w:t>76</w:t>
            </w:r>
            <w:r>
              <w:rPr>
                <w:noProof/>
                <w:webHidden/>
              </w:rPr>
              <w:fldChar w:fldCharType="end"/>
            </w:r>
          </w:hyperlink>
        </w:p>
        <w:p w14:paraId="07F72140" w14:textId="6FA6CF82" w:rsidR="003832F3" w:rsidRDefault="003832F3">
          <w:pPr>
            <w:pStyle w:val="21"/>
            <w:tabs>
              <w:tab w:val="left" w:pos="680"/>
            </w:tabs>
            <w:rPr>
              <w:rFonts w:asciiTheme="minorHAnsi" w:eastAsiaTheme="minorEastAsia" w:hAnsiTheme="minorHAnsi" w:cstheme="minorBidi"/>
              <w:noProof/>
              <w:sz w:val="22"/>
              <w:lang w:eastAsia="ru-RU"/>
            </w:rPr>
          </w:pPr>
          <w:hyperlink w:anchor="_Toc198880718" w:history="1">
            <w:r w:rsidRPr="003465AE">
              <w:rPr>
                <w:rStyle w:val="af6"/>
                <w:rFonts w:eastAsiaTheme="majorEastAsia"/>
                <w:b/>
                <w:bCs/>
                <w:noProof/>
              </w:rPr>
              <w:t>1.5</w:t>
            </w:r>
            <w:r>
              <w:rPr>
                <w:rFonts w:asciiTheme="minorHAnsi" w:eastAsiaTheme="minorEastAsia" w:hAnsiTheme="minorHAnsi" w:cstheme="minorBidi"/>
                <w:noProof/>
                <w:sz w:val="22"/>
                <w:lang w:eastAsia="ru-RU"/>
              </w:rPr>
              <w:tab/>
            </w:r>
            <w:r w:rsidRPr="003465AE">
              <w:rPr>
                <w:rStyle w:val="af6"/>
                <w:rFonts w:eastAsiaTheme="majorEastAsia"/>
                <w:b/>
                <w:bCs/>
                <w:noProof/>
              </w:rPr>
              <w:t>Тепловые нагрузки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_Toc198880718 \h </w:instrText>
            </w:r>
            <w:r>
              <w:rPr>
                <w:noProof/>
                <w:webHidden/>
              </w:rPr>
            </w:r>
            <w:r>
              <w:rPr>
                <w:noProof/>
                <w:webHidden/>
              </w:rPr>
              <w:fldChar w:fldCharType="separate"/>
            </w:r>
            <w:r>
              <w:rPr>
                <w:noProof/>
                <w:webHidden/>
              </w:rPr>
              <w:t>77</w:t>
            </w:r>
            <w:r>
              <w:rPr>
                <w:noProof/>
                <w:webHidden/>
              </w:rPr>
              <w:fldChar w:fldCharType="end"/>
            </w:r>
          </w:hyperlink>
        </w:p>
        <w:p w14:paraId="2EC33DFD" w14:textId="7064D570" w:rsidR="003832F3" w:rsidRDefault="003832F3">
          <w:pPr>
            <w:pStyle w:val="31"/>
            <w:tabs>
              <w:tab w:val="left" w:pos="1100"/>
            </w:tabs>
            <w:rPr>
              <w:rFonts w:asciiTheme="minorHAnsi" w:eastAsiaTheme="minorEastAsia" w:hAnsiTheme="minorHAnsi" w:cstheme="minorBidi"/>
              <w:noProof/>
              <w:sz w:val="22"/>
              <w:lang w:eastAsia="ru-RU"/>
            </w:rPr>
          </w:pPr>
          <w:hyperlink w:anchor="_Toc198880719" w:history="1">
            <w:r w:rsidRPr="003465AE">
              <w:rPr>
                <w:rStyle w:val="af6"/>
                <w:rFonts w:eastAsiaTheme="majorEastAsia"/>
                <w:b/>
                <w:bCs/>
                <w:i/>
                <w:noProof/>
              </w:rPr>
              <w:t>1.5.1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значений спроса на тепловую мощность в расчетных элементах территориального деления, в том числе значений тепловых нагрузок потребителей тепловой энергии, групп потребителей тепловой энергии</w:t>
            </w:r>
            <w:r>
              <w:rPr>
                <w:noProof/>
                <w:webHidden/>
              </w:rPr>
              <w:tab/>
            </w:r>
            <w:r>
              <w:rPr>
                <w:noProof/>
                <w:webHidden/>
              </w:rPr>
              <w:fldChar w:fldCharType="begin"/>
            </w:r>
            <w:r>
              <w:rPr>
                <w:noProof/>
                <w:webHidden/>
              </w:rPr>
              <w:instrText xml:space="preserve"> PAGEREF _Toc198880719 \h </w:instrText>
            </w:r>
            <w:r>
              <w:rPr>
                <w:noProof/>
                <w:webHidden/>
              </w:rPr>
            </w:r>
            <w:r>
              <w:rPr>
                <w:noProof/>
                <w:webHidden/>
              </w:rPr>
              <w:fldChar w:fldCharType="separate"/>
            </w:r>
            <w:r>
              <w:rPr>
                <w:noProof/>
                <w:webHidden/>
              </w:rPr>
              <w:t>77</w:t>
            </w:r>
            <w:r>
              <w:rPr>
                <w:noProof/>
                <w:webHidden/>
              </w:rPr>
              <w:fldChar w:fldCharType="end"/>
            </w:r>
          </w:hyperlink>
        </w:p>
        <w:p w14:paraId="132DCD0F" w14:textId="78027434" w:rsidR="003832F3" w:rsidRDefault="003832F3">
          <w:pPr>
            <w:pStyle w:val="31"/>
            <w:tabs>
              <w:tab w:val="left" w:pos="1100"/>
            </w:tabs>
            <w:rPr>
              <w:rFonts w:asciiTheme="minorHAnsi" w:eastAsiaTheme="minorEastAsia" w:hAnsiTheme="minorHAnsi" w:cstheme="minorBidi"/>
              <w:noProof/>
              <w:sz w:val="22"/>
              <w:lang w:eastAsia="ru-RU"/>
            </w:rPr>
          </w:pPr>
          <w:hyperlink w:anchor="_Toc198880720" w:history="1">
            <w:r w:rsidRPr="003465AE">
              <w:rPr>
                <w:rStyle w:val="af6"/>
                <w:rFonts w:eastAsiaTheme="majorEastAsia"/>
                <w:b/>
                <w:bCs/>
                <w:i/>
                <w:noProof/>
              </w:rPr>
              <w:t>1.5.2</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значений расчетных тепловых нагрузок на коллекторах источников тепловой энергии</w:t>
            </w:r>
            <w:r>
              <w:rPr>
                <w:noProof/>
                <w:webHidden/>
              </w:rPr>
              <w:tab/>
            </w:r>
            <w:r>
              <w:rPr>
                <w:noProof/>
                <w:webHidden/>
              </w:rPr>
              <w:fldChar w:fldCharType="begin"/>
            </w:r>
            <w:r>
              <w:rPr>
                <w:noProof/>
                <w:webHidden/>
              </w:rPr>
              <w:instrText xml:space="preserve"> PAGEREF _Toc198880720 \h </w:instrText>
            </w:r>
            <w:r>
              <w:rPr>
                <w:noProof/>
                <w:webHidden/>
              </w:rPr>
            </w:r>
            <w:r>
              <w:rPr>
                <w:noProof/>
                <w:webHidden/>
              </w:rPr>
              <w:fldChar w:fldCharType="separate"/>
            </w:r>
            <w:r>
              <w:rPr>
                <w:noProof/>
                <w:webHidden/>
              </w:rPr>
              <w:t>78</w:t>
            </w:r>
            <w:r>
              <w:rPr>
                <w:noProof/>
                <w:webHidden/>
              </w:rPr>
              <w:fldChar w:fldCharType="end"/>
            </w:r>
          </w:hyperlink>
        </w:p>
        <w:p w14:paraId="5F206A20" w14:textId="39C970B4" w:rsidR="003832F3" w:rsidRDefault="003832F3">
          <w:pPr>
            <w:pStyle w:val="31"/>
            <w:tabs>
              <w:tab w:val="left" w:pos="1100"/>
            </w:tabs>
            <w:rPr>
              <w:rFonts w:asciiTheme="minorHAnsi" w:eastAsiaTheme="minorEastAsia" w:hAnsiTheme="minorHAnsi" w:cstheme="minorBidi"/>
              <w:noProof/>
              <w:sz w:val="22"/>
              <w:lang w:eastAsia="ru-RU"/>
            </w:rPr>
          </w:pPr>
          <w:hyperlink w:anchor="_Toc198880721" w:history="1">
            <w:r w:rsidRPr="003465AE">
              <w:rPr>
                <w:rStyle w:val="af6"/>
                <w:rFonts w:eastAsiaTheme="majorEastAsia"/>
                <w:b/>
                <w:bCs/>
                <w:i/>
                <w:noProof/>
              </w:rPr>
              <w:t>1.5.3</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Pr>
                <w:noProof/>
                <w:webHidden/>
              </w:rPr>
              <w:tab/>
            </w:r>
            <w:r>
              <w:rPr>
                <w:noProof/>
                <w:webHidden/>
              </w:rPr>
              <w:fldChar w:fldCharType="begin"/>
            </w:r>
            <w:r>
              <w:rPr>
                <w:noProof/>
                <w:webHidden/>
              </w:rPr>
              <w:instrText xml:space="preserve"> PAGEREF _Toc198880721 \h </w:instrText>
            </w:r>
            <w:r>
              <w:rPr>
                <w:noProof/>
                <w:webHidden/>
              </w:rPr>
            </w:r>
            <w:r>
              <w:rPr>
                <w:noProof/>
                <w:webHidden/>
              </w:rPr>
              <w:fldChar w:fldCharType="separate"/>
            </w:r>
            <w:r>
              <w:rPr>
                <w:noProof/>
                <w:webHidden/>
              </w:rPr>
              <w:t>78</w:t>
            </w:r>
            <w:r>
              <w:rPr>
                <w:noProof/>
                <w:webHidden/>
              </w:rPr>
              <w:fldChar w:fldCharType="end"/>
            </w:r>
          </w:hyperlink>
        </w:p>
        <w:p w14:paraId="799437DF" w14:textId="0BB737BE" w:rsidR="003832F3" w:rsidRDefault="003832F3">
          <w:pPr>
            <w:pStyle w:val="31"/>
            <w:tabs>
              <w:tab w:val="left" w:pos="1100"/>
            </w:tabs>
            <w:rPr>
              <w:rFonts w:asciiTheme="minorHAnsi" w:eastAsiaTheme="minorEastAsia" w:hAnsiTheme="minorHAnsi" w:cstheme="minorBidi"/>
              <w:noProof/>
              <w:sz w:val="22"/>
              <w:lang w:eastAsia="ru-RU"/>
            </w:rPr>
          </w:pPr>
          <w:hyperlink w:anchor="_Toc198880722" w:history="1">
            <w:r w:rsidRPr="003465AE">
              <w:rPr>
                <w:rStyle w:val="af6"/>
                <w:rFonts w:eastAsiaTheme="majorEastAsia"/>
                <w:b/>
                <w:bCs/>
                <w:i/>
                <w:noProof/>
              </w:rPr>
              <w:t>1.5.4</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величины потребления тепловой энергии в расчетных элементах территориального деления за отопительный период и за год в целом</w:t>
            </w:r>
            <w:r>
              <w:rPr>
                <w:noProof/>
                <w:webHidden/>
              </w:rPr>
              <w:tab/>
            </w:r>
            <w:r>
              <w:rPr>
                <w:noProof/>
                <w:webHidden/>
              </w:rPr>
              <w:fldChar w:fldCharType="begin"/>
            </w:r>
            <w:r>
              <w:rPr>
                <w:noProof/>
                <w:webHidden/>
              </w:rPr>
              <w:instrText xml:space="preserve"> PAGEREF _Toc198880722 \h </w:instrText>
            </w:r>
            <w:r>
              <w:rPr>
                <w:noProof/>
                <w:webHidden/>
              </w:rPr>
            </w:r>
            <w:r>
              <w:rPr>
                <w:noProof/>
                <w:webHidden/>
              </w:rPr>
              <w:fldChar w:fldCharType="separate"/>
            </w:r>
            <w:r>
              <w:rPr>
                <w:noProof/>
                <w:webHidden/>
              </w:rPr>
              <w:t>79</w:t>
            </w:r>
            <w:r>
              <w:rPr>
                <w:noProof/>
                <w:webHidden/>
              </w:rPr>
              <w:fldChar w:fldCharType="end"/>
            </w:r>
          </w:hyperlink>
        </w:p>
        <w:p w14:paraId="46305594" w14:textId="44D5F207" w:rsidR="003832F3" w:rsidRDefault="003832F3">
          <w:pPr>
            <w:pStyle w:val="31"/>
            <w:tabs>
              <w:tab w:val="left" w:pos="1100"/>
            </w:tabs>
            <w:rPr>
              <w:rFonts w:asciiTheme="minorHAnsi" w:eastAsiaTheme="minorEastAsia" w:hAnsiTheme="minorHAnsi" w:cstheme="minorBidi"/>
              <w:noProof/>
              <w:sz w:val="22"/>
              <w:lang w:eastAsia="ru-RU"/>
            </w:rPr>
          </w:pPr>
          <w:hyperlink w:anchor="_Toc198880723" w:history="1">
            <w:r w:rsidRPr="003465AE">
              <w:rPr>
                <w:rStyle w:val="af6"/>
                <w:rFonts w:eastAsiaTheme="majorEastAsia"/>
                <w:b/>
                <w:bCs/>
                <w:i/>
                <w:noProof/>
              </w:rPr>
              <w:t>1.5.5</w:t>
            </w:r>
            <w:r>
              <w:rPr>
                <w:rFonts w:asciiTheme="minorHAnsi" w:eastAsiaTheme="minorEastAsia" w:hAnsiTheme="minorHAnsi" w:cstheme="minorBidi"/>
                <w:noProof/>
                <w:sz w:val="22"/>
                <w:lang w:eastAsia="ru-RU"/>
              </w:rPr>
              <w:tab/>
            </w:r>
            <w:r w:rsidRPr="003465AE">
              <w:rPr>
                <w:rStyle w:val="af6"/>
                <w:rFonts w:eastAsiaTheme="majorEastAsia"/>
                <w:b/>
                <w:bCs/>
                <w:i/>
                <w:iCs/>
                <w:noProof/>
              </w:rPr>
              <w:t>Существующие нормативы потребления тепловой энергии для населения на отопление и горячее водоснабжение</w:t>
            </w:r>
            <w:r>
              <w:rPr>
                <w:noProof/>
                <w:webHidden/>
              </w:rPr>
              <w:tab/>
            </w:r>
            <w:r>
              <w:rPr>
                <w:noProof/>
                <w:webHidden/>
              </w:rPr>
              <w:fldChar w:fldCharType="begin"/>
            </w:r>
            <w:r>
              <w:rPr>
                <w:noProof/>
                <w:webHidden/>
              </w:rPr>
              <w:instrText xml:space="preserve"> PAGEREF _Toc198880723 \h </w:instrText>
            </w:r>
            <w:r>
              <w:rPr>
                <w:noProof/>
                <w:webHidden/>
              </w:rPr>
            </w:r>
            <w:r>
              <w:rPr>
                <w:noProof/>
                <w:webHidden/>
              </w:rPr>
              <w:fldChar w:fldCharType="separate"/>
            </w:r>
            <w:r>
              <w:rPr>
                <w:noProof/>
                <w:webHidden/>
              </w:rPr>
              <w:t>79</w:t>
            </w:r>
            <w:r>
              <w:rPr>
                <w:noProof/>
                <w:webHidden/>
              </w:rPr>
              <w:fldChar w:fldCharType="end"/>
            </w:r>
          </w:hyperlink>
        </w:p>
        <w:p w14:paraId="474FFA70" w14:textId="5A998774" w:rsidR="003832F3" w:rsidRDefault="003832F3">
          <w:pPr>
            <w:pStyle w:val="21"/>
            <w:tabs>
              <w:tab w:val="left" w:pos="680"/>
            </w:tabs>
            <w:rPr>
              <w:rFonts w:asciiTheme="minorHAnsi" w:eastAsiaTheme="minorEastAsia" w:hAnsiTheme="minorHAnsi" w:cstheme="minorBidi"/>
              <w:noProof/>
              <w:sz w:val="22"/>
              <w:lang w:eastAsia="ru-RU"/>
            </w:rPr>
          </w:pPr>
          <w:hyperlink w:anchor="_Toc198880724" w:history="1">
            <w:r w:rsidRPr="003465AE">
              <w:rPr>
                <w:rStyle w:val="af6"/>
                <w:rFonts w:eastAsiaTheme="majorEastAsia"/>
                <w:b/>
                <w:bCs/>
                <w:noProof/>
              </w:rPr>
              <w:t>1.6</w:t>
            </w:r>
            <w:r>
              <w:rPr>
                <w:rFonts w:asciiTheme="minorHAnsi" w:eastAsiaTheme="minorEastAsia" w:hAnsiTheme="minorHAnsi" w:cstheme="minorBidi"/>
                <w:noProof/>
                <w:sz w:val="22"/>
                <w:lang w:eastAsia="ru-RU"/>
              </w:rPr>
              <w:tab/>
            </w:r>
            <w:r w:rsidRPr="003465AE">
              <w:rPr>
                <w:rStyle w:val="af6"/>
                <w:rFonts w:eastAsiaTheme="majorEastAsia"/>
                <w:b/>
                <w:bCs/>
                <w:noProof/>
              </w:rPr>
              <w:t>Балансы тепловой мощности и тепловой нагрузки</w:t>
            </w:r>
            <w:r>
              <w:rPr>
                <w:noProof/>
                <w:webHidden/>
              </w:rPr>
              <w:tab/>
            </w:r>
            <w:r>
              <w:rPr>
                <w:noProof/>
                <w:webHidden/>
              </w:rPr>
              <w:fldChar w:fldCharType="begin"/>
            </w:r>
            <w:r>
              <w:rPr>
                <w:noProof/>
                <w:webHidden/>
              </w:rPr>
              <w:instrText xml:space="preserve"> PAGEREF _Toc198880724 \h </w:instrText>
            </w:r>
            <w:r>
              <w:rPr>
                <w:noProof/>
                <w:webHidden/>
              </w:rPr>
            </w:r>
            <w:r>
              <w:rPr>
                <w:noProof/>
                <w:webHidden/>
              </w:rPr>
              <w:fldChar w:fldCharType="separate"/>
            </w:r>
            <w:r>
              <w:rPr>
                <w:noProof/>
                <w:webHidden/>
              </w:rPr>
              <w:t>83</w:t>
            </w:r>
            <w:r>
              <w:rPr>
                <w:noProof/>
                <w:webHidden/>
              </w:rPr>
              <w:fldChar w:fldCharType="end"/>
            </w:r>
          </w:hyperlink>
        </w:p>
        <w:p w14:paraId="62477533" w14:textId="1081F98A" w:rsidR="003832F3" w:rsidRDefault="003832F3">
          <w:pPr>
            <w:pStyle w:val="31"/>
            <w:tabs>
              <w:tab w:val="left" w:pos="1100"/>
            </w:tabs>
            <w:rPr>
              <w:rFonts w:asciiTheme="minorHAnsi" w:eastAsiaTheme="minorEastAsia" w:hAnsiTheme="minorHAnsi" w:cstheme="minorBidi"/>
              <w:noProof/>
              <w:sz w:val="22"/>
              <w:lang w:eastAsia="ru-RU"/>
            </w:rPr>
          </w:pPr>
          <w:hyperlink w:anchor="_Toc198880725" w:history="1">
            <w:r w:rsidRPr="003465AE">
              <w:rPr>
                <w:rStyle w:val="af6"/>
                <w:rFonts w:eastAsiaTheme="majorEastAsia"/>
                <w:b/>
                <w:bCs/>
                <w:i/>
                <w:noProof/>
              </w:rPr>
              <w:t>1.6.1</w:t>
            </w:r>
            <w:r>
              <w:rPr>
                <w:rFonts w:asciiTheme="minorHAnsi" w:eastAsiaTheme="minorEastAsia" w:hAnsiTheme="minorHAnsi" w:cstheme="minorBidi"/>
                <w:noProof/>
                <w:sz w:val="22"/>
                <w:lang w:eastAsia="ru-RU"/>
              </w:rPr>
              <w:tab/>
            </w:r>
            <w:r w:rsidRPr="003465AE">
              <w:rPr>
                <w:rStyle w:val="af6"/>
                <w:rFonts w:eastAsiaTheme="majorEastAsia"/>
                <w:b/>
                <w:bCs/>
                <w:i/>
                <w:iCs/>
                <w:noProof/>
              </w:rPr>
              <w:t>Балансы установленной, располагаемой тепловой мощности и тепловой мощности нетто, потерь тепловой мощности в тепловых сетях и присоединенной тепловой нагрузки по каждому источнику тепловой энергии</w:t>
            </w:r>
            <w:r>
              <w:rPr>
                <w:noProof/>
                <w:webHidden/>
              </w:rPr>
              <w:tab/>
            </w:r>
            <w:r>
              <w:rPr>
                <w:noProof/>
                <w:webHidden/>
              </w:rPr>
              <w:fldChar w:fldCharType="begin"/>
            </w:r>
            <w:r>
              <w:rPr>
                <w:noProof/>
                <w:webHidden/>
              </w:rPr>
              <w:instrText xml:space="preserve"> PAGEREF _Toc198880725 \h </w:instrText>
            </w:r>
            <w:r>
              <w:rPr>
                <w:noProof/>
                <w:webHidden/>
              </w:rPr>
            </w:r>
            <w:r>
              <w:rPr>
                <w:noProof/>
                <w:webHidden/>
              </w:rPr>
              <w:fldChar w:fldCharType="separate"/>
            </w:r>
            <w:r>
              <w:rPr>
                <w:noProof/>
                <w:webHidden/>
              </w:rPr>
              <w:t>83</w:t>
            </w:r>
            <w:r>
              <w:rPr>
                <w:noProof/>
                <w:webHidden/>
              </w:rPr>
              <w:fldChar w:fldCharType="end"/>
            </w:r>
          </w:hyperlink>
        </w:p>
        <w:p w14:paraId="6A680F8C" w14:textId="342553C7" w:rsidR="003832F3" w:rsidRDefault="003832F3">
          <w:pPr>
            <w:pStyle w:val="31"/>
            <w:tabs>
              <w:tab w:val="left" w:pos="1100"/>
            </w:tabs>
            <w:rPr>
              <w:rFonts w:asciiTheme="minorHAnsi" w:eastAsiaTheme="minorEastAsia" w:hAnsiTheme="minorHAnsi" w:cstheme="minorBidi"/>
              <w:noProof/>
              <w:sz w:val="22"/>
              <w:lang w:eastAsia="ru-RU"/>
            </w:rPr>
          </w:pPr>
          <w:hyperlink w:anchor="_Toc198880726" w:history="1">
            <w:r w:rsidRPr="003465AE">
              <w:rPr>
                <w:rStyle w:val="af6"/>
                <w:rFonts w:eastAsiaTheme="majorEastAsia"/>
                <w:b/>
                <w:bCs/>
                <w:i/>
                <w:noProof/>
              </w:rPr>
              <w:t>1.6.2</w:t>
            </w:r>
            <w:r>
              <w:rPr>
                <w:rFonts w:asciiTheme="minorHAnsi" w:eastAsiaTheme="minorEastAsia" w:hAnsiTheme="minorHAnsi" w:cstheme="minorBidi"/>
                <w:noProof/>
                <w:sz w:val="22"/>
                <w:lang w:eastAsia="ru-RU"/>
              </w:rPr>
              <w:tab/>
            </w:r>
            <w:r w:rsidRPr="003465AE">
              <w:rPr>
                <w:rStyle w:val="af6"/>
                <w:rFonts w:eastAsiaTheme="majorEastAsia"/>
                <w:b/>
                <w:bCs/>
                <w:i/>
                <w:iCs/>
                <w:noProof/>
              </w:rPr>
              <w:t>Резервы и дефициты тепловой мощности нетто по каждому источнику тепловой энергии</w:t>
            </w:r>
            <w:r>
              <w:rPr>
                <w:noProof/>
                <w:webHidden/>
              </w:rPr>
              <w:tab/>
            </w:r>
            <w:r>
              <w:rPr>
                <w:noProof/>
                <w:webHidden/>
              </w:rPr>
              <w:fldChar w:fldCharType="begin"/>
            </w:r>
            <w:r>
              <w:rPr>
                <w:noProof/>
                <w:webHidden/>
              </w:rPr>
              <w:instrText xml:space="preserve"> PAGEREF _Toc198880726 \h </w:instrText>
            </w:r>
            <w:r>
              <w:rPr>
                <w:noProof/>
                <w:webHidden/>
              </w:rPr>
            </w:r>
            <w:r>
              <w:rPr>
                <w:noProof/>
                <w:webHidden/>
              </w:rPr>
              <w:fldChar w:fldCharType="separate"/>
            </w:r>
            <w:r>
              <w:rPr>
                <w:noProof/>
                <w:webHidden/>
              </w:rPr>
              <w:t>85</w:t>
            </w:r>
            <w:r>
              <w:rPr>
                <w:noProof/>
                <w:webHidden/>
              </w:rPr>
              <w:fldChar w:fldCharType="end"/>
            </w:r>
          </w:hyperlink>
        </w:p>
        <w:p w14:paraId="35296EE3" w14:textId="0FB5E5CD" w:rsidR="003832F3" w:rsidRDefault="003832F3">
          <w:pPr>
            <w:pStyle w:val="31"/>
            <w:tabs>
              <w:tab w:val="left" w:pos="1100"/>
            </w:tabs>
            <w:rPr>
              <w:rFonts w:asciiTheme="minorHAnsi" w:eastAsiaTheme="minorEastAsia" w:hAnsiTheme="minorHAnsi" w:cstheme="minorBidi"/>
              <w:noProof/>
              <w:sz w:val="22"/>
              <w:lang w:eastAsia="ru-RU"/>
            </w:rPr>
          </w:pPr>
          <w:hyperlink w:anchor="_Toc198880727" w:history="1">
            <w:r w:rsidRPr="003465AE">
              <w:rPr>
                <w:rStyle w:val="af6"/>
                <w:rFonts w:eastAsiaTheme="majorEastAsia"/>
                <w:b/>
                <w:bCs/>
                <w:i/>
                <w:noProof/>
              </w:rPr>
              <w:t>1.6.3</w:t>
            </w:r>
            <w:r>
              <w:rPr>
                <w:rFonts w:asciiTheme="minorHAnsi" w:eastAsiaTheme="minorEastAsia" w:hAnsiTheme="minorHAnsi" w:cstheme="minorBidi"/>
                <w:noProof/>
                <w:sz w:val="22"/>
                <w:lang w:eastAsia="ru-RU"/>
              </w:rPr>
              <w:tab/>
            </w:r>
            <w:r w:rsidRPr="003465AE">
              <w:rPr>
                <w:rStyle w:val="af6"/>
                <w:rFonts w:eastAsiaTheme="majorEastAsia"/>
                <w:b/>
                <w:bCs/>
                <w:i/>
                <w:iCs/>
                <w:noProof/>
              </w:rPr>
              <w:t>Причины возникновения дефицитов тепловой мощности и последствия влияния дефицитов на качество теплоснабжения.</w:t>
            </w:r>
            <w:r>
              <w:rPr>
                <w:noProof/>
                <w:webHidden/>
              </w:rPr>
              <w:tab/>
            </w:r>
            <w:r>
              <w:rPr>
                <w:noProof/>
                <w:webHidden/>
              </w:rPr>
              <w:fldChar w:fldCharType="begin"/>
            </w:r>
            <w:r>
              <w:rPr>
                <w:noProof/>
                <w:webHidden/>
              </w:rPr>
              <w:instrText xml:space="preserve"> PAGEREF _Toc198880727 \h </w:instrText>
            </w:r>
            <w:r>
              <w:rPr>
                <w:noProof/>
                <w:webHidden/>
              </w:rPr>
            </w:r>
            <w:r>
              <w:rPr>
                <w:noProof/>
                <w:webHidden/>
              </w:rPr>
              <w:fldChar w:fldCharType="separate"/>
            </w:r>
            <w:r>
              <w:rPr>
                <w:noProof/>
                <w:webHidden/>
              </w:rPr>
              <w:t>85</w:t>
            </w:r>
            <w:r>
              <w:rPr>
                <w:noProof/>
                <w:webHidden/>
              </w:rPr>
              <w:fldChar w:fldCharType="end"/>
            </w:r>
          </w:hyperlink>
        </w:p>
        <w:p w14:paraId="118FCC11" w14:textId="079126A0" w:rsidR="003832F3" w:rsidRDefault="003832F3">
          <w:pPr>
            <w:pStyle w:val="31"/>
            <w:tabs>
              <w:tab w:val="left" w:pos="1100"/>
            </w:tabs>
            <w:rPr>
              <w:rFonts w:asciiTheme="minorHAnsi" w:eastAsiaTheme="minorEastAsia" w:hAnsiTheme="minorHAnsi" w:cstheme="minorBidi"/>
              <w:noProof/>
              <w:sz w:val="22"/>
              <w:lang w:eastAsia="ru-RU"/>
            </w:rPr>
          </w:pPr>
          <w:hyperlink w:anchor="_Toc198880728" w:history="1">
            <w:r w:rsidRPr="003465AE">
              <w:rPr>
                <w:rStyle w:val="af6"/>
                <w:rFonts w:eastAsiaTheme="majorEastAsia"/>
                <w:b/>
                <w:bCs/>
                <w:i/>
                <w:noProof/>
              </w:rPr>
              <w:t>1.6.4</w:t>
            </w:r>
            <w:r>
              <w:rPr>
                <w:rFonts w:asciiTheme="minorHAnsi" w:eastAsiaTheme="minorEastAsia" w:hAnsiTheme="minorHAnsi" w:cstheme="minorBidi"/>
                <w:noProof/>
                <w:sz w:val="22"/>
                <w:lang w:eastAsia="ru-RU"/>
              </w:rPr>
              <w:tab/>
            </w:r>
            <w:r w:rsidRPr="003465AE">
              <w:rPr>
                <w:rStyle w:val="af6"/>
                <w:rFonts w:eastAsiaTheme="majorEastAsia"/>
                <w:b/>
                <w:bCs/>
                <w:i/>
                <w:iCs/>
                <w:noProof/>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r>
              <w:rPr>
                <w:noProof/>
                <w:webHidden/>
              </w:rPr>
              <w:tab/>
            </w:r>
            <w:r>
              <w:rPr>
                <w:noProof/>
                <w:webHidden/>
              </w:rPr>
              <w:fldChar w:fldCharType="begin"/>
            </w:r>
            <w:r>
              <w:rPr>
                <w:noProof/>
                <w:webHidden/>
              </w:rPr>
              <w:instrText xml:space="preserve"> PAGEREF _Toc198880728 \h </w:instrText>
            </w:r>
            <w:r>
              <w:rPr>
                <w:noProof/>
                <w:webHidden/>
              </w:rPr>
            </w:r>
            <w:r>
              <w:rPr>
                <w:noProof/>
                <w:webHidden/>
              </w:rPr>
              <w:fldChar w:fldCharType="separate"/>
            </w:r>
            <w:r>
              <w:rPr>
                <w:noProof/>
                <w:webHidden/>
              </w:rPr>
              <w:t>85</w:t>
            </w:r>
            <w:r>
              <w:rPr>
                <w:noProof/>
                <w:webHidden/>
              </w:rPr>
              <w:fldChar w:fldCharType="end"/>
            </w:r>
          </w:hyperlink>
        </w:p>
        <w:p w14:paraId="5494543C" w14:textId="4C84975C" w:rsidR="003832F3" w:rsidRDefault="003832F3">
          <w:pPr>
            <w:pStyle w:val="21"/>
            <w:tabs>
              <w:tab w:val="left" w:pos="680"/>
            </w:tabs>
            <w:rPr>
              <w:rFonts w:asciiTheme="minorHAnsi" w:eastAsiaTheme="minorEastAsia" w:hAnsiTheme="minorHAnsi" w:cstheme="minorBidi"/>
              <w:noProof/>
              <w:sz w:val="22"/>
              <w:lang w:eastAsia="ru-RU"/>
            </w:rPr>
          </w:pPr>
          <w:hyperlink w:anchor="_Toc198880729" w:history="1">
            <w:r w:rsidRPr="003465AE">
              <w:rPr>
                <w:rStyle w:val="af6"/>
                <w:rFonts w:eastAsiaTheme="majorEastAsia"/>
                <w:b/>
                <w:bCs/>
                <w:noProof/>
              </w:rPr>
              <w:t>1.7</w:t>
            </w:r>
            <w:r>
              <w:rPr>
                <w:rFonts w:asciiTheme="minorHAnsi" w:eastAsiaTheme="minorEastAsia" w:hAnsiTheme="minorHAnsi" w:cstheme="minorBidi"/>
                <w:noProof/>
                <w:sz w:val="22"/>
                <w:lang w:eastAsia="ru-RU"/>
              </w:rPr>
              <w:tab/>
            </w:r>
            <w:r w:rsidRPr="003465AE">
              <w:rPr>
                <w:rStyle w:val="af6"/>
                <w:rFonts w:eastAsiaTheme="majorEastAsia"/>
                <w:b/>
                <w:bCs/>
                <w:noProof/>
              </w:rPr>
              <w:t>Балансы теплоносителя</w:t>
            </w:r>
            <w:r>
              <w:rPr>
                <w:noProof/>
                <w:webHidden/>
              </w:rPr>
              <w:tab/>
            </w:r>
            <w:r>
              <w:rPr>
                <w:noProof/>
                <w:webHidden/>
              </w:rPr>
              <w:fldChar w:fldCharType="begin"/>
            </w:r>
            <w:r>
              <w:rPr>
                <w:noProof/>
                <w:webHidden/>
              </w:rPr>
              <w:instrText xml:space="preserve"> PAGEREF _Toc198880729 \h </w:instrText>
            </w:r>
            <w:r>
              <w:rPr>
                <w:noProof/>
                <w:webHidden/>
              </w:rPr>
            </w:r>
            <w:r>
              <w:rPr>
                <w:noProof/>
                <w:webHidden/>
              </w:rPr>
              <w:fldChar w:fldCharType="separate"/>
            </w:r>
            <w:r>
              <w:rPr>
                <w:noProof/>
                <w:webHidden/>
              </w:rPr>
              <w:t>85</w:t>
            </w:r>
            <w:r>
              <w:rPr>
                <w:noProof/>
                <w:webHidden/>
              </w:rPr>
              <w:fldChar w:fldCharType="end"/>
            </w:r>
          </w:hyperlink>
        </w:p>
        <w:p w14:paraId="59705424" w14:textId="54806D93" w:rsidR="003832F3" w:rsidRDefault="003832F3">
          <w:pPr>
            <w:pStyle w:val="31"/>
            <w:tabs>
              <w:tab w:val="left" w:pos="1100"/>
            </w:tabs>
            <w:rPr>
              <w:rFonts w:asciiTheme="minorHAnsi" w:eastAsiaTheme="minorEastAsia" w:hAnsiTheme="minorHAnsi" w:cstheme="minorBidi"/>
              <w:noProof/>
              <w:sz w:val="22"/>
              <w:lang w:eastAsia="ru-RU"/>
            </w:rPr>
          </w:pPr>
          <w:hyperlink w:anchor="_Toc198880730" w:history="1">
            <w:r w:rsidRPr="003465AE">
              <w:rPr>
                <w:rStyle w:val="af6"/>
                <w:rFonts w:eastAsiaTheme="majorEastAsia"/>
                <w:b/>
                <w:bCs/>
                <w:i/>
                <w:noProof/>
              </w:rPr>
              <w:t>1.7.1</w:t>
            </w:r>
            <w:r>
              <w:rPr>
                <w:rFonts w:asciiTheme="minorHAnsi" w:eastAsiaTheme="minorEastAsia" w:hAnsiTheme="minorHAnsi" w:cstheme="minorBidi"/>
                <w:noProof/>
                <w:sz w:val="22"/>
                <w:lang w:eastAsia="ru-RU"/>
              </w:rPr>
              <w:tab/>
            </w:r>
            <w:r w:rsidRPr="003465AE">
              <w:rPr>
                <w:rStyle w:val="af6"/>
                <w:rFonts w:eastAsiaTheme="majorEastAsia"/>
                <w:b/>
                <w:bCs/>
                <w:i/>
                <w:iCs/>
                <w:noProof/>
              </w:rPr>
              <w:t>Балансы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зонах действия систем теплоснабжения и источников тепловой энергии, в том числе работающих на единую тепловую сеть</w:t>
            </w:r>
            <w:r>
              <w:rPr>
                <w:noProof/>
                <w:webHidden/>
              </w:rPr>
              <w:tab/>
            </w:r>
            <w:r>
              <w:rPr>
                <w:noProof/>
                <w:webHidden/>
              </w:rPr>
              <w:fldChar w:fldCharType="begin"/>
            </w:r>
            <w:r>
              <w:rPr>
                <w:noProof/>
                <w:webHidden/>
              </w:rPr>
              <w:instrText xml:space="preserve"> PAGEREF _Toc198880730 \h </w:instrText>
            </w:r>
            <w:r>
              <w:rPr>
                <w:noProof/>
                <w:webHidden/>
              </w:rPr>
            </w:r>
            <w:r>
              <w:rPr>
                <w:noProof/>
                <w:webHidden/>
              </w:rPr>
              <w:fldChar w:fldCharType="separate"/>
            </w:r>
            <w:r>
              <w:rPr>
                <w:noProof/>
                <w:webHidden/>
              </w:rPr>
              <w:t>85</w:t>
            </w:r>
            <w:r>
              <w:rPr>
                <w:noProof/>
                <w:webHidden/>
              </w:rPr>
              <w:fldChar w:fldCharType="end"/>
            </w:r>
          </w:hyperlink>
        </w:p>
        <w:p w14:paraId="4558DAD2" w14:textId="52CB7BFB" w:rsidR="003832F3" w:rsidRDefault="003832F3">
          <w:pPr>
            <w:pStyle w:val="31"/>
            <w:tabs>
              <w:tab w:val="left" w:pos="1100"/>
            </w:tabs>
            <w:rPr>
              <w:rFonts w:asciiTheme="minorHAnsi" w:eastAsiaTheme="minorEastAsia" w:hAnsiTheme="minorHAnsi" w:cstheme="minorBidi"/>
              <w:noProof/>
              <w:sz w:val="22"/>
              <w:lang w:eastAsia="ru-RU"/>
            </w:rPr>
          </w:pPr>
          <w:hyperlink w:anchor="_Toc198880731" w:history="1">
            <w:r w:rsidRPr="003465AE">
              <w:rPr>
                <w:rStyle w:val="af6"/>
                <w:rFonts w:eastAsiaTheme="majorEastAsia"/>
                <w:b/>
                <w:bCs/>
                <w:i/>
                <w:noProof/>
              </w:rPr>
              <w:t>1.7.2</w:t>
            </w:r>
            <w:r>
              <w:rPr>
                <w:rFonts w:asciiTheme="minorHAnsi" w:eastAsiaTheme="minorEastAsia" w:hAnsiTheme="minorHAnsi" w:cstheme="minorBidi"/>
                <w:noProof/>
                <w:sz w:val="22"/>
                <w:lang w:eastAsia="ru-RU"/>
              </w:rPr>
              <w:tab/>
            </w:r>
            <w:r w:rsidRPr="003465AE">
              <w:rPr>
                <w:rStyle w:val="af6"/>
                <w:rFonts w:eastAsiaTheme="majorEastAsia"/>
                <w:b/>
                <w:bCs/>
                <w:i/>
                <w:iCs/>
                <w:noProof/>
              </w:rPr>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Pr>
                <w:noProof/>
                <w:webHidden/>
              </w:rPr>
              <w:tab/>
            </w:r>
            <w:r>
              <w:rPr>
                <w:noProof/>
                <w:webHidden/>
              </w:rPr>
              <w:fldChar w:fldCharType="begin"/>
            </w:r>
            <w:r>
              <w:rPr>
                <w:noProof/>
                <w:webHidden/>
              </w:rPr>
              <w:instrText xml:space="preserve"> PAGEREF _Toc198880731 \h </w:instrText>
            </w:r>
            <w:r>
              <w:rPr>
                <w:noProof/>
                <w:webHidden/>
              </w:rPr>
            </w:r>
            <w:r>
              <w:rPr>
                <w:noProof/>
                <w:webHidden/>
              </w:rPr>
              <w:fldChar w:fldCharType="separate"/>
            </w:r>
            <w:r>
              <w:rPr>
                <w:noProof/>
                <w:webHidden/>
              </w:rPr>
              <w:t>88</w:t>
            </w:r>
            <w:r>
              <w:rPr>
                <w:noProof/>
                <w:webHidden/>
              </w:rPr>
              <w:fldChar w:fldCharType="end"/>
            </w:r>
          </w:hyperlink>
        </w:p>
        <w:p w14:paraId="7CCF79C9" w14:textId="5FD6CC58" w:rsidR="003832F3" w:rsidRDefault="003832F3">
          <w:pPr>
            <w:pStyle w:val="21"/>
            <w:tabs>
              <w:tab w:val="left" w:pos="680"/>
            </w:tabs>
            <w:rPr>
              <w:rFonts w:asciiTheme="minorHAnsi" w:eastAsiaTheme="minorEastAsia" w:hAnsiTheme="minorHAnsi" w:cstheme="minorBidi"/>
              <w:noProof/>
              <w:sz w:val="22"/>
              <w:lang w:eastAsia="ru-RU"/>
            </w:rPr>
          </w:pPr>
          <w:hyperlink w:anchor="_Toc198880732" w:history="1">
            <w:r w:rsidRPr="003465AE">
              <w:rPr>
                <w:rStyle w:val="af6"/>
                <w:rFonts w:eastAsiaTheme="majorEastAsia"/>
                <w:b/>
                <w:bCs/>
                <w:noProof/>
              </w:rPr>
              <w:t>1.8</w:t>
            </w:r>
            <w:r>
              <w:rPr>
                <w:rFonts w:asciiTheme="minorHAnsi" w:eastAsiaTheme="minorEastAsia" w:hAnsiTheme="minorHAnsi" w:cstheme="minorBidi"/>
                <w:noProof/>
                <w:sz w:val="22"/>
                <w:lang w:eastAsia="ru-RU"/>
              </w:rPr>
              <w:tab/>
            </w:r>
            <w:r w:rsidRPr="003465AE">
              <w:rPr>
                <w:rStyle w:val="af6"/>
                <w:rFonts w:eastAsiaTheme="majorEastAsia"/>
                <w:b/>
                <w:bCs/>
                <w:noProof/>
              </w:rPr>
              <w:t>Топливные балансы источников тепловой энергии и система обеспечения топливом</w:t>
            </w:r>
            <w:r>
              <w:rPr>
                <w:noProof/>
                <w:webHidden/>
              </w:rPr>
              <w:tab/>
            </w:r>
            <w:r>
              <w:rPr>
                <w:noProof/>
                <w:webHidden/>
              </w:rPr>
              <w:fldChar w:fldCharType="begin"/>
            </w:r>
            <w:r>
              <w:rPr>
                <w:noProof/>
                <w:webHidden/>
              </w:rPr>
              <w:instrText xml:space="preserve"> PAGEREF _Toc198880732 \h </w:instrText>
            </w:r>
            <w:r>
              <w:rPr>
                <w:noProof/>
                <w:webHidden/>
              </w:rPr>
            </w:r>
            <w:r>
              <w:rPr>
                <w:noProof/>
                <w:webHidden/>
              </w:rPr>
              <w:fldChar w:fldCharType="separate"/>
            </w:r>
            <w:r>
              <w:rPr>
                <w:noProof/>
                <w:webHidden/>
              </w:rPr>
              <w:t>90</w:t>
            </w:r>
            <w:r>
              <w:rPr>
                <w:noProof/>
                <w:webHidden/>
              </w:rPr>
              <w:fldChar w:fldCharType="end"/>
            </w:r>
          </w:hyperlink>
        </w:p>
        <w:p w14:paraId="3E800982" w14:textId="71B6BB3C" w:rsidR="003832F3" w:rsidRDefault="003832F3">
          <w:pPr>
            <w:pStyle w:val="31"/>
            <w:tabs>
              <w:tab w:val="left" w:pos="1100"/>
            </w:tabs>
            <w:rPr>
              <w:rFonts w:asciiTheme="minorHAnsi" w:eastAsiaTheme="minorEastAsia" w:hAnsiTheme="minorHAnsi" w:cstheme="minorBidi"/>
              <w:noProof/>
              <w:sz w:val="22"/>
              <w:lang w:eastAsia="ru-RU"/>
            </w:rPr>
          </w:pPr>
          <w:hyperlink w:anchor="_Toc198880733" w:history="1">
            <w:r w:rsidRPr="003465AE">
              <w:rPr>
                <w:rStyle w:val="af6"/>
                <w:rFonts w:eastAsiaTheme="majorEastAsia"/>
                <w:b/>
                <w:bCs/>
                <w:i/>
                <w:noProof/>
              </w:rPr>
              <w:t>1.8.1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видов и количества используемого основного топлива для каждого источника тепловой энергии.</w:t>
            </w:r>
            <w:r>
              <w:rPr>
                <w:noProof/>
                <w:webHidden/>
              </w:rPr>
              <w:tab/>
            </w:r>
            <w:r>
              <w:rPr>
                <w:noProof/>
                <w:webHidden/>
              </w:rPr>
              <w:fldChar w:fldCharType="begin"/>
            </w:r>
            <w:r>
              <w:rPr>
                <w:noProof/>
                <w:webHidden/>
              </w:rPr>
              <w:instrText xml:space="preserve"> PAGEREF _Toc198880733 \h </w:instrText>
            </w:r>
            <w:r>
              <w:rPr>
                <w:noProof/>
                <w:webHidden/>
              </w:rPr>
            </w:r>
            <w:r>
              <w:rPr>
                <w:noProof/>
                <w:webHidden/>
              </w:rPr>
              <w:fldChar w:fldCharType="separate"/>
            </w:r>
            <w:r>
              <w:rPr>
                <w:noProof/>
                <w:webHidden/>
              </w:rPr>
              <w:t>90</w:t>
            </w:r>
            <w:r>
              <w:rPr>
                <w:noProof/>
                <w:webHidden/>
              </w:rPr>
              <w:fldChar w:fldCharType="end"/>
            </w:r>
          </w:hyperlink>
        </w:p>
        <w:p w14:paraId="50F992DF" w14:textId="17DAF2DA" w:rsidR="003832F3" w:rsidRDefault="003832F3">
          <w:pPr>
            <w:pStyle w:val="31"/>
            <w:tabs>
              <w:tab w:val="left" w:pos="1100"/>
            </w:tabs>
            <w:rPr>
              <w:rFonts w:asciiTheme="minorHAnsi" w:eastAsiaTheme="minorEastAsia" w:hAnsiTheme="minorHAnsi" w:cstheme="minorBidi"/>
              <w:noProof/>
              <w:sz w:val="22"/>
              <w:lang w:eastAsia="ru-RU"/>
            </w:rPr>
          </w:pPr>
          <w:hyperlink w:anchor="_Toc198880734" w:history="1">
            <w:r w:rsidRPr="003465AE">
              <w:rPr>
                <w:rStyle w:val="af6"/>
                <w:rFonts w:eastAsiaTheme="majorEastAsia"/>
                <w:b/>
                <w:bCs/>
                <w:i/>
                <w:noProof/>
              </w:rPr>
              <w:t>1.8.2</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видов резервного и аварийного топлива и возможности их обеспечения в соответствии с нормативными требованиями</w:t>
            </w:r>
            <w:r>
              <w:rPr>
                <w:noProof/>
                <w:webHidden/>
              </w:rPr>
              <w:tab/>
            </w:r>
            <w:r>
              <w:rPr>
                <w:noProof/>
                <w:webHidden/>
              </w:rPr>
              <w:fldChar w:fldCharType="begin"/>
            </w:r>
            <w:r>
              <w:rPr>
                <w:noProof/>
                <w:webHidden/>
              </w:rPr>
              <w:instrText xml:space="preserve"> PAGEREF _Toc198880734 \h </w:instrText>
            </w:r>
            <w:r>
              <w:rPr>
                <w:noProof/>
                <w:webHidden/>
              </w:rPr>
            </w:r>
            <w:r>
              <w:rPr>
                <w:noProof/>
                <w:webHidden/>
              </w:rPr>
              <w:fldChar w:fldCharType="separate"/>
            </w:r>
            <w:r>
              <w:rPr>
                <w:noProof/>
                <w:webHidden/>
              </w:rPr>
              <w:t>90</w:t>
            </w:r>
            <w:r>
              <w:rPr>
                <w:noProof/>
                <w:webHidden/>
              </w:rPr>
              <w:fldChar w:fldCharType="end"/>
            </w:r>
          </w:hyperlink>
        </w:p>
        <w:p w14:paraId="11845C44" w14:textId="69B7557E" w:rsidR="003832F3" w:rsidRDefault="003832F3">
          <w:pPr>
            <w:pStyle w:val="31"/>
            <w:tabs>
              <w:tab w:val="left" w:pos="1100"/>
            </w:tabs>
            <w:rPr>
              <w:rFonts w:asciiTheme="minorHAnsi" w:eastAsiaTheme="minorEastAsia" w:hAnsiTheme="minorHAnsi" w:cstheme="minorBidi"/>
              <w:noProof/>
              <w:sz w:val="22"/>
              <w:lang w:eastAsia="ru-RU"/>
            </w:rPr>
          </w:pPr>
          <w:hyperlink w:anchor="_Toc198880735" w:history="1">
            <w:r w:rsidRPr="003465AE">
              <w:rPr>
                <w:rStyle w:val="af6"/>
                <w:rFonts w:eastAsiaTheme="majorEastAsia"/>
                <w:b/>
                <w:bCs/>
                <w:i/>
                <w:noProof/>
              </w:rPr>
              <w:t>1.8.3</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особенностей характеристик топлив в зависимости от мест поставки</w:t>
            </w:r>
            <w:r>
              <w:rPr>
                <w:noProof/>
                <w:webHidden/>
              </w:rPr>
              <w:tab/>
            </w:r>
            <w:r>
              <w:rPr>
                <w:noProof/>
                <w:webHidden/>
              </w:rPr>
              <w:fldChar w:fldCharType="begin"/>
            </w:r>
            <w:r>
              <w:rPr>
                <w:noProof/>
                <w:webHidden/>
              </w:rPr>
              <w:instrText xml:space="preserve"> PAGEREF _Toc198880735 \h </w:instrText>
            </w:r>
            <w:r>
              <w:rPr>
                <w:noProof/>
                <w:webHidden/>
              </w:rPr>
            </w:r>
            <w:r>
              <w:rPr>
                <w:noProof/>
                <w:webHidden/>
              </w:rPr>
              <w:fldChar w:fldCharType="separate"/>
            </w:r>
            <w:r>
              <w:rPr>
                <w:noProof/>
                <w:webHidden/>
              </w:rPr>
              <w:t>91</w:t>
            </w:r>
            <w:r>
              <w:rPr>
                <w:noProof/>
                <w:webHidden/>
              </w:rPr>
              <w:fldChar w:fldCharType="end"/>
            </w:r>
          </w:hyperlink>
        </w:p>
        <w:p w14:paraId="1DD45BB8" w14:textId="1FAE021B" w:rsidR="003832F3" w:rsidRDefault="003832F3">
          <w:pPr>
            <w:pStyle w:val="31"/>
            <w:tabs>
              <w:tab w:val="left" w:pos="1100"/>
            </w:tabs>
            <w:rPr>
              <w:rFonts w:asciiTheme="minorHAnsi" w:eastAsiaTheme="minorEastAsia" w:hAnsiTheme="minorHAnsi" w:cstheme="minorBidi"/>
              <w:noProof/>
              <w:sz w:val="22"/>
              <w:lang w:eastAsia="ru-RU"/>
            </w:rPr>
          </w:pPr>
          <w:hyperlink w:anchor="_Toc198880736" w:history="1">
            <w:r w:rsidRPr="003465AE">
              <w:rPr>
                <w:rStyle w:val="af6"/>
                <w:rFonts w:eastAsiaTheme="majorEastAsia"/>
                <w:b/>
                <w:bCs/>
                <w:i/>
                <w:noProof/>
              </w:rPr>
              <w:t>1.8.4</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использования местных видов топлива</w:t>
            </w:r>
            <w:r>
              <w:rPr>
                <w:noProof/>
                <w:webHidden/>
              </w:rPr>
              <w:tab/>
            </w:r>
            <w:r>
              <w:rPr>
                <w:noProof/>
                <w:webHidden/>
              </w:rPr>
              <w:fldChar w:fldCharType="begin"/>
            </w:r>
            <w:r>
              <w:rPr>
                <w:noProof/>
                <w:webHidden/>
              </w:rPr>
              <w:instrText xml:space="preserve"> PAGEREF _Toc198880736 \h </w:instrText>
            </w:r>
            <w:r>
              <w:rPr>
                <w:noProof/>
                <w:webHidden/>
              </w:rPr>
            </w:r>
            <w:r>
              <w:rPr>
                <w:noProof/>
                <w:webHidden/>
              </w:rPr>
              <w:fldChar w:fldCharType="separate"/>
            </w:r>
            <w:r>
              <w:rPr>
                <w:noProof/>
                <w:webHidden/>
              </w:rPr>
              <w:t>91</w:t>
            </w:r>
            <w:r>
              <w:rPr>
                <w:noProof/>
                <w:webHidden/>
              </w:rPr>
              <w:fldChar w:fldCharType="end"/>
            </w:r>
          </w:hyperlink>
        </w:p>
        <w:p w14:paraId="76CF7277" w14:textId="25C4398C" w:rsidR="003832F3" w:rsidRDefault="003832F3">
          <w:pPr>
            <w:pStyle w:val="31"/>
            <w:tabs>
              <w:tab w:val="left" w:pos="1100"/>
            </w:tabs>
            <w:rPr>
              <w:rFonts w:asciiTheme="minorHAnsi" w:eastAsiaTheme="minorEastAsia" w:hAnsiTheme="minorHAnsi" w:cstheme="minorBidi"/>
              <w:noProof/>
              <w:sz w:val="22"/>
              <w:lang w:eastAsia="ru-RU"/>
            </w:rPr>
          </w:pPr>
          <w:hyperlink w:anchor="_Toc198880737" w:history="1">
            <w:r w:rsidRPr="003465AE">
              <w:rPr>
                <w:rStyle w:val="af6"/>
                <w:rFonts w:eastAsiaTheme="majorEastAsia"/>
                <w:b/>
                <w:bCs/>
                <w:i/>
                <w:noProof/>
              </w:rPr>
              <w:t>1.8.5</w:t>
            </w:r>
            <w:r>
              <w:rPr>
                <w:rFonts w:asciiTheme="minorHAnsi" w:eastAsiaTheme="minorEastAsia" w:hAnsiTheme="minorHAnsi" w:cstheme="minorBidi"/>
                <w:noProof/>
                <w:sz w:val="22"/>
                <w:lang w:eastAsia="ru-RU"/>
              </w:rPr>
              <w:tab/>
            </w:r>
            <w:r w:rsidRPr="003465AE">
              <w:rPr>
                <w:rStyle w:val="af6"/>
                <w:rFonts w:eastAsiaTheme="majorEastAsia"/>
                <w:b/>
                <w:bCs/>
                <w:i/>
                <w:iCs/>
                <w:noProof/>
              </w:rPr>
              <w:t>Топливные балансы источников тепловой энергии</w:t>
            </w:r>
            <w:r>
              <w:rPr>
                <w:noProof/>
                <w:webHidden/>
              </w:rPr>
              <w:tab/>
            </w:r>
            <w:r>
              <w:rPr>
                <w:noProof/>
                <w:webHidden/>
              </w:rPr>
              <w:fldChar w:fldCharType="begin"/>
            </w:r>
            <w:r>
              <w:rPr>
                <w:noProof/>
                <w:webHidden/>
              </w:rPr>
              <w:instrText xml:space="preserve"> PAGEREF _Toc198880737 \h </w:instrText>
            </w:r>
            <w:r>
              <w:rPr>
                <w:noProof/>
                <w:webHidden/>
              </w:rPr>
            </w:r>
            <w:r>
              <w:rPr>
                <w:noProof/>
                <w:webHidden/>
              </w:rPr>
              <w:fldChar w:fldCharType="separate"/>
            </w:r>
            <w:r>
              <w:rPr>
                <w:noProof/>
                <w:webHidden/>
              </w:rPr>
              <w:t>91</w:t>
            </w:r>
            <w:r>
              <w:rPr>
                <w:noProof/>
                <w:webHidden/>
              </w:rPr>
              <w:fldChar w:fldCharType="end"/>
            </w:r>
          </w:hyperlink>
        </w:p>
        <w:p w14:paraId="0F672A28" w14:textId="3D1A0AD5" w:rsidR="003832F3" w:rsidRDefault="003832F3">
          <w:pPr>
            <w:pStyle w:val="21"/>
            <w:tabs>
              <w:tab w:val="left" w:pos="680"/>
            </w:tabs>
            <w:rPr>
              <w:rFonts w:asciiTheme="minorHAnsi" w:eastAsiaTheme="minorEastAsia" w:hAnsiTheme="minorHAnsi" w:cstheme="minorBidi"/>
              <w:noProof/>
              <w:sz w:val="22"/>
              <w:lang w:eastAsia="ru-RU"/>
            </w:rPr>
          </w:pPr>
          <w:hyperlink w:anchor="_Toc198880738" w:history="1">
            <w:r w:rsidRPr="003465AE">
              <w:rPr>
                <w:rStyle w:val="af6"/>
                <w:rFonts w:eastAsiaTheme="majorEastAsia"/>
                <w:b/>
                <w:bCs/>
                <w:noProof/>
              </w:rPr>
              <w:t>1.9</w:t>
            </w:r>
            <w:r>
              <w:rPr>
                <w:rFonts w:asciiTheme="minorHAnsi" w:eastAsiaTheme="minorEastAsia" w:hAnsiTheme="minorHAnsi" w:cstheme="minorBidi"/>
                <w:noProof/>
                <w:sz w:val="22"/>
                <w:lang w:eastAsia="ru-RU"/>
              </w:rPr>
              <w:tab/>
            </w:r>
            <w:r w:rsidRPr="003465AE">
              <w:rPr>
                <w:rStyle w:val="af6"/>
                <w:rFonts w:eastAsiaTheme="majorEastAsia"/>
                <w:b/>
                <w:bCs/>
                <w:noProof/>
              </w:rPr>
              <w:t>Надежность теплоснабжения</w:t>
            </w:r>
            <w:r>
              <w:rPr>
                <w:noProof/>
                <w:webHidden/>
              </w:rPr>
              <w:tab/>
            </w:r>
            <w:r>
              <w:rPr>
                <w:noProof/>
                <w:webHidden/>
              </w:rPr>
              <w:fldChar w:fldCharType="begin"/>
            </w:r>
            <w:r>
              <w:rPr>
                <w:noProof/>
                <w:webHidden/>
              </w:rPr>
              <w:instrText xml:space="preserve"> PAGEREF _Toc198880738 \h </w:instrText>
            </w:r>
            <w:r>
              <w:rPr>
                <w:noProof/>
                <w:webHidden/>
              </w:rPr>
            </w:r>
            <w:r>
              <w:rPr>
                <w:noProof/>
                <w:webHidden/>
              </w:rPr>
              <w:fldChar w:fldCharType="separate"/>
            </w:r>
            <w:r>
              <w:rPr>
                <w:noProof/>
                <w:webHidden/>
              </w:rPr>
              <w:t>95</w:t>
            </w:r>
            <w:r>
              <w:rPr>
                <w:noProof/>
                <w:webHidden/>
              </w:rPr>
              <w:fldChar w:fldCharType="end"/>
            </w:r>
          </w:hyperlink>
        </w:p>
        <w:p w14:paraId="03C8FBCE" w14:textId="66DD77E7" w:rsidR="003832F3" w:rsidRDefault="003832F3">
          <w:pPr>
            <w:pStyle w:val="31"/>
            <w:tabs>
              <w:tab w:val="left" w:pos="1100"/>
            </w:tabs>
            <w:rPr>
              <w:rFonts w:asciiTheme="minorHAnsi" w:eastAsiaTheme="minorEastAsia" w:hAnsiTheme="minorHAnsi" w:cstheme="minorBidi"/>
              <w:noProof/>
              <w:sz w:val="22"/>
              <w:lang w:eastAsia="ru-RU"/>
            </w:rPr>
          </w:pPr>
          <w:hyperlink w:anchor="_Toc198880739" w:history="1">
            <w:r w:rsidRPr="003465AE">
              <w:rPr>
                <w:rStyle w:val="af6"/>
                <w:rFonts w:eastAsiaTheme="majorEastAsia"/>
                <w:b/>
                <w:bCs/>
                <w:i/>
                <w:noProof/>
              </w:rPr>
              <w:t>1.9.1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показателей, определяемых в соответствии с методическими указаниями по расчету уровня надежности и качества поставляемых товаров, оказываемых услуг для организаций, осуществляющих деятельность по производству и передаче тепловой энергии</w:t>
            </w:r>
            <w:r>
              <w:rPr>
                <w:noProof/>
                <w:webHidden/>
              </w:rPr>
              <w:tab/>
            </w:r>
            <w:r>
              <w:rPr>
                <w:noProof/>
                <w:webHidden/>
              </w:rPr>
              <w:fldChar w:fldCharType="begin"/>
            </w:r>
            <w:r>
              <w:rPr>
                <w:noProof/>
                <w:webHidden/>
              </w:rPr>
              <w:instrText xml:space="preserve"> PAGEREF _Toc198880739 \h </w:instrText>
            </w:r>
            <w:r>
              <w:rPr>
                <w:noProof/>
                <w:webHidden/>
              </w:rPr>
            </w:r>
            <w:r>
              <w:rPr>
                <w:noProof/>
                <w:webHidden/>
              </w:rPr>
              <w:fldChar w:fldCharType="separate"/>
            </w:r>
            <w:r>
              <w:rPr>
                <w:noProof/>
                <w:webHidden/>
              </w:rPr>
              <w:t>95</w:t>
            </w:r>
            <w:r>
              <w:rPr>
                <w:noProof/>
                <w:webHidden/>
              </w:rPr>
              <w:fldChar w:fldCharType="end"/>
            </w:r>
          </w:hyperlink>
        </w:p>
        <w:p w14:paraId="5070B4F3" w14:textId="645ABC7C" w:rsidR="003832F3" w:rsidRDefault="003832F3">
          <w:pPr>
            <w:pStyle w:val="31"/>
            <w:tabs>
              <w:tab w:val="left" w:pos="1100"/>
            </w:tabs>
            <w:rPr>
              <w:rFonts w:asciiTheme="minorHAnsi" w:eastAsiaTheme="minorEastAsia" w:hAnsiTheme="minorHAnsi" w:cstheme="minorBidi"/>
              <w:noProof/>
              <w:sz w:val="22"/>
              <w:lang w:eastAsia="ru-RU"/>
            </w:rPr>
          </w:pPr>
          <w:hyperlink w:anchor="_Toc198880740" w:history="1">
            <w:r w:rsidRPr="003465AE">
              <w:rPr>
                <w:rStyle w:val="af6"/>
                <w:rFonts w:eastAsiaTheme="majorEastAsia"/>
                <w:b/>
                <w:bCs/>
                <w:i/>
                <w:noProof/>
              </w:rPr>
              <w:t>1.9.2</w:t>
            </w:r>
            <w:r>
              <w:rPr>
                <w:rFonts w:asciiTheme="minorHAnsi" w:eastAsiaTheme="minorEastAsia" w:hAnsiTheme="minorHAnsi" w:cstheme="minorBidi"/>
                <w:noProof/>
                <w:sz w:val="22"/>
                <w:lang w:eastAsia="ru-RU"/>
              </w:rPr>
              <w:tab/>
            </w:r>
            <w:r w:rsidRPr="003465AE">
              <w:rPr>
                <w:rStyle w:val="af6"/>
                <w:rFonts w:eastAsiaTheme="majorEastAsia"/>
                <w:b/>
                <w:bCs/>
                <w:i/>
                <w:iCs/>
                <w:noProof/>
              </w:rPr>
              <w:t>Анализ аварийных отключений потребителей</w:t>
            </w:r>
            <w:r>
              <w:rPr>
                <w:noProof/>
                <w:webHidden/>
              </w:rPr>
              <w:tab/>
            </w:r>
            <w:r>
              <w:rPr>
                <w:noProof/>
                <w:webHidden/>
              </w:rPr>
              <w:fldChar w:fldCharType="begin"/>
            </w:r>
            <w:r>
              <w:rPr>
                <w:noProof/>
                <w:webHidden/>
              </w:rPr>
              <w:instrText xml:space="preserve"> PAGEREF _Toc198880740 \h </w:instrText>
            </w:r>
            <w:r>
              <w:rPr>
                <w:noProof/>
                <w:webHidden/>
              </w:rPr>
            </w:r>
            <w:r>
              <w:rPr>
                <w:noProof/>
                <w:webHidden/>
              </w:rPr>
              <w:fldChar w:fldCharType="separate"/>
            </w:r>
            <w:r>
              <w:rPr>
                <w:noProof/>
                <w:webHidden/>
              </w:rPr>
              <w:t>96</w:t>
            </w:r>
            <w:r>
              <w:rPr>
                <w:noProof/>
                <w:webHidden/>
              </w:rPr>
              <w:fldChar w:fldCharType="end"/>
            </w:r>
          </w:hyperlink>
        </w:p>
        <w:p w14:paraId="0EDAA114" w14:textId="5FF0DAC7" w:rsidR="003832F3" w:rsidRDefault="003832F3">
          <w:pPr>
            <w:pStyle w:val="31"/>
            <w:tabs>
              <w:tab w:val="left" w:pos="1100"/>
            </w:tabs>
            <w:rPr>
              <w:rFonts w:asciiTheme="minorHAnsi" w:eastAsiaTheme="minorEastAsia" w:hAnsiTheme="minorHAnsi" w:cstheme="minorBidi"/>
              <w:noProof/>
              <w:sz w:val="22"/>
              <w:lang w:eastAsia="ru-RU"/>
            </w:rPr>
          </w:pPr>
          <w:hyperlink w:anchor="_Toc198880741" w:history="1">
            <w:r w:rsidRPr="003465AE">
              <w:rPr>
                <w:rStyle w:val="af6"/>
                <w:rFonts w:eastAsiaTheme="majorEastAsia"/>
                <w:b/>
                <w:bCs/>
                <w:i/>
                <w:noProof/>
              </w:rPr>
              <w:t>1.9.3</w:t>
            </w:r>
            <w:r>
              <w:rPr>
                <w:rFonts w:asciiTheme="minorHAnsi" w:eastAsiaTheme="minorEastAsia" w:hAnsiTheme="minorHAnsi" w:cstheme="minorBidi"/>
                <w:noProof/>
                <w:sz w:val="22"/>
                <w:lang w:eastAsia="ru-RU"/>
              </w:rPr>
              <w:tab/>
            </w:r>
            <w:r w:rsidRPr="003465AE">
              <w:rPr>
                <w:rStyle w:val="af6"/>
                <w:rFonts w:eastAsiaTheme="majorEastAsia"/>
                <w:b/>
                <w:bCs/>
                <w:i/>
                <w:iCs/>
                <w:noProof/>
              </w:rPr>
              <w:t>Анализ времени восстановления теплоснабжения потребителей после аварийных отключений</w:t>
            </w:r>
            <w:r>
              <w:rPr>
                <w:noProof/>
                <w:webHidden/>
              </w:rPr>
              <w:tab/>
            </w:r>
            <w:r>
              <w:rPr>
                <w:noProof/>
                <w:webHidden/>
              </w:rPr>
              <w:fldChar w:fldCharType="begin"/>
            </w:r>
            <w:r>
              <w:rPr>
                <w:noProof/>
                <w:webHidden/>
              </w:rPr>
              <w:instrText xml:space="preserve"> PAGEREF _Toc198880741 \h </w:instrText>
            </w:r>
            <w:r>
              <w:rPr>
                <w:noProof/>
                <w:webHidden/>
              </w:rPr>
            </w:r>
            <w:r>
              <w:rPr>
                <w:noProof/>
                <w:webHidden/>
              </w:rPr>
              <w:fldChar w:fldCharType="separate"/>
            </w:r>
            <w:r>
              <w:rPr>
                <w:noProof/>
                <w:webHidden/>
              </w:rPr>
              <w:t>98</w:t>
            </w:r>
            <w:r>
              <w:rPr>
                <w:noProof/>
                <w:webHidden/>
              </w:rPr>
              <w:fldChar w:fldCharType="end"/>
            </w:r>
          </w:hyperlink>
        </w:p>
        <w:p w14:paraId="746224B9" w14:textId="08FFC55F" w:rsidR="003832F3" w:rsidRDefault="003832F3">
          <w:pPr>
            <w:pStyle w:val="31"/>
            <w:tabs>
              <w:tab w:val="left" w:pos="1100"/>
            </w:tabs>
            <w:rPr>
              <w:rFonts w:asciiTheme="minorHAnsi" w:eastAsiaTheme="minorEastAsia" w:hAnsiTheme="minorHAnsi" w:cstheme="minorBidi"/>
              <w:noProof/>
              <w:sz w:val="22"/>
              <w:lang w:eastAsia="ru-RU"/>
            </w:rPr>
          </w:pPr>
          <w:hyperlink w:anchor="_Toc198880742" w:history="1">
            <w:r w:rsidRPr="003465AE">
              <w:rPr>
                <w:rStyle w:val="af6"/>
                <w:rFonts w:eastAsiaTheme="majorEastAsia"/>
                <w:b/>
                <w:bCs/>
                <w:i/>
                <w:noProof/>
              </w:rPr>
              <w:t>1.9.4</w:t>
            </w:r>
            <w:r>
              <w:rPr>
                <w:rFonts w:asciiTheme="minorHAnsi" w:eastAsiaTheme="minorEastAsia" w:hAnsiTheme="minorHAnsi" w:cstheme="minorBidi"/>
                <w:noProof/>
                <w:sz w:val="22"/>
                <w:lang w:eastAsia="ru-RU"/>
              </w:rPr>
              <w:tab/>
            </w:r>
            <w:r w:rsidRPr="003465AE">
              <w:rPr>
                <w:rStyle w:val="af6"/>
                <w:rFonts w:eastAsiaTheme="majorEastAsia"/>
                <w:b/>
                <w:bCs/>
                <w:i/>
                <w:iCs/>
                <w:noProof/>
              </w:rPr>
              <w:t>Анализ аварийных режимов работы системы теплоснабжения</w:t>
            </w:r>
            <w:r>
              <w:rPr>
                <w:noProof/>
                <w:webHidden/>
              </w:rPr>
              <w:tab/>
            </w:r>
            <w:r>
              <w:rPr>
                <w:noProof/>
                <w:webHidden/>
              </w:rPr>
              <w:fldChar w:fldCharType="begin"/>
            </w:r>
            <w:r>
              <w:rPr>
                <w:noProof/>
                <w:webHidden/>
              </w:rPr>
              <w:instrText xml:space="preserve"> PAGEREF _Toc198880742 \h </w:instrText>
            </w:r>
            <w:r>
              <w:rPr>
                <w:noProof/>
                <w:webHidden/>
              </w:rPr>
            </w:r>
            <w:r>
              <w:rPr>
                <w:noProof/>
                <w:webHidden/>
              </w:rPr>
              <w:fldChar w:fldCharType="separate"/>
            </w:r>
            <w:r>
              <w:rPr>
                <w:noProof/>
                <w:webHidden/>
              </w:rPr>
              <w:t>100</w:t>
            </w:r>
            <w:r>
              <w:rPr>
                <w:noProof/>
                <w:webHidden/>
              </w:rPr>
              <w:fldChar w:fldCharType="end"/>
            </w:r>
          </w:hyperlink>
        </w:p>
        <w:p w14:paraId="7427D0B4" w14:textId="1E9064C1" w:rsidR="003832F3" w:rsidRDefault="003832F3">
          <w:pPr>
            <w:pStyle w:val="21"/>
            <w:tabs>
              <w:tab w:val="left" w:pos="680"/>
            </w:tabs>
            <w:rPr>
              <w:rFonts w:asciiTheme="minorHAnsi" w:eastAsiaTheme="minorEastAsia" w:hAnsiTheme="minorHAnsi" w:cstheme="minorBidi"/>
              <w:noProof/>
              <w:sz w:val="22"/>
              <w:lang w:eastAsia="ru-RU"/>
            </w:rPr>
          </w:pPr>
          <w:hyperlink w:anchor="_Toc198880743" w:history="1">
            <w:r w:rsidRPr="003465AE">
              <w:rPr>
                <w:rStyle w:val="af6"/>
                <w:rFonts w:eastAsiaTheme="majorEastAsia"/>
                <w:b/>
                <w:bCs/>
                <w:noProof/>
              </w:rPr>
              <w:t>1.10</w:t>
            </w:r>
            <w:r>
              <w:rPr>
                <w:rFonts w:asciiTheme="minorHAnsi" w:eastAsiaTheme="minorEastAsia" w:hAnsiTheme="minorHAnsi" w:cstheme="minorBidi"/>
                <w:noProof/>
                <w:sz w:val="22"/>
                <w:lang w:eastAsia="ru-RU"/>
              </w:rPr>
              <w:tab/>
            </w:r>
            <w:r w:rsidRPr="003465AE">
              <w:rPr>
                <w:rStyle w:val="af6"/>
                <w:rFonts w:eastAsiaTheme="majorEastAsia"/>
                <w:b/>
                <w:bCs/>
                <w:noProof/>
              </w:rPr>
              <w:t>Технико-экономические показатели теплоснабжающих и теплосетевых организаций</w:t>
            </w:r>
            <w:r>
              <w:rPr>
                <w:noProof/>
                <w:webHidden/>
              </w:rPr>
              <w:tab/>
            </w:r>
            <w:r>
              <w:rPr>
                <w:noProof/>
                <w:webHidden/>
              </w:rPr>
              <w:fldChar w:fldCharType="begin"/>
            </w:r>
            <w:r>
              <w:rPr>
                <w:noProof/>
                <w:webHidden/>
              </w:rPr>
              <w:instrText xml:space="preserve"> PAGEREF _Toc198880743 \h </w:instrText>
            </w:r>
            <w:r>
              <w:rPr>
                <w:noProof/>
                <w:webHidden/>
              </w:rPr>
            </w:r>
            <w:r>
              <w:rPr>
                <w:noProof/>
                <w:webHidden/>
              </w:rPr>
              <w:fldChar w:fldCharType="separate"/>
            </w:r>
            <w:r>
              <w:rPr>
                <w:noProof/>
                <w:webHidden/>
              </w:rPr>
              <w:t>105</w:t>
            </w:r>
            <w:r>
              <w:rPr>
                <w:noProof/>
                <w:webHidden/>
              </w:rPr>
              <w:fldChar w:fldCharType="end"/>
            </w:r>
          </w:hyperlink>
        </w:p>
        <w:p w14:paraId="367E8134" w14:textId="4BC85925" w:rsidR="003832F3" w:rsidRDefault="003832F3">
          <w:pPr>
            <w:pStyle w:val="21"/>
            <w:tabs>
              <w:tab w:val="left" w:pos="680"/>
            </w:tabs>
            <w:rPr>
              <w:rFonts w:asciiTheme="minorHAnsi" w:eastAsiaTheme="minorEastAsia" w:hAnsiTheme="minorHAnsi" w:cstheme="minorBidi"/>
              <w:noProof/>
              <w:sz w:val="22"/>
              <w:lang w:eastAsia="ru-RU"/>
            </w:rPr>
          </w:pPr>
          <w:hyperlink w:anchor="_Toc198880744" w:history="1">
            <w:r w:rsidRPr="003465AE">
              <w:rPr>
                <w:rStyle w:val="af6"/>
                <w:rFonts w:eastAsiaTheme="majorEastAsia"/>
                <w:b/>
                <w:bCs/>
                <w:noProof/>
              </w:rPr>
              <w:t>1.11</w:t>
            </w:r>
            <w:r>
              <w:rPr>
                <w:rFonts w:asciiTheme="minorHAnsi" w:eastAsiaTheme="minorEastAsia" w:hAnsiTheme="minorHAnsi" w:cstheme="minorBidi"/>
                <w:noProof/>
                <w:sz w:val="22"/>
                <w:lang w:eastAsia="ru-RU"/>
              </w:rPr>
              <w:tab/>
            </w:r>
            <w:r w:rsidRPr="003465AE">
              <w:rPr>
                <w:rStyle w:val="af6"/>
                <w:rFonts w:eastAsiaTheme="majorEastAsia"/>
                <w:b/>
                <w:bCs/>
                <w:noProof/>
              </w:rPr>
              <w:t>Цены (тарифы) в сфере теплоснабжения</w:t>
            </w:r>
            <w:r>
              <w:rPr>
                <w:noProof/>
                <w:webHidden/>
              </w:rPr>
              <w:tab/>
            </w:r>
            <w:r>
              <w:rPr>
                <w:noProof/>
                <w:webHidden/>
              </w:rPr>
              <w:fldChar w:fldCharType="begin"/>
            </w:r>
            <w:r>
              <w:rPr>
                <w:noProof/>
                <w:webHidden/>
              </w:rPr>
              <w:instrText xml:space="preserve"> PAGEREF _Toc198880744 \h </w:instrText>
            </w:r>
            <w:r>
              <w:rPr>
                <w:noProof/>
                <w:webHidden/>
              </w:rPr>
            </w:r>
            <w:r>
              <w:rPr>
                <w:noProof/>
                <w:webHidden/>
              </w:rPr>
              <w:fldChar w:fldCharType="separate"/>
            </w:r>
            <w:r>
              <w:rPr>
                <w:noProof/>
                <w:webHidden/>
              </w:rPr>
              <w:t>107</w:t>
            </w:r>
            <w:r>
              <w:rPr>
                <w:noProof/>
                <w:webHidden/>
              </w:rPr>
              <w:fldChar w:fldCharType="end"/>
            </w:r>
          </w:hyperlink>
        </w:p>
        <w:p w14:paraId="2E2F6C74" w14:textId="2536D5F1" w:rsidR="003832F3" w:rsidRDefault="003832F3">
          <w:pPr>
            <w:pStyle w:val="31"/>
            <w:tabs>
              <w:tab w:val="left" w:pos="1320"/>
            </w:tabs>
            <w:rPr>
              <w:rFonts w:asciiTheme="minorHAnsi" w:eastAsiaTheme="minorEastAsia" w:hAnsiTheme="minorHAnsi" w:cstheme="minorBidi"/>
              <w:noProof/>
              <w:sz w:val="22"/>
              <w:lang w:eastAsia="ru-RU"/>
            </w:rPr>
          </w:pPr>
          <w:hyperlink w:anchor="_Toc198880745" w:history="1">
            <w:r w:rsidRPr="003465AE">
              <w:rPr>
                <w:rStyle w:val="af6"/>
                <w:rFonts w:eastAsiaTheme="majorEastAsia"/>
                <w:b/>
                <w:bCs/>
                <w:i/>
                <w:noProof/>
              </w:rPr>
              <w:t>1.11.1</w:t>
            </w:r>
            <w:r>
              <w:rPr>
                <w:rFonts w:asciiTheme="minorHAnsi" w:eastAsiaTheme="minorEastAsia" w:hAnsiTheme="minorHAnsi" w:cstheme="minorBidi"/>
                <w:noProof/>
                <w:sz w:val="22"/>
                <w:lang w:eastAsia="ru-RU"/>
              </w:rPr>
              <w:tab/>
            </w:r>
            <w:r w:rsidRPr="003465AE">
              <w:rPr>
                <w:rStyle w:val="af6"/>
                <w:rFonts w:eastAsiaTheme="majorEastAsia"/>
                <w:b/>
                <w:bCs/>
                <w:i/>
                <w:iCs/>
                <w:noProof/>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Pr>
                <w:noProof/>
                <w:webHidden/>
              </w:rPr>
              <w:tab/>
            </w:r>
            <w:r>
              <w:rPr>
                <w:noProof/>
                <w:webHidden/>
              </w:rPr>
              <w:fldChar w:fldCharType="begin"/>
            </w:r>
            <w:r>
              <w:rPr>
                <w:noProof/>
                <w:webHidden/>
              </w:rPr>
              <w:instrText xml:space="preserve"> PAGEREF _Toc198880745 \h </w:instrText>
            </w:r>
            <w:r>
              <w:rPr>
                <w:noProof/>
                <w:webHidden/>
              </w:rPr>
            </w:r>
            <w:r>
              <w:rPr>
                <w:noProof/>
                <w:webHidden/>
              </w:rPr>
              <w:fldChar w:fldCharType="separate"/>
            </w:r>
            <w:r>
              <w:rPr>
                <w:noProof/>
                <w:webHidden/>
              </w:rPr>
              <w:t>107</w:t>
            </w:r>
            <w:r>
              <w:rPr>
                <w:noProof/>
                <w:webHidden/>
              </w:rPr>
              <w:fldChar w:fldCharType="end"/>
            </w:r>
          </w:hyperlink>
        </w:p>
        <w:p w14:paraId="6C605955" w14:textId="46FD8B37" w:rsidR="003832F3" w:rsidRDefault="003832F3">
          <w:pPr>
            <w:pStyle w:val="31"/>
            <w:tabs>
              <w:tab w:val="left" w:pos="1320"/>
            </w:tabs>
            <w:rPr>
              <w:rFonts w:asciiTheme="minorHAnsi" w:eastAsiaTheme="minorEastAsia" w:hAnsiTheme="minorHAnsi" w:cstheme="minorBidi"/>
              <w:noProof/>
              <w:sz w:val="22"/>
              <w:lang w:eastAsia="ru-RU"/>
            </w:rPr>
          </w:pPr>
          <w:hyperlink w:anchor="_Toc198880746" w:history="1">
            <w:r w:rsidRPr="003465AE">
              <w:rPr>
                <w:rStyle w:val="af6"/>
                <w:rFonts w:eastAsiaTheme="majorEastAsia"/>
                <w:b/>
                <w:bCs/>
                <w:i/>
                <w:noProof/>
              </w:rPr>
              <w:t>1.11.2</w:t>
            </w:r>
            <w:r>
              <w:rPr>
                <w:rFonts w:asciiTheme="minorHAnsi" w:eastAsiaTheme="minorEastAsia" w:hAnsiTheme="minorHAnsi" w:cstheme="minorBidi"/>
                <w:noProof/>
                <w:sz w:val="22"/>
                <w:lang w:eastAsia="ru-RU"/>
              </w:rPr>
              <w:tab/>
            </w:r>
            <w:r w:rsidRPr="003465AE">
              <w:rPr>
                <w:rStyle w:val="af6"/>
                <w:rFonts w:eastAsiaTheme="majorEastAsia"/>
                <w:b/>
                <w:bCs/>
                <w:i/>
                <w:iCs/>
                <w:noProof/>
              </w:rPr>
              <w:t>Структуры цен (тарифов), установленных на момент разработки схемы теплоснабжения</w:t>
            </w:r>
            <w:r>
              <w:rPr>
                <w:noProof/>
                <w:webHidden/>
              </w:rPr>
              <w:tab/>
            </w:r>
            <w:r>
              <w:rPr>
                <w:noProof/>
                <w:webHidden/>
              </w:rPr>
              <w:fldChar w:fldCharType="begin"/>
            </w:r>
            <w:r>
              <w:rPr>
                <w:noProof/>
                <w:webHidden/>
              </w:rPr>
              <w:instrText xml:space="preserve"> PAGEREF _Toc198880746 \h </w:instrText>
            </w:r>
            <w:r>
              <w:rPr>
                <w:noProof/>
                <w:webHidden/>
              </w:rPr>
            </w:r>
            <w:r>
              <w:rPr>
                <w:noProof/>
                <w:webHidden/>
              </w:rPr>
              <w:fldChar w:fldCharType="separate"/>
            </w:r>
            <w:r>
              <w:rPr>
                <w:noProof/>
                <w:webHidden/>
              </w:rPr>
              <w:t>107</w:t>
            </w:r>
            <w:r>
              <w:rPr>
                <w:noProof/>
                <w:webHidden/>
              </w:rPr>
              <w:fldChar w:fldCharType="end"/>
            </w:r>
          </w:hyperlink>
        </w:p>
        <w:p w14:paraId="474FFEC0" w14:textId="3D90063A" w:rsidR="003832F3" w:rsidRDefault="003832F3">
          <w:pPr>
            <w:pStyle w:val="31"/>
            <w:tabs>
              <w:tab w:val="left" w:pos="1320"/>
            </w:tabs>
            <w:rPr>
              <w:rFonts w:asciiTheme="minorHAnsi" w:eastAsiaTheme="minorEastAsia" w:hAnsiTheme="minorHAnsi" w:cstheme="minorBidi"/>
              <w:noProof/>
              <w:sz w:val="22"/>
              <w:lang w:eastAsia="ru-RU"/>
            </w:rPr>
          </w:pPr>
          <w:hyperlink w:anchor="_Toc198880747" w:history="1">
            <w:r w:rsidRPr="003465AE">
              <w:rPr>
                <w:rStyle w:val="af6"/>
                <w:rFonts w:eastAsiaTheme="majorEastAsia"/>
                <w:b/>
                <w:bCs/>
                <w:i/>
                <w:noProof/>
              </w:rPr>
              <w:t>1.11.3</w:t>
            </w:r>
            <w:r>
              <w:rPr>
                <w:rFonts w:asciiTheme="minorHAnsi" w:eastAsiaTheme="minorEastAsia" w:hAnsiTheme="minorHAnsi" w:cstheme="minorBidi"/>
                <w:noProof/>
                <w:sz w:val="22"/>
                <w:lang w:eastAsia="ru-RU"/>
              </w:rPr>
              <w:tab/>
            </w:r>
            <w:r w:rsidRPr="003465AE">
              <w:rPr>
                <w:rStyle w:val="af6"/>
                <w:rFonts w:eastAsiaTheme="majorEastAsia"/>
                <w:b/>
                <w:bCs/>
                <w:i/>
                <w:iCs/>
                <w:noProof/>
              </w:rPr>
              <w:t>Плата за подключение к системе теплоснабжения и поступлений денежных средств от осуществления указанной деятельности</w:t>
            </w:r>
            <w:r>
              <w:rPr>
                <w:noProof/>
                <w:webHidden/>
              </w:rPr>
              <w:tab/>
            </w:r>
            <w:r>
              <w:rPr>
                <w:noProof/>
                <w:webHidden/>
              </w:rPr>
              <w:fldChar w:fldCharType="begin"/>
            </w:r>
            <w:r>
              <w:rPr>
                <w:noProof/>
                <w:webHidden/>
              </w:rPr>
              <w:instrText xml:space="preserve"> PAGEREF _Toc198880747 \h </w:instrText>
            </w:r>
            <w:r>
              <w:rPr>
                <w:noProof/>
                <w:webHidden/>
              </w:rPr>
            </w:r>
            <w:r>
              <w:rPr>
                <w:noProof/>
                <w:webHidden/>
              </w:rPr>
              <w:fldChar w:fldCharType="separate"/>
            </w:r>
            <w:r>
              <w:rPr>
                <w:noProof/>
                <w:webHidden/>
              </w:rPr>
              <w:t>108</w:t>
            </w:r>
            <w:r>
              <w:rPr>
                <w:noProof/>
                <w:webHidden/>
              </w:rPr>
              <w:fldChar w:fldCharType="end"/>
            </w:r>
          </w:hyperlink>
        </w:p>
        <w:p w14:paraId="62ECE2BD" w14:textId="7CF020D4" w:rsidR="003832F3" w:rsidRDefault="003832F3">
          <w:pPr>
            <w:pStyle w:val="31"/>
            <w:tabs>
              <w:tab w:val="left" w:pos="1320"/>
            </w:tabs>
            <w:rPr>
              <w:rFonts w:asciiTheme="minorHAnsi" w:eastAsiaTheme="minorEastAsia" w:hAnsiTheme="minorHAnsi" w:cstheme="minorBidi"/>
              <w:noProof/>
              <w:sz w:val="22"/>
              <w:lang w:eastAsia="ru-RU"/>
            </w:rPr>
          </w:pPr>
          <w:hyperlink w:anchor="_Toc198880748" w:history="1">
            <w:r w:rsidRPr="003465AE">
              <w:rPr>
                <w:rStyle w:val="af6"/>
                <w:rFonts w:eastAsiaTheme="majorEastAsia"/>
                <w:b/>
                <w:bCs/>
                <w:i/>
                <w:noProof/>
              </w:rPr>
              <w:t>1.11.4</w:t>
            </w:r>
            <w:r>
              <w:rPr>
                <w:rFonts w:asciiTheme="minorHAnsi" w:eastAsiaTheme="minorEastAsia" w:hAnsiTheme="minorHAnsi" w:cstheme="minorBidi"/>
                <w:noProof/>
                <w:sz w:val="22"/>
                <w:lang w:eastAsia="ru-RU"/>
              </w:rPr>
              <w:tab/>
            </w:r>
            <w:r w:rsidRPr="003465AE">
              <w:rPr>
                <w:rStyle w:val="af6"/>
                <w:rFonts w:eastAsiaTheme="majorEastAsia"/>
                <w:b/>
                <w:bCs/>
                <w:i/>
                <w:iCs/>
                <w:noProof/>
              </w:rPr>
              <w:t>Плата за услуги по поддержанию резервной тепловой мощности, в том числе для социально значимых категорий потребителей</w:t>
            </w:r>
            <w:r>
              <w:rPr>
                <w:noProof/>
                <w:webHidden/>
              </w:rPr>
              <w:tab/>
            </w:r>
            <w:r>
              <w:rPr>
                <w:noProof/>
                <w:webHidden/>
              </w:rPr>
              <w:fldChar w:fldCharType="begin"/>
            </w:r>
            <w:r>
              <w:rPr>
                <w:noProof/>
                <w:webHidden/>
              </w:rPr>
              <w:instrText xml:space="preserve"> PAGEREF _Toc198880748 \h </w:instrText>
            </w:r>
            <w:r>
              <w:rPr>
                <w:noProof/>
                <w:webHidden/>
              </w:rPr>
            </w:r>
            <w:r>
              <w:rPr>
                <w:noProof/>
                <w:webHidden/>
              </w:rPr>
              <w:fldChar w:fldCharType="separate"/>
            </w:r>
            <w:r>
              <w:rPr>
                <w:noProof/>
                <w:webHidden/>
              </w:rPr>
              <w:t>109</w:t>
            </w:r>
            <w:r>
              <w:rPr>
                <w:noProof/>
                <w:webHidden/>
              </w:rPr>
              <w:fldChar w:fldCharType="end"/>
            </w:r>
          </w:hyperlink>
        </w:p>
        <w:p w14:paraId="34C36871" w14:textId="6E1D5338" w:rsidR="003832F3" w:rsidRDefault="003832F3">
          <w:pPr>
            <w:pStyle w:val="21"/>
            <w:tabs>
              <w:tab w:val="left" w:pos="680"/>
            </w:tabs>
            <w:rPr>
              <w:rFonts w:asciiTheme="minorHAnsi" w:eastAsiaTheme="minorEastAsia" w:hAnsiTheme="minorHAnsi" w:cstheme="minorBidi"/>
              <w:noProof/>
              <w:sz w:val="22"/>
              <w:lang w:eastAsia="ru-RU"/>
            </w:rPr>
          </w:pPr>
          <w:hyperlink w:anchor="_Toc198880749" w:history="1">
            <w:r w:rsidRPr="003465AE">
              <w:rPr>
                <w:rStyle w:val="af6"/>
                <w:rFonts w:eastAsiaTheme="majorEastAsia"/>
                <w:b/>
                <w:bCs/>
                <w:noProof/>
              </w:rPr>
              <w:t>1.12</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существующих технических и технологических проблем в системах теплоснабжения поселения, городского округа</w:t>
            </w:r>
            <w:r>
              <w:rPr>
                <w:noProof/>
                <w:webHidden/>
              </w:rPr>
              <w:tab/>
            </w:r>
            <w:r>
              <w:rPr>
                <w:noProof/>
                <w:webHidden/>
              </w:rPr>
              <w:fldChar w:fldCharType="begin"/>
            </w:r>
            <w:r>
              <w:rPr>
                <w:noProof/>
                <w:webHidden/>
              </w:rPr>
              <w:instrText xml:space="preserve"> PAGEREF _Toc198880749 \h </w:instrText>
            </w:r>
            <w:r>
              <w:rPr>
                <w:noProof/>
                <w:webHidden/>
              </w:rPr>
            </w:r>
            <w:r>
              <w:rPr>
                <w:noProof/>
                <w:webHidden/>
              </w:rPr>
              <w:fldChar w:fldCharType="separate"/>
            </w:r>
            <w:r>
              <w:rPr>
                <w:noProof/>
                <w:webHidden/>
              </w:rPr>
              <w:t>109</w:t>
            </w:r>
            <w:r>
              <w:rPr>
                <w:noProof/>
                <w:webHidden/>
              </w:rPr>
              <w:fldChar w:fldCharType="end"/>
            </w:r>
          </w:hyperlink>
        </w:p>
        <w:p w14:paraId="478A9396" w14:textId="365D3567" w:rsidR="003832F3" w:rsidRDefault="003832F3">
          <w:pPr>
            <w:pStyle w:val="31"/>
            <w:tabs>
              <w:tab w:val="left" w:pos="1320"/>
            </w:tabs>
            <w:rPr>
              <w:rFonts w:asciiTheme="minorHAnsi" w:eastAsiaTheme="minorEastAsia" w:hAnsiTheme="minorHAnsi" w:cstheme="minorBidi"/>
              <w:noProof/>
              <w:sz w:val="22"/>
              <w:lang w:eastAsia="ru-RU"/>
            </w:rPr>
          </w:pPr>
          <w:hyperlink w:anchor="_Toc198880750" w:history="1">
            <w:r w:rsidRPr="003465AE">
              <w:rPr>
                <w:rStyle w:val="af6"/>
                <w:rFonts w:eastAsiaTheme="majorEastAsia"/>
                <w:b/>
                <w:bCs/>
                <w:i/>
                <w:noProof/>
              </w:rPr>
              <w:t>1.12.1</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_Toc198880750 \h </w:instrText>
            </w:r>
            <w:r>
              <w:rPr>
                <w:noProof/>
                <w:webHidden/>
              </w:rPr>
            </w:r>
            <w:r>
              <w:rPr>
                <w:noProof/>
                <w:webHidden/>
              </w:rPr>
              <w:fldChar w:fldCharType="separate"/>
            </w:r>
            <w:r>
              <w:rPr>
                <w:noProof/>
                <w:webHidden/>
              </w:rPr>
              <w:t>109</w:t>
            </w:r>
            <w:r>
              <w:rPr>
                <w:noProof/>
                <w:webHidden/>
              </w:rPr>
              <w:fldChar w:fldCharType="end"/>
            </w:r>
          </w:hyperlink>
        </w:p>
        <w:p w14:paraId="2A4CC7D9" w14:textId="02CF1626" w:rsidR="003832F3" w:rsidRDefault="003832F3">
          <w:pPr>
            <w:pStyle w:val="31"/>
            <w:tabs>
              <w:tab w:val="left" w:pos="1320"/>
            </w:tabs>
            <w:rPr>
              <w:rFonts w:asciiTheme="minorHAnsi" w:eastAsiaTheme="minorEastAsia" w:hAnsiTheme="minorHAnsi" w:cstheme="minorBidi"/>
              <w:noProof/>
              <w:sz w:val="22"/>
              <w:lang w:eastAsia="ru-RU"/>
            </w:rPr>
          </w:pPr>
          <w:hyperlink w:anchor="_Toc198880751" w:history="1">
            <w:r w:rsidRPr="003465AE">
              <w:rPr>
                <w:rStyle w:val="af6"/>
                <w:rFonts w:eastAsiaTheme="majorEastAsia"/>
                <w:b/>
                <w:bCs/>
                <w:i/>
                <w:noProof/>
              </w:rPr>
              <w:t>1.12.2</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существующих проблем организации надежного и безопасного теплоснабжения поселения (перечень причин, приводящих к снижению надежного теплоснабжения, включая проблемы в работе теплопотребляющих установок потребителей)</w:t>
            </w:r>
            <w:r>
              <w:rPr>
                <w:noProof/>
                <w:webHidden/>
              </w:rPr>
              <w:tab/>
            </w:r>
            <w:r>
              <w:rPr>
                <w:noProof/>
                <w:webHidden/>
              </w:rPr>
              <w:fldChar w:fldCharType="begin"/>
            </w:r>
            <w:r>
              <w:rPr>
                <w:noProof/>
                <w:webHidden/>
              </w:rPr>
              <w:instrText xml:space="preserve"> PAGEREF _Toc198880751 \h </w:instrText>
            </w:r>
            <w:r>
              <w:rPr>
                <w:noProof/>
                <w:webHidden/>
              </w:rPr>
            </w:r>
            <w:r>
              <w:rPr>
                <w:noProof/>
                <w:webHidden/>
              </w:rPr>
              <w:fldChar w:fldCharType="separate"/>
            </w:r>
            <w:r>
              <w:rPr>
                <w:noProof/>
                <w:webHidden/>
              </w:rPr>
              <w:t>110</w:t>
            </w:r>
            <w:r>
              <w:rPr>
                <w:noProof/>
                <w:webHidden/>
              </w:rPr>
              <w:fldChar w:fldCharType="end"/>
            </w:r>
          </w:hyperlink>
        </w:p>
        <w:p w14:paraId="5E9B87F4" w14:textId="7CE3A52C" w:rsidR="003832F3" w:rsidRDefault="003832F3">
          <w:pPr>
            <w:pStyle w:val="31"/>
            <w:tabs>
              <w:tab w:val="left" w:pos="1320"/>
            </w:tabs>
            <w:rPr>
              <w:rFonts w:asciiTheme="minorHAnsi" w:eastAsiaTheme="minorEastAsia" w:hAnsiTheme="minorHAnsi" w:cstheme="minorBidi"/>
              <w:noProof/>
              <w:sz w:val="22"/>
              <w:lang w:eastAsia="ru-RU"/>
            </w:rPr>
          </w:pPr>
          <w:hyperlink w:anchor="_Toc198880752" w:history="1">
            <w:r w:rsidRPr="003465AE">
              <w:rPr>
                <w:rStyle w:val="af6"/>
                <w:rFonts w:eastAsiaTheme="majorEastAsia"/>
                <w:b/>
                <w:bCs/>
                <w:i/>
                <w:noProof/>
              </w:rPr>
              <w:t>1.12.3</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существующих проблем развития систем теплоснабжения</w:t>
            </w:r>
            <w:r>
              <w:rPr>
                <w:noProof/>
                <w:webHidden/>
              </w:rPr>
              <w:tab/>
            </w:r>
            <w:r>
              <w:rPr>
                <w:noProof/>
                <w:webHidden/>
              </w:rPr>
              <w:fldChar w:fldCharType="begin"/>
            </w:r>
            <w:r>
              <w:rPr>
                <w:noProof/>
                <w:webHidden/>
              </w:rPr>
              <w:instrText xml:space="preserve"> PAGEREF _Toc198880752 \h </w:instrText>
            </w:r>
            <w:r>
              <w:rPr>
                <w:noProof/>
                <w:webHidden/>
              </w:rPr>
            </w:r>
            <w:r>
              <w:rPr>
                <w:noProof/>
                <w:webHidden/>
              </w:rPr>
              <w:fldChar w:fldCharType="separate"/>
            </w:r>
            <w:r>
              <w:rPr>
                <w:noProof/>
                <w:webHidden/>
              </w:rPr>
              <w:t>111</w:t>
            </w:r>
            <w:r>
              <w:rPr>
                <w:noProof/>
                <w:webHidden/>
              </w:rPr>
              <w:fldChar w:fldCharType="end"/>
            </w:r>
          </w:hyperlink>
        </w:p>
        <w:p w14:paraId="0FBB775B" w14:textId="437B0802" w:rsidR="003832F3" w:rsidRDefault="003832F3">
          <w:pPr>
            <w:pStyle w:val="31"/>
            <w:tabs>
              <w:tab w:val="left" w:pos="1320"/>
            </w:tabs>
            <w:rPr>
              <w:rFonts w:asciiTheme="minorHAnsi" w:eastAsiaTheme="minorEastAsia" w:hAnsiTheme="minorHAnsi" w:cstheme="minorBidi"/>
              <w:noProof/>
              <w:sz w:val="22"/>
              <w:lang w:eastAsia="ru-RU"/>
            </w:rPr>
          </w:pPr>
          <w:hyperlink w:anchor="_Toc198880753" w:history="1">
            <w:r w:rsidRPr="003465AE">
              <w:rPr>
                <w:rStyle w:val="af6"/>
                <w:rFonts w:eastAsiaTheme="majorEastAsia"/>
                <w:b/>
                <w:bCs/>
                <w:i/>
                <w:noProof/>
              </w:rPr>
              <w:t>1.12.4</w:t>
            </w:r>
            <w:r>
              <w:rPr>
                <w:rFonts w:asciiTheme="minorHAnsi" w:eastAsiaTheme="minorEastAsia" w:hAnsiTheme="minorHAnsi" w:cstheme="minorBidi"/>
                <w:noProof/>
                <w:sz w:val="22"/>
                <w:lang w:eastAsia="ru-RU"/>
              </w:rPr>
              <w:tab/>
            </w:r>
            <w:r w:rsidRPr="003465AE">
              <w:rPr>
                <w:rStyle w:val="af6"/>
                <w:rFonts w:eastAsiaTheme="majorEastAsia"/>
                <w:b/>
                <w:bCs/>
                <w:i/>
                <w:iCs/>
                <w:noProof/>
              </w:rPr>
              <w:t>Описание существующих проблем надежного и эффективного снабжения топливом действующих систем теплоснабжения</w:t>
            </w:r>
            <w:r>
              <w:rPr>
                <w:noProof/>
                <w:webHidden/>
              </w:rPr>
              <w:tab/>
            </w:r>
            <w:r>
              <w:rPr>
                <w:noProof/>
                <w:webHidden/>
              </w:rPr>
              <w:fldChar w:fldCharType="begin"/>
            </w:r>
            <w:r>
              <w:rPr>
                <w:noProof/>
                <w:webHidden/>
              </w:rPr>
              <w:instrText xml:space="preserve"> PAGEREF _Toc198880753 \h </w:instrText>
            </w:r>
            <w:r>
              <w:rPr>
                <w:noProof/>
                <w:webHidden/>
              </w:rPr>
            </w:r>
            <w:r>
              <w:rPr>
                <w:noProof/>
                <w:webHidden/>
              </w:rPr>
              <w:fldChar w:fldCharType="separate"/>
            </w:r>
            <w:r>
              <w:rPr>
                <w:noProof/>
                <w:webHidden/>
              </w:rPr>
              <w:t>111</w:t>
            </w:r>
            <w:r>
              <w:rPr>
                <w:noProof/>
                <w:webHidden/>
              </w:rPr>
              <w:fldChar w:fldCharType="end"/>
            </w:r>
          </w:hyperlink>
        </w:p>
        <w:p w14:paraId="25DE9E20" w14:textId="1AF2F085" w:rsidR="003832F3" w:rsidRDefault="003832F3">
          <w:pPr>
            <w:pStyle w:val="31"/>
            <w:tabs>
              <w:tab w:val="left" w:pos="1320"/>
            </w:tabs>
            <w:rPr>
              <w:rFonts w:asciiTheme="minorHAnsi" w:eastAsiaTheme="minorEastAsia" w:hAnsiTheme="minorHAnsi" w:cstheme="minorBidi"/>
              <w:noProof/>
              <w:sz w:val="22"/>
              <w:lang w:eastAsia="ru-RU"/>
            </w:rPr>
          </w:pPr>
          <w:hyperlink w:anchor="_Toc198880754" w:history="1">
            <w:r w:rsidRPr="003465AE">
              <w:rPr>
                <w:rStyle w:val="af6"/>
                <w:rFonts w:eastAsiaTheme="majorEastAsia"/>
                <w:b/>
                <w:bCs/>
                <w:i/>
                <w:noProof/>
              </w:rPr>
              <w:t>1.12.5</w:t>
            </w:r>
            <w:r>
              <w:rPr>
                <w:rFonts w:asciiTheme="minorHAnsi" w:eastAsiaTheme="minorEastAsia" w:hAnsiTheme="minorHAnsi" w:cstheme="minorBidi"/>
                <w:noProof/>
                <w:sz w:val="22"/>
                <w:lang w:eastAsia="ru-RU"/>
              </w:rPr>
              <w:tab/>
            </w:r>
            <w:r w:rsidRPr="003465AE">
              <w:rPr>
                <w:rStyle w:val="af6"/>
                <w:rFonts w:eastAsiaTheme="majorEastAsia"/>
                <w:b/>
                <w:bCs/>
                <w:i/>
                <w:iCs/>
                <w:noProof/>
              </w:rPr>
              <w:t>Анализ предписаний надзорных органов об устранении нарушений, влияющих на безопасность и надежность системы теплоснабжения</w:t>
            </w:r>
            <w:r>
              <w:rPr>
                <w:noProof/>
                <w:webHidden/>
              </w:rPr>
              <w:tab/>
            </w:r>
            <w:r>
              <w:rPr>
                <w:noProof/>
                <w:webHidden/>
              </w:rPr>
              <w:fldChar w:fldCharType="begin"/>
            </w:r>
            <w:r>
              <w:rPr>
                <w:noProof/>
                <w:webHidden/>
              </w:rPr>
              <w:instrText xml:space="preserve"> PAGEREF _Toc198880754 \h </w:instrText>
            </w:r>
            <w:r>
              <w:rPr>
                <w:noProof/>
                <w:webHidden/>
              </w:rPr>
            </w:r>
            <w:r>
              <w:rPr>
                <w:noProof/>
                <w:webHidden/>
              </w:rPr>
              <w:fldChar w:fldCharType="separate"/>
            </w:r>
            <w:r>
              <w:rPr>
                <w:noProof/>
                <w:webHidden/>
              </w:rPr>
              <w:t>111</w:t>
            </w:r>
            <w:r>
              <w:rPr>
                <w:noProof/>
                <w:webHidden/>
              </w:rPr>
              <w:fldChar w:fldCharType="end"/>
            </w:r>
          </w:hyperlink>
        </w:p>
        <w:p w14:paraId="6864F0B6" w14:textId="7874EE9E" w:rsidR="003832F3" w:rsidRDefault="003832F3">
          <w:pPr>
            <w:pStyle w:val="31"/>
            <w:tabs>
              <w:tab w:val="left" w:pos="1320"/>
            </w:tabs>
            <w:rPr>
              <w:rFonts w:asciiTheme="minorHAnsi" w:eastAsiaTheme="minorEastAsia" w:hAnsiTheme="minorHAnsi" w:cstheme="minorBidi"/>
              <w:noProof/>
              <w:sz w:val="22"/>
              <w:lang w:eastAsia="ru-RU"/>
            </w:rPr>
          </w:pPr>
          <w:hyperlink w:anchor="_Toc198880755" w:history="1">
            <w:r w:rsidRPr="003465AE">
              <w:rPr>
                <w:rStyle w:val="af6"/>
                <w:rFonts w:eastAsiaTheme="majorEastAsia"/>
                <w:b/>
                <w:bCs/>
                <w:i/>
                <w:noProof/>
              </w:rPr>
              <w:t>1.12.6</w:t>
            </w:r>
            <w:r>
              <w:rPr>
                <w:rFonts w:asciiTheme="minorHAnsi" w:eastAsiaTheme="minorEastAsia" w:hAnsiTheme="minorHAnsi" w:cstheme="minorBidi"/>
                <w:noProof/>
                <w:sz w:val="22"/>
                <w:lang w:eastAsia="ru-RU"/>
              </w:rPr>
              <w:tab/>
            </w:r>
            <w:r w:rsidRPr="003465AE">
              <w:rPr>
                <w:rStyle w:val="af6"/>
                <w:rFonts w:eastAsiaTheme="majorEastAsia"/>
                <w:b/>
                <w:bCs/>
                <w:i/>
                <w:iCs/>
                <w:noProof/>
              </w:rPr>
              <w:t>Изменения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r>
              <w:rPr>
                <w:noProof/>
                <w:webHidden/>
              </w:rPr>
              <w:tab/>
            </w:r>
            <w:r>
              <w:rPr>
                <w:noProof/>
                <w:webHidden/>
              </w:rPr>
              <w:tab/>
            </w:r>
            <w:r>
              <w:rPr>
                <w:noProof/>
                <w:webHidden/>
              </w:rPr>
              <w:fldChar w:fldCharType="begin"/>
            </w:r>
            <w:r>
              <w:rPr>
                <w:noProof/>
                <w:webHidden/>
              </w:rPr>
              <w:instrText xml:space="preserve"> PAGEREF _Toc198880755 \h </w:instrText>
            </w:r>
            <w:r>
              <w:rPr>
                <w:noProof/>
                <w:webHidden/>
              </w:rPr>
            </w:r>
            <w:r>
              <w:rPr>
                <w:noProof/>
                <w:webHidden/>
              </w:rPr>
              <w:fldChar w:fldCharType="separate"/>
            </w:r>
            <w:r>
              <w:rPr>
                <w:noProof/>
                <w:webHidden/>
              </w:rPr>
              <w:t>111</w:t>
            </w:r>
            <w:r>
              <w:rPr>
                <w:noProof/>
                <w:webHidden/>
              </w:rPr>
              <w:fldChar w:fldCharType="end"/>
            </w:r>
          </w:hyperlink>
        </w:p>
        <w:p w14:paraId="03737413" w14:textId="1AE42B0E"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56" w:history="1">
            <w:r w:rsidRPr="003465AE">
              <w:rPr>
                <w:rStyle w:val="af6"/>
                <w:rFonts w:eastAsiaTheme="majorEastAsia"/>
                <w:b/>
                <w:bCs/>
                <w:noProof/>
              </w:rPr>
              <w:t>2</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_Toc198880756 \h </w:instrText>
            </w:r>
            <w:r>
              <w:rPr>
                <w:noProof/>
                <w:webHidden/>
              </w:rPr>
            </w:r>
            <w:r>
              <w:rPr>
                <w:noProof/>
                <w:webHidden/>
              </w:rPr>
              <w:fldChar w:fldCharType="separate"/>
            </w:r>
            <w:r>
              <w:rPr>
                <w:noProof/>
                <w:webHidden/>
              </w:rPr>
              <w:t>113</w:t>
            </w:r>
            <w:r>
              <w:rPr>
                <w:noProof/>
                <w:webHidden/>
              </w:rPr>
              <w:fldChar w:fldCharType="end"/>
            </w:r>
          </w:hyperlink>
        </w:p>
        <w:p w14:paraId="7F38BD56" w14:textId="42AA54F4" w:rsidR="003832F3" w:rsidRDefault="003832F3">
          <w:pPr>
            <w:pStyle w:val="21"/>
            <w:tabs>
              <w:tab w:val="left" w:pos="680"/>
            </w:tabs>
            <w:rPr>
              <w:rFonts w:asciiTheme="minorHAnsi" w:eastAsiaTheme="minorEastAsia" w:hAnsiTheme="minorHAnsi" w:cstheme="minorBidi"/>
              <w:noProof/>
              <w:sz w:val="22"/>
              <w:lang w:eastAsia="ru-RU"/>
            </w:rPr>
          </w:pPr>
          <w:hyperlink w:anchor="_Toc198880757" w:history="1">
            <w:r w:rsidRPr="003465AE">
              <w:rPr>
                <w:rStyle w:val="af6"/>
                <w:rFonts w:eastAsiaTheme="majorEastAsia"/>
                <w:b/>
                <w:bCs/>
                <w:noProof/>
              </w:rPr>
              <w:t>2.1</w:t>
            </w:r>
            <w:r>
              <w:rPr>
                <w:rFonts w:asciiTheme="minorHAnsi" w:eastAsiaTheme="minorEastAsia" w:hAnsiTheme="minorHAnsi" w:cstheme="minorBidi"/>
                <w:noProof/>
                <w:sz w:val="22"/>
                <w:lang w:eastAsia="ru-RU"/>
              </w:rPr>
              <w:tab/>
            </w:r>
            <w:r w:rsidRPr="003465AE">
              <w:rPr>
                <w:rStyle w:val="af6"/>
                <w:rFonts w:eastAsiaTheme="majorEastAsia"/>
                <w:b/>
                <w:bCs/>
                <w:noProof/>
              </w:rPr>
              <w:t>Общие положения генерального плана г. Нововоронежа</w:t>
            </w:r>
            <w:r>
              <w:rPr>
                <w:noProof/>
                <w:webHidden/>
              </w:rPr>
              <w:tab/>
            </w:r>
            <w:r>
              <w:rPr>
                <w:noProof/>
                <w:webHidden/>
              </w:rPr>
              <w:fldChar w:fldCharType="begin"/>
            </w:r>
            <w:r>
              <w:rPr>
                <w:noProof/>
                <w:webHidden/>
              </w:rPr>
              <w:instrText xml:space="preserve"> PAGEREF _Toc198880757 \h </w:instrText>
            </w:r>
            <w:r>
              <w:rPr>
                <w:noProof/>
                <w:webHidden/>
              </w:rPr>
            </w:r>
            <w:r>
              <w:rPr>
                <w:noProof/>
                <w:webHidden/>
              </w:rPr>
              <w:fldChar w:fldCharType="separate"/>
            </w:r>
            <w:r>
              <w:rPr>
                <w:noProof/>
                <w:webHidden/>
              </w:rPr>
              <w:t>113</w:t>
            </w:r>
            <w:r>
              <w:rPr>
                <w:noProof/>
                <w:webHidden/>
              </w:rPr>
              <w:fldChar w:fldCharType="end"/>
            </w:r>
          </w:hyperlink>
        </w:p>
        <w:p w14:paraId="3EC4948A" w14:textId="3721F745" w:rsidR="003832F3" w:rsidRDefault="003832F3">
          <w:pPr>
            <w:pStyle w:val="21"/>
            <w:tabs>
              <w:tab w:val="left" w:pos="680"/>
            </w:tabs>
            <w:rPr>
              <w:rFonts w:asciiTheme="minorHAnsi" w:eastAsiaTheme="minorEastAsia" w:hAnsiTheme="minorHAnsi" w:cstheme="minorBidi"/>
              <w:noProof/>
              <w:sz w:val="22"/>
              <w:lang w:eastAsia="ru-RU"/>
            </w:rPr>
          </w:pPr>
          <w:hyperlink w:anchor="_Toc198880758" w:history="1">
            <w:r w:rsidRPr="003465AE">
              <w:rPr>
                <w:rStyle w:val="af6"/>
                <w:b/>
                <w:bCs/>
                <w:noProof/>
              </w:rPr>
              <w:t>2.2</w:t>
            </w:r>
            <w:r>
              <w:rPr>
                <w:rFonts w:asciiTheme="minorHAnsi" w:eastAsiaTheme="minorEastAsia" w:hAnsiTheme="minorHAnsi" w:cstheme="minorBidi"/>
                <w:noProof/>
                <w:sz w:val="22"/>
                <w:lang w:eastAsia="ru-RU"/>
              </w:rPr>
              <w:tab/>
            </w:r>
            <w:r w:rsidRPr="003465AE">
              <w:rPr>
                <w:rStyle w:val="af6"/>
                <w:b/>
                <w:bCs/>
                <w:noProof/>
              </w:rPr>
              <w:t>Данные базового уровня потребления тепла на цели теплоснабжения</w:t>
            </w:r>
            <w:r>
              <w:rPr>
                <w:noProof/>
                <w:webHidden/>
              </w:rPr>
              <w:tab/>
            </w:r>
            <w:r>
              <w:rPr>
                <w:noProof/>
                <w:webHidden/>
              </w:rPr>
              <w:fldChar w:fldCharType="begin"/>
            </w:r>
            <w:r>
              <w:rPr>
                <w:noProof/>
                <w:webHidden/>
              </w:rPr>
              <w:instrText xml:space="preserve"> PAGEREF _Toc198880758 \h </w:instrText>
            </w:r>
            <w:r>
              <w:rPr>
                <w:noProof/>
                <w:webHidden/>
              </w:rPr>
            </w:r>
            <w:r>
              <w:rPr>
                <w:noProof/>
                <w:webHidden/>
              </w:rPr>
              <w:fldChar w:fldCharType="separate"/>
            </w:r>
            <w:r>
              <w:rPr>
                <w:noProof/>
                <w:webHidden/>
              </w:rPr>
              <w:t>113</w:t>
            </w:r>
            <w:r>
              <w:rPr>
                <w:noProof/>
                <w:webHidden/>
              </w:rPr>
              <w:fldChar w:fldCharType="end"/>
            </w:r>
          </w:hyperlink>
        </w:p>
        <w:p w14:paraId="16833532" w14:textId="26614AD4" w:rsidR="003832F3" w:rsidRDefault="003832F3">
          <w:pPr>
            <w:pStyle w:val="21"/>
            <w:tabs>
              <w:tab w:val="left" w:pos="680"/>
            </w:tabs>
            <w:rPr>
              <w:rFonts w:asciiTheme="minorHAnsi" w:eastAsiaTheme="minorEastAsia" w:hAnsiTheme="minorHAnsi" w:cstheme="minorBidi"/>
              <w:noProof/>
              <w:sz w:val="22"/>
              <w:lang w:eastAsia="ru-RU"/>
            </w:rPr>
          </w:pPr>
          <w:hyperlink w:anchor="_Toc198880759" w:history="1">
            <w:r w:rsidRPr="003465AE">
              <w:rPr>
                <w:rStyle w:val="af6"/>
                <w:b/>
                <w:bCs/>
                <w:noProof/>
                <w:lang w:eastAsia="ru-RU"/>
              </w:rPr>
              <w:t>2.3</w:t>
            </w:r>
            <w:r>
              <w:rPr>
                <w:rFonts w:asciiTheme="minorHAnsi" w:eastAsiaTheme="minorEastAsia" w:hAnsiTheme="minorHAnsi" w:cstheme="minorBidi"/>
                <w:noProof/>
                <w:sz w:val="22"/>
                <w:lang w:eastAsia="ru-RU"/>
              </w:rPr>
              <w:tab/>
            </w:r>
            <w:r w:rsidRPr="003465AE">
              <w:rPr>
                <w:rStyle w:val="af6"/>
                <w:b/>
                <w:bCs/>
                <w:noProof/>
                <w:lang w:eastAsia="ru-RU"/>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r>
              <w:rPr>
                <w:noProof/>
                <w:webHidden/>
              </w:rPr>
              <w:tab/>
            </w:r>
            <w:r>
              <w:rPr>
                <w:noProof/>
                <w:webHidden/>
              </w:rPr>
              <w:fldChar w:fldCharType="begin"/>
            </w:r>
            <w:r>
              <w:rPr>
                <w:noProof/>
                <w:webHidden/>
              </w:rPr>
              <w:instrText xml:space="preserve"> PAGEREF _Toc198880759 \h </w:instrText>
            </w:r>
            <w:r>
              <w:rPr>
                <w:noProof/>
                <w:webHidden/>
              </w:rPr>
            </w:r>
            <w:r>
              <w:rPr>
                <w:noProof/>
                <w:webHidden/>
              </w:rPr>
              <w:fldChar w:fldCharType="separate"/>
            </w:r>
            <w:r>
              <w:rPr>
                <w:noProof/>
                <w:webHidden/>
              </w:rPr>
              <w:t>114</w:t>
            </w:r>
            <w:r>
              <w:rPr>
                <w:noProof/>
                <w:webHidden/>
              </w:rPr>
              <w:fldChar w:fldCharType="end"/>
            </w:r>
          </w:hyperlink>
        </w:p>
        <w:p w14:paraId="429C8872" w14:textId="3F14D5CD" w:rsidR="003832F3" w:rsidRDefault="003832F3">
          <w:pPr>
            <w:pStyle w:val="21"/>
            <w:tabs>
              <w:tab w:val="left" w:pos="680"/>
            </w:tabs>
            <w:rPr>
              <w:rFonts w:asciiTheme="minorHAnsi" w:eastAsiaTheme="minorEastAsia" w:hAnsiTheme="minorHAnsi" w:cstheme="minorBidi"/>
              <w:noProof/>
              <w:sz w:val="22"/>
              <w:lang w:eastAsia="ru-RU"/>
            </w:rPr>
          </w:pPr>
          <w:hyperlink w:anchor="_Toc198880760" w:history="1">
            <w:r w:rsidRPr="003465AE">
              <w:rPr>
                <w:rStyle w:val="af6"/>
                <w:rFonts w:eastAsiaTheme="majorEastAsia"/>
                <w:b/>
                <w:bCs/>
                <w:noProof/>
              </w:rPr>
              <w:t>2.4</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r>
              <w:rPr>
                <w:noProof/>
                <w:webHidden/>
              </w:rPr>
              <w:tab/>
            </w:r>
            <w:r>
              <w:rPr>
                <w:noProof/>
                <w:webHidden/>
              </w:rPr>
              <w:fldChar w:fldCharType="begin"/>
            </w:r>
            <w:r>
              <w:rPr>
                <w:noProof/>
                <w:webHidden/>
              </w:rPr>
              <w:instrText xml:space="preserve"> PAGEREF _Toc198880760 \h </w:instrText>
            </w:r>
            <w:r>
              <w:rPr>
                <w:noProof/>
                <w:webHidden/>
              </w:rPr>
            </w:r>
            <w:r>
              <w:rPr>
                <w:noProof/>
                <w:webHidden/>
              </w:rPr>
              <w:fldChar w:fldCharType="separate"/>
            </w:r>
            <w:r>
              <w:rPr>
                <w:noProof/>
                <w:webHidden/>
              </w:rPr>
              <w:t>120</w:t>
            </w:r>
            <w:r>
              <w:rPr>
                <w:noProof/>
                <w:webHidden/>
              </w:rPr>
              <w:fldChar w:fldCharType="end"/>
            </w:r>
          </w:hyperlink>
        </w:p>
        <w:p w14:paraId="0A2B499F" w14:textId="5BD98B77" w:rsidR="003832F3" w:rsidRDefault="003832F3">
          <w:pPr>
            <w:pStyle w:val="21"/>
            <w:tabs>
              <w:tab w:val="left" w:pos="680"/>
            </w:tabs>
            <w:rPr>
              <w:rFonts w:asciiTheme="minorHAnsi" w:eastAsiaTheme="minorEastAsia" w:hAnsiTheme="minorHAnsi" w:cstheme="minorBidi"/>
              <w:noProof/>
              <w:sz w:val="22"/>
              <w:lang w:eastAsia="ru-RU"/>
            </w:rPr>
          </w:pPr>
          <w:hyperlink w:anchor="_Toc198880761" w:history="1">
            <w:r w:rsidRPr="003465AE">
              <w:rPr>
                <w:rStyle w:val="af6"/>
                <w:rFonts w:eastAsiaTheme="majorEastAsia"/>
                <w:b/>
                <w:bCs/>
                <w:noProof/>
              </w:rPr>
              <w:t>2.5</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Прогнозы перспективных удельных расходов тепловой энергии для обеспечения технологических процессов</w:t>
            </w:r>
            <w:r>
              <w:rPr>
                <w:noProof/>
                <w:webHidden/>
              </w:rPr>
              <w:tab/>
            </w:r>
            <w:r>
              <w:rPr>
                <w:noProof/>
                <w:webHidden/>
              </w:rPr>
              <w:fldChar w:fldCharType="begin"/>
            </w:r>
            <w:r>
              <w:rPr>
                <w:noProof/>
                <w:webHidden/>
              </w:rPr>
              <w:instrText xml:space="preserve"> PAGEREF _Toc198880761 \h </w:instrText>
            </w:r>
            <w:r>
              <w:rPr>
                <w:noProof/>
                <w:webHidden/>
              </w:rPr>
            </w:r>
            <w:r>
              <w:rPr>
                <w:noProof/>
                <w:webHidden/>
              </w:rPr>
              <w:fldChar w:fldCharType="separate"/>
            </w:r>
            <w:r>
              <w:rPr>
                <w:noProof/>
                <w:webHidden/>
              </w:rPr>
              <w:t>123</w:t>
            </w:r>
            <w:r>
              <w:rPr>
                <w:noProof/>
                <w:webHidden/>
              </w:rPr>
              <w:fldChar w:fldCharType="end"/>
            </w:r>
          </w:hyperlink>
        </w:p>
        <w:p w14:paraId="39B401D3" w14:textId="0B92E59D" w:rsidR="003832F3" w:rsidRDefault="003832F3">
          <w:pPr>
            <w:pStyle w:val="21"/>
            <w:tabs>
              <w:tab w:val="left" w:pos="680"/>
            </w:tabs>
            <w:rPr>
              <w:rFonts w:asciiTheme="minorHAnsi" w:eastAsiaTheme="minorEastAsia" w:hAnsiTheme="minorHAnsi" w:cstheme="minorBidi"/>
              <w:noProof/>
              <w:sz w:val="22"/>
              <w:lang w:eastAsia="ru-RU"/>
            </w:rPr>
          </w:pPr>
          <w:hyperlink w:anchor="_Toc198880762" w:history="1">
            <w:r w:rsidRPr="003465AE">
              <w:rPr>
                <w:rStyle w:val="af6"/>
                <w:rFonts w:eastAsiaTheme="majorEastAsia"/>
                <w:b/>
                <w:bCs/>
                <w:noProof/>
              </w:rPr>
              <w:t>2.6</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r>
              <w:rPr>
                <w:noProof/>
                <w:webHidden/>
              </w:rPr>
              <w:tab/>
            </w:r>
            <w:r>
              <w:rPr>
                <w:noProof/>
                <w:webHidden/>
              </w:rPr>
              <w:fldChar w:fldCharType="begin"/>
            </w:r>
            <w:r>
              <w:rPr>
                <w:noProof/>
                <w:webHidden/>
              </w:rPr>
              <w:instrText xml:space="preserve"> PAGEREF _Toc198880762 \h </w:instrText>
            </w:r>
            <w:r>
              <w:rPr>
                <w:noProof/>
                <w:webHidden/>
              </w:rPr>
            </w:r>
            <w:r>
              <w:rPr>
                <w:noProof/>
                <w:webHidden/>
              </w:rPr>
              <w:fldChar w:fldCharType="separate"/>
            </w:r>
            <w:r>
              <w:rPr>
                <w:noProof/>
                <w:webHidden/>
              </w:rPr>
              <w:t>123</w:t>
            </w:r>
            <w:r>
              <w:rPr>
                <w:noProof/>
                <w:webHidden/>
              </w:rPr>
              <w:fldChar w:fldCharType="end"/>
            </w:r>
          </w:hyperlink>
        </w:p>
        <w:p w14:paraId="49B6C3CF" w14:textId="6E7B2ADD" w:rsidR="003832F3" w:rsidRDefault="003832F3">
          <w:pPr>
            <w:pStyle w:val="21"/>
            <w:tabs>
              <w:tab w:val="left" w:pos="680"/>
            </w:tabs>
            <w:rPr>
              <w:rFonts w:asciiTheme="minorHAnsi" w:eastAsiaTheme="minorEastAsia" w:hAnsiTheme="minorHAnsi" w:cstheme="minorBidi"/>
              <w:noProof/>
              <w:sz w:val="22"/>
              <w:lang w:eastAsia="ru-RU"/>
            </w:rPr>
          </w:pPr>
          <w:hyperlink w:anchor="_Toc198880763" w:history="1">
            <w:r w:rsidRPr="003465AE">
              <w:rPr>
                <w:rStyle w:val="af6"/>
                <w:rFonts w:eastAsiaTheme="majorEastAsia"/>
                <w:b/>
                <w:bCs/>
                <w:noProof/>
              </w:rPr>
              <w:t>2.7</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r>
              <w:rPr>
                <w:noProof/>
                <w:webHidden/>
              </w:rPr>
              <w:tab/>
            </w:r>
            <w:r>
              <w:rPr>
                <w:noProof/>
                <w:webHidden/>
              </w:rPr>
              <w:fldChar w:fldCharType="begin"/>
            </w:r>
            <w:r>
              <w:rPr>
                <w:noProof/>
                <w:webHidden/>
              </w:rPr>
              <w:instrText xml:space="preserve"> PAGEREF _Toc198880763 \h </w:instrText>
            </w:r>
            <w:r>
              <w:rPr>
                <w:noProof/>
                <w:webHidden/>
              </w:rPr>
            </w:r>
            <w:r>
              <w:rPr>
                <w:noProof/>
                <w:webHidden/>
              </w:rPr>
              <w:fldChar w:fldCharType="separate"/>
            </w:r>
            <w:r>
              <w:rPr>
                <w:noProof/>
                <w:webHidden/>
              </w:rPr>
              <w:t>124</w:t>
            </w:r>
            <w:r>
              <w:rPr>
                <w:noProof/>
                <w:webHidden/>
              </w:rPr>
              <w:fldChar w:fldCharType="end"/>
            </w:r>
          </w:hyperlink>
        </w:p>
        <w:p w14:paraId="0382B2F8" w14:textId="3C144EA2" w:rsidR="003832F3" w:rsidRDefault="003832F3">
          <w:pPr>
            <w:pStyle w:val="21"/>
            <w:tabs>
              <w:tab w:val="left" w:pos="680"/>
            </w:tabs>
            <w:rPr>
              <w:rFonts w:asciiTheme="minorHAnsi" w:eastAsiaTheme="minorEastAsia" w:hAnsiTheme="minorHAnsi" w:cstheme="minorBidi"/>
              <w:noProof/>
              <w:sz w:val="22"/>
              <w:lang w:eastAsia="ru-RU"/>
            </w:rPr>
          </w:pPr>
          <w:hyperlink w:anchor="_Toc198880764" w:history="1">
            <w:r w:rsidRPr="003465AE">
              <w:rPr>
                <w:rStyle w:val="af6"/>
                <w:rFonts w:eastAsiaTheme="majorEastAsia"/>
                <w:b/>
                <w:bCs/>
                <w:noProof/>
              </w:rPr>
              <w:t>2.8</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r>
              <w:rPr>
                <w:noProof/>
                <w:webHidden/>
              </w:rPr>
              <w:tab/>
            </w:r>
            <w:r>
              <w:rPr>
                <w:noProof/>
                <w:webHidden/>
              </w:rPr>
              <w:fldChar w:fldCharType="begin"/>
            </w:r>
            <w:r>
              <w:rPr>
                <w:noProof/>
                <w:webHidden/>
              </w:rPr>
              <w:instrText xml:space="preserve"> PAGEREF _Toc198880764 \h </w:instrText>
            </w:r>
            <w:r>
              <w:rPr>
                <w:noProof/>
                <w:webHidden/>
              </w:rPr>
            </w:r>
            <w:r>
              <w:rPr>
                <w:noProof/>
                <w:webHidden/>
              </w:rPr>
              <w:fldChar w:fldCharType="separate"/>
            </w:r>
            <w:r>
              <w:rPr>
                <w:noProof/>
                <w:webHidden/>
              </w:rPr>
              <w:t>125</w:t>
            </w:r>
            <w:r>
              <w:rPr>
                <w:noProof/>
                <w:webHidden/>
              </w:rPr>
              <w:fldChar w:fldCharType="end"/>
            </w:r>
          </w:hyperlink>
        </w:p>
        <w:p w14:paraId="4818949B" w14:textId="3DB770E3" w:rsidR="003832F3" w:rsidRDefault="003832F3">
          <w:pPr>
            <w:pStyle w:val="21"/>
            <w:tabs>
              <w:tab w:val="left" w:pos="680"/>
            </w:tabs>
            <w:rPr>
              <w:rFonts w:asciiTheme="minorHAnsi" w:eastAsiaTheme="minorEastAsia" w:hAnsiTheme="minorHAnsi" w:cstheme="minorBidi"/>
              <w:noProof/>
              <w:sz w:val="22"/>
              <w:lang w:eastAsia="ru-RU"/>
            </w:rPr>
          </w:pPr>
          <w:hyperlink w:anchor="_Toc198880765" w:history="1">
            <w:r w:rsidRPr="003465AE">
              <w:rPr>
                <w:rStyle w:val="af6"/>
                <w:rFonts w:eastAsiaTheme="majorEastAsia"/>
                <w:b/>
                <w:bCs/>
                <w:noProof/>
              </w:rPr>
              <w:t>2.9</w:t>
            </w:r>
            <w:r>
              <w:rPr>
                <w:rFonts w:asciiTheme="minorHAnsi" w:eastAsiaTheme="minorEastAsia" w:hAnsiTheme="minorHAnsi" w:cstheme="minorBidi"/>
                <w:noProof/>
                <w:sz w:val="22"/>
                <w:lang w:eastAsia="ru-RU"/>
              </w:rPr>
              <w:tab/>
            </w:r>
            <w:r w:rsidRPr="003465AE">
              <w:rPr>
                <w:rStyle w:val="af6"/>
                <w:rFonts w:eastAsiaTheme="majorEastAsia"/>
                <w:b/>
                <w:bCs/>
                <w:noProof/>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r>
              <w:rPr>
                <w:noProof/>
                <w:webHidden/>
              </w:rPr>
              <w:tab/>
            </w:r>
            <w:r>
              <w:rPr>
                <w:noProof/>
                <w:webHidden/>
              </w:rPr>
              <w:fldChar w:fldCharType="begin"/>
            </w:r>
            <w:r>
              <w:rPr>
                <w:noProof/>
                <w:webHidden/>
              </w:rPr>
              <w:instrText xml:space="preserve"> PAGEREF _Toc198880765 \h </w:instrText>
            </w:r>
            <w:r>
              <w:rPr>
                <w:noProof/>
                <w:webHidden/>
              </w:rPr>
            </w:r>
            <w:r>
              <w:rPr>
                <w:noProof/>
                <w:webHidden/>
              </w:rPr>
              <w:fldChar w:fldCharType="separate"/>
            </w:r>
            <w:r>
              <w:rPr>
                <w:noProof/>
                <w:webHidden/>
              </w:rPr>
              <w:t>126</w:t>
            </w:r>
            <w:r>
              <w:rPr>
                <w:noProof/>
                <w:webHidden/>
              </w:rPr>
              <w:fldChar w:fldCharType="end"/>
            </w:r>
          </w:hyperlink>
        </w:p>
        <w:p w14:paraId="7209E735" w14:textId="6BB98836"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66" w:history="1">
            <w:r w:rsidRPr="003465AE">
              <w:rPr>
                <w:rStyle w:val="af6"/>
                <w:rFonts w:eastAsiaTheme="majorEastAsia"/>
                <w:b/>
                <w:bCs/>
                <w:noProof/>
              </w:rPr>
              <w:t>3</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ЭЛЕКТРОННАЯ МОДЕЛЬ СИСТЕМЫ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_Toc198880766 \h </w:instrText>
            </w:r>
            <w:r>
              <w:rPr>
                <w:noProof/>
                <w:webHidden/>
              </w:rPr>
            </w:r>
            <w:r>
              <w:rPr>
                <w:noProof/>
                <w:webHidden/>
              </w:rPr>
              <w:fldChar w:fldCharType="separate"/>
            </w:r>
            <w:r>
              <w:rPr>
                <w:noProof/>
                <w:webHidden/>
              </w:rPr>
              <w:t>128</w:t>
            </w:r>
            <w:r>
              <w:rPr>
                <w:noProof/>
                <w:webHidden/>
              </w:rPr>
              <w:fldChar w:fldCharType="end"/>
            </w:r>
          </w:hyperlink>
        </w:p>
        <w:p w14:paraId="00F7C17C" w14:textId="4A76E1EC"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67" w:history="1">
            <w:r w:rsidRPr="003465AE">
              <w:rPr>
                <w:rStyle w:val="af6"/>
                <w:rFonts w:eastAsiaTheme="majorEastAsia"/>
                <w:b/>
                <w:bCs/>
                <w:noProof/>
              </w:rPr>
              <w:t>4</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ПЕРСПЕКТИВНЫЕ БАЛАНСЫ ТЕПЛОВОЙ МОЩНОСТИ ИСТОЧНИКОВ ТЕПЛОВОЙ ЭНЕРГИИ И ТЕПЛОВОЙ НАГРУЗКИ</w:t>
            </w:r>
            <w:r>
              <w:rPr>
                <w:noProof/>
                <w:webHidden/>
              </w:rPr>
              <w:tab/>
            </w:r>
            <w:r>
              <w:rPr>
                <w:noProof/>
                <w:webHidden/>
              </w:rPr>
              <w:fldChar w:fldCharType="begin"/>
            </w:r>
            <w:r>
              <w:rPr>
                <w:noProof/>
                <w:webHidden/>
              </w:rPr>
              <w:instrText xml:space="preserve"> PAGEREF _Toc198880767 \h </w:instrText>
            </w:r>
            <w:r>
              <w:rPr>
                <w:noProof/>
                <w:webHidden/>
              </w:rPr>
            </w:r>
            <w:r>
              <w:rPr>
                <w:noProof/>
                <w:webHidden/>
              </w:rPr>
              <w:fldChar w:fldCharType="separate"/>
            </w:r>
            <w:r>
              <w:rPr>
                <w:noProof/>
                <w:webHidden/>
              </w:rPr>
              <w:t>133</w:t>
            </w:r>
            <w:r>
              <w:rPr>
                <w:noProof/>
                <w:webHidden/>
              </w:rPr>
              <w:fldChar w:fldCharType="end"/>
            </w:r>
          </w:hyperlink>
        </w:p>
        <w:p w14:paraId="3BC674CF" w14:textId="3273C2FA" w:rsidR="003832F3" w:rsidRDefault="003832F3">
          <w:pPr>
            <w:pStyle w:val="21"/>
            <w:tabs>
              <w:tab w:val="left" w:pos="680"/>
            </w:tabs>
            <w:rPr>
              <w:rFonts w:asciiTheme="minorHAnsi" w:eastAsiaTheme="minorEastAsia" w:hAnsiTheme="minorHAnsi" w:cstheme="minorBidi"/>
              <w:noProof/>
              <w:sz w:val="22"/>
              <w:lang w:eastAsia="ru-RU"/>
            </w:rPr>
          </w:pPr>
          <w:hyperlink w:anchor="_Toc198880768" w:history="1">
            <w:r w:rsidRPr="003465AE">
              <w:rPr>
                <w:rStyle w:val="af6"/>
                <w:rFonts w:eastAsiaTheme="majorEastAsia"/>
                <w:b/>
                <w:bCs/>
                <w:noProof/>
              </w:rPr>
              <w:t>4.1</w:t>
            </w:r>
            <w:r>
              <w:rPr>
                <w:rFonts w:asciiTheme="minorHAnsi" w:eastAsiaTheme="minorEastAsia" w:hAnsiTheme="minorHAnsi" w:cstheme="minorBidi"/>
                <w:noProof/>
                <w:sz w:val="22"/>
                <w:lang w:eastAsia="ru-RU"/>
              </w:rPr>
              <w:tab/>
            </w:r>
            <w:r w:rsidRPr="003465AE">
              <w:rPr>
                <w:rStyle w:val="af6"/>
                <w:rFonts w:eastAsiaTheme="majorEastAsia"/>
                <w:b/>
                <w:bCs/>
                <w:noProof/>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r>
              <w:rPr>
                <w:noProof/>
                <w:webHidden/>
              </w:rPr>
              <w:tab/>
            </w:r>
            <w:r>
              <w:rPr>
                <w:noProof/>
                <w:webHidden/>
              </w:rPr>
              <w:fldChar w:fldCharType="begin"/>
            </w:r>
            <w:r>
              <w:rPr>
                <w:noProof/>
                <w:webHidden/>
              </w:rPr>
              <w:instrText xml:space="preserve"> PAGEREF _Toc198880768 \h </w:instrText>
            </w:r>
            <w:r>
              <w:rPr>
                <w:noProof/>
                <w:webHidden/>
              </w:rPr>
            </w:r>
            <w:r>
              <w:rPr>
                <w:noProof/>
                <w:webHidden/>
              </w:rPr>
              <w:fldChar w:fldCharType="separate"/>
            </w:r>
            <w:r>
              <w:rPr>
                <w:noProof/>
                <w:webHidden/>
              </w:rPr>
              <w:t>133</w:t>
            </w:r>
            <w:r>
              <w:rPr>
                <w:noProof/>
                <w:webHidden/>
              </w:rPr>
              <w:fldChar w:fldCharType="end"/>
            </w:r>
          </w:hyperlink>
        </w:p>
        <w:p w14:paraId="477BFCF8" w14:textId="4665CC67" w:rsidR="003832F3" w:rsidRDefault="003832F3">
          <w:pPr>
            <w:pStyle w:val="21"/>
            <w:tabs>
              <w:tab w:val="left" w:pos="680"/>
            </w:tabs>
            <w:rPr>
              <w:rFonts w:asciiTheme="minorHAnsi" w:eastAsiaTheme="minorEastAsia" w:hAnsiTheme="minorHAnsi" w:cstheme="minorBidi"/>
              <w:noProof/>
              <w:sz w:val="22"/>
              <w:lang w:eastAsia="ru-RU"/>
            </w:rPr>
          </w:pPr>
          <w:hyperlink w:anchor="_Toc198880769" w:history="1">
            <w:r w:rsidRPr="003465AE">
              <w:rPr>
                <w:rStyle w:val="af6"/>
                <w:rFonts w:eastAsiaTheme="majorEastAsia"/>
                <w:b/>
                <w:bCs/>
                <w:noProof/>
              </w:rPr>
              <w:t>4.2</w:t>
            </w:r>
            <w:r>
              <w:rPr>
                <w:rFonts w:asciiTheme="minorHAnsi" w:eastAsiaTheme="minorEastAsia" w:hAnsiTheme="minorHAnsi" w:cstheme="minorBidi"/>
                <w:noProof/>
                <w:sz w:val="22"/>
                <w:lang w:eastAsia="ru-RU"/>
              </w:rPr>
              <w:tab/>
            </w:r>
            <w:r w:rsidRPr="003465AE">
              <w:rPr>
                <w:rStyle w:val="af6"/>
                <w:rFonts w:eastAsiaTheme="majorEastAsia"/>
                <w:b/>
                <w:bCs/>
                <w:noProof/>
              </w:rPr>
              <w:t>Балансы перспективной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перспективной располагаемой тепловой мощности источников тепловой энергии</w:t>
            </w:r>
            <w:r>
              <w:rPr>
                <w:noProof/>
                <w:webHidden/>
              </w:rPr>
              <w:tab/>
            </w:r>
            <w:r>
              <w:rPr>
                <w:noProof/>
                <w:webHidden/>
              </w:rPr>
              <w:fldChar w:fldCharType="begin"/>
            </w:r>
            <w:r>
              <w:rPr>
                <w:noProof/>
                <w:webHidden/>
              </w:rPr>
              <w:instrText xml:space="preserve"> PAGEREF _Toc198880769 \h </w:instrText>
            </w:r>
            <w:r>
              <w:rPr>
                <w:noProof/>
                <w:webHidden/>
              </w:rPr>
            </w:r>
            <w:r>
              <w:rPr>
                <w:noProof/>
                <w:webHidden/>
              </w:rPr>
              <w:fldChar w:fldCharType="separate"/>
            </w:r>
            <w:r>
              <w:rPr>
                <w:noProof/>
                <w:webHidden/>
              </w:rPr>
              <w:t>136</w:t>
            </w:r>
            <w:r>
              <w:rPr>
                <w:noProof/>
                <w:webHidden/>
              </w:rPr>
              <w:fldChar w:fldCharType="end"/>
            </w:r>
          </w:hyperlink>
        </w:p>
        <w:p w14:paraId="7AA49E3E" w14:textId="13D28058" w:rsidR="003832F3" w:rsidRDefault="003832F3">
          <w:pPr>
            <w:pStyle w:val="21"/>
            <w:tabs>
              <w:tab w:val="left" w:pos="680"/>
            </w:tabs>
            <w:rPr>
              <w:rFonts w:asciiTheme="minorHAnsi" w:eastAsiaTheme="minorEastAsia" w:hAnsiTheme="minorHAnsi" w:cstheme="minorBidi"/>
              <w:noProof/>
              <w:sz w:val="22"/>
              <w:lang w:eastAsia="ru-RU"/>
            </w:rPr>
          </w:pPr>
          <w:hyperlink w:anchor="_Toc198880770" w:history="1">
            <w:r w:rsidRPr="003465AE">
              <w:rPr>
                <w:rStyle w:val="af6"/>
                <w:rFonts w:eastAsiaTheme="majorEastAsia"/>
                <w:b/>
                <w:bCs/>
                <w:noProof/>
              </w:rPr>
              <w:t>4.3</w:t>
            </w:r>
            <w:r>
              <w:rPr>
                <w:rFonts w:asciiTheme="minorHAnsi" w:eastAsiaTheme="minorEastAsia" w:hAnsiTheme="minorHAnsi" w:cstheme="minorBidi"/>
                <w:noProof/>
                <w:sz w:val="22"/>
                <w:lang w:eastAsia="ru-RU"/>
              </w:rPr>
              <w:tab/>
            </w:r>
            <w:r w:rsidRPr="003465AE">
              <w:rPr>
                <w:rStyle w:val="af6"/>
                <w:rFonts w:eastAsiaTheme="majorEastAsia"/>
                <w:b/>
                <w:bCs/>
                <w:noProof/>
              </w:rPr>
              <w:t>Баланс отпуска выработки и покупки тепловой энергии в системе теплоснабжения городского округа г. Нововоронеж.</w:t>
            </w:r>
            <w:r>
              <w:rPr>
                <w:noProof/>
                <w:webHidden/>
              </w:rPr>
              <w:tab/>
            </w:r>
            <w:r>
              <w:rPr>
                <w:noProof/>
                <w:webHidden/>
              </w:rPr>
              <w:fldChar w:fldCharType="begin"/>
            </w:r>
            <w:r>
              <w:rPr>
                <w:noProof/>
                <w:webHidden/>
              </w:rPr>
              <w:instrText xml:space="preserve"> PAGEREF _Toc198880770 \h </w:instrText>
            </w:r>
            <w:r>
              <w:rPr>
                <w:noProof/>
                <w:webHidden/>
              </w:rPr>
            </w:r>
            <w:r>
              <w:rPr>
                <w:noProof/>
                <w:webHidden/>
              </w:rPr>
              <w:fldChar w:fldCharType="separate"/>
            </w:r>
            <w:r>
              <w:rPr>
                <w:noProof/>
                <w:webHidden/>
              </w:rPr>
              <w:t>136</w:t>
            </w:r>
            <w:r>
              <w:rPr>
                <w:noProof/>
                <w:webHidden/>
              </w:rPr>
              <w:fldChar w:fldCharType="end"/>
            </w:r>
          </w:hyperlink>
        </w:p>
        <w:p w14:paraId="18579CCC" w14:textId="6C0E45D1"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71" w:history="1">
            <w:r w:rsidRPr="003465AE">
              <w:rPr>
                <w:rStyle w:val="af6"/>
                <w:rFonts w:eastAsiaTheme="majorEastAsia"/>
                <w:b/>
                <w:bCs/>
                <w:noProof/>
              </w:rPr>
              <w:t>5</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ОСНОВНЫЕ ПОЛОЖЕНИЯ МАСТЕР-ПЛАНА РАЗВИТИЯ СИСТЕМ ТЕПЛОСНАБЖЕНИЯ ГОРОДСКОГО ОКРУГА</w:t>
            </w:r>
            <w:r>
              <w:rPr>
                <w:noProof/>
                <w:webHidden/>
              </w:rPr>
              <w:tab/>
            </w:r>
            <w:r>
              <w:rPr>
                <w:noProof/>
                <w:webHidden/>
              </w:rPr>
              <w:fldChar w:fldCharType="begin"/>
            </w:r>
            <w:r>
              <w:rPr>
                <w:noProof/>
                <w:webHidden/>
              </w:rPr>
              <w:instrText xml:space="preserve"> PAGEREF _Toc198880771 \h </w:instrText>
            </w:r>
            <w:r>
              <w:rPr>
                <w:noProof/>
                <w:webHidden/>
              </w:rPr>
            </w:r>
            <w:r>
              <w:rPr>
                <w:noProof/>
                <w:webHidden/>
              </w:rPr>
              <w:fldChar w:fldCharType="separate"/>
            </w:r>
            <w:r>
              <w:rPr>
                <w:noProof/>
                <w:webHidden/>
              </w:rPr>
              <w:t>139</w:t>
            </w:r>
            <w:r>
              <w:rPr>
                <w:noProof/>
                <w:webHidden/>
              </w:rPr>
              <w:fldChar w:fldCharType="end"/>
            </w:r>
          </w:hyperlink>
        </w:p>
        <w:p w14:paraId="742703B7" w14:textId="337C7ACE" w:rsidR="003832F3" w:rsidRDefault="003832F3">
          <w:pPr>
            <w:pStyle w:val="21"/>
            <w:tabs>
              <w:tab w:val="left" w:pos="680"/>
            </w:tabs>
            <w:rPr>
              <w:rFonts w:asciiTheme="minorHAnsi" w:eastAsiaTheme="minorEastAsia" w:hAnsiTheme="minorHAnsi" w:cstheme="minorBidi"/>
              <w:noProof/>
              <w:sz w:val="22"/>
              <w:lang w:eastAsia="ru-RU"/>
            </w:rPr>
          </w:pPr>
          <w:hyperlink w:anchor="_Toc198880772" w:history="1">
            <w:r w:rsidRPr="003465AE">
              <w:rPr>
                <w:rStyle w:val="af6"/>
                <w:rFonts w:eastAsiaTheme="majorEastAsia"/>
                <w:b/>
                <w:bCs/>
                <w:noProof/>
              </w:rPr>
              <w:t>5.1</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сценариев развития теплоснабжения городского округа</w:t>
            </w:r>
            <w:r>
              <w:rPr>
                <w:noProof/>
                <w:webHidden/>
              </w:rPr>
              <w:tab/>
            </w:r>
            <w:r>
              <w:rPr>
                <w:noProof/>
                <w:webHidden/>
              </w:rPr>
              <w:fldChar w:fldCharType="begin"/>
            </w:r>
            <w:r>
              <w:rPr>
                <w:noProof/>
                <w:webHidden/>
              </w:rPr>
              <w:instrText xml:space="preserve"> PAGEREF _Toc198880772 \h </w:instrText>
            </w:r>
            <w:r>
              <w:rPr>
                <w:noProof/>
                <w:webHidden/>
              </w:rPr>
            </w:r>
            <w:r>
              <w:rPr>
                <w:noProof/>
                <w:webHidden/>
              </w:rPr>
              <w:fldChar w:fldCharType="separate"/>
            </w:r>
            <w:r>
              <w:rPr>
                <w:noProof/>
                <w:webHidden/>
              </w:rPr>
              <w:t>139</w:t>
            </w:r>
            <w:r>
              <w:rPr>
                <w:noProof/>
                <w:webHidden/>
              </w:rPr>
              <w:fldChar w:fldCharType="end"/>
            </w:r>
          </w:hyperlink>
        </w:p>
        <w:p w14:paraId="17C679DF" w14:textId="2938DCC6" w:rsidR="003832F3" w:rsidRDefault="003832F3">
          <w:pPr>
            <w:pStyle w:val="21"/>
            <w:tabs>
              <w:tab w:val="left" w:pos="680"/>
            </w:tabs>
            <w:rPr>
              <w:rFonts w:asciiTheme="minorHAnsi" w:eastAsiaTheme="minorEastAsia" w:hAnsiTheme="minorHAnsi" w:cstheme="minorBidi"/>
              <w:noProof/>
              <w:sz w:val="22"/>
              <w:lang w:eastAsia="ru-RU"/>
            </w:rPr>
          </w:pPr>
          <w:hyperlink w:anchor="_Toc198880773" w:history="1">
            <w:r w:rsidRPr="003465AE">
              <w:rPr>
                <w:rStyle w:val="af6"/>
                <w:rFonts w:eastAsiaTheme="majorEastAsia"/>
                <w:b/>
                <w:bCs/>
                <w:noProof/>
              </w:rPr>
              <w:t>5.2</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выбора приоритетного сценария развития теплоснабжения городского округа</w:t>
            </w:r>
            <w:r>
              <w:rPr>
                <w:noProof/>
                <w:webHidden/>
              </w:rPr>
              <w:tab/>
            </w:r>
            <w:r>
              <w:rPr>
                <w:noProof/>
                <w:webHidden/>
              </w:rPr>
              <w:fldChar w:fldCharType="begin"/>
            </w:r>
            <w:r>
              <w:rPr>
                <w:noProof/>
                <w:webHidden/>
              </w:rPr>
              <w:instrText xml:space="preserve"> PAGEREF _Toc198880773 \h </w:instrText>
            </w:r>
            <w:r>
              <w:rPr>
                <w:noProof/>
                <w:webHidden/>
              </w:rPr>
            </w:r>
            <w:r>
              <w:rPr>
                <w:noProof/>
                <w:webHidden/>
              </w:rPr>
              <w:fldChar w:fldCharType="separate"/>
            </w:r>
            <w:r>
              <w:rPr>
                <w:noProof/>
                <w:webHidden/>
              </w:rPr>
              <w:t>140</w:t>
            </w:r>
            <w:r>
              <w:rPr>
                <w:noProof/>
                <w:webHidden/>
              </w:rPr>
              <w:fldChar w:fldCharType="end"/>
            </w:r>
          </w:hyperlink>
        </w:p>
        <w:p w14:paraId="343E1330" w14:textId="38F30F86"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74" w:history="1">
            <w:r w:rsidRPr="003465AE">
              <w:rPr>
                <w:rStyle w:val="af6"/>
                <w:rFonts w:eastAsiaTheme="majorEastAsia"/>
                <w:b/>
                <w:bCs/>
                <w:noProof/>
              </w:rPr>
              <w:t>6</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tab/>
            </w:r>
            <w:r>
              <w:rPr>
                <w:noProof/>
                <w:webHidden/>
              </w:rPr>
              <w:fldChar w:fldCharType="begin"/>
            </w:r>
            <w:r>
              <w:rPr>
                <w:noProof/>
                <w:webHidden/>
              </w:rPr>
              <w:instrText xml:space="preserve"> PAGEREF _Toc198880774 \h </w:instrText>
            </w:r>
            <w:r>
              <w:rPr>
                <w:noProof/>
                <w:webHidden/>
              </w:rPr>
            </w:r>
            <w:r>
              <w:rPr>
                <w:noProof/>
                <w:webHidden/>
              </w:rPr>
              <w:fldChar w:fldCharType="separate"/>
            </w:r>
            <w:r>
              <w:rPr>
                <w:noProof/>
                <w:webHidden/>
              </w:rPr>
              <w:t>141</w:t>
            </w:r>
            <w:r>
              <w:rPr>
                <w:noProof/>
                <w:webHidden/>
              </w:rPr>
              <w:fldChar w:fldCharType="end"/>
            </w:r>
          </w:hyperlink>
        </w:p>
        <w:p w14:paraId="4C72F499" w14:textId="2F513C75" w:rsidR="003832F3" w:rsidRDefault="003832F3">
          <w:pPr>
            <w:pStyle w:val="21"/>
            <w:tabs>
              <w:tab w:val="left" w:pos="680"/>
            </w:tabs>
            <w:rPr>
              <w:rFonts w:asciiTheme="minorHAnsi" w:eastAsiaTheme="minorEastAsia" w:hAnsiTheme="minorHAnsi" w:cstheme="minorBidi"/>
              <w:noProof/>
              <w:sz w:val="22"/>
              <w:lang w:eastAsia="ru-RU"/>
            </w:rPr>
          </w:pPr>
          <w:hyperlink w:anchor="_Toc198880775" w:history="1">
            <w:r w:rsidRPr="003465AE">
              <w:rPr>
                <w:rStyle w:val="af6"/>
                <w:rFonts w:eastAsiaTheme="majorEastAsia"/>
                <w:b/>
                <w:bCs/>
                <w:noProof/>
              </w:rPr>
              <w:t>6.1</w:t>
            </w:r>
            <w:r>
              <w:rPr>
                <w:rFonts w:asciiTheme="minorHAnsi" w:eastAsiaTheme="minorEastAsia" w:hAnsiTheme="minorHAnsi" w:cstheme="minorBidi"/>
                <w:noProof/>
                <w:sz w:val="22"/>
                <w:lang w:eastAsia="ru-RU"/>
              </w:rPr>
              <w:tab/>
            </w:r>
            <w:r w:rsidRPr="003465AE">
              <w:rPr>
                <w:rStyle w:val="af6"/>
                <w:rFonts w:eastAsiaTheme="majorEastAsia"/>
                <w:b/>
                <w:bCs/>
                <w:noProof/>
              </w:rPr>
              <w:t>Существующие и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w:t>
            </w:r>
            <w:r>
              <w:rPr>
                <w:noProof/>
                <w:webHidden/>
              </w:rPr>
              <w:tab/>
            </w:r>
            <w:r>
              <w:rPr>
                <w:noProof/>
                <w:webHidden/>
              </w:rPr>
              <w:fldChar w:fldCharType="begin"/>
            </w:r>
            <w:r>
              <w:rPr>
                <w:noProof/>
                <w:webHidden/>
              </w:rPr>
              <w:instrText xml:space="preserve"> PAGEREF _Toc198880775 \h </w:instrText>
            </w:r>
            <w:r>
              <w:rPr>
                <w:noProof/>
                <w:webHidden/>
              </w:rPr>
            </w:r>
            <w:r>
              <w:rPr>
                <w:noProof/>
                <w:webHidden/>
              </w:rPr>
              <w:fldChar w:fldCharType="separate"/>
            </w:r>
            <w:r>
              <w:rPr>
                <w:noProof/>
                <w:webHidden/>
              </w:rPr>
              <w:t>141</w:t>
            </w:r>
            <w:r>
              <w:rPr>
                <w:noProof/>
                <w:webHidden/>
              </w:rPr>
              <w:fldChar w:fldCharType="end"/>
            </w:r>
          </w:hyperlink>
        </w:p>
        <w:p w14:paraId="711E7B74" w14:textId="47137859" w:rsidR="003832F3" w:rsidRDefault="003832F3">
          <w:pPr>
            <w:pStyle w:val="21"/>
            <w:tabs>
              <w:tab w:val="left" w:pos="680"/>
            </w:tabs>
            <w:rPr>
              <w:rFonts w:asciiTheme="minorHAnsi" w:eastAsiaTheme="minorEastAsia" w:hAnsiTheme="minorHAnsi" w:cstheme="minorBidi"/>
              <w:noProof/>
              <w:sz w:val="22"/>
              <w:lang w:eastAsia="ru-RU"/>
            </w:rPr>
          </w:pPr>
          <w:hyperlink w:anchor="_Toc198880776" w:history="1">
            <w:r w:rsidRPr="003465AE">
              <w:rPr>
                <w:rStyle w:val="af6"/>
                <w:rFonts w:eastAsiaTheme="majorEastAsia"/>
                <w:b/>
                <w:bCs/>
                <w:noProof/>
              </w:rPr>
              <w:t>6.2</w:t>
            </w:r>
            <w:r>
              <w:rPr>
                <w:rFonts w:asciiTheme="minorHAnsi" w:eastAsiaTheme="minorEastAsia" w:hAnsiTheme="minorHAnsi" w:cstheme="minorBidi"/>
                <w:noProof/>
                <w:sz w:val="22"/>
                <w:lang w:eastAsia="ru-RU"/>
              </w:rPr>
              <w:tab/>
            </w:r>
            <w:r w:rsidRPr="003465AE">
              <w:rPr>
                <w:rStyle w:val="af6"/>
                <w:rFonts w:eastAsiaTheme="majorEastAsia"/>
                <w:b/>
                <w:bCs/>
                <w:noProof/>
              </w:rPr>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r>
              <w:rPr>
                <w:noProof/>
                <w:webHidden/>
              </w:rPr>
              <w:tab/>
            </w:r>
            <w:r>
              <w:rPr>
                <w:noProof/>
                <w:webHidden/>
              </w:rPr>
              <w:fldChar w:fldCharType="begin"/>
            </w:r>
            <w:r>
              <w:rPr>
                <w:noProof/>
                <w:webHidden/>
              </w:rPr>
              <w:instrText xml:space="preserve"> PAGEREF _Toc198880776 \h </w:instrText>
            </w:r>
            <w:r>
              <w:rPr>
                <w:noProof/>
                <w:webHidden/>
              </w:rPr>
            </w:r>
            <w:r>
              <w:rPr>
                <w:noProof/>
                <w:webHidden/>
              </w:rPr>
              <w:fldChar w:fldCharType="separate"/>
            </w:r>
            <w:r>
              <w:rPr>
                <w:noProof/>
                <w:webHidden/>
              </w:rPr>
              <w:t>144</w:t>
            </w:r>
            <w:r>
              <w:rPr>
                <w:noProof/>
                <w:webHidden/>
              </w:rPr>
              <w:fldChar w:fldCharType="end"/>
            </w:r>
          </w:hyperlink>
        </w:p>
        <w:p w14:paraId="3973043B" w14:textId="5FA75647"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77" w:history="1">
            <w:r w:rsidRPr="003465AE">
              <w:rPr>
                <w:rStyle w:val="af6"/>
                <w:rFonts w:eastAsiaTheme="majorEastAsia"/>
                <w:b/>
                <w:bCs/>
                <w:noProof/>
              </w:rPr>
              <w:t>7</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ПРЕДЛОЖЕНИЯ ПО СТРОИТЕЛЬСТВУ, РЕКОНСТРУКЦИИ И ТЕХНИЧЕСКОМУ ПЕРЕВООРУЖЕНИЮ ИСТОЧНИКОВ ТЕПЛОВОЙ ЭНЕРГИИ</w:t>
            </w:r>
            <w:r>
              <w:rPr>
                <w:noProof/>
                <w:webHidden/>
              </w:rPr>
              <w:tab/>
            </w:r>
            <w:r>
              <w:rPr>
                <w:noProof/>
                <w:webHidden/>
              </w:rPr>
              <w:tab/>
            </w:r>
            <w:r>
              <w:rPr>
                <w:noProof/>
                <w:webHidden/>
              </w:rPr>
              <w:fldChar w:fldCharType="begin"/>
            </w:r>
            <w:r>
              <w:rPr>
                <w:noProof/>
                <w:webHidden/>
              </w:rPr>
              <w:instrText xml:space="preserve"> PAGEREF _Toc198880777 \h </w:instrText>
            </w:r>
            <w:r>
              <w:rPr>
                <w:noProof/>
                <w:webHidden/>
              </w:rPr>
            </w:r>
            <w:r>
              <w:rPr>
                <w:noProof/>
                <w:webHidden/>
              </w:rPr>
              <w:fldChar w:fldCharType="separate"/>
            </w:r>
            <w:r>
              <w:rPr>
                <w:noProof/>
                <w:webHidden/>
              </w:rPr>
              <w:t>146</w:t>
            </w:r>
            <w:r>
              <w:rPr>
                <w:noProof/>
                <w:webHidden/>
              </w:rPr>
              <w:fldChar w:fldCharType="end"/>
            </w:r>
          </w:hyperlink>
        </w:p>
        <w:p w14:paraId="0C762547" w14:textId="584DB1F4" w:rsidR="003832F3" w:rsidRDefault="003832F3">
          <w:pPr>
            <w:pStyle w:val="21"/>
            <w:tabs>
              <w:tab w:val="left" w:pos="680"/>
            </w:tabs>
            <w:rPr>
              <w:rFonts w:asciiTheme="minorHAnsi" w:eastAsiaTheme="minorEastAsia" w:hAnsiTheme="minorHAnsi" w:cstheme="minorBidi"/>
              <w:noProof/>
              <w:sz w:val="22"/>
              <w:lang w:eastAsia="ru-RU"/>
            </w:rPr>
          </w:pPr>
          <w:hyperlink w:anchor="_Toc198880778" w:history="1">
            <w:r w:rsidRPr="003465AE">
              <w:rPr>
                <w:rStyle w:val="af6"/>
                <w:rFonts w:eastAsiaTheme="majorEastAsia"/>
                <w:b/>
                <w:bCs/>
                <w:noProof/>
              </w:rPr>
              <w:t>7.1</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условий организации централизованного теплоснабжения, индивидуального теплоснабжения, а также поквартирного отопления</w:t>
            </w:r>
            <w:r>
              <w:rPr>
                <w:noProof/>
                <w:webHidden/>
              </w:rPr>
              <w:tab/>
            </w:r>
            <w:r>
              <w:rPr>
                <w:noProof/>
                <w:webHidden/>
              </w:rPr>
              <w:fldChar w:fldCharType="begin"/>
            </w:r>
            <w:r>
              <w:rPr>
                <w:noProof/>
                <w:webHidden/>
              </w:rPr>
              <w:instrText xml:space="preserve"> PAGEREF _Toc198880778 \h </w:instrText>
            </w:r>
            <w:r>
              <w:rPr>
                <w:noProof/>
                <w:webHidden/>
              </w:rPr>
            </w:r>
            <w:r>
              <w:rPr>
                <w:noProof/>
                <w:webHidden/>
              </w:rPr>
              <w:fldChar w:fldCharType="separate"/>
            </w:r>
            <w:r>
              <w:rPr>
                <w:noProof/>
                <w:webHidden/>
              </w:rPr>
              <w:t>146</w:t>
            </w:r>
            <w:r>
              <w:rPr>
                <w:noProof/>
                <w:webHidden/>
              </w:rPr>
              <w:fldChar w:fldCharType="end"/>
            </w:r>
          </w:hyperlink>
        </w:p>
        <w:p w14:paraId="2B80C01A" w14:textId="11033E20" w:rsidR="003832F3" w:rsidRDefault="003832F3">
          <w:pPr>
            <w:pStyle w:val="21"/>
            <w:tabs>
              <w:tab w:val="left" w:pos="680"/>
            </w:tabs>
            <w:rPr>
              <w:rFonts w:asciiTheme="minorHAnsi" w:eastAsiaTheme="minorEastAsia" w:hAnsiTheme="minorHAnsi" w:cstheme="minorBidi"/>
              <w:noProof/>
              <w:sz w:val="22"/>
              <w:lang w:eastAsia="ru-RU"/>
            </w:rPr>
          </w:pPr>
          <w:hyperlink w:anchor="_Toc198880779" w:history="1">
            <w:r w:rsidRPr="003465AE">
              <w:rPr>
                <w:rStyle w:val="af6"/>
                <w:rFonts w:eastAsiaTheme="majorEastAsia"/>
                <w:b/>
                <w:bCs/>
                <w:noProof/>
              </w:rPr>
              <w:t>7.2</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предполагаемых для строительства источников тепловой энергии с комбинированной выработкой тепловой и электрической энергии для обеспечения перспективных тепловых нагрузок</w:t>
            </w:r>
            <w:r>
              <w:rPr>
                <w:noProof/>
                <w:webHidden/>
              </w:rPr>
              <w:tab/>
            </w:r>
            <w:r>
              <w:rPr>
                <w:noProof/>
                <w:webHidden/>
              </w:rPr>
              <w:fldChar w:fldCharType="begin"/>
            </w:r>
            <w:r>
              <w:rPr>
                <w:noProof/>
                <w:webHidden/>
              </w:rPr>
              <w:instrText xml:space="preserve"> PAGEREF _Toc198880779 \h </w:instrText>
            </w:r>
            <w:r>
              <w:rPr>
                <w:noProof/>
                <w:webHidden/>
              </w:rPr>
            </w:r>
            <w:r>
              <w:rPr>
                <w:noProof/>
                <w:webHidden/>
              </w:rPr>
              <w:fldChar w:fldCharType="separate"/>
            </w:r>
            <w:r>
              <w:rPr>
                <w:noProof/>
                <w:webHidden/>
              </w:rPr>
              <w:t>149</w:t>
            </w:r>
            <w:r>
              <w:rPr>
                <w:noProof/>
                <w:webHidden/>
              </w:rPr>
              <w:fldChar w:fldCharType="end"/>
            </w:r>
          </w:hyperlink>
        </w:p>
        <w:p w14:paraId="05567ED7" w14:textId="1B5138B4" w:rsidR="003832F3" w:rsidRDefault="003832F3">
          <w:pPr>
            <w:pStyle w:val="21"/>
            <w:tabs>
              <w:tab w:val="left" w:pos="680"/>
            </w:tabs>
            <w:rPr>
              <w:rFonts w:asciiTheme="minorHAnsi" w:eastAsiaTheme="minorEastAsia" w:hAnsiTheme="minorHAnsi" w:cstheme="minorBidi"/>
              <w:noProof/>
              <w:sz w:val="22"/>
              <w:lang w:eastAsia="ru-RU"/>
            </w:rPr>
          </w:pPr>
          <w:hyperlink w:anchor="_Toc198880780" w:history="1">
            <w:r w:rsidRPr="003465AE">
              <w:rPr>
                <w:rStyle w:val="af6"/>
                <w:rFonts w:eastAsiaTheme="majorEastAsia"/>
                <w:b/>
                <w:bCs/>
                <w:noProof/>
              </w:rPr>
              <w:t>7.3</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предполагаемых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r>
              <w:rPr>
                <w:noProof/>
                <w:webHidden/>
              </w:rPr>
              <w:tab/>
            </w:r>
            <w:r>
              <w:rPr>
                <w:noProof/>
                <w:webHidden/>
              </w:rPr>
              <w:fldChar w:fldCharType="begin"/>
            </w:r>
            <w:r>
              <w:rPr>
                <w:noProof/>
                <w:webHidden/>
              </w:rPr>
              <w:instrText xml:space="preserve"> PAGEREF _Toc198880780 \h </w:instrText>
            </w:r>
            <w:r>
              <w:rPr>
                <w:noProof/>
                <w:webHidden/>
              </w:rPr>
            </w:r>
            <w:r>
              <w:rPr>
                <w:noProof/>
                <w:webHidden/>
              </w:rPr>
              <w:fldChar w:fldCharType="separate"/>
            </w:r>
            <w:r>
              <w:rPr>
                <w:noProof/>
                <w:webHidden/>
              </w:rPr>
              <w:t>149</w:t>
            </w:r>
            <w:r>
              <w:rPr>
                <w:noProof/>
                <w:webHidden/>
              </w:rPr>
              <w:fldChar w:fldCharType="end"/>
            </w:r>
          </w:hyperlink>
        </w:p>
        <w:p w14:paraId="624CA5F7" w14:textId="6C04A763" w:rsidR="003832F3" w:rsidRDefault="003832F3">
          <w:pPr>
            <w:pStyle w:val="21"/>
            <w:tabs>
              <w:tab w:val="left" w:pos="680"/>
            </w:tabs>
            <w:rPr>
              <w:rFonts w:asciiTheme="minorHAnsi" w:eastAsiaTheme="minorEastAsia" w:hAnsiTheme="minorHAnsi" w:cstheme="minorBidi"/>
              <w:noProof/>
              <w:sz w:val="22"/>
              <w:lang w:eastAsia="ru-RU"/>
            </w:rPr>
          </w:pPr>
          <w:hyperlink w:anchor="_Toc198880781" w:history="1">
            <w:r w:rsidRPr="003465AE">
              <w:rPr>
                <w:rStyle w:val="af6"/>
                <w:rFonts w:eastAsiaTheme="majorEastAsia"/>
                <w:b/>
                <w:bCs/>
                <w:noProof/>
              </w:rPr>
              <w:t>7.4</w:t>
            </w:r>
            <w:r>
              <w:rPr>
                <w:rFonts w:asciiTheme="minorHAnsi" w:eastAsiaTheme="minorEastAsia" w:hAnsiTheme="minorHAnsi" w:cstheme="minorBidi"/>
                <w:noProof/>
                <w:sz w:val="22"/>
                <w:lang w:eastAsia="ru-RU"/>
              </w:rPr>
              <w:tab/>
            </w:r>
            <w:r w:rsidRPr="003465AE">
              <w:rPr>
                <w:rStyle w:val="af6"/>
                <w:rFonts w:eastAsiaTheme="majorEastAsia"/>
                <w:b/>
                <w:bCs/>
                <w:noProof/>
              </w:rPr>
              <w:t>Решения по техническому перевооружению источников тепловой энергии с целью повышения эффективности работы систем теплоснабжения.</w:t>
            </w:r>
            <w:r>
              <w:rPr>
                <w:noProof/>
                <w:webHidden/>
              </w:rPr>
              <w:tab/>
            </w:r>
            <w:r>
              <w:rPr>
                <w:noProof/>
                <w:webHidden/>
              </w:rPr>
              <w:fldChar w:fldCharType="begin"/>
            </w:r>
            <w:r>
              <w:rPr>
                <w:noProof/>
                <w:webHidden/>
              </w:rPr>
              <w:instrText xml:space="preserve"> PAGEREF _Toc198880781 \h </w:instrText>
            </w:r>
            <w:r>
              <w:rPr>
                <w:noProof/>
                <w:webHidden/>
              </w:rPr>
            </w:r>
            <w:r>
              <w:rPr>
                <w:noProof/>
                <w:webHidden/>
              </w:rPr>
              <w:fldChar w:fldCharType="separate"/>
            </w:r>
            <w:r>
              <w:rPr>
                <w:noProof/>
                <w:webHidden/>
              </w:rPr>
              <w:t>150</w:t>
            </w:r>
            <w:r>
              <w:rPr>
                <w:noProof/>
                <w:webHidden/>
              </w:rPr>
              <w:fldChar w:fldCharType="end"/>
            </w:r>
          </w:hyperlink>
        </w:p>
        <w:p w14:paraId="3187E6D9" w14:textId="078B39E3" w:rsidR="003832F3" w:rsidRDefault="003832F3">
          <w:pPr>
            <w:pStyle w:val="21"/>
            <w:tabs>
              <w:tab w:val="left" w:pos="680"/>
            </w:tabs>
            <w:rPr>
              <w:rFonts w:asciiTheme="minorHAnsi" w:eastAsiaTheme="minorEastAsia" w:hAnsiTheme="minorHAnsi" w:cstheme="minorBidi"/>
              <w:noProof/>
              <w:sz w:val="22"/>
              <w:lang w:eastAsia="ru-RU"/>
            </w:rPr>
          </w:pPr>
          <w:hyperlink w:anchor="_Toc198880782" w:history="1">
            <w:r w:rsidRPr="003465AE">
              <w:rPr>
                <w:rStyle w:val="af6"/>
                <w:rFonts w:eastAsiaTheme="majorEastAsia"/>
                <w:b/>
                <w:bCs/>
                <w:noProof/>
              </w:rPr>
              <w:t>7.5</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r>
              <w:rPr>
                <w:noProof/>
                <w:webHidden/>
              </w:rPr>
              <w:tab/>
            </w:r>
            <w:r>
              <w:rPr>
                <w:noProof/>
                <w:webHidden/>
              </w:rPr>
              <w:fldChar w:fldCharType="begin"/>
            </w:r>
            <w:r>
              <w:rPr>
                <w:noProof/>
                <w:webHidden/>
              </w:rPr>
              <w:instrText xml:space="preserve"> PAGEREF _Toc198880782 \h </w:instrText>
            </w:r>
            <w:r>
              <w:rPr>
                <w:noProof/>
                <w:webHidden/>
              </w:rPr>
            </w:r>
            <w:r>
              <w:rPr>
                <w:noProof/>
                <w:webHidden/>
              </w:rPr>
              <w:fldChar w:fldCharType="separate"/>
            </w:r>
            <w:r>
              <w:rPr>
                <w:noProof/>
                <w:webHidden/>
              </w:rPr>
              <w:t>152</w:t>
            </w:r>
            <w:r>
              <w:rPr>
                <w:noProof/>
                <w:webHidden/>
              </w:rPr>
              <w:fldChar w:fldCharType="end"/>
            </w:r>
          </w:hyperlink>
        </w:p>
        <w:p w14:paraId="45AFDECF" w14:textId="5D350094" w:rsidR="003832F3" w:rsidRDefault="003832F3">
          <w:pPr>
            <w:pStyle w:val="21"/>
            <w:tabs>
              <w:tab w:val="left" w:pos="680"/>
            </w:tabs>
            <w:rPr>
              <w:rFonts w:asciiTheme="minorHAnsi" w:eastAsiaTheme="minorEastAsia" w:hAnsiTheme="minorHAnsi" w:cstheme="minorBidi"/>
              <w:noProof/>
              <w:sz w:val="22"/>
              <w:lang w:eastAsia="ru-RU"/>
            </w:rPr>
          </w:pPr>
          <w:hyperlink w:anchor="_Toc198880783" w:history="1">
            <w:r w:rsidRPr="003465AE">
              <w:rPr>
                <w:rStyle w:val="af6"/>
                <w:rFonts w:eastAsiaTheme="majorEastAsia"/>
                <w:b/>
                <w:bCs/>
                <w:noProof/>
              </w:rPr>
              <w:t>7.6</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предполагаемых для реконструкции котельных с увеличением зоны их действия путем включения в нее зон действия существующих источников тепловой энергии</w:t>
            </w:r>
            <w:r>
              <w:rPr>
                <w:noProof/>
                <w:webHidden/>
              </w:rPr>
              <w:tab/>
            </w:r>
            <w:r>
              <w:rPr>
                <w:noProof/>
                <w:webHidden/>
              </w:rPr>
              <w:fldChar w:fldCharType="begin"/>
            </w:r>
            <w:r>
              <w:rPr>
                <w:noProof/>
                <w:webHidden/>
              </w:rPr>
              <w:instrText xml:space="preserve"> PAGEREF _Toc198880783 \h </w:instrText>
            </w:r>
            <w:r>
              <w:rPr>
                <w:noProof/>
                <w:webHidden/>
              </w:rPr>
            </w:r>
            <w:r>
              <w:rPr>
                <w:noProof/>
                <w:webHidden/>
              </w:rPr>
              <w:fldChar w:fldCharType="separate"/>
            </w:r>
            <w:r>
              <w:rPr>
                <w:noProof/>
                <w:webHidden/>
              </w:rPr>
              <w:t>152</w:t>
            </w:r>
            <w:r>
              <w:rPr>
                <w:noProof/>
                <w:webHidden/>
              </w:rPr>
              <w:fldChar w:fldCharType="end"/>
            </w:r>
          </w:hyperlink>
        </w:p>
        <w:p w14:paraId="07038C16" w14:textId="0E355BA1" w:rsidR="003832F3" w:rsidRDefault="003832F3">
          <w:pPr>
            <w:pStyle w:val="21"/>
            <w:tabs>
              <w:tab w:val="left" w:pos="680"/>
            </w:tabs>
            <w:rPr>
              <w:rFonts w:asciiTheme="minorHAnsi" w:eastAsiaTheme="minorEastAsia" w:hAnsiTheme="minorHAnsi" w:cstheme="minorBidi"/>
              <w:noProof/>
              <w:sz w:val="22"/>
              <w:lang w:eastAsia="ru-RU"/>
            </w:rPr>
          </w:pPr>
          <w:hyperlink w:anchor="_Toc198880784" w:history="1">
            <w:r w:rsidRPr="003465AE">
              <w:rPr>
                <w:rStyle w:val="af6"/>
                <w:rFonts w:eastAsiaTheme="majorEastAsia"/>
                <w:b/>
                <w:bCs/>
                <w:noProof/>
              </w:rPr>
              <w:t>7.7</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предполагаемых для вывода в резерв и (или) вывода из эксплуатации котельных при передаче тепловых нагрузок на другие источники тепловой энергии</w:t>
            </w:r>
            <w:r>
              <w:rPr>
                <w:noProof/>
                <w:webHidden/>
              </w:rPr>
              <w:tab/>
            </w:r>
            <w:r>
              <w:rPr>
                <w:noProof/>
                <w:webHidden/>
              </w:rPr>
              <w:fldChar w:fldCharType="begin"/>
            </w:r>
            <w:r>
              <w:rPr>
                <w:noProof/>
                <w:webHidden/>
              </w:rPr>
              <w:instrText xml:space="preserve"> PAGEREF _Toc198880784 \h </w:instrText>
            </w:r>
            <w:r>
              <w:rPr>
                <w:noProof/>
                <w:webHidden/>
              </w:rPr>
            </w:r>
            <w:r>
              <w:rPr>
                <w:noProof/>
                <w:webHidden/>
              </w:rPr>
              <w:fldChar w:fldCharType="separate"/>
            </w:r>
            <w:r>
              <w:rPr>
                <w:noProof/>
                <w:webHidden/>
              </w:rPr>
              <w:t>152</w:t>
            </w:r>
            <w:r>
              <w:rPr>
                <w:noProof/>
                <w:webHidden/>
              </w:rPr>
              <w:fldChar w:fldCharType="end"/>
            </w:r>
          </w:hyperlink>
        </w:p>
        <w:p w14:paraId="2E21D626" w14:textId="09FE51D7" w:rsidR="003832F3" w:rsidRDefault="003832F3">
          <w:pPr>
            <w:pStyle w:val="21"/>
            <w:tabs>
              <w:tab w:val="left" w:pos="680"/>
            </w:tabs>
            <w:rPr>
              <w:rFonts w:asciiTheme="minorHAnsi" w:eastAsiaTheme="minorEastAsia" w:hAnsiTheme="minorHAnsi" w:cstheme="minorBidi"/>
              <w:noProof/>
              <w:sz w:val="22"/>
              <w:lang w:eastAsia="ru-RU"/>
            </w:rPr>
          </w:pPr>
          <w:hyperlink w:anchor="_Toc198880785" w:history="1">
            <w:r w:rsidRPr="003465AE">
              <w:rPr>
                <w:rStyle w:val="af6"/>
                <w:rFonts w:eastAsiaTheme="majorEastAsia"/>
                <w:b/>
                <w:bCs/>
                <w:noProof/>
              </w:rPr>
              <w:t>7.8</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организации индивидуального теплоснабжения в зонах застройки поселения малоэтажными жилыми зданиями</w:t>
            </w:r>
            <w:r>
              <w:rPr>
                <w:noProof/>
                <w:webHidden/>
              </w:rPr>
              <w:tab/>
            </w:r>
            <w:r>
              <w:rPr>
                <w:noProof/>
                <w:webHidden/>
              </w:rPr>
              <w:fldChar w:fldCharType="begin"/>
            </w:r>
            <w:r>
              <w:rPr>
                <w:noProof/>
                <w:webHidden/>
              </w:rPr>
              <w:instrText xml:space="preserve"> PAGEREF _Toc198880785 \h </w:instrText>
            </w:r>
            <w:r>
              <w:rPr>
                <w:noProof/>
                <w:webHidden/>
              </w:rPr>
            </w:r>
            <w:r>
              <w:rPr>
                <w:noProof/>
                <w:webHidden/>
              </w:rPr>
              <w:fldChar w:fldCharType="separate"/>
            </w:r>
            <w:r>
              <w:rPr>
                <w:noProof/>
                <w:webHidden/>
              </w:rPr>
              <w:t>152</w:t>
            </w:r>
            <w:r>
              <w:rPr>
                <w:noProof/>
                <w:webHidden/>
              </w:rPr>
              <w:fldChar w:fldCharType="end"/>
            </w:r>
          </w:hyperlink>
        </w:p>
        <w:p w14:paraId="63214572" w14:textId="7EC80CF0" w:rsidR="003832F3" w:rsidRDefault="003832F3">
          <w:pPr>
            <w:pStyle w:val="21"/>
            <w:tabs>
              <w:tab w:val="left" w:pos="680"/>
            </w:tabs>
            <w:rPr>
              <w:rFonts w:asciiTheme="minorHAnsi" w:eastAsiaTheme="minorEastAsia" w:hAnsiTheme="minorHAnsi" w:cstheme="minorBidi"/>
              <w:noProof/>
              <w:sz w:val="22"/>
              <w:lang w:eastAsia="ru-RU"/>
            </w:rPr>
          </w:pPr>
          <w:hyperlink w:anchor="_Toc198880786" w:history="1">
            <w:r w:rsidRPr="003465AE">
              <w:rPr>
                <w:rStyle w:val="af6"/>
                <w:rFonts w:eastAsiaTheme="majorEastAsia"/>
                <w:b/>
                <w:bCs/>
                <w:noProof/>
              </w:rPr>
              <w:t>7.9</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Обоснование организации теплоснабжения в производственных зонах на территории поселения, городского округа</w:t>
            </w:r>
            <w:r>
              <w:rPr>
                <w:noProof/>
                <w:webHidden/>
              </w:rPr>
              <w:tab/>
            </w:r>
            <w:r>
              <w:rPr>
                <w:noProof/>
                <w:webHidden/>
              </w:rPr>
              <w:fldChar w:fldCharType="begin"/>
            </w:r>
            <w:r>
              <w:rPr>
                <w:noProof/>
                <w:webHidden/>
              </w:rPr>
              <w:instrText xml:space="preserve"> PAGEREF _Toc198880786 \h </w:instrText>
            </w:r>
            <w:r>
              <w:rPr>
                <w:noProof/>
                <w:webHidden/>
              </w:rPr>
            </w:r>
            <w:r>
              <w:rPr>
                <w:noProof/>
                <w:webHidden/>
              </w:rPr>
              <w:fldChar w:fldCharType="separate"/>
            </w:r>
            <w:r>
              <w:rPr>
                <w:noProof/>
                <w:webHidden/>
              </w:rPr>
              <w:t>153</w:t>
            </w:r>
            <w:r>
              <w:rPr>
                <w:noProof/>
                <w:webHidden/>
              </w:rPr>
              <w:fldChar w:fldCharType="end"/>
            </w:r>
          </w:hyperlink>
        </w:p>
        <w:p w14:paraId="0E7217DC" w14:textId="0FEBDBD9" w:rsidR="003832F3" w:rsidRDefault="003832F3">
          <w:pPr>
            <w:pStyle w:val="21"/>
            <w:tabs>
              <w:tab w:val="left" w:pos="680"/>
            </w:tabs>
            <w:rPr>
              <w:rFonts w:asciiTheme="minorHAnsi" w:eastAsiaTheme="minorEastAsia" w:hAnsiTheme="minorHAnsi" w:cstheme="minorBidi"/>
              <w:noProof/>
              <w:sz w:val="22"/>
              <w:lang w:eastAsia="ru-RU"/>
            </w:rPr>
          </w:pPr>
          <w:hyperlink w:anchor="_Toc198880787" w:history="1">
            <w:r w:rsidRPr="003465AE">
              <w:rPr>
                <w:rStyle w:val="af6"/>
                <w:rFonts w:eastAsiaTheme="majorEastAsia"/>
                <w:b/>
                <w:bCs/>
                <w:noProof/>
              </w:rPr>
              <w:t>7.10</w:t>
            </w:r>
            <w:r>
              <w:rPr>
                <w:rFonts w:asciiTheme="minorHAnsi" w:eastAsiaTheme="minorEastAsia" w:hAnsiTheme="minorHAnsi" w:cstheme="minorBidi"/>
                <w:noProof/>
                <w:sz w:val="22"/>
                <w:lang w:eastAsia="ru-RU"/>
              </w:rPr>
              <w:tab/>
            </w:r>
            <w:r w:rsidRPr="003465AE">
              <w:rPr>
                <w:rStyle w:val="af6"/>
                <w:rFonts w:eastAsiaTheme="majorEastAsia"/>
                <w:b/>
                <w:bCs/>
                <w:noProof/>
              </w:rPr>
              <w:t>Расчет 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теплопотребляющих установок к системе теплоснабжения нецелесообразно вследствие увеличения совокупных расходов в указанной системе.</w:t>
            </w:r>
            <w:r>
              <w:rPr>
                <w:noProof/>
                <w:webHidden/>
              </w:rPr>
              <w:tab/>
            </w:r>
            <w:r>
              <w:rPr>
                <w:noProof/>
                <w:webHidden/>
              </w:rPr>
              <w:fldChar w:fldCharType="begin"/>
            </w:r>
            <w:r>
              <w:rPr>
                <w:noProof/>
                <w:webHidden/>
              </w:rPr>
              <w:instrText xml:space="preserve"> PAGEREF _Toc198880787 \h </w:instrText>
            </w:r>
            <w:r>
              <w:rPr>
                <w:noProof/>
                <w:webHidden/>
              </w:rPr>
            </w:r>
            <w:r>
              <w:rPr>
                <w:noProof/>
                <w:webHidden/>
              </w:rPr>
              <w:fldChar w:fldCharType="separate"/>
            </w:r>
            <w:r>
              <w:rPr>
                <w:noProof/>
                <w:webHidden/>
              </w:rPr>
              <w:t>153</w:t>
            </w:r>
            <w:r>
              <w:rPr>
                <w:noProof/>
                <w:webHidden/>
              </w:rPr>
              <w:fldChar w:fldCharType="end"/>
            </w:r>
          </w:hyperlink>
        </w:p>
        <w:p w14:paraId="4A0A068C" w14:textId="35AC856B"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88" w:history="1">
            <w:r w:rsidRPr="003465AE">
              <w:rPr>
                <w:rStyle w:val="af6"/>
                <w:rFonts w:eastAsiaTheme="majorEastAsia"/>
                <w:b/>
                <w:bCs/>
                <w:noProof/>
              </w:rPr>
              <w:t>8</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ПРЕДЛОЖЕНИЯ ПО СТРОИТЕЛЬСТВУ И РЕКОНСТРУКЦИИ ТЕПЛОВЫХ СЕТЕЙ И СООРУЖЕНИЙ НА НИХ</w:t>
            </w:r>
            <w:r>
              <w:rPr>
                <w:noProof/>
                <w:webHidden/>
              </w:rPr>
              <w:tab/>
            </w:r>
            <w:r>
              <w:rPr>
                <w:noProof/>
                <w:webHidden/>
              </w:rPr>
              <w:fldChar w:fldCharType="begin"/>
            </w:r>
            <w:r>
              <w:rPr>
                <w:noProof/>
                <w:webHidden/>
              </w:rPr>
              <w:instrText xml:space="preserve"> PAGEREF _Toc198880788 \h </w:instrText>
            </w:r>
            <w:r>
              <w:rPr>
                <w:noProof/>
                <w:webHidden/>
              </w:rPr>
            </w:r>
            <w:r>
              <w:rPr>
                <w:noProof/>
                <w:webHidden/>
              </w:rPr>
              <w:fldChar w:fldCharType="separate"/>
            </w:r>
            <w:r>
              <w:rPr>
                <w:noProof/>
                <w:webHidden/>
              </w:rPr>
              <w:t>155</w:t>
            </w:r>
            <w:r>
              <w:rPr>
                <w:noProof/>
                <w:webHidden/>
              </w:rPr>
              <w:fldChar w:fldCharType="end"/>
            </w:r>
          </w:hyperlink>
        </w:p>
        <w:p w14:paraId="7DAA0877" w14:textId="5070E08C" w:rsidR="003832F3" w:rsidRDefault="003832F3">
          <w:pPr>
            <w:pStyle w:val="21"/>
            <w:tabs>
              <w:tab w:val="left" w:pos="680"/>
            </w:tabs>
            <w:rPr>
              <w:rFonts w:asciiTheme="minorHAnsi" w:eastAsiaTheme="minorEastAsia" w:hAnsiTheme="minorHAnsi" w:cstheme="minorBidi"/>
              <w:noProof/>
              <w:sz w:val="22"/>
              <w:lang w:eastAsia="ru-RU"/>
            </w:rPr>
          </w:pPr>
          <w:hyperlink w:anchor="_Toc198880789" w:history="1">
            <w:r w:rsidRPr="003465AE">
              <w:rPr>
                <w:rStyle w:val="af6"/>
                <w:rFonts w:eastAsiaTheme="majorEastAsia"/>
                <w:b/>
                <w:bCs/>
                <w:noProof/>
              </w:rPr>
              <w:t>8.1</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r>
              <w:rPr>
                <w:noProof/>
                <w:webHidden/>
              </w:rPr>
              <w:tab/>
            </w:r>
            <w:r>
              <w:rPr>
                <w:noProof/>
                <w:webHidden/>
              </w:rPr>
              <w:fldChar w:fldCharType="begin"/>
            </w:r>
            <w:r>
              <w:rPr>
                <w:noProof/>
                <w:webHidden/>
              </w:rPr>
              <w:instrText xml:space="preserve"> PAGEREF _Toc198880789 \h </w:instrText>
            </w:r>
            <w:r>
              <w:rPr>
                <w:noProof/>
                <w:webHidden/>
              </w:rPr>
            </w:r>
            <w:r>
              <w:rPr>
                <w:noProof/>
                <w:webHidden/>
              </w:rPr>
              <w:fldChar w:fldCharType="separate"/>
            </w:r>
            <w:r>
              <w:rPr>
                <w:noProof/>
                <w:webHidden/>
              </w:rPr>
              <w:t>155</w:t>
            </w:r>
            <w:r>
              <w:rPr>
                <w:noProof/>
                <w:webHidden/>
              </w:rPr>
              <w:fldChar w:fldCharType="end"/>
            </w:r>
          </w:hyperlink>
        </w:p>
        <w:p w14:paraId="7F13B4BD" w14:textId="70CF7AFA" w:rsidR="003832F3" w:rsidRDefault="003832F3">
          <w:pPr>
            <w:pStyle w:val="21"/>
            <w:tabs>
              <w:tab w:val="left" w:pos="680"/>
            </w:tabs>
            <w:rPr>
              <w:rFonts w:asciiTheme="minorHAnsi" w:eastAsiaTheme="minorEastAsia" w:hAnsiTheme="minorHAnsi" w:cstheme="minorBidi"/>
              <w:noProof/>
              <w:sz w:val="22"/>
              <w:lang w:eastAsia="ru-RU"/>
            </w:rPr>
          </w:pPr>
          <w:hyperlink w:anchor="_Toc198880790" w:history="1">
            <w:r w:rsidRPr="003465AE">
              <w:rPr>
                <w:rStyle w:val="af6"/>
                <w:rFonts w:eastAsiaTheme="majorEastAsia"/>
                <w:b/>
                <w:bCs/>
                <w:noProof/>
              </w:rPr>
              <w:t>8.2</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r>
              <w:rPr>
                <w:noProof/>
                <w:webHidden/>
              </w:rPr>
              <w:tab/>
            </w:r>
            <w:r>
              <w:rPr>
                <w:noProof/>
                <w:webHidden/>
              </w:rPr>
              <w:fldChar w:fldCharType="begin"/>
            </w:r>
            <w:r>
              <w:rPr>
                <w:noProof/>
                <w:webHidden/>
              </w:rPr>
              <w:instrText xml:space="preserve"> PAGEREF _Toc198880790 \h </w:instrText>
            </w:r>
            <w:r>
              <w:rPr>
                <w:noProof/>
                <w:webHidden/>
              </w:rPr>
            </w:r>
            <w:r>
              <w:rPr>
                <w:noProof/>
                <w:webHidden/>
              </w:rPr>
              <w:fldChar w:fldCharType="separate"/>
            </w:r>
            <w:r>
              <w:rPr>
                <w:noProof/>
                <w:webHidden/>
              </w:rPr>
              <w:t>155</w:t>
            </w:r>
            <w:r>
              <w:rPr>
                <w:noProof/>
                <w:webHidden/>
              </w:rPr>
              <w:fldChar w:fldCharType="end"/>
            </w:r>
          </w:hyperlink>
        </w:p>
        <w:p w14:paraId="3209AC13" w14:textId="0409D9C7" w:rsidR="003832F3" w:rsidRDefault="003832F3">
          <w:pPr>
            <w:pStyle w:val="21"/>
            <w:tabs>
              <w:tab w:val="left" w:pos="680"/>
            </w:tabs>
            <w:rPr>
              <w:rFonts w:asciiTheme="minorHAnsi" w:eastAsiaTheme="minorEastAsia" w:hAnsiTheme="minorHAnsi" w:cstheme="minorBidi"/>
              <w:noProof/>
              <w:sz w:val="22"/>
              <w:lang w:eastAsia="ru-RU"/>
            </w:rPr>
          </w:pPr>
          <w:hyperlink w:anchor="_Toc198880791" w:history="1">
            <w:r w:rsidRPr="003465AE">
              <w:rPr>
                <w:rStyle w:val="af6"/>
                <w:rFonts w:eastAsiaTheme="majorEastAsia"/>
                <w:b/>
                <w:bCs/>
                <w:noProof/>
              </w:rPr>
              <w:t>8.3</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r>
              <w:rPr>
                <w:noProof/>
                <w:webHidden/>
              </w:rPr>
              <w:tab/>
            </w:r>
            <w:r>
              <w:rPr>
                <w:noProof/>
                <w:webHidden/>
              </w:rPr>
              <w:fldChar w:fldCharType="begin"/>
            </w:r>
            <w:r>
              <w:rPr>
                <w:noProof/>
                <w:webHidden/>
              </w:rPr>
              <w:instrText xml:space="preserve"> PAGEREF _Toc198880791 \h </w:instrText>
            </w:r>
            <w:r>
              <w:rPr>
                <w:noProof/>
                <w:webHidden/>
              </w:rPr>
            </w:r>
            <w:r>
              <w:rPr>
                <w:noProof/>
                <w:webHidden/>
              </w:rPr>
              <w:fldChar w:fldCharType="separate"/>
            </w:r>
            <w:r>
              <w:rPr>
                <w:noProof/>
                <w:webHidden/>
              </w:rPr>
              <w:t>155</w:t>
            </w:r>
            <w:r>
              <w:rPr>
                <w:noProof/>
                <w:webHidden/>
              </w:rPr>
              <w:fldChar w:fldCharType="end"/>
            </w:r>
          </w:hyperlink>
        </w:p>
        <w:p w14:paraId="381B20A8" w14:textId="53F2B045" w:rsidR="003832F3" w:rsidRDefault="003832F3">
          <w:pPr>
            <w:pStyle w:val="21"/>
            <w:tabs>
              <w:tab w:val="left" w:pos="680"/>
            </w:tabs>
            <w:rPr>
              <w:rFonts w:asciiTheme="minorHAnsi" w:eastAsiaTheme="minorEastAsia" w:hAnsiTheme="minorHAnsi" w:cstheme="minorBidi"/>
              <w:noProof/>
              <w:sz w:val="22"/>
              <w:lang w:eastAsia="ru-RU"/>
            </w:rPr>
          </w:pPr>
          <w:hyperlink w:anchor="_Toc198880792" w:history="1">
            <w:r w:rsidRPr="003465AE">
              <w:rPr>
                <w:rStyle w:val="af6"/>
                <w:rFonts w:eastAsiaTheme="majorEastAsia"/>
                <w:b/>
                <w:bCs/>
                <w:noProof/>
              </w:rPr>
              <w:t>8.4</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r>
              <w:rPr>
                <w:noProof/>
                <w:webHidden/>
              </w:rPr>
              <w:tab/>
            </w:r>
            <w:r>
              <w:rPr>
                <w:noProof/>
                <w:webHidden/>
              </w:rPr>
              <w:fldChar w:fldCharType="begin"/>
            </w:r>
            <w:r>
              <w:rPr>
                <w:noProof/>
                <w:webHidden/>
              </w:rPr>
              <w:instrText xml:space="preserve"> PAGEREF _Toc198880792 \h </w:instrText>
            </w:r>
            <w:r>
              <w:rPr>
                <w:noProof/>
                <w:webHidden/>
              </w:rPr>
            </w:r>
            <w:r>
              <w:rPr>
                <w:noProof/>
                <w:webHidden/>
              </w:rPr>
              <w:fldChar w:fldCharType="separate"/>
            </w:r>
            <w:r>
              <w:rPr>
                <w:noProof/>
                <w:webHidden/>
              </w:rPr>
              <w:t>156</w:t>
            </w:r>
            <w:r>
              <w:rPr>
                <w:noProof/>
                <w:webHidden/>
              </w:rPr>
              <w:fldChar w:fldCharType="end"/>
            </w:r>
          </w:hyperlink>
        </w:p>
        <w:p w14:paraId="03C09903" w14:textId="7E231FE1" w:rsidR="003832F3" w:rsidRDefault="003832F3">
          <w:pPr>
            <w:pStyle w:val="21"/>
            <w:tabs>
              <w:tab w:val="left" w:pos="680"/>
            </w:tabs>
            <w:rPr>
              <w:rFonts w:asciiTheme="minorHAnsi" w:eastAsiaTheme="minorEastAsia" w:hAnsiTheme="minorHAnsi" w:cstheme="minorBidi"/>
              <w:noProof/>
              <w:sz w:val="22"/>
              <w:lang w:eastAsia="ru-RU"/>
            </w:rPr>
          </w:pPr>
          <w:hyperlink w:anchor="_Toc198880793" w:history="1">
            <w:r w:rsidRPr="003465AE">
              <w:rPr>
                <w:rStyle w:val="af6"/>
                <w:rFonts w:eastAsiaTheme="majorEastAsia"/>
                <w:b/>
                <w:bCs/>
                <w:noProof/>
              </w:rPr>
              <w:t>8.5</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строительству тепловых сетей для обеспечения нормативной надежности теплоснабжения</w:t>
            </w:r>
            <w:r>
              <w:rPr>
                <w:noProof/>
                <w:webHidden/>
              </w:rPr>
              <w:tab/>
            </w:r>
            <w:r>
              <w:rPr>
                <w:noProof/>
                <w:webHidden/>
              </w:rPr>
              <w:fldChar w:fldCharType="begin"/>
            </w:r>
            <w:r>
              <w:rPr>
                <w:noProof/>
                <w:webHidden/>
              </w:rPr>
              <w:instrText xml:space="preserve"> PAGEREF _Toc198880793 \h </w:instrText>
            </w:r>
            <w:r>
              <w:rPr>
                <w:noProof/>
                <w:webHidden/>
              </w:rPr>
            </w:r>
            <w:r>
              <w:rPr>
                <w:noProof/>
                <w:webHidden/>
              </w:rPr>
              <w:fldChar w:fldCharType="separate"/>
            </w:r>
            <w:r>
              <w:rPr>
                <w:noProof/>
                <w:webHidden/>
              </w:rPr>
              <w:t>156</w:t>
            </w:r>
            <w:r>
              <w:rPr>
                <w:noProof/>
                <w:webHidden/>
              </w:rPr>
              <w:fldChar w:fldCharType="end"/>
            </w:r>
          </w:hyperlink>
        </w:p>
        <w:p w14:paraId="0EBAC29D" w14:textId="4EFF3827" w:rsidR="003832F3" w:rsidRDefault="003832F3">
          <w:pPr>
            <w:pStyle w:val="21"/>
            <w:tabs>
              <w:tab w:val="left" w:pos="680"/>
            </w:tabs>
            <w:rPr>
              <w:rFonts w:asciiTheme="minorHAnsi" w:eastAsiaTheme="minorEastAsia" w:hAnsiTheme="minorHAnsi" w:cstheme="minorBidi"/>
              <w:noProof/>
              <w:sz w:val="22"/>
              <w:lang w:eastAsia="ru-RU"/>
            </w:rPr>
          </w:pPr>
          <w:hyperlink w:anchor="_Toc198880794" w:history="1">
            <w:r w:rsidRPr="003465AE">
              <w:rPr>
                <w:rStyle w:val="af6"/>
                <w:rFonts w:eastAsiaTheme="majorEastAsia"/>
                <w:b/>
                <w:bCs/>
                <w:noProof/>
              </w:rPr>
              <w:t>8.6</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r>
              <w:rPr>
                <w:noProof/>
                <w:webHidden/>
              </w:rPr>
              <w:tab/>
            </w:r>
            <w:r>
              <w:rPr>
                <w:noProof/>
                <w:webHidden/>
              </w:rPr>
              <w:fldChar w:fldCharType="begin"/>
            </w:r>
            <w:r>
              <w:rPr>
                <w:noProof/>
                <w:webHidden/>
              </w:rPr>
              <w:instrText xml:space="preserve"> PAGEREF _Toc198880794 \h </w:instrText>
            </w:r>
            <w:r>
              <w:rPr>
                <w:noProof/>
                <w:webHidden/>
              </w:rPr>
            </w:r>
            <w:r>
              <w:rPr>
                <w:noProof/>
                <w:webHidden/>
              </w:rPr>
              <w:fldChar w:fldCharType="separate"/>
            </w:r>
            <w:r>
              <w:rPr>
                <w:noProof/>
                <w:webHidden/>
              </w:rPr>
              <w:t>156</w:t>
            </w:r>
            <w:r>
              <w:rPr>
                <w:noProof/>
                <w:webHidden/>
              </w:rPr>
              <w:fldChar w:fldCharType="end"/>
            </w:r>
          </w:hyperlink>
        </w:p>
        <w:p w14:paraId="2DC8AF31" w14:textId="0AE881F0" w:rsidR="003832F3" w:rsidRDefault="003832F3">
          <w:pPr>
            <w:pStyle w:val="21"/>
            <w:tabs>
              <w:tab w:val="left" w:pos="680"/>
            </w:tabs>
            <w:rPr>
              <w:rFonts w:asciiTheme="minorHAnsi" w:eastAsiaTheme="minorEastAsia" w:hAnsiTheme="minorHAnsi" w:cstheme="minorBidi"/>
              <w:noProof/>
              <w:sz w:val="22"/>
              <w:lang w:eastAsia="ru-RU"/>
            </w:rPr>
          </w:pPr>
          <w:hyperlink w:anchor="_Toc198880795" w:history="1">
            <w:r w:rsidRPr="003465AE">
              <w:rPr>
                <w:rStyle w:val="af6"/>
                <w:rFonts w:eastAsiaTheme="majorEastAsia"/>
                <w:b/>
                <w:bCs/>
                <w:noProof/>
              </w:rPr>
              <w:t>8.7</w:t>
            </w:r>
            <w:r>
              <w:rPr>
                <w:rFonts w:asciiTheme="minorHAnsi" w:eastAsiaTheme="minorEastAsia" w:hAnsiTheme="minorHAnsi" w:cstheme="minorBidi"/>
                <w:noProof/>
                <w:sz w:val="22"/>
                <w:lang w:eastAsia="ru-RU"/>
              </w:rPr>
              <w:tab/>
            </w:r>
            <w:r w:rsidRPr="003465AE">
              <w:rPr>
                <w:rStyle w:val="af6"/>
                <w:rFonts w:eastAsiaTheme="majorEastAsia"/>
                <w:b/>
                <w:bCs/>
                <w:noProof/>
              </w:rPr>
              <w:t>Предложения по реконструкции и (или) модернизации тепловых сетей, подлежащих замене в связи с исчерпанием эксплуатационного ресурса</w:t>
            </w:r>
            <w:r>
              <w:rPr>
                <w:noProof/>
                <w:webHidden/>
              </w:rPr>
              <w:tab/>
            </w:r>
            <w:r>
              <w:rPr>
                <w:noProof/>
                <w:webHidden/>
              </w:rPr>
              <w:fldChar w:fldCharType="begin"/>
            </w:r>
            <w:r>
              <w:rPr>
                <w:noProof/>
                <w:webHidden/>
              </w:rPr>
              <w:instrText xml:space="preserve"> PAGEREF _Toc198880795 \h </w:instrText>
            </w:r>
            <w:r>
              <w:rPr>
                <w:noProof/>
                <w:webHidden/>
              </w:rPr>
            </w:r>
            <w:r>
              <w:rPr>
                <w:noProof/>
                <w:webHidden/>
              </w:rPr>
              <w:fldChar w:fldCharType="separate"/>
            </w:r>
            <w:r>
              <w:rPr>
                <w:noProof/>
                <w:webHidden/>
              </w:rPr>
              <w:t>156</w:t>
            </w:r>
            <w:r>
              <w:rPr>
                <w:noProof/>
                <w:webHidden/>
              </w:rPr>
              <w:fldChar w:fldCharType="end"/>
            </w:r>
          </w:hyperlink>
        </w:p>
        <w:p w14:paraId="06F5C073" w14:textId="0947D8B2" w:rsidR="003832F3" w:rsidRDefault="003832F3">
          <w:pPr>
            <w:pStyle w:val="21"/>
            <w:tabs>
              <w:tab w:val="left" w:pos="680"/>
            </w:tabs>
            <w:rPr>
              <w:rFonts w:asciiTheme="minorHAnsi" w:eastAsiaTheme="minorEastAsia" w:hAnsiTheme="minorHAnsi" w:cstheme="minorBidi"/>
              <w:noProof/>
              <w:sz w:val="22"/>
              <w:lang w:eastAsia="ru-RU"/>
            </w:rPr>
          </w:pPr>
          <w:hyperlink w:anchor="_Toc198880796" w:history="1">
            <w:r w:rsidRPr="003465AE">
              <w:rPr>
                <w:rStyle w:val="af6"/>
                <w:rFonts w:eastAsiaTheme="majorEastAsia"/>
                <w:b/>
                <w:bCs/>
                <w:noProof/>
              </w:rPr>
              <w:t>8.8</w:t>
            </w:r>
            <w:r>
              <w:rPr>
                <w:rFonts w:asciiTheme="minorHAnsi" w:eastAsiaTheme="minorEastAsia" w:hAnsiTheme="minorHAnsi" w:cstheme="minorBidi"/>
                <w:noProof/>
                <w:sz w:val="22"/>
                <w:lang w:eastAsia="ru-RU"/>
              </w:rPr>
              <w:tab/>
            </w:r>
            <w:r w:rsidRPr="003465AE">
              <w:rPr>
                <w:rStyle w:val="af6"/>
                <w:rFonts w:eastAsiaTheme="majorEastAsia"/>
                <w:b/>
                <w:bCs/>
                <w:noProof/>
              </w:rPr>
              <w:t>Строительство и реконструкция насосных станций</w:t>
            </w:r>
            <w:r>
              <w:rPr>
                <w:noProof/>
                <w:webHidden/>
              </w:rPr>
              <w:tab/>
            </w:r>
            <w:r>
              <w:rPr>
                <w:noProof/>
                <w:webHidden/>
              </w:rPr>
              <w:fldChar w:fldCharType="begin"/>
            </w:r>
            <w:r>
              <w:rPr>
                <w:noProof/>
                <w:webHidden/>
              </w:rPr>
              <w:instrText xml:space="preserve"> PAGEREF _Toc198880796 \h </w:instrText>
            </w:r>
            <w:r>
              <w:rPr>
                <w:noProof/>
                <w:webHidden/>
              </w:rPr>
            </w:r>
            <w:r>
              <w:rPr>
                <w:noProof/>
                <w:webHidden/>
              </w:rPr>
              <w:fldChar w:fldCharType="separate"/>
            </w:r>
            <w:r>
              <w:rPr>
                <w:noProof/>
                <w:webHidden/>
              </w:rPr>
              <w:t>158</w:t>
            </w:r>
            <w:r>
              <w:rPr>
                <w:noProof/>
                <w:webHidden/>
              </w:rPr>
              <w:fldChar w:fldCharType="end"/>
            </w:r>
          </w:hyperlink>
        </w:p>
        <w:p w14:paraId="1CE4A07F" w14:textId="2C397D68"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97" w:history="1">
            <w:r w:rsidRPr="003465AE">
              <w:rPr>
                <w:rStyle w:val="af6"/>
                <w:rFonts w:eastAsiaTheme="majorEastAsia"/>
                <w:b/>
                <w:bCs/>
                <w:noProof/>
              </w:rPr>
              <w:t>9</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ПРЕДЛОЖЕНИЯ ПО ПЕРЕВОДУ ОТКРЫТЫХ СИСТЕМ ТЕПЛОСНАБЖЕНИЯ (ГОРЯЧЕГО ВОДОСНАБЖЕНИЯ) НА ЗАКРЫТЫЕ СИСТЕМЫ ГОРЯЧЕГО ВОДОСНАБЖЕНИЯ</w:t>
            </w:r>
            <w:r>
              <w:rPr>
                <w:noProof/>
                <w:webHidden/>
              </w:rPr>
              <w:tab/>
            </w:r>
            <w:r>
              <w:rPr>
                <w:noProof/>
                <w:webHidden/>
              </w:rPr>
              <w:fldChar w:fldCharType="begin"/>
            </w:r>
            <w:r>
              <w:rPr>
                <w:noProof/>
                <w:webHidden/>
              </w:rPr>
              <w:instrText xml:space="preserve"> PAGEREF _Toc198880797 \h </w:instrText>
            </w:r>
            <w:r>
              <w:rPr>
                <w:noProof/>
                <w:webHidden/>
              </w:rPr>
            </w:r>
            <w:r>
              <w:rPr>
                <w:noProof/>
                <w:webHidden/>
              </w:rPr>
              <w:fldChar w:fldCharType="separate"/>
            </w:r>
            <w:r>
              <w:rPr>
                <w:noProof/>
                <w:webHidden/>
              </w:rPr>
              <w:t>159</w:t>
            </w:r>
            <w:r>
              <w:rPr>
                <w:noProof/>
                <w:webHidden/>
              </w:rPr>
              <w:fldChar w:fldCharType="end"/>
            </w:r>
          </w:hyperlink>
        </w:p>
        <w:p w14:paraId="09EDDBC4" w14:textId="59528677"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798" w:history="1">
            <w:r w:rsidRPr="003465AE">
              <w:rPr>
                <w:rStyle w:val="af6"/>
                <w:rFonts w:eastAsiaTheme="majorEastAsia"/>
                <w:b/>
                <w:bCs/>
                <w:noProof/>
              </w:rPr>
              <w:t>10</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ПЕРСПЕКТИВНЫЕ ТОПЛИВНЫЕ БАЛАНСЫ</w:t>
            </w:r>
            <w:r>
              <w:rPr>
                <w:noProof/>
                <w:webHidden/>
              </w:rPr>
              <w:tab/>
            </w:r>
            <w:r>
              <w:rPr>
                <w:noProof/>
                <w:webHidden/>
              </w:rPr>
              <w:fldChar w:fldCharType="begin"/>
            </w:r>
            <w:r>
              <w:rPr>
                <w:noProof/>
                <w:webHidden/>
              </w:rPr>
              <w:instrText xml:space="preserve"> PAGEREF _Toc198880798 \h </w:instrText>
            </w:r>
            <w:r>
              <w:rPr>
                <w:noProof/>
                <w:webHidden/>
              </w:rPr>
            </w:r>
            <w:r>
              <w:rPr>
                <w:noProof/>
                <w:webHidden/>
              </w:rPr>
              <w:fldChar w:fldCharType="separate"/>
            </w:r>
            <w:r>
              <w:rPr>
                <w:noProof/>
                <w:webHidden/>
              </w:rPr>
              <w:t>160</w:t>
            </w:r>
            <w:r>
              <w:rPr>
                <w:noProof/>
                <w:webHidden/>
              </w:rPr>
              <w:fldChar w:fldCharType="end"/>
            </w:r>
          </w:hyperlink>
        </w:p>
        <w:p w14:paraId="0514A774" w14:textId="3B37B653" w:rsidR="003832F3" w:rsidRDefault="003832F3">
          <w:pPr>
            <w:pStyle w:val="21"/>
            <w:tabs>
              <w:tab w:val="left" w:pos="680"/>
            </w:tabs>
            <w:rPr>
              <w:rFonts w:asciiTheme="minorHAnsi" w:eastAsiaTheme="minorEastAsia" w:hAnsiTheme="minorHAnsi" w:cstheme="minorBidi"/>
              <w:noProof/>
              <w:sz w:val="22"/>
              <w:lang w:eastAsia="ru-RU"/>
            </w:rPr>
          </w:pPr>
          <w:hyperlink w:anchor="_Toc198880799" w:history="1">
            <w:r w:rsidRPr="003465AE">
              <w:rPr>
                <w:rStyle w:val="af6"/>
                <w:rFonts w:eastAsiaTheme="majorEastAsia"/>
                <w:b/>
                <w:bCs/>
                <w:noProof/>
              </w:rPr>
              <w:t>10.1</w:t>
            </w:r>
            <w:r>
              <w:rPr>
                <w:rFonts w:asciiTheme="minorHAnsi" w:eastAsiaTheme="minorEastAsia" w:hAnsiTheme="minorHAnsi" w:cstheme="minorBidi"/>
                <w:noProof/>
                <w:sz w:val="22"/>
                <w:lang w:eastAsia="ru-RU"/>
              </w:rPr>
              <w:tab/>
            </w:r>
            <w:r w:rsidRPr="003465AE">
              <w:rPr>
                <w:rStyle w:val="af6"/>
                <w:rFonts w:eastAsiaTheme="majorEastAsia"/>
                <w:b/>
                <w:bCs/>
                <w:noProof/>
              </w:rPr>
              <w:t>Расчеты 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w:t>
            </w:r>
            <w:r w:rsidRPr="003465AE">
              <w:rPr>
                <w:rStyle w:val="af6"/>
                <w:rFonts w:eastAsiaTheme="majorEastAsia"/>
                <w:b/>
                <w:bCs/>
                <w:noProof/>
              </w:rPr>
              <w:t>о</w:t>
            </w:r>
            <w:r w:rsidRPr="003465AE">
              <w:rPr>
                <w:rStyle w:val="af6"/>
                <w:rFonts w:eastAsiaTheme="majorEastAsia"/>
                <w:b/>
                <w:bCs/>
                <w:noProof/>
              </w:rPr>
              <w:t>й энергии на территории поселения, городского округа</w:t>
            </w:r>
            <w:r>
              <w:rPr>
                <w:noProof/>
                <w:webHidden/>
              </w:rPr>
              <w:tab/>
            </w:r>
            <w:r>
              <w:rPr>
                <w:noProof/>
                <w:webHidden/>
              </w:rPr>
              <w:fldChar w:fldCharType="begin"/>
            </w:r>
            <w:r>
              <w:rPr>
                <w:noProof/>
                <w:webHidden/>
              </w:rPr>
              <w:instrText xml:space="preserve"> PAGEREF _Toc198880799 \h </w:instrText>
            </w:r>
            <w:r>
              <w:rPr>
                <w:noProof/>
                <w:webHidden/>
              </w:rPr>
            </w:r>
            <w:r>
              <w:rPr>
                <w:noProof/>
                <w:webHidden/>
              </w:rPr>
              <w:fldChar w:fldCharType="separate"/>
            </w:r>
            <w:r>
              <w:rPr>
                <w:noProof/>
                <w:webHidden/>
              </w:rPr>
              <w:t>160</w:t>
            </w:r>
            <w:r>
              <w:rPr>
                <w:noProof/>
                <w:webHidden/>
              </w:rPr>
              <w:fldChar w:fldCharType="end"/>
            </w:r>
          </w:hyperlink>
        </w:p>
        <w:p w14:paraId="0468B7EE" w14:textId="1C0C599F" w:rsidR="003832F3" w:rsidRDefault="003832F3">
          <w:pPr>
            <w:pStyle w:val="21"/>
            <w:tabs>
              <w:tab w:val="left" w:pos="680"/>
            </w:tabs>
            <w:rPr>
              <w:rFonts w:asciiTheme="minorHAnsi" w:eastAsiaTheme="minorEastAsia" w:hAnsiTheme="minorHAnsi" w:cstheme="minorBidi"/>
              <w:noProof/>
              <w:sz w:val="22"/>
              <w:lang w:eastAsia="ru-RU"/>
            </w:rPr>
          </w:pPr>
          <w:hyperlink w:anchor="_Toc198880800" w:history="1">
            <w:r w:rsidRPr="003465AE">
              <w:rPr>
                <w:rStyle w:val="af6"/>
                <w:rFonts w:eastAsiaTheme="majorEastAsia"/>
                <w:b/>
                <w:bCs/>
                <w:noProof/>
              </w:rPr>
              <w:t>10.2</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приоритетного направления развития топливного баланса поселения, городского округа</w:t>
            </w:r>
            <w:r>
              <w:rPr>
                <w:noProof/>
                <w:webHidden/>
              </w:rPr>
              <w:tab/>
            </w:r>
            <w:r>
              <w:rPr>
                <w:noProof/>
                <w:webHidden/>
              </w:rPr>
              <w:fldChar w:fldCharType="begin"/>
            </w:r>
            <w:r>
              <w:rPr>
                <w:noProof/>
                <w:webHidden/>
              </w:rPr>
              <w:instrText xml:space="preserve"> PAGEREF _Toc198880800 \h </w:instrText>
            </w:r>
            <w:r>
              <w:rPr>
                <w:noProof/>
                <w:webHidden/>
              </w:rPr>
            </w:r>
            <w:r>
              <w:rPr>
                <w:noProof/>
                <w:webHidden/>
              </w:rPr>
              <w:fldChar w:fldCharType="separate"/>
            </w:r>
            <w:r>
              <w:rPr>
                <w:noProof/>
                <w:webHidden/>
              </w:rPr>
              <w:t>161</w:t>
            </w:r>
            <w:r>
              <w:rPr>
                <w:noProof/>
                <w:webHidden/>
              </w:rPr>
              <w:fldChar w:fldCharType="end"/>
            </w:r>
          </w:hyperlink>
        </w:p>
        <w:p w14:paraId="4064CE13" w14:textId="6CD36709"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01" w:history="1">
            <w:r w:rsidRPr="003465AE">
              <w:rPr>
                <w:rStyle w:val="af6"/>
                <w:rFonts w:eastAsiaTheme="majorEastAsia"/>
                <w:b/>
                <w:bCs/>
                <w:noProof/>
              </w:rPr>
              <w:t>11</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ОЦЕНКА НАДЕЖНОСТИ ТЕПЛОСНАБЖЕНИЯ</w:t>
            </w:r>
            <w:r>
              <w:rPr>
                <w:noProof/>
                <w:webHidden/>
              </w:rPr>
              <w:tab/>
            </w:r>
            <w:r>
              <w:rPr>
                <w:noProof/>
                <w:webHidden/>
              </w:rPr>
              <w:fldChar w:fldCharType="begin"/>
            </w:r>
            <w:r>
              <w:rPr>
                <w:noProof/>
                <w:webHidden/>
              </w:rPr>
              <w:instrText xml:space="preserve"> PAGEREF _Toc198880801 \h </w:instrText>
            </w:r>
            <w:r>
              <w:rPr>
                <w:noProof/>
                <w:webHidden/>
              </w:rPr>
            </w:r>
            <w:r>
              <w:rPr>
                <w:noProof/>
                <w:webHidden/>
              </w:rPr>
              <w:fldChar w:fldCharType="separate"/>
            </w:r>
            <w:r>
              <w:rPr>
                <w:noProof/>
                <w:webHidden/>
              </w:rPr>
              <w:t>162</w:t>
            </w:r>
            <w:r>
              <w:rPr>
                <w:noProof/>
                <w:webHidden/>
              </w:rPr>
              <w:fldChar w:fldCharType="end"/>
            </w:r>
          </w:hyperlink>
        </w:p>
        <w:p w14:paraId="7642739C" w14:textId="71973E07" w:rsidR="003832F3" w:rsidRDefault="003832F3">
          <w:pPr>
            <w:pStyle w:val="21"/>
            <w:tabs>
              <w:tab w:val="left" w:pos="680"/>
            </w:tabs>
            <w:rPr>
              <w:rFonts w:asciiTheme="minorHAnsi" w:eastAsiaTheme="minorEastAsia" w:hAnsiTheme="minorHAnsi" w:cstheme="minorBidi"/>
              <w:noProof/>
              <w:sz w:val="22"/>
              <w:lang w:eastAsia="ru-RU"/>
            </w:rPr>
          </w:pPr>
          <w:hyperlink w:anchor="_Toc198880802" w:history="1">
            <w:r w:rsidRPr="003465AE">
              <w:rPr>
                <w:rStyle w:val="af6"/>
                <w:rFonts w:eastAsiaTheme="majorEastAsia"/>
                <w:b/>
                <w:bCs/>
                <w:noProof/>
              </w:rPr>
              <w:t>11.1</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показателей надежности (вероятность безотказной работы, коэффициент готовности, живучесть)</w:t>
            </w:r>
            <w:r>
              <w:rPr>
                <w:noProof/>
                <w:webHidden/>
              </w:rPr>
              <w:tab/>
            </w:r>
            <w:r>
              <w:rPr>
                <w:noProof/>
                <w:webHidden/>
              </w:rPr>
              <w:fldChar w:fldCharType="begin"/>
            </w:r>
            <w:r>
              <w:rPr>
                <w:noProof/>
                <w:webHidden/>
              </w:rPr>
              <w:instrText xml:space="preserve"> PAGEREF _Toc198880802 \h </w:instrText>
            </w:r>
            <w:r>
              <w:rPr>
                <w:noProof/>
                <w:webHidden/>
              </w:rPr>
            </w:r>
            <w:r>
              <w:rPr>
                <w:noProof/>
                <w:webHidden/>
              </w:rPr>
              <w:fldChar w:fldCharType="separate"/>
            </w:r>
            <w:r>
              <w:rPr>
                <w:noProof/>
                <w:webHidden/>
              </w:rPr>
              <w:t>162</w:t>
            </w:r>
            <w:r>
              <w:rPr>
                <w:noProof/>
                <w:webHidden/>
              </w:rPr>
              <w:fldChar w:fldCharType="end"/>
            </w:r>
          </w:hyperlink>
        </w:p>
        <w:p w14:paraId="6E5A172A" w14:textId="685C5D46" w:rsidR="003832F3" w:rsidRDefault="003832F3">
          <w:pPr>
            <w:pStyle w:val="21"/>
            <w:tabs>
              <w:tab w:val="left" w:pos="680"/>
            </w:tabs>
            <w:rPr>
              <w:rFonts w:asciiTheme="minorHAnsi" w:eastAsiaTheme="minorEastAsia" w:hAnsiTheme="minorHAnsi" w:cstheme="minorBidi"/>
              <w:noProof/>
              <w:sz w:val="22"/>
              <w:lang w:eastAsia="ru-RU"/>
            </w:rPr>
          </w:pPr>
          <w:hyperlink w:anchor="_Toc198880803" w:history="1">
            <w:r w:rsidRPr="003465AE">
              <w:rPr>
                <w:rStyle w:val="af6"/>
                <w:rFonts w:eastAsiaTheme="majorEastAsia"/>
                <w:b/>
                <w:bCs/>
                <w:noProof/>
              </w:rPr>
              <w:t>11.2</w:t>
            </w:r>
            <w:r>
              <w:rPr>
                <w:rFonts w:asciiTheme="minorHAnsi" w:eastAsiaTheme="minorEastAsia" w:hAnsiTheme="minorHAnsi" w:cstheme="minorBidi"/>
                <w:noProof/>
                <w:sz w:val="22"/>
                <w:lang w:eastAsia="ru-RU"/>
              </w:rPr>
              <w:tab/>
            </w:r>
            <w:r w:rsidRPr="003465AE">
              <w:rPr>
                <w:rStyle w:val="af6"/>
                <w:rFonts w:eastAsiaTheme="majorEastAsia"/>
                <w:b/>
                <w:bCs/>
                <w:noProof/>
              </w:rPr>
              <w:t>Расчет вероятности безотказной работы</w:t>
            </w:r>
            <w:r>
              <w:rPr>
                <w:noProof/>
                <w:webHidden/>
              </w:rPr>
              <w:tab/>
            </w:r>
            <w:r>
              <w:rPr>
                <w:noProof/>
                <w:webHidden/>
              </w:rPr>
              <w:fldChar w:fldCharType="begin"/>
            </w:r>
            <w:r>
              <w:rPr>
                <w:noProof/>
                <w:webHidden/>
              </w:rPr>
              <w:instrText xml:space="preserve"> PAGEREF _Toc198880803 \h </w:instrText>
            </w:r>
            <w:r>
              <w:rPr>
                <w:noProof/>
                <w:webHidden/>
              </w:rPr>
            </w:r>
            <w:r>
              <w:rPr>
                <w:noProof/>
                <w:webHidden/>
              </w:rPr>
              <w:fldChar w:fldCharType="separate"/>
            </w:r>
            <w:r>
              <w:rPr>
                <w:noProof/>
                <w:webHidden/>
              </w:rPr>
              <w:t>165</w:t>
            </w:r>
            <w:r>
              <w:rPr>
                <w:noProof/>
                <w:webHidden/>
              </w:rPr>
              <w:fldChar w:fldCharType="end"/>
            </w:r>
          </w:hyperlink>
        </w:p>
        <w:p w14:paraId="11378AE4" w14:textId="4F337782" w:rsidR="003832F3" w:rsidRDefault="003832F3">
          <w:pPr>
            <w:pStyle w:val="21"/>
            <w:tabs>
              <w:tab w:val="left" w:pos="680"/>
            </w:tabs>
            <w:rPr>
              <w:rFonts w:asciiTheme="minorHAnsi" w:eastAsiaTheme="minorEastAsia" w:hAnsiTheme="minorHAnsi" w:cstheme="minorBidi"/>
              <w:noProof/>
              <w:sz w:val="22"/>
              <w:lang w:eastAsia="ru-RU"/>
            </w:rPr>
          </w:pPr>
          <w:hyperlink w:anchor="_Toc198880804" w:history="1">
            <w:r w:rsidRPr="003465AE">
              <w:rPr>
                <w:rStyle w:val="af6"/>
                <w:rFonts w:eastAsiaTheme="majorEastAsia"/>
                <w:b/>
                <w:bCs/>
                <w:noProof/>
              </w:rPr>
              <w:t>11.3</w:t>
            </w:r>
            <w:r>
              <w:rPr>
                <w:rFonts w:asciiTheme="minorHAnsi" w:eastAsiaTheme="minorEastAsia" w:hAnsiTheme="minorHAnsi" w:cstheme="minorBidi"/>
                <w:noProof/>
                <w:sz w:val="22"/>
                <w:lang w:eastAsia="ru-RU"/>
              </w:rPr>
              <w:tab/>
            </w:r>
            <w:r w:rsidRPr="003465AE">
              <w:rPr>
                <w:rStyle w:val="af6"/>
                <w:rFonts w:eastAsiaTheme="majorEastAsia"/>
                <w:b/>
                <w:bCs/>
                <w:noProof/>
              </w:rPr>
              <w:t>Мероприятия по резервированию источников тепловой энергии и тепловых сетей, определенных системой мер по повышению надежности</w:t>
            </w:r>
            <w:r>
              <w:rPr>
                <w:noProof/>
                <w:webHidden/>
              </w:rPr>
              <w:tab/>
            </w:r>
            <w:r>
              <w:rPr>
                <w:noProof/>
                <w:webHidden/>
              </w:rPr>
              <w:fldChar w:fldCharType="begin"/>
            </w:r>
            <w:r>
              <w:rPr>
                <w:noProof/>
                <w:webHidden/>
              </w:rPr>
              <w:instrText xml:space="preserve"> PAGEREF _Toc198880804 \h </w:instrText>
            </w:r>
            <w:r>
              <w:rPr>
                <w:noProof/>
                <w:webHidden/>
              </w:rPr>
            </w:r>
            <w:r>
              <w:rPr>
                <w:noProof/>
                <w:webHidden/>
              </w:rPr>
              <w:fldChar w:fldCharType="separate"/>
            </w:r>
            <w:r>
              <w:rPr>
                <w:noProof/>
                <w:webHidden/>
              </w:rPr>
              <w:t>165</w:t>
            </w:r>
            <w:r>
              <w:rPr>
                <w:noProof/>
                <w:webHidden/>
              </w:rPr>
              <w:fldChar w:fldCharType="end"/>
            </w:r>
          </w:hyperlink>
        </w:p>
        <w:p w14:paraId="1AD7FE35" w14:textId="017B1CD2"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05" w:history="1">
            <w:r w:rsidRPr="003465AE">
              <w:rPr>
                <w:rStyle w:val="af6"/>
                <w:rFonts w:eastAsiaTheme="majorEastAsia"/>
                <w:b/>
                <w:bCs/>
                <w:noProof/>
              </w:rPr>
              <w:t>12</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ОБОСНОВАНИЕ ИНВЕСТИЦИЙ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_Toc198880805 \h </w:instrText>
            </w:r>
            <w:r>
              <w:rPr>
                <w:noProof/>
                <w:webHidden/>
              </w:rPr>
            </w:r>
            <w:r>
              <w:rPr>
                <w:noProof/>
                <w:webHidden/>
              </w:rPr>
              <w:fldChar w:fldCharType="separate"/>
            </w:r>
            <w:r>
              <w:rPr>
                <w:noProof/>
                <w:webHidden/>
              </w:rPr>
              <w:t>168</w:t>
            </w:r>
            <w:r>
              <w:rPr>
                <w:noProof/>
                <w:webHidden/>
              </w:rPr>
              <w:fldChar w:fldCharType="end"/>
            </w:r>
          </w:hyperlink>
        </w:p>
        <w:p w14:paraId="6B4005A0" w14:textId="0542CEE3" w:rsidR="003832F3" w:rsidRDefault="003832F3">
          <w:pPr>
            <w:pStyle w:val="21"/>
            <w:tabs>
              <w:tab w:val="left" w:pos="680"/>
            </w:tabs>
            <w:rPr>
              <w:rFonts w:asciiTheme="minorHAnsi" w:eastAsiaTheme="minorEastAsia" w:hAnsiTheme="minorHAnsi" w:cstheme="minorBidi"/>
              <w:noProof/>
              <w:sz w:val="22"/>
              <w:lang w:eastAsia="ru-RU"/>
            </w:rPr>
          </w:pPr>
          <w:hyperlink w:anchor="_Toc198880806" w:history="1">
            <w:r w:rsidRPr="003465AE">
              <w:rPr>
                <w:rStyle w:val="af6"/>
                <w:rFonts w:eastAsiaTheme="majorEastAsia"/>
                <w:b/>
                <w:bCs/>
                <w:noProof/>
              </w:rPr>
              <w:t>12.1</w:t>
            </w:r>
            <w:r>
              <w:rPr>
                <w:rFonts w:asciiTheme="minorHAnsi" w:eastAsiaTheme="minorEastAsia" w:hAnsiTheme="minorHAnsi" w:cstheme="minorBidi"/>
                <w:noProof/>
                <w:sz w:val="22"/>
                <w:lang w:eastAsia="ru-RU"/>
              </w:rPr>
              <w:tab/>
            </w:r>
            <w:r w:rsidRPr="003465AE">
              <w:rPr>
                <w:rStyle w:val="af6"/>
                <w:rFonts w:eastAsiaTheme="majorEastAsia"/>
                <w:b/>
                <w:bCs/>
                <w:noProof/>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_Toc198880806 \h </w:instrText>
            </w:r>
            <w:r>
              <w:rPr>
                <w:noProof/>
                <w:webHidden/>
              </w:rPr>
            </w:r>
            <w:r>
              <w:rPr>
                <w:noProof/>
                <w:webHidden/>
              </w:rPr>
              <w:fldChar w:fldCharType="separate"/>
            </w:r>
            <w:r>
              <w:rPr>
                <w:noProof/>
                <w:webHidden/>
              </w:rPr>
              <w:t>168</w:t>
            </w:r>
            <w:r>
              <w:rPr>
                <w:noProof/>
                <w:webHidden/>
              </w:rPr>
              <w:fldChar w:fldCharType="end"/>
            </w:r>
          </w:hyperlink>
        </w:p>
        <w:p w14:paraId="1224CB2E" w14:textId="5CD45490" w:rsidR="003832F3" w:rsidRDefault="003832F3">
          <w:pPr>
            <w:pStyle w:val="21"/>
            <w:tabs>
              <w:tab w:val="left" w:pos="680"/>
            </w:tabs>
            <w:rPr>
              <w:rFonts w:asciiTheme="minorHAnsi" w:eastAsiaTheme="minorEastAsia" w:hAnsiTheme="minorHAnsi" w:cstheme="minorBidi"/>
              <w:noProof/>
              <w:sz w:val="22"/>
              <w:lang w:eastAsia="ru-RU"/>
            </w:rPr>
          </w:pPr>
          <w:hyperlink w:anchor="_Toc198880807" w:history="1">
            <w:r w:rsidRPr="003465AE">
              <w:rPr>
                <w:rStyle w:val="af6"/>
                <w:rFonts w:eastAsiaTheme="majorEastAsia"/>
                <w:b/>
                <w:bCs/>
                <w:noProof/>
              </w:rPr>
              <w:t>12.2</w:t>
            </w:r>
            <w:r>
              <w:rPr>
                <w:rFonts w:asciiTheme="minorHAnsi" w:eastAsiaTheme="minorEastAsia" w:hAnsiTheme="minorHAnsi" w:cstheme="minorBidi"/>
                <w:noProof/>
                <w:sz w:val="22"/>
                <w:lang w:eastAsia="ru-RU"/>
              </w:rPr>
              <w:tab/>
            </w:r>
            <w:r w:rsidRPr="003465AE">
              <w:rPr>
                <w:rStyle w:val="af6"/>
                <w:rFonts w:eastAsiaTheme="majorEastAsia"/>
                <w:b/>
                <w:bCs/>
                <w:noProof/>
              </w:rPr>
              <w:t>Оценка эффективности инвестиций по отдельным предложениям.</w:t>
            </w:r>
            <w:r>
              <w:rPr>
                <w:noProof/>
                <w:webHidden/>
              </w:rPr>
              <w:tab/>
            </w:r>
            <w:r>
              <w:rPr>
                <w:noProof/>
                <w:webHidden/>
              </w:rPr>
              <w:fldChar w:fldCharType="begin"/>
            </w:r>
            <w:r>
              <w:rPr>
                <w:noProof/>
                <w:webHidden/>
              </w:rPr>
              <w:instrText xml:space="preserve"> PAGEREF _Toc198880807 \h </w:instrText>
            </w:r>
            <w:r>
              <w:rPr>
                <w:noProof/>
                <w:webHidden/>
              </w:rPr>
            </w:r>
            <w:r>
              <w:rPr>
                <w:noProof/>
                <w:webHidden/>
              </w:rPr>
              <w:fldChar w:fldCharType="separate"/>
            </w:r>
            <w:r>
              <w:rPr>
                <w:noProof/>
                <w:webHidden/>
              </w:rPr>
              <w:t>169</w:t>
            </w:r>
            <w:r>
              <w:rPr>
                <w:noProof/>
                <w:webHidden/>
              </w:rPr>
              <w:fldChar w:fldCharType="end"/>
            </w:r>
          </w:hyperlink>
        </w:p>
        <w:p w14:paraId="28936786" w14:textId="713365D1" w:rsidR="003832F3" w:rsidRDefault="003832F3">
          <w:pPr>
            <w:pStyle w:val="21"/>
            <w:tabs>
              <w:tab w:val="left" w:pos="680"/>
            </w:tabs>
            <w:rPr>
              <w:rFonts w:asciiTheme="minorHAnsi" w:eastAsiaTheme="minorEastAsia" w:hAnsiTheme="minorHAnsi" w:cstheme="minorBidi"/>
              <w:noProof/>
              <w:sz w:val="22"/>
              <w:lang w:eastAsia="ru-RU"/>
            </w:rPr>
          </w:pPr>
          <w:hyperlink w:anchor="_Toc198880808" w:history="1">
            <w:r w:rsidRPr="003465AE">
              <w:rPr>
                <w:rStyle w:val="af6"/>
                <w:rFonts w:eastAsiaTheme="majorEastAsia"/>
                <w:b/>
                <w:bCs/>
                <w:noProof/>
              </w:rPr>
              <w:t>12.3</w:t>
            </w:r>
            <w:r>
              <w:rPr>
                <w:rFonts w:asciiTheme="minorHAnsi" w:eastAsiaTheme="minorEastAsia" w:hAnsiTheme="minorHAnsi" w:cstheme="minorBidi"/>
                <w:noProof/>
                <w:sz w:val="22"/>
                <w:lang w:eastAsia="ru-RU"/>
              </w:rPr>
              <w:tab/>
            </w:r>
            <w:r w:rsidRPr="003465AE">
              <w:rPr>
                <w:rStyle w:val="af6"/>
                <w:rFonts w:eastAsiaTheme="majorEastAsia"/>
                <w:b/>
                <w:bCs/>
                <w:noProof/>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r>
              <w:rPr>
                <w:noProof/>
                <w:webHidden/>
              </w:rPr>
              <w:tab/>
            </w:r>
            <w:r>
              <w:rPr>
                <w:noProof/>
                <w:webHidden/>
              </w:rPr>
              <w:fldChar w:fldCharType="begin"/>
            </w:r>
            <w:r>
              <w:rPr>
                <w:noProof/>
                <w:webHidden/>
              </w:rPr>
              <w:instrText xml:space="preserve"> PAGEREF _Toc198880808 \h </w:instrText>
            </w:r>
            <w:r>
              <w:rPr>
                <w:noProof/>
                <w:webHidden/>
              </w:rPr>
            </w:r>
            <w:r>
              <w:rPr>
                <w:noProof/>
                <w:webHidden/>
              </w:rPr>
              <w:fldChar w:fldCharType="separate"/>
            </w:r>
            <w:r>
              <w:rPr>
                <w:noProof/>
                <w:webHidden/>
              </w:rPr>
              <w:t>170</w:t>
            </w:r>
            <w:r>
              <w:rPr>
                <w:noProof/>
                <w:webHidden/>
              </w:rPr>
              <w:fldChar w:fldCharType="end"/>
            </w:r>
          </w:hyperlink>
        </w:p>
        <w:p w14:paraId="39F741EB" w14:textId="3F6E5440"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09" w:history="1">
            <w:r w:rsidRPr="003465AE">
              <w:rPr>
                <w:rStyle w:val="af6"/>
                <w:rFonts w:eastAsiaTheme="majorEastAsia"/>
                <w:b/>
                <w:bCs/>
                <w:noProof/>
              </w:rPr>
              <w:t>13</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ИНДИКАТОРЫ РАЗВИТИЯ СИСТЕМ ТЕПЛОСНАБЖЕНИЯ ПОСЕЛЕНИЯ, ГОРОДСКОГО ОКРУГА, ГОРОДА ФЕДЕРАЛЬНОГО ЗНАЧЕНИЯ</w:t>
            </w:r>
            <w:r>
              <w:rPr>
                <w:noProof/>
                <w:webHidden/>
              </w:rPr>
              <w:tab/>
            </w:r>
            <w:r>
              <w:rPr>
                <w:noProof/>
                <w:webHidden/>
              </w:rPr>
              <w:fldChar w:fldCharType="begin"/>
            </w:r>
            <w:r>
              <w:rPr>
                <w:noProof/>
                <w:webHidden/>
              </w:rPr>
              <w:instrText xml:space="preserve"> PAGEREF _Toc198880809 \h </w:instrText>
            </w:r>
            <w:r>
              <w:rPr>
                <w:noProof/>
                <w:webHidden/>
              </w:rPr>
            </w:r>
            <w:r>
              <w:rPr>
                <w:noProof/>
                <w:webHidden/>
              </w:rPr>
              <w:fldChar w:fldCharType="separate"/>
            </w:r>
            <w:r>
              <w:rPr>
                <w:noProof/>
                <w:webHidden/>
              </w:rPr>
              <w:t>175</w:t>
            </w:r>
            <w:r>
              <w:rPr>
                <w:noProof/>
                <w:webHidden/>
              </w:rPr>
              <w:fldChar w:fldCharType="end"/>
            </w:r>
          </w:hyperlink>
        </w:p>
        <w:p w14:paraId="5DA89DB9" w14:textId="75284D3F" w:rsidR="003832F3" w:rsidRDefault="003832F3">
          <w:pPr>
            <w:pStyle w:val="21"/>
            <w:tabs>
              <w:tab w:val="left" w:pos="680"/>
            </w:tabs>
            <w:rPr>
              <w:rFonts w:asciiTheme="minorHAnsi" w:eastAsiaTheme="minorEastAsia" w:hAnsiTheme="minorHAnsi" w:cstheme="minorBidi"/>
              <w:noProof/>
              <w:sz w:val="22"/>
              <w:lang w:eastAsia="ru-RU"/>
            </w:rPr>
          </w:pPr>
          <w:hyperlink w:anchor="_Toc198880810" w:history="1">
            <w:r w:rsidRPr="003465AE">
              <w:rPr>
                <w:rStyle w:val="af6"/>
                <w:rFonts w:eastAsiaTheme="majorEastAsia"/>
                <w:b/>
                <w:bCs/>
                <w:noProof/>
              </w:rPr>
              <w:t>13.1</w:t>
            </w:r>
            <w:r>
              <w:rPr>
                <w:rFonts w:asciiTheme="minorHAnsi" w:eastAsiaTheme="minorEastAsia" w:hAnsiTheme="minorHAnsi" w:cstheme="minorBidi"/>
                <w:noProof/>
                <w:sz w:val="22"/>
                <w:lang w:eastAsia="ru-RU"/>
              </w:rPr>
              <w:tab/>
            </w:r>
            <w:r w:rsidRPr="003465AE">
              <w:rPr>
                <w:rStyle w:val="af6"/>
                <w:rFonts w:eastAsiaTheme="majorEastAsia"/>
                <w:b/>
                <w:bCs/>
                <w:noProof/>
              </w:rPr>
              <w:t>Общие положения</w:t>
            </w:r>
            <w:r>
              <w:rPr>
                <w:noProof/>
                <w:webHidden/>
              </w:rPr>
              <w:tab/>
            </w:r>
            <w:r>
              <w:rPr>
                <w:noProof/>
                <w:webHidden/>
              </w:rPr>
              <w:fldChar w:fldCharType="begin"/>
            </w:r>
            <w:r>
              <w:rPr>
                <w:noProof/>
                <w:webHidden/>
              </w:rPr>
              <w:instrText xml:space="preserve"> PAGEREF _Toc198880810 \h </w:instrText>
            </w:r>
            <w:r>
              <w:rPr>
                <w:noProof/>
                <w:webHidden/>
              </w:rPr>
            </w:r>
            <w:r>
              <w:rPr>
                <w:noProof/>
                <w:webHidden/>
              </w:rPr>
              <w:fldChar w:fldCharType="separate"/>
            </w:r>
            <w:r>
              <w:rPr>
                <w:noProof/>
                <w:webHidden/>
              </w:rPr>
              <w:t>175</w:t>
            </w:r>
            <w:r>
              <w:rPr>
                <w:noProof/>
                <w:webHidden/>
              </w:rPr>
              <w:fldChar w:fldCharType="end"/>
            </w:r>
          </w:hyperlink>
        </w:p>
        <w:p w14:paraId="28B7BBBE" w14:textId="7A0BB443" w:rsidR="003832F3" w:rsidRDefault="003832F3">
          <w:pPr>
            <w:pStyle w:val="21"/>
            <w:tabs>
              <w:tab w:val="left" w:pos="680"/>
            </w:tabs>
            <w:rPr>
              <w:rFonts w:asciiTheme="minorHAnsi" w:eastAsiaTheme="minorEastAsia" w:hAnsiTheme="minorHAnsi" w:cstheme="minorBidi"/>
              <w:noProof/>
              <w:sz w:val="22"/>
              <w:lang w:eastAsia="ru-RU"/>
            </w:rPr>
          </w:pPr>
          <w:hyperlink w:anchor="_Toc198880811" w:history="1">
            <w:r w:rsidRPr="003465AE">
              <w:rPr>
                <w:rStyle w:val="af6"/>
                <w:rFonts w:eastAsiaTheme="majorEastAsia"/>
                <w:b/>
                <w:bCs/>
                <w:noProof/>
              </w:rPr>
              <w:t>13.2</w:t>
            </w:r>
            <w:r>
              <w:rPr>
                <w:rFonts w:asciiTheme="minorHAnsi" w:eastAsiaTheme="minorEastAsia" w:hAnsiTheme="minorHAnsi" w:cstheme="minorBidi"/>
                <w:noProof/>
                <w:sz w:val="22"/>
                <w:lang w:eastAsia="ru-RU"/>
              </w:rPr>
              <w:tab/>
            </w:r>
            <w:r w:rsidRPr="003465AE">
              <w:rPr>
                <w:rStyle w:val="af6"/>
                <w:rFonts w:eastAsiaTheme="majorEastAsia"/>
                <w:b/>
                <w:bCs/>
                <w:noProof/>
              </w:rPr>
              <w:t>Индикаторы развития систем теплоснабжения</w:t>
            </w:r>
            <w:r>
              <w:rPr>
                <w:noProof/>
                <w:webHidden/>
              </w:rPr>
              <w:tab/>
            </w:r>
            <w:r>
              <w:rPr>
                <w:noProof/>
                <w:webHidden/>
              </w:rPr>
              <w:fldChar w:fldCharType="begin"/>
            </w:r>
            <w:r>
              <w:rPr>
                <w:noProof/>
                <w:webHidden/>
              </w:rPr>
              <w:instrText xml:space="preserve"> PAGEREF _Toc198880811 \h </w:instrText>
            </w:r>
            <w:r>
              <w:rPr>
                <w:noProof/>
                <w:webHidden/>
              </w:rPr>
            </w:r>
            <w:r>
              <w:rPr>
                <w:noProof/>
                <w:webHidden/>
              </w:rPr>
              <w:fldChar w:fldCharType="separate"/>
            </w:r>
            <w:r>
              <w:rPr>
                <w:noProof/>
                <w:webHidden/>
              </w:rPr>
              <w:t>176</w:t>
            </w:r>
            <w:r>
              <w:rPr>
                <w:noProof/>
                <w:webHidden/>
              </w:rPr>
              <w:fldChar w:fldCharType="end"/>
            </w:r>
          </w:hyperlink>
        </w:p>
        <w:p w14:paraId="2BAA3354" w14:textId="480B51BC" w:rsidR="003832F3" w:rsidRDefault="003832F3">
          <w:pPr>
            <w:pStyle w:val="21"/>
            <w:tabs>
              <w:tab w:val="left" w:pos="680"/>
            </w:tabs>
            <w:rPr>
              <w:rFonts w:asciiTheme="minorHAnsi" w:eastAsiaTheme="minorEastAsia" w:hAnsiTheme="minorHAnsi" w:cstheme="minorBidi"/>
              <w:noProof/>
              <w:sz w:val="22"/>
              <w:lang w:eastAsia="ru-RU"/>
            </w:rPr>
          </w:pPr>
          <w:hyperlink w:anchor="_Toc198880812" w:history="1">
            <w:r w:rsidRPr="003465AE">
              <w:rPr>
                <w:rStyle w:val="af6"/>
                <w:rFonts w:eastAsiaTheme="majorEastAsia"/>
                <w:b/>
                <w:bCs/>
                <w:noProof/>
              </w:rPr>
              <w:t>13.3</w:t>
            </w:r>
            <w:r>
              <w:rPr>
                <w:rFonts w:asciiTheme="minorHAnsi" w:eastAsiaTheme="minorEastAsia" w:hAnsiTheme="minorHAnsi" w:cstheme="minorBidi"/>
                <w:noProof/>
                <w:sz w:val="22"/>
                <w:lang w:eastAsia="ru-RU"/>
              </w:rPr>
              <w:tab/>
            </w:r>
            <w:r w:rsidRPr="003465AE">
              <w:rPr>
                <w:rStyle w:val="af6"/>
                <w:rFonts w:eastAsiaTheme="majorEastAsia"/>
                <w:b/>
                <w:bCs/>
                <w:noProof/>
              </w:rPr>
              <w:t>Отсутствие зафиксированных фактов нарушения антимонопольного законодательства</w:t>
            </w:r>
            <w:r>
              <w:rPr>
                <w:noProof/>
                <w:webHidden/>
              </w:rPr>
              <w:tab/>
            </w:r>
            <w:r>
              <w:rPr>
                <w:noProof/>
                <w:webHidden/>
              </w:rPr>
              <w:fldChar w:fldCharType="begin"/>
            </w:r>
            <w:r>
              <w:rPr>
                <w:noProof/>
                <w:webHidden/>
              </w:rPr>
              <w:instrText xml:space="preserve"> PAGEREF _Toc198880812 \h </w:instrText>
            </w:r>
            <w:r>
              <w:rPr>
                <w:noProof/>
                <w:webHidden/>
              </w:rPr>
            </w:r>
            <w:r>
              <w:rPr>
                <w:noProof/>
                <w:webHidden/>
              </w:rPr>
              <w:fldChar w:fldCharType="separate"/>
            </w:r>
            <w:r>
              <w:rPr>
                <w:noProof/>
                <w:webHidden/>
              </w:rPr>
              <w:t>181</w:t>
            </w:r>
            <w:r>
              <w:rPr>
                <w:noProof/>
                <w:webHidden/>
              </w:rPr>
              <w:fldChar w:fldCharType="end"/>
            </w:r>
          </w:hyperlink>
        </w:p>
        <w:p w14:paraId="3B7FE60C" w14:textId="478D5398"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13" w:history="1">
            <w:r w:rsidRPr="003465AE">
              <w:rPr>
                <w:rStyle w:val="af6"/>
                <w:rFonts w:eastAsiaTheme="majorEastAsia"/>
                <w:b/>
                <w:bCs/>
                <w:noProof/>
              </w:rPr>
              <w:t>14</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ЦЕНОВЫЕ (ТАРИФНЫЕ) ПОСЛЕДСТВИЯ</w:t>
            </w:r>
            <w:r>
              <w:rPr>
                <w:noProof/>
                <w:webHidden/>
              </w:rPr>
              <w:tab/>
            </w:r>
            <w:r>
              <w:rPr>
                <w:noProof/>
                <w:webHidden/>
              </w:rPr>
              <w:fldChar w:fldCharType="begin"/>
            </w:r>
            <w:r>
              <w:rPr>
                <w:noProof/>
                <w:webHidden/>
              </w:rPr>
              <w:instrText xml:space="preserve"> PAGEREF _Toc198880813 \h </w:instrText>
            </w:r>
            <w:r>
              <w:rPr>
                <w:noProof/>
                <w:webHidden/>
              </w:rPr>
            </w:r>
            <w:r>
              <w:rPr>
                <w:noProof/>
                <w:webHidden/>
              </w:rPr>
              <w:fldChar w:fldCharType="separate"/>
            </w:r>
            <w:r>
              <w:rPr>
                <w:noProof/>
                <w:webHidden/>
              </w:rPr>
              <w:t>182</w:t>
            </w:r>
            <w:r>
              <w:rPr>
                <w:noProof/>
                <w:webHidden/>
              </w:rPr>
              <w:fldChar w:fldCharType="end"/>
            </w:r>
          </w:hyperlink>
        </w:p>
        <w:p w14:paraId="34A92D9B" w14:textId="541604B1"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14" w:history="1">
            <w:r w:rsidRPr="003465AE">
              <w:rPr>
                <w:rStyle w:val="af6"/>
                <w:rFonts w:eastAsiaTheme="majorEastAsia"/>
                <w:b/>
                <w:bCs/>
                <w:noProof/>
              </w:rPr>
              <w:t>15</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РЕЕСТР ЕДИНЫХ ТЕПЛОСНАБЖАЮЩИХ ОРГАНИЗАЦИЙ</w:t>
            </w:r>
            <w:r>
              <w:rPr>
                <w:noProof/>
                <w:webHidden/>
              </w:rPr>
              <w:tab/>
            </w:r>
            <w:r>
              <w:rPr>
                <w:noProof/>
                <w:webHidden/>
              </w:rPr>
              <w:fldChar w:fldCharType="begin"/>
            </w:r>
            <w:r>
              <w:rPr>
                <w:noProof/>
                <w:webHidden/>
              </w:rPr>
              <w:instrText xml:space="preserve"> PAGEREF _Toc198880814 \h </w:instrText>
            </w:r>
            <w:r>
              <w:rPr>
                <w:noProof/>
                <w:webHidden/>
              </w:rPr>
            </w:r>
            <w:r>
              <w:rPr>
                <w:noProof/>
                <w:webHidden/>
              </w:rPr>
              <w:fldChar w:fldCharType="separate"/>
            </w:r>
            <w:r>
              <w:rPr>
                <w:noProof/>
                <w:webHidden/>
              </w:rPr>
              <w:t>184</w:t>
            </w:r>
            <w:r>
              <w:rPr>
                <w:noProof/>
                <w:webHidden/>
              </w:rPr>
              <w:fldChar w:fldCharType="end"/>
            </w:r>
          </w:hyperlink>
        </w:p>
        <w:p w14:paraId="59476594" w14:textId="1889BF20" w:rsidR="003832F3" w:rsidRDefault="003832F3">
          <w:pPr>
            <w:pStyle w:val="21"/>
            <w:tabs>
              <w:tab w:val="left" w:pos="680"/>
            </w:tabs>
            <w:rPr>
              <w:rFonts w:asciiTheme="minorHAnsi" w:eastAsiaTheme="minorEastAsia" w:hAnsiTheme="minorHAnsi" w:cstheme="minorBidi"/>
              <w:noProof/>
              <w:sz w:val="22"/>
              <w:lang w:eastAsia="ru-RU"/>
            </w:rPr>
          </w:pPr>
          <w:hyperlink w:anchor="_Toc198880815" w:history="1">
            <w:r w:rsidRPr="003465AE">
              <w:rPr>
                <w:rStyle w:val="af6"/>
                <w:rFonts w:eastAsiaTheme="majorEastAsia"/>
                <w:b/>
                <w:bCs/>
                <w:noProof/>
              </w:rPr>
              <w:t>15.1</w:t>
            </w:r>
            <w:r>
              <w:rPr>
                <w:rFonts w:asciiTheme="minorHAnsi" w:eastAsiaTheme="minorEastAsia" w:hAnsiTheme="minorHAnsi" w:cstheme="minorBidi"/>
                <w:noProof/>
                <w:sz w:val="22"/>
                <w:lang w:eastAsia="ru-RU"/>
              </w:rPr>
              <w:tab/>
            </w:r>
            <w:r w:rsidRPr="003465AE">
              <w:rPr>
                <w:rStyle w:val="af6"/>
                <w:rFonts w:eastAsiaTheme="majorEastAsia"/>
                <w:b/>
                <w:bCs/>
                <w:noProof/>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r>
              <w:rPr>
                <w:noProof/>
                <w:webHidden/>
              </w:rPr>
              <w:tab/>
            </w:r>
            <w:r>
              <w:rPr>
                <w:noProof/>
                <w:webHidden/>
              </w:rPr>
              <w:fldChar w:fldCharType="begin"/>
            </w:r>
            <w:r>
              <w:rPr>
                <w:noProof/>
                <w:webHidden/>
              </w:rPr>
              <w:instrText xml:space="preserve"> PAGEREF _Toc198880815 \h </w:instrText>
            </w:r>
            <w:r>
              <w:rPr>
                <w:noProof/>
                <w:webHidden/>
              </w:rPr>
            </w:r>
            <w:r>
              <w:rPr>
                <w:noProof/>
                <w:webHidden/>
              </w:rPr>
              <w:fldChar w:fldCharType="separate"/>
            </w:r>
            <w:r>
              <w:rPr>
                <w:noProof/>
                <w:webHidden/>
              </w:rPr>
              <w:t>184</w:t>
            </w:r>
            <w:r>
              <w:rPr>
                <w:noProof/>
                <w:webHidden/>
              </w:rPr>
              <w:fldChar w:fldCharType="end"/>
            </w:r>
          </w:hyperlink>
        </w:p>
        <w:p w14:paraId="2310C98A" w14:textId="3180B8E8" w:rsidR="003832F3" w:rsidRDefault="003832F3">
          <w:pPr>
            <w:pStyle w:val="21"/>
            <w:tabs>
              <w:tab w:val="left" w:pos="680"/>
            </w:tabs>
            <w:rPr>
              <w:rFonts w:asciiTheme="minorHAnsi" w:eastAsiaTheme="minorEastAsia" w:hAnsiTheme="minorHAnsi" w:cstheme="minorBidi"/>
              <w:noProof/>
              <w:sz w:val="22"/>
              <w:lang w:eastAsia="ru-RU"/>
            </w:rPr>
          </w:pPr>
          <w:hyperlink w:anchor="_Toc198880816" w:history="1">
            <w:r w:rsidRPr="003465AE">
              <w:rPr>
                <w:rStyle w:val="af6"/>
                <w:rFonts w:eastAsiaTheme="majorEastAsia"/>
                <w:b/>
                <w:bCs/>
                <w:noProof/>
              </w:rPr>
              <w:t>15.2</w:t>
            </w:r>
            <w:r>
              <w:rPr>
                <w:rFonts w:asciiTheme="minorHAnsi" w:eastAsiaTheme="minorEastAsia" w:hAnsiTheme="minorHAnsi" w:cstheme="minorBidi"/>
                <w:noProof/>
                <w:sz w:val="22"/>
                <w:lang w:eastAsia="ru-RU"/>
              </w:rPr>
              <w:tab/>
            </w:r>
            <w:r w:rsidRPr="003465AE">
              <w:rPr>
                <w:rStyle w:val="af6"/>
                <w:rFonts w:eastAsiaTheme="majorEastAsia"/>
                <w:b/>
                <w:bCs/>
                <w:noProof/>
              </w:rPr>
              <w:t>Реестр единых теплоснабжающих организаций, содержащий перечень систем теплоснабжения, входящих в состав единой теплоснабжающей организации</w:t>
            </w:r>
            <w:r>
              <w:rPr>
                <w:noProof/>
                <w:webHidden/>
              </w:rPr>
              <w:tab/>
            </w:r>
            <w:r>
              <w:rPr>
                <w:noProof/>
                <w:webHidden/>
              </w:rPr>
              <w:fldChar w:fldCharType="begin"/>
            </w:r>
            <w:r>
              <w:rPr>
                <w:noProof/>
                <w:webHidden/>
              </w:rPr>
              <w:instrText xml:space="preserve"> PAGEREF _Toc198880816 \h </w:instrText>
            </w:r>
            <w:r>
              <w:rPr>
                <w:noProof/>
                <w:webHidden/>
              </w:rPr>
            </w:r>
            <w:r>
              <w:rPr>
                <w:noProof/>
                <w:webHidden/>
              </w:rPr>
              <w:fldChar w:fldCharType="separate"/>
            </w:r>
            <w:r>
              <w:rPr>
                <w:noProof/>
                <w:webHidden/>
              </w:rPr>
              <w:t>185</w:t>
            </w:r>
            <w:r>
              <w:rPr>
                <w:noProof/>
                <w:webHidden/>
              </w:rPr>
              <w:fldChar w:fldCharType="end"/>
            </w:r>
          </w:hyperlink>
        </w:p>
        <w:p w14:paraId="561086C0" w14:textId="4E6B6B87" w:rsidR="003832F3" w:rsidRDefault="003832F3">
          <w:pPr>
            <w:pStyle w:val="21"/>
            <w:tabs>
              <w:tab w:val="left" w:pos="680"/>
            </w:tabs>
            <w:rPr>
              <w:rFonts w:asciiTheme="minorHAnsi" w:eastAsiaTheme="minorEastAsia" w:hAnsiTheme="minorHAnsi" w:cstheme="minorBidi"/>
              <w:noProof/>
              <w:sz w:val="22"/>
              <w:lang w:eastAsia="ru-RU"/>
            </w:rPr>
          </w:pPr>
          <w:hyperlink w:anchor="_Toc198880817" w:history="1">
            <w:r w:rsidRPr="003465AE">
              <w:rPr>
                <w:rStyle w:val="af6"/>
                <w:rFonts w:eastAsiaTheme="majorEastAsia"/>
                <w:b/>
                <w:bCs/>
                <w:noProof/>
              </w:rPr>
              <w:t>15.3</w:t>
            </w:r>
            <w:r>
              <w:rPr>
                <w:rFonts w:asciiTheme="minorHAnsi" w:eastAsiaTheme="minorEastAsia" w:hAnsiTheme="minorHAnsi" w:cstheme="minorBidi"/>
                <w:noProof/>
                <w:sz w:val="22"/>
                <w:lang w:eastAsia="ru-RU"/>
              </w:rPr>
              <w:tab/>
            </w:r>
            <w:r w:rsidRPr="003465AE">
              <w:rPr>
                <w:rStyle w:val="af6"/>
                <w:rFonts w:eastAsiaTheme="majorEastAsia"/>
                <w:b/>
                <w:bCs/>
                <w:noProof/>
              </w:rPr>
              <w:t>Основания, в том числе критерии, в соответствии с которыми теплоснабжающей организации присвоен статус единой теплоснабжающей организации</w:t>
            </w:r>
            <w:r>
              <w:rPr>
                <w:noProof/>
                <w:webHidden/>
              </w:rPr>
              <w:tab/>
            </w:r>
            <w:r>
              <w:rPr>
                <w:noProof/>
                <w:webHidden/>
              </w:rPr>
              <w:fldChar w:fldCharType="begin"/>
            </w:r>
            <w:r>
              <w:rPr>
                <w:noProof/>
                <w:webHidden/>
              </w:rPr>
              <w:instrText xml:space="preserve"> PAGEREF _Toc198880817 \h </w:instrText>
            </w:r>
            <w:r>
              <w:rPr>
                <w:noProof/>
                <w:webHidden/>
              </w:rPr>
            </w:r>
            <w:r>
              <w:rPr>
                <w:noProof/>
                <w:webHidden/>
              </w:rPr>
              <w:fldChar w:fldCharType="separate"/>
            </w:r>
            <w:r>
              <w:rPr>
                <w:noProof/>
                <w:webHidden/>
              </w:rPr>
              <w:t>185</w:t>
            </w:r>
            <w:r>
              <w:rPr>
                <w:noProof/>
                <w:webHidden/>
              </w:rPr>
              <w:fldChar w:fldCharType="end"/>
            </w:r>
          </w:hyperlink>
        </w:p>
        <w:p w14:paraId="530E68DD" w14:textId="4C9E241A" w:rsidR="003832F3" w:rsidRDefault="003832F3">
          <w:pPr>
            <w:pStyle w:val="21"/>
            <w:tabs>
              <w:tab w:val="left" w:pos="680"/>
            </w:tabs>
            <w:rPr>
              <w:rFonts w:asciiTheme="minorHAnsi" w:eastAsiaTheme="minorEastAsia" w:hAnsiTheme="minorHAnsi" w:cstheme="minorBidi"/>
              <w:noProof/>
              <w:sz w:val="22"/>
              <w:lang w:eastAsia="ru-RU"/>
            </w:rPr>
          </w:pPr>
          <w:hyperlink w:anchor="_Toc198880818" w:history="1">
            <w:r w:rsidRPr="003465AE">
              <w:rPr>
                <w:rStyle w:val="af6"/>
                <w:rFonts w:eastAsiaTheme="majorEastAsia"/>
                <w:b/>
                <w:bCs/>
                <w:noProof/>
              </w:rPr>
              <w:t>15.4</w:t>
            </w:r>
            <w:r>
              <w:rPr>
                <w:rFonts w:asciiTheme="minorHAnsi" w:eastAsiaTheme="minorEastAsia" w:hAnsiTheme="minorHAnsi" w:cstheme="minorBidi"/>
                <w:noProof/>
                <w:sz w:val="22"/>
                <w:lang w:eastAsia="ru-RU"/>
              </w:rPr>
              <w:tab/>
            </w:r>
            <w:r w:rsidRPr="003465AE">
              <w:rPr>
                <w:rStyle w:val="af6"/>
                <w:rFonts w:eastAsiaTheme="majorEastAsia"/>
                <w:b/>
                <w:bCs/>
                <w:noProof/>
              </w:rPr>
              <w:t>Описание границ зон деятельности единой теплоснабжающей организации (организаций)</w:t>
            </w:r>
            <w:r>
              <w:rPr>
                <w:noProof/>
                <w:webHidden/>
              </w:rPr>
              <w:tab/>
            </w:r>
            <w:r>
              <w:rPr>
                <w:noProof/>
                <w:webHidden/>
              </w:rPr>
              <w:fldChar w:fldCharType="begin"/>
            </w:r>
            <w:r>
              <w:rPr>
                <w:noProof/>
                <w:webHidden/>
              </w:rPr>
              <w:instrText xml:space="preserve"> PAGEREF _Toc198880818 \h </w:instrText>
            </w:r>
            <w:r>
              <w:rPr>
                <w:noProof/>
                <w:webHidden/>
              </w:rPr>
            </w:r>
            <w:r>
              <w:rPr>
                <w:noProof/>
                <w:webHidden/>
              </w:rPr>
              <w:fldChar w:fldCharType="separate"/>
            </w:r>
            <w:r>
              <w:rPr>
                <w:noProof/>
                <w:webHidden/>
              </w:rPr>
              <w:t>187</w:t>
            </w:r>
            <w:r>
              <w:rPr>
                <w:noProof/>
                <w:webHidden/>
              </w:rPr>
              <w:fldChar w:fldCharType="end"/>
            </w:r>
          </w:hyperlink>
        </w:p>
        <w:p w14:paraId="6AD9BC73" w14:textId="5A188086"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19" w:history="1">
            <w:r w:rsidRPr="003465AE">
              <w:rPr>
                <w:rStyle w:val="af6"/>
                <w:rFonts w:eastAsiaTheme="majorEastAsia"/>
                <w:b/>
                <w:bCs/>
                <w:noProof/>
              </w:rPr>
              <w:t>16</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РЕЕСТР МЕРОПРИЯТИЙ СХЕМЫ ТЕПЛОСНАБЖЕНИЯ</w:t>
            </w:r>
            <w:r>
              <w:rPr>
                <w:noProof/>
                <w:webHidden/>
              </w:rPr>
              <w:tab/>
            </w:r>
            <w:r>
              <w:rPr>
                <w:noProof/>
                <w:webHidden/>
              </w:rPr>
              <w:fldChar w:fldCharType="begin"/>
            </w:r>
            <w:r>
              <w:rPr>
                <w:noProof/>
                <w:webHidden/>
              </w:rPr>
              <w:instrText xml:space="preserve"> PAGEREF _Toc198880819 \h </w:instrText>
            </w:r>
            <w:r>
              <w:rPr>
                <w:noProof/>
                <w:webHidden/>
              </w:rPr>
            </w:r>
            <w:r>
              <w:rPr>
                <w:noProof/>
                <w:webHidden/>
              </w:rPr>
              <w:fldChar w:fldCharType="separate"/>
            </w:r>
            <w:r>
              <w:rPr>
                <w:noProof/>
                <w:webHidden/>
              </w:rPr>
              <w:t>188</w:t>
            </w:r>
            <w:r>
              <w:rPr>
                <w:noProof/>
                <w:webHidden/>
              </w:rPr>
              <w:fldChar w:fldCharType="end"/>
            </w:r>
          </w:hyperlink>
        </w:p>
        <w:p w14:paraId="3E1F83A2" w14:textId="174E1E2B"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20" w:history="1">
            <w:r w:rsidRPr="003465AE">
              <w:rPr>
                <w:rStyle w:val="af6"/>
                <w:rFonts w:eastAsiaTheme="majorEastAsia"/>
                <w:b/>
                <w:bCs/>
                <w:noProof/>
              </w:rPr>
              <w:t>17</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ЗАМЕЧАНИЯ И ПРЕДЛОЖЕНИЯ К ПРОЕКТУ СХЕМЫ ТЕПЛОСНАБЖЕНИЯ</w:t>
            </w:r>
            <w:r>
              <w:rPr>
                <w:noProof/>
                <w:webHidden/>
              </w:rPr>
              <w:tab/>
            </w:r>
            <w:r>
              <w:rPr>
                <w:noProof/>
                <w:webHidden/>
              </w:rPr>
              <w:fldChar w:fldCharType="begin"/>
            </w:r>
            <w:r>
              <w:rPr>
                <w:noProof/>
                <w:webHidden/>
              </w:rPr>
              <w:instrText xml:space="preserve"> PAGEREF _Toc198880820 \h </w:instrText>
            </w:r>
            <w:r>
              <w:rPr>
                <w:noProof/>
                <w:webHidden/>
              </w:rPr>
            </w:r>
            <w:r>
              <w:rPr>
                <w:noProof/>
                <w:webHidden/>
              </w:rPr>
              <w:fldChar w:fldCharType="separate"/>
            </w:r>
            <w:r>
              <w:rPr>
                <w:noProof/>
                <w:webHidden/>
              </w:rPr>
              <w:t>191</w:t>
            </w:r>
            <w:r>
              <w:rPr>
                <w:noProof/>
                <w:webHidden/>
              </w:rPr>
              <w:fldChar w:fldCharType="end"/>
            </w:r>
          </w:hyperlink>
        </w:p>
        <w:p w14:paraId="5A09C16E" w14:textId="75B17D4F" w:rsidR="003832F3" w:rsidRDefault="003832F3">
          <w:pPr>
            <w:pStyle w:val="21"/>
            <w:tabs>
              <w:tab w:val="left" w:pos="680"/>
            </w:tabs>
            <w:rPr>
              <w:rFonts w:asciiTheme="minorHAnsi" w:eastAsiaTheme="minorEastAsia" w:hAnsiTheme="minorHAnsi" w:cstheme="minorBidi"/>
              <w:noProof/>
              <w:sz w:val="22"/>
              <w:lang w:eastAsia="ru-RU"/>
            </w:rPr>
          </w:pPr>
          <w:hyperlink w:anchor="_Toc198880821" w:history="1">
            <w:r w:rsidRPr="003465AE">
              <w:rPr>
                <w:rStyle w:val="af6"/>
                <w:rFonts w:eastAsiaTheme="majorEastAsia"/>
                <w:b/>
                <w:bCs/>
                <w:noProof/>
              </w:rPr>
              <w:t>17.1</w:t>
            </w:r>
            <w:r>
              <w:rPr>
                <w:rFonts w:asciiTheme="minorHAnsi" w:eastAsiaTheme="minorEastAsia" w:hAnsiTheme="minorHAnsi" w:cstheme="minorBidi"/>
                <w:noProof/>
                <w:sz w:val="22"/>
                <w:lang w:eastAsia="ru-RU"/>
              </w:rPr>
              <w:tab/>
            </w:r>
            <w:r w:rsidRPr="003465AE">
              <w:rPr>
                <w:rStyle w:val="af6"/>
                <w:rFonts w:eastAsiaTheme="majorEastAsia"/>
                <w:b/>
                <w:bCs/>
                <w:noProof/>
              </w:rPr>
              <w:t>Перечень всех замечаний и предложений, поступивших при разработке, утверждении и актуализации схемы теплоснабжения</w:t>
            </w:r>
            <w:r>
              <w:rPr>
                <w:noProof/>
                <w:webHidden/>
              </w:rPr>
              <w:tab/>
            </w:r>
            <w:r>
              <w:rPr>
                <w:noProof/>
                <w:webHidden/>
              </w:rPr>
              <w:fldChar w:fldCharType="begin"/>
            </w:r>
            <w:r>
              <w:rPr>
                <w:noProof/>
                <w:webHidden/>
              </w:rPr>
              <w:instrText xml:space="preserve"> PAGEREF _Toc198880821 \h </w:instrText>
            </w:r>
            <w:r>
              <w:rPr>
                <w:noProof/>
                <w:webHidden/>
              </w:rPr>
            </w:r>
            <w:r>
              <w:rPr>
                <w:noProof/>
                <w:webHidden/>
              </w:rPr>
              <w:fldChar w:fldCharType="separate"/>
            </w:r>
            <w:r>
              <w:rPr>
                <w:noProof/>
                <w:webHidden/>
              </w:rPr>
              <w:t>191</w:t>
            </w:r>
            <w:r>
              <w:rPr>
                <w:noProof/>
                <w:webHidden/>
              </w:rPr>
              <w:fldChar w:fldCharType="end"/>
            </w:r>
          </w:hyperlink>
        </w:p>
        <w:p w14:paraId="434E8229" w14:textId="320FD126" w:rsidR="003832F3" w:rsidRDefault="003832F3">
          <w:pPr>
            <w:pStyle w:val="21"/>
            <w:tabs>
              <w:tab w:val="left" w:pos="680"/>
            </w:tabs>
            <w:rPr>
              <w:rFonts w:asciiTheme="minorHAnsi" w:eastAsiaTheme="minorEastAsia" w:hAnsiTheme="minorHAnsi" w:cstheme="minorBidi"/>
              <w:noProof/>
              <w:sz w:val="22"/>
              <w:lang w:eastAsia="ru-RU"/>
            </w:rPr>
          </w:pPr>
          <w:hyperlink w:anchor="_Toc198880822" w:history="1">
            <w:r w:rsidRPr="003465AE">
              <w:rPr>
                <w:rStyle w:val="af6"/>
                <w:rFonts w:eastAsiaTheme="majorEastAsia"/>
                <w:b/>
                <w:bCs/>
                <w:noProof/>
              </w:rPr>
              <w:t>17.2</w:t>
            </w:r>
            <w:r>
              <w:rPr>
                <w:rFonts w:asciiTheme="minorHAnsi" w:eastAsiaTheme="minorEastAsia" w:hAnsiTheme="minorHAnsi" w:cstheme="minorBidi"/>
                <w:noProof/>
                <w:sz w:val="22"/>
                <w:lang w:eastAsia="ru-RU"/>
              </w:rPr>
              <w:tab/>
            </w:r>
            <w:r w:rsidRPr="003465AE">
              <w:rPr>
                <w:rStyle w:val="af6"/>
                <w:rFonts w:eastAsiaTheme="majorEastAsia"/>
                <w:b/>
                <w:bCs/>
                <w:noProof/>
              </w:rPr>
              <w:t>Ответы разработчиков проекта схемы теплоснабжения на замечания и предложения</w:t>
            </w:r>
            <w:r>
              <w:rPr>
                <w:noProof/>
                <w:webHidden/>
              </w:rPr>
              <w:tab/>
            </w:r>
            <w:r>
              <w:rPr>
                <w:noProof/>
                <w:webHidden/>
              </w:rPr>
              <w:fldChar w:fldCharType="begin"/>
            </w:r>
            <w:r>
              <w:rPr>
                <w:noProof/>
                <w:webHidden/>
              </w:rPr>
              <w:instrText xml:space="preserve"> PAGEREF _Toc198880822 \h </w:instrText>
            </w:r>
            <w:r>
              <w:rPr>
                <w:noProof/>
                <w:webHidden/>
              </w:rPr>
            </w:r>
            <w:r>
              <w:rPr>
                <w:noProof/>
                <w:webHidden/>
              </w:rPr>
              <w:fldChar w:fldCharType="separate"/>
            </w:r>
            <w:r>
              <w:rPr>
                <w:noProof/>
                <w:webHidden/>
              </w:rPr>
              <w:t>191</w:t>
            </w:r>
            <w:r>
              <w:rPr>
                <w:noProof/>
                <w:webHidden/>
              </w:rPr>
              <w:fldChar w:fldCharType="end"/>
            </w:r>
          </w:hyperlink>
        </w:p>
        <w:p w14:paraId="35E439A2" w14:textId="30BE2FEA" w:rsidR="003832F3" w:rsidRDefault="003832F3">
          <w:pPr>
            <w:pStyle w:val="12"/>
            <w:tabs>
              <w:tab w:val="left" w:pos="680"/>
            </w:tabs>
            <w:rPr>
              <w:rFonts w:asciiTheme="minorHAnsi" w:eastAsiaTheme="minorEastAsia" w:hAnsiTheme="minorHAnsi" w:cstheme="minorBidi"/>
              <w:smallCaps w:val="0"/>
              <w:noProof/>
              <w:sz w:val="22"/>
              <w:lang w:eastAsia="ru-RU"/>
            </w:rPr>
          </w:pPr>
          <w:hyperlink w:anchor="_Toc198880823" w:history="1">
            <w:r w:rsidRPr="003465AE">
              <w:rPr>
                <w:rStyle w:val="af6"/>
                <w:rFonts w:eastAsiaTheme="majorEastAsia"/>
                <w:b/>
                <w:bCs/>
                <w:noProof/>
              </w:rPr>
              <w:t>18</w:t>
            </w:r>
            <w:r>
              <w:rPr>
                <w:rFonts w:asciiTheme="minorHAnsi" w:eastAsiaTheme="minorEastAsia" w:hAnsiTheme="minorHAnsi" w:cstheme="minorBidi"/>
                <w:smallCaps w:val="0"/>
                <w:noProof/>
                <w:sz w:val="22"/>
                <w:lang w:eastAsia="ru-RU"/>
              </w:rPr>
              <w:tab/>
            </w:r>
            <w:r w:rsidRPr="003465AE">
              <w:rPr>
                <w:rStyle w:val="af6"/>
                <w:rFonts w:eastAsiaTheme="majorEastAsia"/>
                <w:b/>
                <w:bCs/>
                <w:noProof/>
              </w:rPr>
              <w:t>СВОДНЫЙ ТОМ ИЗМЕНЕНИЙ, ВЫПОЛНЕННЫХ В ДОРАБОТАННОЙ И (ИЛИ) АКТУАЛИЗИРОВАННОЙ СХЕМЕ ТЕПЛОСНАБЖЕНИЯ</w:t>
            </w:r>
            <w:r>
              <w:rPr>
                <w:noProof/>
                <w:webHidden/>
              </w:rPr>
              <w:tab/>
            </w:r>
            <w:r>
              <w:rPr>
                <w:noProof/>
                <w:webHidden/>
              </w:rPr>
              <w:fldChar w:fldCharType="begin"/>
            </w:r>
            <w:r>
              <w:rPr>
                <w:noProof/>
                <w:webHidden/>
              </w:rPr>
              <w:instrText xml:space="preserve"> PAGEREF _Toc198880823 \h </w:instrText>
            </w:r>
            <w:r>
              <w:rPr>
                <w:noProof/>
                <w:webHidden/>
              </w:rPr>
            </w:r>
            <w:r>
              <w:rPr>
                <w:noProof/>
                <w:webHidden/>
              </w:rPr>
              <w:fldChar w:fldCharType="separate"/>
            </w:r>
            <w:r>
              <w:rPr>
                <w:noProof/>
                <w:webHidden/>
              </w:rPr>
              <w:t>192</w:t>
            </w:r>
            <w:r>
              <w:rPr>
                <w:noProof/>
                <w:webHidden/>
              </w:rPr>
              <w:fldChar w:fldCharType="end"/>
            </w:r>
          </w:hyperlink>
        </w:p>
        <w:p w14:paraId="0F83D46C" w14:textId="663F68B5" w:rsidR="003832F3" w:rsidRDefault="003832F3">
          <w:pPr>
            <w:pStyle w:val="21"/>
            <w:tabs>
              <w:tab w:val="left" w:pos="680"/>
            </w:tabs>
            <w:rPr>
              <w:rFonts w:asciiTheme="minorHAnsi" w:eastAsiaTheme="minorEastAsia" w:hAnsiTheme="minorHAnsi" w:cstheme="minorBidi"/>
              <w:noProof/>
              <w:sz w:val="22"/>
              <w:lang w:eastAsia="ru-RU"/>
            </w:rPr>
          </w:pPr>
          <w:hyperlink w:anchor="_Toc198880824" w:history="1">
            <w:r w:rsidRPr="003465AE">
              <w:rPr>
                <w:rStyle w:val="af6"/>
                <w:rFonts w:eastAsiaTheme="majorEastAsia"/>
                <w:b/>
                <w:bCs/>
                <w:noProof/>
              </w:rPr>
              <w:t>18.1</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 «Существующее положение в сфере производства, передачи и потребления тепловой энергии для целей теплоснабжения»</w:t>
            </w:r>
            <w:r>
              <w:rPr>
                <w:noProof/>
                <w:webHidden/>
              </w:rPr>
              <w:tab/>
            </w:r>
            <w:r>
              <w:rPr>
                <w:noProof/>
                <w:webHidden/>
              </w:rPr>
              <w:fldChar w:fldCharType="begin"/>
            </w:r>
            <w:r>
              <w:rPr>
                <w:noProof/>
                <w:webHidden/>
              </w:rPr>
              <w:instrText xml:space="preserve"> PAGEREF _Toc198880824 \h </w:instrText>
            </w:r>
            <w:r>
              <w:rPr>
                <w:noProof/>
                <w:webHidden/>
              </w:rPr>
            </w:r>
            <w:r>
              <w:rPr>
                <w:noProof/>
                <w:webHidden/>
              </w:rPr>
              <w:fldChar w:fldCharType="separate"/>
            </w:r>
            <w:r>
              <w:rPr>
                <w:noProof/>
                <w:webHidden/>
              </w:rPr>
              <w:t>192</w:t>
            </w:r>
            <w:r>
              <w:rPr>
                <w:noProof/>
                <w:webHidden/>
              </w:rPr>
              <w:fldChar w:fldCharType="end"/>
            </w:r>
          </w:hyperlink>
        </w:p>
        <w:p w14:paraId="4F78DB2C" w14:textId="5924913D" w:rsidR="003832F3" w:rsidRDefault="003832F3">
          <w:pPr>
            <w:pStyle w:val="21"/>
            <w:tabs>
              <w:tab w:val="left" w:pos="680"/>
            </w:tabs>
            <w:rPr>
              <w:rFonts w:asciiTheme="minorHAnsi" w:eastAsiaTheme="minorEastAsia" w:hAnsiTheme="minorHAnsi" w:cstheme="minorBidi"/>
              <w:noProof/>
              <w:sz w:val="22"/>
              <w:lang w:eastAsia="ru-RU"/>
            </w:rPr>
          </w:pPr>
          <w:hyperlink w:anchor="_Toc198880825" w:history="1">
            <w:r w:rsidRPr="003465AE">
              <w:rPr>
                <w:rStyle w:val="af6"/>
                <w:rFonts w:eastAsiaTheme="majorEastAsia"/>
                <w:b/>
                <w:bCs/>
                <w:noProof/>
              </w:rPr>
              <w:t>18.2</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2 «Перспективное потребление тепловой энергии на цели теплоснабжения»</w:t>
            </w:r>
            <w:r>
              <w:rPr>
                <w:noProof/>
                <w:webHidden/>
              </w:rPr>
              <w:tab/>
            </w:r>
            <w:r>
              <w:rPr>
                <w:noProof/>
                <w:webHidden/>
              </w:rPr>
              <w:fldChar w:fldCharType="begin"/>
            </w:r>
            <w:r>
              <w:rPr>
                <w:noProof/>
                <w:webHidden/>
              </w:rPr>
              <w:instrText xml:space="preserve"> PAGEREF _Toc198880825 \h </w:instrText>
            </w:r>
            <w:r>
              <w:rPr>
                <w:noProof/>
                <w:webHidden/>
              </w:rPr>
            </w:r>
            <w:r>
              <w:rPr>
                <w:noProof/>
                <w:webHidden/>
              </w:rPr>
              <w:fldChar w:fldCharType="separate"/>
            </w:r>
            <w:r>
              <w:rPr>
                <w:noProof/>
                <w:webHidden/>
              </w:rPr>
              <w:t>192</w:t>
            </w:r>
            <w:r>
              <w:rPr>
                <w:noProof/>
                <w:webHidden/>
              </w:rPr>
              <w:fldChar w:fldCharType="end"/>
            </w:r>
          </w:hyperlink>
        </w:p>
        <w:p w14:paraId="6A7CF9B4" w14:textId="233F5449" w:rsidR="003832F3" w:rsidRDefault="003832F3">
          <w:pPr>
            <w:pStyle w:val="21"/>
            <w:tabs>
              <w:tab w:val="left" w:pos="680"/>
            </w:tabs>
            <w:rPr>
              <w:rFonts w:asciiTheme="minorHAnsi" w:eastAsiaTheme="minorEastAsia" w:hAnsiTheme="minorHAnsi" w:cstheme="minorBidi"/>
              <w:noProof/>
              <w:sz w:val="22"/>
              <w:lang w:eastAsia="ru-RU"/>
            </w:rPr>
          </w:pPr>
          <w:hyperlink w:anchor="_Toc198880826" w:history="1">
            <w:r w:rsidRPr="003465AE">
              <w:rPr>
                <w:rStyle w:val="af6"/>
                <w:rFonts w:eastAsiaTheme="majorEastAsia"/>
                <w:b/>
                <w:bCs/>
                <w:noProof/>
              </w:rPr>
              <w:t>18.3</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4 «Перспективные балансы тепловой мощности источников тепловой энергии и тепловой нагрузки»</w:t>
            </w:r>
            <w:r>
              <w:rPr>
                <w:noProof/>
                <w:webHidden/>
              </w:rPr>
              <w:tab/>
            </w:r>
            <w:r>
              <w:rPr>
                <w:noProof/>
                <w:webHidden/>
              </w:rPr>
              <w:fldChar w:fldCharType="begin"/>
            </w:r>
            <w:r>
              <w:rPr>
                <w:noProof/>
                <w:webHidden/>
              </w:rPr>
              <w:instrText xml:space="preserve"> PAGEREF _Toc198880826 \h </w:instrText>
            </w:r>
            <w:r>
              <w:rPr>
                <w:noProof/>
                <w:webHidden/>
              </w:rPr>
            </w:r>
            <w:r>
              <w:rPr>
                <w:noProof/>
                <w:webHidden/>
              </w:rPr>
              <w:fldChar w:fldCharType="separate"/>
            </w:r>
            <w:r>
              <w:rPr>
                <w:noProof/>
                <w:webHidden/>
              </w:rPr>
              <w:t>193</w:t>
            </w:r>
            <w:r>
              <w:rPr>
                <w:noProof/>
                <w:webHidden/>
              </w:rPr>
              <w:fldChar w:fldCharType="end"/>
            </w:r>
          </w:hyperlink>
        </w:p>
        <w:p w14:paraId="57845C9C" w14:textId="088A02EC" w:rsidR="003832F3" w:rsidRDefault="003832F3">
          <w:pPr>
            <w:pStyle w:val="21"/>
            <w:tabs>
              <w:tab w:val="left" w:pos="680"/>
            </w:tabs>
            <w:rPr>
              <w:rFonts w:asciiTheme="minorHAnsi" w:eastAsiaTheme="minorEastAsia" w:hAnsiTheme="minorHAnsi" w:cstheme="minorBidi"/>
              <w:noProof/>
              <w:sz w:val="22"/>
              <w:lang w:eastAsia="ru-RU"/>
            </w:rPr>
          </w:pPr>
          <w:hyperlink w:anchor="_Toc198880827" w:history="1">
            <w:r w:rsidRPr="003465AE">
              <w:rPr>
                <w:rStyle w:val="af6"/>
                <w:rFonts w:eastAsiaTheme="majorEastAsia"/>
                <w:b/>
                <w:bCs/>
                <w:noProof/>
              </w:rPr>
              <w:t>18.4</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6 «Перспективные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r>
              <w:rPr>
                <w:noProof/>
                <w:webHidden/>
              </w:rPr>
              <w:tab/>
            </w:r>
            <w:r>
              <w:rPr>
                <w:noProof/>
                <w:webHidden/>
              </w:rPr>
              <w:fldChar w:fldCharType="begin"/>
            </w:r>
            <w:r>
              <w:rPr>
                <w:noProof/>
                <w:webHidden/>
              </w:rPr>
              <w:instrText xml:space="preserve"> PAGEREF _Toc198880827 \h </w:instrText>
            </w:r>
            <w:r>
              <w:rPr>
                <w:noProof/>
                <w:webHidden/>
              </w:rPr>
            </w:r>
            <w:r>
              <w:rPr>
                <w:noProof/>
                <w:webHidden/>
              </w:rPr>
              <w:fldChar w:fldCharType="separate"/>
            </w:r>
            <w:r>
              <w:rPr>
                <w:noProof/>
                <w:webHidden/>
              </w:rPr>
              <w:t>193</w:t>
            </w:r>
            <w:r>
              <w:rPr>
                <w:noProof/>
                <w:webHidden/>
              </w:rPr>
              <w:fldChar w:fldCharType="end"/>
            </w:r>
          </w:hyperlink>
        </w:p>
        <w:p w14:paraId="0BE1ADEF" w14:textId="47C26A2C" w:rsidR="003832F3" w:rsidRDefault="003832F3">
          <w:pPr>
            <w:pStyle w:val="21"/>
            <w:tabs>
              <w:tab w:val="left" w:pos="680"/>
            </w:tabs>
            <w:rPr>
              <w:rFonts w:asciiTheme="minorHAnsi" w:eastAsiaTheme="minorEastAsia" w:hAnsiTheme="minorHAnsi" w:cstheme="minorBidi"/>
              <w:noProof/>
              <w:sz w:val="22"/>
              <w:lang w:eastAsia="ru-RU"/>
            </w:rPr>
          </w:pPr>
          <w:hyperlink w:anchor="_Toc198880828" w:history="1">
            <w:r w:rsidRPr="003465AE">
              <w:rPr>
                <w:rStyle w:val="af6"/>
                <w:rFonts w:eastAsiaTheme="majorEastAsia"/>
                <w:b/>
                <w:bCs/>
                <w:noProof/>
              </w:rPr>
              <w:t>18.5</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8 «Предложения по строительству и реконструкции тепловых сетей»</w:t>
            </w:r>
            <w:r>
              <w:rPr>
                <w:noProof/>
                <w:webHidden/>
              </w:rPr>
              <w:tab/>
            </w:r>
            <w:r>
              <w:rPr>
                <w:noProof/>
                <w:webHidden/>
              </w:rPr>
              <w:fldChar w:fldCharType="begin"/>
            </w:r>
            <w:r>
              <w:rPr>
                <w:noProof/>
                <w:webHidden/>
              </w:rPr>
              <w:instrText xml:space="preserve"> PAGEREF _Toc198880828 \h </w:instrText>
            </w:r>
            <w:r>
              <w:rPr>
                <w:noProof/>
                <w:webHidden/>
              </w:rPr>
            </w:r>
            <w:r>
              <w:rPr>
                <w:noProof/>
                <w:webHidden/>
              </w:rPr>
              <w:fldChar w:fldCharType="separate"/>
            </w:r>
            <w:r>
              <w:rPr>
                <w:noProof/>
                <w:webHidden/>
              </w:rPr>
              <w:t>193</w:t>
            </w:r>
            <w:r>
              <w:rPr>
                <w:noProof/>
                <w:webHidden/>
              </w:rPr>
              <w:fldChar w:fldCharType="end"/>
            </w:r>
          </w:hyperlink>
        </w:p>
        <w:p w14:paraId="6BDA5475" w14:textId="22FE8B42" w:rsidR="003832F3" w:rsidRDefault="003832F3">
          <w:pPr>
            <w:pStyle w:val="21"/>
            <w:tabs>
              <w:tab w:val="left" w:pos="680"/>
            </w:tabs>
            <w:rPr>
              <w:rFonts w:asciiTheme="minorHAnsi" w:eastAsiaTheme="minorEastAsia" w:hAnsiTheme="minorHAnsi" w:cstheme="minorBidi"/>
              <w:noProof/>
              <w:sz w:val="22"/>
              <w:lang w:eastAsia="ru-RU"/>
            </w:rPr>
          </w:pPr>
          <w:hyperlink w:anchor="_Toc198880829" w:history="1">
            <w:r w:rsidRPr="003465AE">
              <w:rPr>
                <w:rStyle w:val="af6"/>
                <w:rFonts w:eastAsiaTheme="majorEastAsia"/>
                <w:b/>
                <w:bCs/>
                <w:noProof/>
              </w:rPr>
              <w:t>18.6</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10 «Перспективные топливные балансы»</w:t>
            </w:r>
            <w:r>
              <w:rPr>
                <w:noProof/>
                <w:webHidden/>
              </w:rPr>
              <w:tab/>
            </w:r>
            <w:r>
              <w:rPr>
                <w:noProof/>
                <w:webHidden/>
              </w:rPr>
              <w:fldChar w:fldCharType="begin"/>
            </w:r>
            <w:r>
              <w:rPr>
                <w:noProof/>
                <w:webHidden/>
              </w:rPr>
              <w:instrText xml:space="preserve"> PAGEREF _Toc198880829 \h </w:instrText>
            </w:r>
            <w:r>
              <w:rPr>
                <w:noProof/>
                <w:webHidden/>
              </w:rPr>
            </w:r>
            <w:r>
              <w:rPr>
                <w:noProof/>
                <w:webHidden/>
              </w:rPr>
              <w:fldChar w:fldCharType="separate"/>
            </w:r>
            <w:r>
              <w:rPr>
                <w:noProof/>
                <w:webHidden/>
              </w:rPr>
              <w:t>193</w:t>
            </w:r>
            <w:r>
              <w:rPr>
                <w:noProof/>
                <w:webHidden/>
              </w:rPr>
              <w:fldChar w:fldCharType="end"/>
            </w:r>
          </w:hyperlink>
        </w:p>
        <w:p w14:paraId="31E6F3E8" w14:textId="576A2417" w:rsidR="003832F3" w:rsidRDefault="003832F3">
          <w:pPr>
            <w:pStyle w:val="21"/>
            <w:tabs>
              <w:tab w:val="left" w:pos="680"/>
            </w:tabs>
            <w:rPr>
              <w:rFonts w:asciiTheme="minorHAnsi" w:eastAsiaTheme="minorEastAsia" w:hAnsiTheme="minorHAnsi" w:cstheme="minorBidi"/>
              <w:noProof/>
              <w:sz w:val="22"/>
              <w:lang w:eastAsia="ru-RU"/>
            </w:rPr>
          </w:pPr>
          <w:hyperlink w:anchor="_Toc198880830" w:history="1">
            <w:r w:rsidRPr="003465AE">
              <w:rPr>
                <w:rStyle w:val="af6"/>
                <w:rFonts w:eastAsiaTheme="majorEastAsia"/>
                <w:b/>
                <w:bCs/>
                <w:noProof/>
              </w:rPr>
              <w:t>18.7</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11 «Оценка надежности теплоснабжения»</w:t>
            </w:r>
            <w:r>
              <w:rPr>
                <w:noProof/>
                <w:webHidden/>
              </w:rPr>
              <w:tab/>
            </w:r>
            <w:r>
              <w:rPr>
                <w:noProof/>
                <w:webHidden/>
              </w:rPr>
              <w:fldChar w:fldCharType="begin"/>
            </w:r>
            <w:r>
              <w:rPr>
                <w:noProof/>
                <w:webHidden/>
              </w:rPr>
              <w:instrText xml:space="preserve"> PAGEREF _Toc198880830 \h </w:instrText>
            </w:r>
            <w:r>
              <w:rPr>
                <w:noProof/>
                <w:webHidden/>
              </w:rPr>
            </w:r>
            <w:r>
              <w:rPr>
                <w:noProof/>
                <w:webHidden/>
              </w:rPr>
              <w:fldChar w:fldCharType="separate"/>
            </w:r>
            <w:r>
              <w:rPr>
                <w:noProof/>
                <w:webHidden/>
              </w:rPr>
              <w:t>193</w:t>
            </w:r>
            <w:r>
              <w:rPr>
                <w:noProof/>
                <w:webHidden/>
              </w:rPr>
              <w:fldChar w:fldCharType="end"/>
            </w:r>
          </w:hyperlink>
        </w:p>
        <w:p w14:paraId="0427D83D" w14:textId="7B0ED8DA" w:rsidR="003832F3" w:rsidRDefault="003832F3">
          <w:pPr>
            <w:pStyle w:val="21"/>
            <w:tabs>
              <w:tab w:val="left" w:pos="680"/>
            </w:tabs>
            <w:rPr>
              <w:rFonts w:asciiTheme="minorHAnsi" w:eastAsiaTheme="minorEastAsia" w:hAnsiTheme="minorHAnsi" w:cstheme="minorBidi"/>
              <w:noProof/>
              <w:sz w:val="22"/>
              <w:lang w:eastAsia="ru-RU"/>
            </w:rPr>
          </w:pPr>
          <w:hyperlink w:anchor="_Toc198880831" w:history="1">
            <w:r w:rsidRPr="003465AE">
              <w:rPr>
                <w:rStyle w:val="af6"/>
                <w:rFonts w:eastAsiaTheme="majorEastAsia"/>
                <w:b/>
                <w:bCs/>
                <w:noProof/>
              </w:rPr>
              <w:t>18.8</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12 «Обоснование инвестиций в строительство, реконструкцию и техническое перевооружение»</w:t>
            </w:r>
            <w:r>
              <w:rPr>
                <w:noProof/>
                <w:webHidden/>
              </w:rPr>
              <w:tab/>
            </w:r>
            <w:r>
              <w:rPr>
                <w:noProof/>
                <w:webHidden/>
              </w:rPr>
              <w:fldChar w:fldCharType="begin"/>
            </w:r>
            <w:r>
              <w:rPr>
                <w:noProof/>
                <w:webHidden/>
              </w:rPr>
              <w:instrText xml:space="preserve"> PAGEREF _Toc198880831 \h </w:instrText>
            </w:r>
            <w:r>
              <w:rPr>
                <w:noProof/>
                <w:webHidden/>
              </w:rPr>
            </w:r>
            <w:r>
              <w:rPr>
                <w:noProof/>
                <w:webHidden/>
              </w:rPr>
              <w:fldChar w:fldCharType="separate"/>
            </w:r>
            <w:r>
              <w:rPr>
                <w:noProof/>
                <w:webHidden/>
              </w:rPr>
              <w:t>194</w:t>
            </w:r>
            <w:r>
              <w:rPr>
                <w:noProof/>
                <w:webHidden/>
              </w:rPr>
              <w:fldChar w:fldCharType="end"/>
            </w:r>
          </w:hyperlink>
        </w:p>
        <w:p w14:paraId="079F3E2E" w14:textId="4935A29D" w:rsidR="003832F3" w:rsidRDefault="003832F3">
          <w:pPr>
            <w:pStyle w:val="21"/>
            <w:tabs>
              <w:tab w:val="left" w:pos="680"/>
            </w:tabs>
            <w:rPr>
              <w:rFonts w:asciiTheme="minorHAnsi" w:eastAsiaTheme="minorEastAsia" w:hAnsiTheme="minorHAnsi" w:cstheme="minorBidi"/>
              <w:noProof/>
              <w:sz w:val="22"/>
              <w:lang w:eastAsia="ru-RU"/>
            </w:rPr>
          </w:pPr>
          <w:hyperlink w:anchor="_Toc198880832" w:history="1">
            <w:r w:rsidRPr="003465AE">
              <w:rPr>
                <w:rStyle w:val="af6"/>
                <w:rFonts w:eastAsiaTheme="majorEastAsia"/>
                <w:b/>
                <w:bCs/>
                <w:noProof/>
              </w:rPr>
              <w:t>18.9</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13 «Индикаторы развития систем теплоснабжения городского округа»</w:t>
            </w:r>
            <w:r>
              <w:rPr>
                <w:noProof/>
                <w:webHidden/>
              </w:rPr>
              <w:tab/>
            </w:r>
            <w:r>
              <w:rPr>
                <w:noProof/>
                <w:webHidden/>
              </w:rPr>
              <w:fldChar w:fldCharType="begin"/>
            </w:r>
            <w:r>
              <w:rPr>
                <w:noProof/>
                <w:webHidden/>
              </w:rPr>
              <w:instrText xml:space="preserve"> PAGEREF _Toc198880832 \h </w:instrText>
            </w:r>
            <w:r>
              <w:rPr>
                <w:noProof/>
                <w:webHidden/>
              </w:rPr>
            </w:r>
            <w:r>
              <w:rPr>
                <w:noProof/>
                <w:webHidden/>
              </w:rPr>
              <w:fldChar w:fldCharType="separate"/>
            </w:r>
            <w:r>
              <w:rPr>
                <w:noProof/>
                <w:webHidden/>
              </w:rPr>
              <w:t>194</w:t>
            </w:r>
            <w:r>
              <w:rPr>
                <w:noProof/>
                <w:webHidden/>
              </w:rPr>
              <w:fldChar w:fldCharType="end"/>
            </w:r>
          </w:hyperlink>
        </w:p>
        <w:p w14:paraId="03213006" w14:textId="5894A873" w:rsidR="003832F3" w:rsidRDefault="003832F3">
          <w:pPr>
            <w:pStyle w:val="21"/>
            <w:tabs>
              <w:tab w:val="left" w:pos="1100"/>
            </w:tabs>
            <w:rPr>
              <w:rFonts w:asciiTheme="minorHAnsi" w:eastAsiaTheme="minorEastAsia" w:hAnsiTheme="minorHAnsi" w:cstheme="minorBidi"/>
              <w:noProof/>
              <w:sz w:val="22"/>
              <w:lang w:eastAsia="ru-RU"/>
            </w:rPr>
          </w:pPr>
          <w:hyperlink w:anchor="_Toc198880833" w:history="1">
            <w:r w:rsidRPr="003465AE">
              <w:rPr>
                <w:rStyle w:val="af6"/>
                <w:rFonts w:eastAsiaTheme="majorEastAsia"/>
                <w:b/>
                <w:bCs/>
                <w:noProof/>
              </w:rPr>
              <w:t>18.10</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14 Ценовые (тарифные) последствия.</w:t>
            </w:r>
            <w:r>
              <w:rPr>
                <w:noProof/>
                <w:webHidden/>
              </w:rPr>
              <w:tab/>
            </w:r>
            <w:r>
              <w:rPr>
                <w:noProof/>
                <w:webHidden/>
              </w:rPr>
              <w:fldChar w:fldCharType="begin"/>
            </w:r>
            <w:r>
              <w:rPr>
                <w:noProof/>
                <w:webHidden/>
              </w:rPr>
              <w:instrText xml:space="preserve"> PAGEREF _Toc198880833 \h </w:instrText>
            </w:r>
            <w:r>
              <w:rPr>
                <w:noProof/>
                <w:webHidden/>
              </w:rPr>
            </w:r>
            <w:r>
              <w:rPr>
                <w:noProof/>
                <w:webHidden/>
              </w:rPr>
              <w:fldChar w:fldCharType="separate"/>
            </w:r>
            <w:r>
              <w:rPr>
                <w:noProof/>
                <w:webHidden/>
              </w:rPr>
              <w:t>194</w:t>
            </w:r>
            <w:r>
              <w:rPr>
                <w:noProof/>
                <w:webHidden/>
              </w:rPr>
              <w:fldChar w:fldCharType="end"/>
            </w:r>
          </w:hyperlink>
        </w:p>
        <w:p w14:paraId="2B3C0A55" w14:textId="09079988" w:rsidR="003832F3" w:rsidRDefault="003832F3">
          <w:pPr>
            <w:pStyle w:val="21"/>
            <w:tabs>
              <w:tab w:val="left" w:pos="1100"/>
            </w:tabs>
            <w:rPr>
              <w:rFonts w:asciiTheme="minorHAnsi" w:eastAsiaTheme="minorEastAsia" w:hAnsiTheme="minorHAnsi" w:cstheme="minorBidi"/>
              <w:noProof/>
              <w:sz w:val="22"/>
              <w:lang w:eastAsia="ru-RU"/>
            </w:rPr>
          </w:pPr>
          <w:hyperlink w:anchor="_Toc198880834" w:history="1">
            <w:r w:rsidRPr="003465AE">
              <w:rPr>
                <w:rStyle w:val="af6"/>
                <w:rFonts w:eastAsiaTheme="majorEastAsia"/>
                <w:b/>
                <w:bCs/>
                <w:noProof/>
              </w:rPr>
              <w:t>18.11</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Главе 16 «Реестр мероприятий схемы теплоснабжения»</w:t>
            </w:r>
            <w:r>
              <w:rPr>
                <w:noProof/>
                <w:webHidden/>
              </w:rPr>
              <w:tab/>
            </w:r>
            <w:r>
              <w:rPr>
                <w:noProof/>
                <w:webHidden/>
              </w:rPr>
              <w:fldChar w:fldCharType="begin"/>
            </w:r>
            <w:r>
              <w:rPr>
                <w:noProof/>
                <w:webHidden/>
              </w:rPr>
              <w:instrText xml:space="preserve"> PAGEREF _Toc198880834 \h </w:instrText>
            </w:r>
            <w:r>
              <w:rPr>
                <w:noProof/>
                <w:webHidden/>
              </w:rPr>
            </w:r>
            <w:r>
              <w:rPr>
                <w:noProof/>
                <w:webHidden/>
              </w:rPr>
              <w:fldChar w:fldCharType="separate"/>
            </w:r>
            <w:r>
              <w:rPr>
                <w:noProof/>
                <w:webHidden/>
              </w:rPr>
              <w:t>194</w:t>
            </w:r>
            <w:r>
              <w:rPr>
                <w:noProof/>
                <w:webHidden/>
              </w:rPr>
              <w:fldChar w:fldCharType="end"/>
            </w:r>
          </w:hyperlink>
        </w:p>
        <w:p w14:paraId="3965228B" w14:textId="06E8C913" w:rsidR="003832F3" w:rsidRDefault="003832F3">
          <w:pPr>
            <w:pStyle w:val="21"/>
            <w:tabs>
              <w:tab w:val="left" w:pos="1100"/>
            </w:tabs>
            <w:rPr>
              <w:rFonts w:asciiTheme="minorHAnsi" w:eastAsiaTheme="minorEastAsia" w:hAnsiTheme="minorHAnsi" w:cstheme="minorBidi"/>
              <w:noProof/>
              <w:sz w:val="22"/>
              <w:lang w:eastAsia="ru-RU"/>
            </w:rPr>
          </w:pPr>
          <w:hyperlink w:anchor="_Toc198880835" w:history="1">
            <w:r w:rsidRPr="003465AE">
              <w:rPr>
                <w:rStyle w:val="af6"/>
                <w:rFonts w:eastAsiaTheme="majorEastAsia"/>
                <w:b/>
                <w:bCs/>
                <w:noProof/>
              </w:rPr>
              <w:t>18.12</w:t>
            </w:r>
            <w:r>
              <w:rPr>
                <w:rFonts w:asciiTheme="minorHAnsi" w:eastAsiaTheme="minorEastAsia" w:hAnsiTheme="minorHAnsi" w:cstheme="minorBidi"/>
                <w:noProof/>
                <w:sz w:val="22"/>
                <w:lang w:eastAsia="ru-RU"/>
              </w:rPr>
              <w:tab/>
            </w:r>
            <w:r w:rsidRPr="003465AE">
              <w:rPr>
                <w:rStyle w:val="af6"/>
                <w:rFonts w:eastAsiaTheme="majorEastAsia"/>
                <w:b/>
                <w:bCs/>
                <w:noProof/>
              </w:rPr>
              <w:t>Изменения в Утверждаемую часть</w:t>
            </w:r>
            <w:r>
              <w:rPr>
                <w:noProof/>
                <w:webHidden/>
              </w:rPr>
              <w:tab/>
            </w:r>
            <w:r>
              <w:rPr>
                <w:noProof/>
                <w:webHidden/>
              </w:rPr>
              <w:fldChar w:fldCharType="begin"/>
            </w:r>
            <w:r>
              <w:rPr>
                <w:noProof/>
                <w:webHidden/>
              </w:rPr>
              <w:instrText xml:space="preserve"> PAGEREF _Toc198880835 \h </w:instrText>
            </w:r>
            <w:r>
              <w:rPr>
                <w:noProof/>
                <w:webHidden/>
              </w:rPr>
            </w:r>
            <w:r>
              <w:rPr>
                <w:noProof/>
                <w:webHidden/>
              </w:rPr>
              <w:fldChar w:fldCharType="separate"/>
            </w:r>
            <w:r>
              <w:rPr>
                <w:noProof/>
                <w:webHidden/>
              </w:rPr>
              <w:t>194</w:t>
            </w:r>
            <w:r>
              <w:rPr>
                <w:noProof/>
                <w:webHidden/>
              </w:rPr>
              <w:fldChar w:fldCharType="end"/>
            </w:r>
          </w:hyperlink>
        </w:p>
        <w:p w14:paraId="77EAF9CC" w14:textId="099773A6" w:rsidR="003832F3" w:rsidRDefault="003832F3">
          <w:pPr>
            <w:pStyle w:val="12"/>
            <w:rPr>
              <w:rFonts w:asciiTheme="minorHAnsi" w:eastAsiaTheme="minorEastAsia" w:hAnsiTheme="minorHAnsi" w:cstheme="minorBidi"/>
              <w:smallCaps w:val="0"/>
              <w:noProof/>
              <w:sz w:val="22"/>
              <w:lang w:eastAsia="ru-RU"/>
            </w:rPr>
          </w:pPr>
          <w:hyperlink w:anchor="_Toc198880836" w:history="1">
            <w:r w:rsidRPr="003465AE">
              <w:rPr>
                <w:rStyle w:val="af6"/>
                <w:rFonts w:eastAsiaTheme="majorEastAsia"/>
                <w:b/>
                <w:bCs/>
                <w:noProof/>
              </w:rPr>
              <w:t>СПИСОК ЛИТЕРАТУРЫ</w:t>
            </w:r>
            <w:r>
              <w:rPr>
                <w:noProof/>
                <w:webHidden/>
              </w:rPr>
              <w:tab/>
            </w:r>
            <w:r>
              <w:rPr>
                <w:noProof/>
                <w:webHidden/>
              </w:rPr>
              <w:fldChar w:fldCharType="begin"/>
            </w:r>
            <w:r>
              <w:rPr>
                <w:noProof/>
                <w:webHidden/>
              </w:rPr>
              <w:instrText xml:space="preserve"> PAGEREF _Toc198880836 \h </w:instrText>
            </w:r>
            <w:r>
              <w:rPr>
                <w:noProof/>
                <w:webHidden/>
              </w:rPr>
            </w:r>
            <w:r>
              <w:rPr>
                <w:noProof/>
                <w:webHidden/>
              </w:rPr>
              <w:fldChar w:fldCharType="separate"/>
            </w:r>
            <w:r>
              <w:rPr>
                <w:noProof/>
                <w:webHidden/>
              </w:rPr>
              <w:t>195</w:t>
            </w:r>
            <w:r>
              <w:rPr>
                <w:noProof/>
                <w:webHidden/>
              </w:rPr>
              <w:fldChar w:fldCharType="end"/>
            </w:r>
          </w:hyperlink>
        </w:p>
        <w:p w14:paraId="68BBCF43" w14:textId="0C7DF602" w:rsidR="004133F6" w:rsidRDefault="004133F6">
          <w:r>
            <w:rPr>
              <w:b/>
              <w:bCs/>
            </w:rPr>
            <w:fldChar w:fldCharType="end"/>
          </w:r>
        </w:p>
      </w:sdtContent>
    </w:sdt>
    <w:p w14:paraId="65C46F9C" w14:textId="3BFAAC28" w:rsidR="007678FB" w:rsidRDefault="007678FB" w:rsidP="00C91BF9">
      <w:pPr>
        <w:contextualSpacing/>
        <w:jc w:val="both"/>
        <w:rPr>
          <w:rFonts w:ascii="Times New Roman" w:hAnsi="Times New Roman" w:cs="Times New Roman"/>
          <w:sz w:val="28"/>
          <w:szCs w:val="28"/>
        </w:rPr>
      </w:pPr>
    </w:p>
    <w:p w14:paraId="1AAB575F" w14:textId="4C857A17" w:rsidR="007678FB" w:rsidRDefault="007678FB" w:rsidP="007678FB">
      <w:pPr>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3C026EBE" w14:textId="130D98C2" w:rsidR="007678FB" w:rsidRPr="00B97A45" w:rsidRDefault="007678FB" w:rsidP="00F25EB9">
      <w:pPr>
        <w:pStyle w:val="1"/>
        <w:numPr>
          <w:ilvl w:val="0"/>
          <w:numId w:val="0"/>
        </w:numPr>
        <w:ind w:left="432"/>
        <w:rPr>
          <w:color w:val="auto"/>
        </w:rPr>
      </w:pPr>
      <w:bookmarkStart w:id="4" w:name="_Toc198880680"/>
      <w:r w:rsidRPr="00B97A45">
        <w:rPr>
          <w:rFonts w:ascii="Times New Roman" w:hAnsi="Times New Roman" w:cs="Times New Roman"/>
          <w:b/>
          <w:bCs/>
          <w:color w:val="auto"/>
          <w:sz w:val="28"/>
          <w:szCs w:val="28"/>
        </w:rPr>
        <w:lastRenderedPageBreak/>
        <w:t>Введение</w:t>
      </w:r>
      <w:r w:rsidRPr="00B97A45">
        <w:rPr>
          <w:color w:val="auto"/>
        </w:rPr>
        <w:t>.</w:t>
      </w:r>
      <w:bookmarkEnd w:id="4"/>
    </w:p>
    <w:p w14:paraId="1CFD03F5" w14:textId="77777777" w:rsidR="00B97A45" w:rsidRPr="00D06977" w:rsidRDefault="00B97A45" w:rsidP="00B97A45">
      <w:pPr>
        <w:snapToGrid w:val="0"/>
        <w:spacing w:before="40" w:after="400"/>
        <w:ind w:firstLine="709"/>
        <w:contextualSpacing/>
        <w:jc w:val="both"/>
        <w:rPr>
          <w:rFonts w:ascii="Times New Roman" w:eastAsia="Times New Roman" w:hAnsi="Times New Roman" w:cs="Times New Roman"/>
          <w:sz w:val="28"/>
        </w:rPr>
      </w:pPr>
      <w:bookmarkStart w:id="5" w:name="_Hlk114641208"/>
      <w:r w:rsidRPr="00D06977">
        <w:rPr>
          <w:rFonts w:ascii="Times New Roman" w:eastAsia="Times New Roman" w:hAnsi="Times New Roman" w:cs="Times New Roman"/>
          <w:sz w:val="28"/>
        </w:rPr>
        <w:t>Разработка проекта схемы теплоснабжения поселения является логическим продолжением основного градостроительного документа – генерального плана в части инженерного обеспечения территорий. В составе схемы теплоснабжения предлагаются решения по повышению эффективности снабжения поселения тепловой энергией, рационального распределения тепловых нагрузок между источниками тепловой энергии, разрабатываются мероприятия по повышению надежности систем теплоснабжения, реконструкции тепловых сетей, а также решается вопрос об обеспечении тепловой энергией перспективной застройки, определяются условия организации централизованного теплоснабжения и теплоснабжения с помощью индивидуальных источников, вносится предложение по определению единой теплоснабжающей организации и зоны ее действия. В составе обосновывающих материалов проведен технико-экономический анализ предлагаемых проектных решений, определена ориентировочная стоимость мероприятий и даны предложения по источникам инвестирования данных мероприятий.</w:t>
      </w:r>
    </w:p>
    <w:p w14:paraId="318D95DD" w14:textId="77777777" w:rsidR="00B97A45" w:rsidRPr="00D06977" w:rsidRDefault="00B97A45" w:rsidP="00B97A45">
      <w:pPr>
        <w:snapToGrid w:val="0"/>
        <w:spacing w:before="40" w:after="400"/>
        <w:ind w:firstLine="709"/>
        <w:contextualSpacing/>
        <w:jc w:val="both"/>
        <w:rPr>
          <w:rFonts w:ascii="Times New Roman" w:eastAsia="Times New Roman" w:hAnsi="Times New Roman" w:cs="Times New Roman"/>
          <w:sz w:val="28"/>
        </w:rPr>
      </w:pPr>
      <w:r w:rsidRPr="00D06977">
        <w:rPr>
          <w:rFonts w:ascii="Times New Roman" w:eastAsia="Times New Roman" w:hAnsi="Times New Roman" w:cs="Times New Roman"/>
          <w:sz w:val="28"/>
        </w:rPr>
        <w:t>На основании Муниципального контракта МК № 203221307 от 01.07.2013 г. разработана схема теплоснабжения муниципального образования городского округа город Нововоронеж на период с 2013 по 2029 год.</w:t>
      </w:r>
    </w:p>
    <w:p w14:paraId="1FBAFA2E" w14:textId="77777777" w:rsidR="00B97A45" w:rsidRPr="00D06977" w:rsidRDefault="00B97A45" w:rsidP="00B97A45">
      <w:pPr>
        <w:snapToGrid w:val="0"/>
        <w:spacing w:before="40" w:after="400"/>
        <w:ind w:firstLine="708"/>
        <w:contextualSpacing/>
        <w:jc w:val="both"/>
        <w:rPr>
          <w:rFonts w:ascii="Times New Roman" w:eastAsia="Times New Roman" w:hAnsi="Times New Roman" w:cs="Tahoma"/>
          <w:color w:val="000000"/>
          <w:sz w:val="28"/>
        </w:rPr>
      </w:pPr>
    </w:p>
    <w:p w14:paraId="631C87B5" w14:textId="77777777" w:rsidR="00B97A45" w:rsidRPr="00D06977" w:rsidRDefault="00B97A45" w:rsidP="00B97A45">
      <w:pPr>
        <w:snapToGrid w:val="0"/>
        <w:spacing w:before="40" w:after="400"/>
        <w:ind w:firstLine="708"/>
        <w:contextualSpacing/>
        <w:jc w:val="both"/>
        <w:rPr>
          <w:rFonts w:ascii="Times New Roman" w:eastAsia="Times New Roman" w:hAnsi="Times New Roman" w:cs="Tahoma"/>
          <w:color w:val="000000"/>
          <w:sz w:val="28"/>
        </w:rPr>
      </w:pPr>
      <w:r w:rsidRPr="00D06977">
        <w:rPr>
          <w:rFonts w:ascii="Times New Roman" w:eastAsia="Times New Roman" w:hAnsi="Times New Roman" w:cs="Tahoma"/>
          <w:color w:val="000000"/>
          <w:sz w:val="28"/>
        </w:rPr>
        <w:t xml:space="preserve">Нововоронеж — город энергетиков в Воронежской области. Возник в начале 50-х годов как поселок городского типа в связи со строительством одной из первых промышленных атомных станций. Статус города был установлен Указом Президиума Верховного совета РСФСР в 1987 году. Город Нововоронеж является городом особого функционального назначения Федеральной значимости. Расположен на левом берегу Дона, на 55 км южнее г. Воронежа, ближе к центральной части Воронежской области. Граница городского округа Нововоронеж примыкает с юго-запада к границе Каширского района, и с юго-востока к границе Хохольского района. С запада и юго-запада к городу примыкает водохранилище – пруд охладитель. </w:t>
      </w:r>
    </w:p>
    <w:p w14:paraId="588F1227" w14:textId="3246841C" w:rsidR="00B97A45" w:rsidRDefault="00B97A45" w:rsidP="00B97A45">
      <w:pPr>
        <w:snapToGrid w:val="0"/>
        <w:spacing w:before="40" w:after="400"/>
        <w:ind w:firstLine="709"/>
        <w:contextualSpacing/>
        <w:jc w:val="both"/>
        <w:rPr>
          <w:rFonts w:ascii="Times New Roman" w:eastAsia="Times New Roman" w:hAnsi="Times New Roman" w:cs="Times New Roman"/>
          <w:sz w:val="28"/>
        </w:rPr>
      </w:pPr>
      <w:r w:rsidRPr="00D06977">
        <w:rPr>
          <w:rFonts w:ascii="Times New Roman" w:eastAsia="Times New Roman" w:hAnsi="Times New Roman" w:cs="Times New Roman"/>
          <w:sz w:val="28"/>
        </w:rPr>
        <w:t>Нововоронеж является монофункциональным городом с особым режимом хозяйственной деятельности. В структуре промышленного производства городского округа атомная энергетика является основной отраслью. Важнейшим видом продукции промышленности является – выработка электрической и тепловой энергии.</w:t>
      </w:r>
    </w:p>
    <w:p w14:paraId="5646F572" w14:textId="4495E71E" w:rsidR="00B97A45" w:rsidRDefault="00B97A45" w:rsidP="00B97A45">
      <w:pPr>
        <w:snapToGrid w:val="0"/>
        <w:spacing w:before="40" w:after="400"/>
        <w:ind w:firstLine="709"/>
        <w:contextualSpacing/>
        <w:jc w:val="both"/>
        <w:rPr>
          <w:rFonts w:ascii="Times New Roman" w:eastAsia="Times New Roman" w:hAnsi="Times New Roman" w:cs="Times New Roman"/>
          <w:sz w:val="28"/>
        </w:rPr>
      </w:pPr>
    </w:p>
    <w:bookmarkEnd w:id="5"/>
    <w:p w14:paraId="7447F2A7" w14:textId="46A87C94" w:rsidR="00B97A45" w:rsidRDefault="00B97A45" w:rsidP="00B97A45">
      <w:pPr>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0A5D4B0D" w14:textId="00E65D7B" w:rsidR="00F25F26" w:rsidRPr="002B32CB" w:rsidRDefault="004A7160" w:rsidP="00EB5F19">
      <w:pPr>
        <w:pStyle w:val="1"/>
        <w:ind w:left="993"/>
        <w:rPr>
          <w:rFonts w:ascii="Times New Roman" w:hAnsi="Times New Roman" w:cs="Times New Roman"/>
          <w:b/>
          <w:bCs/>
          <w:color w:val="auto"/>
          <w:sz w:val="28"/>
          <w:szCs w:val="28"/>
        </w:rPr>
      </w:pPr>
      <w:bookmarkStart w:id="6" w:name="_Toc198880681"/>
      <w:r w:rsidRPr="002B32CB">
        <w:rPr>
          <w:rFonts w:ascii="Times New Roman" w:hAnsi="Times New Roman" w:cs="Times New Roman"/>
          <w:b/>
          <w:bCs/>
          <w:color w:val="auto"/>
          <w:sz w:val="28"/>
          <w:szCs w:val="28"/>
        </w:rPr>
        <w:lastRenderedPageBreak/>
        <w:t>СУЩЕСТВУЮЩЕЕ ПОЛОЖЕНИЕ В СФЕРЕ ПРОИЗВОДСТВА, ПЕРЕДАЧИ И ПОТРЕБЛЕНИЯ ТЕПЛОВОЙ ЭНЕРГИИ ДЛЯ ЦЕЛЕЙ ТЕПЛОСНАБЖЕНИЯ.</w:t>
      </w:r>
      <w:bookmarkEnd w:id="6"/>
    </w:p>
    <w:p w14:paraId="531F4D39" w14:textId="22E30476" w:rsidR="002B32CB" w:rsidRDefault="002B32CB" w:rsidP="00EB5F19">
      <w:pPr>
        <w:pStyle w:val="2"/>
        <w:ind w:left="709" w:hanging="709"/>
        <w:rPr>
          <w:rFonts w:ascii="Times New Roman" w:hAnsi="Times New Roman" w:cs="Times New Roman"/>
          <w:b/>
          <w:bCs/>
          <w:color w:val="auto"/>
          <w:sz w:val="28"/>
          <w:szCs w:val="28"/>
        </w:rPr>
      </w:pPr>
      <w:bookmarkStart w:id="7" w:name="_Toc198880682"/>
      <w:r w:rsidRPr="004133F6">
        <w:rPr>
          <w:rFonts w:ascii="Times New Roman" w:hAnsi="Times New Roman" w:cs="Times New Roman"/>
          <w:b/>
          <w:bCs/>
          <w:color w:val="auto"/>
          <w:sz w:val="28"/>
          <w:szCs w:val="28"/>
        </w:rPr>
        <w:t>Функциональная структура теплоснабжения.</w:t>
      </w:r>
      <w:bookmarkEnd w:id="7"/>
    </w:p>
    <w:p w14:paraId="7A2EF9DB" w14:textId="022F7F32" w:rsidR="00D02622" w:rsidRPr="00EB5F19" w:rsidRDefault="00EB5F19" w:rsidP="00EB5F19">
      <w:pPr>
        <w:pStyle w:val="3"/>
        <w:ind w:left="426" w:hanging="11"/>
        <w:rPr>
          <w:rFonts w:ascii="Times New Roman" w:hAnsi="Times New Roman" w:cs="Times New Roman"/>
          <w:b/>
          <w:bCs/>
          <w:i/>
          <w:iCs/>
          <w:color w:val="auto"/>
          <w:sz w:val="28"/>
          <w:szCs w:val="28"/>
        </w:rPr>
      </w:pPr>
      <w:bookmarkStart w:id="8" w:name="_Toc198880683"/>
      <w:r w:rsidRPr="00EB5F19">
        <w:rPr>
          <w:rFonts w:ascii="Times New Roman" w:hAnsi="Times New Roman" w:cs="Times New Roman"/>
          <w:b/>
          <w:bCs/>
          <w:i/>
          <w:iCs/>
          <w:color w:val="auto"/>
          <w:sz w:val="28"/>
          <w:szCs w:val="28"/>
        </w:rPr>
        <w:t>Общие сведения о структуре теплоснабжения</w:t>
      </w:r>
      <w:bookmarkEnd w:id="8"/>
    </w:p>
    <w:p w14:paraId="60A75DB0" w14:textId="6466E57B" w:rsidR="00EB5F19" w:rsidRPr="002B32CB" w:rsidRDefault="00EB5F19" w:rsidP="00EB5F19">
      <w:pPr>
        <w:spacing w:before="40" w:after="400"/>
        <w:ind w:firstLine="567"/>
        <w:contextualSpacing/>
        <w:jc w:val="both"/>
        <w:rPr>
          <w:rFonts w:ascii="Times New Roman" w:hAnsi="Times New Roman" w:cs="Times New Roman"/>
          <w:sz w:val="28"/>
          <w:szCs w:val="28"/>
        </w:rPr>
      </w:pPr>
      <w:bookmarkStart w:id="9" w:name="_Hlk117671492"/>
      <w:r w:rsidRPr="00EB5F19">
        <w:rPr>
          <w:rFonts w:ascii="Times New Roman" w:hAnsi="Times New Roman" w:cs="Times New Roman"/>
          <w:sz w:val="28"/>
          <w:szCs w:val="28"/>
        </w:rPr>
        <w:t>Основная часть потребителей городского округа г. Нововоронеж обеспечивается тепловой энергией от централизованных источников теплоснабжения. Одноэтажные и двухэтажные здания индивидуальной застройки имеют автономные газовые источники теплоты.</w:t>
      </w:r>
    </w:p>
    <w:p w14:paraId="245D7A50" w14:textId="77777777" w:rsidR="002B32CB" w:rsidRPr="00EB5F19" w:rsidRDefault="002B32CB" w:rsidP="00E93E9E">
      <w:pPr>
        <w:pStyle w:val="3"/>
        <w:ind w:left="426" w:hanging="11"/>
        <w:rPr>
          <w:rFonts w:ascii="Times New Roman" w:hAnsi="Times New Roman" w:cs="Times New Roman"/>
          <w:b/>
          <w:bCs/>
          <w:color w:val="auto"/>
          <w:sz w:val="28"/>
          <w:szCs w:val="28"/>
        </w:rPr>
      </w:pPr>
      <w:bookmarkStart w:id="10" w:name="_Toc198880684"/>
      <w:bookmarkEnd w:id="9"/>
      <w:r w:rsidRPr="00EB5F19">
        <w:rPr>
          <w:rFonts w:ascii="Times New Roman" w:hAnsi="Times New Roman" w:cs="Times New Roman"/>
          <w:b/>
          <w:bCs/>
          <w:color w:val="auto"/>
          <w:sz w:val="28"/>
          <w:szCs w:val="28"/>
        </w:rPr>
        <w:t>Эксплуатационные зоны действия теплоснабжающих и теплосетевых организаций</w:t>
      </w:r>
      <w:bookmarkEnd w:id="10"/>
    </w:p>
    <w:p w14:paraId="72454CC4" w14:textId="77777777" w:rsidR="00EB5F19" w:rsidRPr="00EB5F19" w:rsidRDefault="00EB5F19" w:rsidP="00EC535F">
      <w:pPr>
        <w:snapToGrid w:val="0"/>
        <w:spacing w:before="40" w:after="400"/>
        <w:ind w:firstLine="567"/>
        <w:contextualSpacing/>
        <w:jc w:val="both"/>
        <w:rPr>
          <w:rFonts w:ascii="Times New Roman" w:eastAsia="Times New Roman" w:hAnsi="Times New Roman" w:cs="Times New Roman"/>
          <w:sz w:val="28"/>
        </w:rPr>
      </w:pPr>
      <w:bookmarkStart w:id="11" w:name="_Hlk117671598"/>
      <w:r w:rsidRPr="00EB5F19">
        <w:rPr>
          <w:rFonts w:ascii="Times New Roman" w:eastAsia="Times New Roman" w:hAnsi="Times New Roman" w:cs="Times New Roman"/>
          <w:sz w:val="28"/>
        </w:rPr>
        <w:t>В городе Нововоронеж действуют две теплоснабжающие организации:</w:t>
      </w:r>
    </w:p>
    <w:p w14:paraId="679EF329" w14:textId="324C8636" w:rsidR="00EB5F19" w:rsidRPr="00EB5F19" w:rsidRDefault="00EB5F19" w:rsidP="00EC535F">
      <w:pPr>
        <w:snapToGrid w:val="0"/>
        <w:spacing w:before="40" w:after="400"/>
        <w:ind w:firstLine="567"/>
        <w:contextualSpacing/>
        <w:jc w:val="both"/>
        <w:rPr>
          <w:rFonts w:ascii="Times New Roman" w:eastAsia="Times New Roman" w:hAnsi="Times New Roman" w:cs="Times New Roman"/>
          <w:sz w:val="28"/>
        </w:rPr>
      </w:pPr>
      <w:r w:rsidRPr="00EB5F19">
        <w:rPr>
          <w:rFonts w:ascii="Times New Roman" w:eastAsia="Times New Roman" w:hAnsi="Times New Roman" w:cs="Times New Roman"/>
          <w:sz w:val="28"/>
        </w:rPr>
        <w:t>1.</w:t>
      </w:r>
      <w:r w:rsidRPr="00EB5F19">
        <w:rPr>
          <w:rFonts w:ascii="Times New Roman" w:eastAsia="Times New Roman" w:hAnsi="Times New Roman" w:cs="Times New Roman"/>
          <w:sz w:val="28"/>
        </w:rPr>
        <w:tab/>
        <w:t>Нововоронежский филиал ООО «</w:t>
      </w:r>
      <w:proofErr w:type="spellStart"/>
      <w:r w:rsidRPr="00671989">
        <w:rPr>
          <w:rFonts w:ascii="Times New Roman" w:eastAsia="Times New Roman" w:hAnsi="Times New Roman" w:cs="Times New Roman"/>
          <w:sz w:val="28"/>
        </w:rPr>
        <w:t>АтомТеплоЭлектроСеть</w:t>
      </w:r>
      <w:proofErr w:type="spellEnd"/>
      <w:r w:rsidRPr="00671989">
        <w:rPr>
          <w:rFonts w:ascii="Times New Roman" w:eastAsia="Times New Roman" w:hAnsi="Times New Roman" w:cs="Times New Roman"/>
          <w:sz w:val="28"/>
        </w:rPr>
        <w:t>» (ф-л «АТЭС-Нововоронеж»)</w:t>
      </w:r>
    </w:p>
    <w:p w14:paraId="57E364C1" w14:textId="52B7C7EB" w:rsidR="00EB5F19" w:rsidRPr="00EB5F19" w:rsidRDefault="00EB5F19" w:rsidP="00EC535F">
      <w:pPr>
        <w:snapToGrid w:val="0"/>
        <w:spacing w:before="40" w:after="400"/>
        <w:ind w:firstLine="567"/>
        <w:contextualSpacing/>
        <w:jc w:val="both"/>
        <w:rPr>
          <w:rFonts w:ascii="Times New Roman" w:eastAsia="Times New Roman" w:hAnsi="Times New Roman" w:cs="Times New Roman"/>
          <w:sz w:val="28"/>
        </w:rPr>
      </w:pPr>
      <w:r w:rsidRPr="00EB5F19">
        <w:rPr>
          <w:rFonts w:ascii="Times New Roman" w:eastAsia="Times New Roman" w:hAnsi="Times New Roman" w:cs="Times New Roman"/>
          <w:sz w:val="28"/>
        </w:rPr>
        <w:t>2.</w:t>
      </w:r>
      <w:r w:rsidRPr="00EB5F19">
        <w:rPr>
          <w:rFonts w:ascii="Times New Roman" w:eastAsia="Times New Roman" w:hAnsi="Times New Roman" w:cs="Times New Roman"/>
          <w:sz w:val="28"/>
        </w:rPr>
        <w:tab/>
        <w:t>АО «Концерн Росэнергоатом», представленная филиалом «Нововоронежская атомная станция» (НВ АЭС).</w:t>
      </w:r>
    </w:p>
    <w:p w14:paraId="55FC62B1" w14:textId="71DA1183" w:rsidR="005A76BD" w:rsidRPr="00D44BF6" w:rsidRDefault="0060697B" w:rsidP="00EC535F">
      <w:pPr>
        <w:snapToGrid w:val="0"/>
        <w:spacing w:before="40" w:after="400"/>
        <w:ind w:firstLine="567"/>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Ч</w:t>
      </w:r>
      <w:r w:rsidR="005A76BD" w:rsidRPr="00F53EE2">
        <w:rPr>
          <w:rFonts w:ascii="Times New Roman" w:eastAsia="Times New Roman" w:hAnsi="Times New Roman" w:cs="Times New Roman"/>
          <w:sz w:val="28"/>
        </w:rPr>
        <w:t>асть потребителей</w:t>
      </w:r>
      <w:r w:rsidR="007E3532" w:rsidRPr="00F53EE2">
        <w:rPr>
          <w:rFonts w:ascii="Times New Roman" w:eastAsia="Times New Roman" w:hAnsi="Times New Roman" w:cs="Times New Roman"/>
          <w:sz w:val="28"/>
        </w:rPr>
        <w:t xml:space="preserve"> промзоны с </w:t>
      </w:r>
      <w:r w:rsidR="007E3532" w:rsidRPr="00D44BF6">
        <w:rPr>
          <w:rFonts w:ascii="Times New Roman" w:eastAsia="Times New Roman" w:hAnsi="Times New Roman" w:cs="Times New Roman"/>
          <w:sz w:val="28"/>
        </w:rPr>
        <w:t>суммарной тепловой нагрузкой 2,60 Гкал/ч обеспечивается теплом от НВ АЭС.</w:t>
      </w:r>
    </w:p>
    <w:p w14:paraId="2365CBD4" w14:textId="458B1EC0" w:rsidR="007E3532" w:rsidRPr="00D44BF6" w:rsidRDefault="007E3532" w:rsidP="00EC535F">
      <w:pPr>
        <w:snapToGrid w:val="0"/>
        <w:spacing w:before="40" w:after="40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Основная масса потребителей городского округа г. Нововоронеж присоединена к объединенной системе централизованного теплоснабжения в зоне деятельности ЕТО – Нововоронежского филиала ООО «</w:t>
      </w:r>
      <w:proofErr w:type="spellStart"/>
      <w:r w:rsidRPr="00D44BF6">
        <w:rPr>
          <w:rFonts w:ascii="Times New Roman" w:eastAsia="Times New Roman" w:hAnsi="Times New Roman" w:cs="Times New Roman"/>
          <w:sz w:val="28"/>
        </w:rPr>
        <w:t>АтомТеплоЭлектроСеть</w:t>
      </w:r>
      <w:proofErr w:type="spellEnd"/>
      <w:r w:rsidRPr="00D44BF6">
        <w:rPr>
          <w:rFonts w:ascii="Times New Roman" w:eastAsia="Times New Roman" w:hAnsi="Times New Roman" w:cs="Times New Roman"/>
          <w:sz w:val="28"/>
        </w:rPr>
        <w:t>»</w:t>
      </w:r>
      <w:r w:rsidR="00684110" w:rsidRPr="00D44BF6">
        <w:rPr>
          <w:rFonts w:ascii="Times New Roman" w:eastAsia="Times New Roman" w:hAnsi="Times New Roman" w:cs="Times New Roman"/>
          <w:sz w:val="28"/>
        </w:rPr>
        <w:t>.</w:t>
      </w:r>
    </w:p>
    <w:p w14:paraId="2AE55838" w14:textId="2A8618C4" w:rsidR="00EB5F19" w:rsidRPr="00D44BF6" w:rsidRDefault="00EB5F19" w:rsidP="00EC535F">
      <w:pPr>
        <w:snapToGrid w:val="0"/>
        <w:spacing w:before="40" w:after="40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Нововоронежская АЭС круглогодично, за исключением периодов плановых и внеплановых отключений энергоблоков, обеспечивает базовую часть нагрузок (в горячей воде) в соответствии с установленным договором теплоснабжения</w:t>
      </w:r>
      <w:r w:rsidR="00DA7BF7" w:rsidRPr="00D44BF6">
        <w:rPr>
          <w:rFonts w:ascii="Times New Roman" w:eastAsia="Times New Roman" w:hAnsi="Times New Roman" w:cs="Times New Roman"/>
          <w:sz w:val="28"/>
        </w:rPr>
        <w:t xml:space="preserve"> </w:t>
      </w:r>
      <w:bookmarkStart w:id="12" w:name="_Hlk198580571"/>
      <w:r w:rsidR="00DA7BF7" w:rsidRPr="00D44BF6">
        <w:rPr>
          <w:rFonts w:ascii="Times New Roman" w:eastAsia="Times New Roman" w:hAnsi="Times New Roman" w:cs="Times New Roman"/>
          <w:sz w:val="28"/>
        </w:rPr>
        <w:t>в горячей воде</w:t>
      </w:r>
      <w:r w:rsidRPr="00D44BF6">
        <w:rPr>
          <w:rFonts w:ascii="Times New Roman" w:eastAsia="Times New Roman" w:hAnsi="Times New Roman" w:cs="Times New Roman"/>
          <w:sz w:val="28"/>
        </w:rPr>
        <w:t xml:space="preserve"> </w:t>
      </w:r>
      <w:r w:rsidR="000C384F" w:rsidRPr="00D44BF6">
        <w:rPr>
          <w:rFonts w:ascii="Times New Roman" w:eastAsia="Times New Roman" w:hAnsi="Times New Roman" w:cs="Times New Roman"/>
          <w:sz w:val="28"/>
        </w:rPr>
        <w:t>№9/346482-Д от 13.02.2025 с протоколом разногласий от 13.02.2025.</w:t>
      </w:r>
    </w:p>
    <w:bookmarkEnd w:id="12"/>
    <w:p w14:paraId="3B762C38" w14:textId="77777777" w:rsidR="00EB5F19" w:rsidRPr="00EB5F19" w:rsidRDefault="00EB5F19" w:rsidP="00EC535F">
      <w:pPr>
        <w:snapToGrid w:val="0"/>
        <w:spacing w:before="40" w:after="400"/>
        <w:ind w:firstLine="567"/>
        <w:contextualSpacing/>
        <w:jc w:val="both"/>
        <w:rPr>
          <w:rFonts w:ascii="Times New Roman" w:eastAsia="Times New Roman" w:hAnsi="Times New Roman" w:cs="Times New Roman"/>
          <w:sz w:val="28"/>
        </w:rPr>
      </w:pPr>
      <w:r w:rsidRPr="00BA5B46">
        <w:rPr>
          <w:rFonts w:ascii="Times New Roman" w:eastAsia="Times New Roman" w:hAnsi="Times New Roman" w:cs="Times New Roman"/>
          <w:sz w:val="28"/>
        </w:rPr>
        <w:t>Зона деятельности ЕТО представл</w:t>
      </w:r>
      <w:r w:rsidRPr="00EB5F19">
        <w:rPr>
          <w:rFonts w:ascii="Times New Roman" w:eastAsia="Times New Roman" w:hAnsi="Times New Roman" w:cs="Times New Roman"/>
          <w:sz w:val="28"/>
        </w:rPr>
        <w:t>ена на рис. 1.1.2.1.</w:t>
      </w:r>
    </w:p>
    <w:p w14:paraId="3F8B2BF2" w14:textId="77777777" w:rsidR="00EB5F19" w:rsidRPr="00EB5F19" w:rsidRDefault="00EB5F19" w:rsidP="00EC535F">
      <w:pPr>
        <w:snapToGrid w:val="0"/>
        <w:spacing w:before="40" w:after="400"/>
        <w:ind w:firstLine="567"/>
        <w:contextualSpacing/>
        <w:jc w:val="both"/>
        <w:rPr>
          <w:rFonts w:ascii="Times New Roman" w:eastAsia="Times New Roman" w:hAnsi="Times New Roman" w:cs="Times New Roman"/>
          <w:sz w:val="28"/>
        </w:rPr>
      </w:pPr>
      <w:r w:rsidRPr="00EB5F19">
        <w:rPr>
          <w:rFonts w:ascii="Times New Roman" w:eastAsia="Times New Roman" w:hAnsi="Times New Roman" w:cs="Times New Roman"/>
          <w:sz w:val="28"/>
        </w:rPr>
        <w:br w:type="page"/>
      </w:r>
    </w:p>
    <w:p w14:paraId="7FE8578C" w14:textId="697916EA" w:rsidR="00EB5F19" w:rsidRPr="00EB5F19" w:rsidRDefault="007505E3" w:rsidP="00EC535F">
      <w:pPr>
        <w:snapToGrid w:val="0"/>
        <w:spacing w:before="40" w:after="0" w:line="300" w:lineRule="auto"/>
        <w:contextualSpacing/>
        <w:jc w:val="center"/>
        <w:rPr>
          <w:rFonts w:ascii="Times New Roman" w:eastAsia="Times New Roman" w:hAnsi="Times New Roman" w:cs="Times New Roman"/>
          <w:sz w:val="28"/>
        </w:rPr>
      </w:pPr>
      <w:r>
        <w:rPr>
          <w:rFonts w:ascii="Times New Roman" w:eastAsia="Times New Roman" w:hAnsi="Times New Roman" w:cs="Times New Roman"/>
          <w:noProof/>
          <w:sz w:val="28"/>
          <w:lang w:eastAsia="ru-RU"/>
        </w:rPr>
        <w:lastRenderedPageBreak/>
        <w:drawing>
          <wp:inline distT="0" distB="0" distL="0" distR="0" wp14:anchorId="6570FCA0" wp14:editId="14AFD047">
            <wp:extent cx="5939790" cy="3787140"/>
            <wp:effectExtent l="0" t="0" r="3810" b="381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Рисунок 5"/>
                    <pic:cNvPicPr/>
                  </pic:nvPicPr>
                  <pic:blipFill>
                    <a:blip r:embed="rId9" cstate="print">
                      <a:extLst>
                        <a:ext uri="{28A0092B-C50C-407E-A947-70E740481C1C}">
                          <a14:useLocalDpi xmlns:a14="http://schemas.microsoft.com/office/drawing/2010/main" val="0"/>
                        </a:ext>
                      </a:extLst>
                    </a:blip>
                    <a:stretch>
                      <a:fillRect/>
                    </a:stretch>
                  </pic:blipFill>
                  <pic:spPr>
                    <a:xfrm>
                      <a:off x="0" y="0"/>
                      <a:ext cx="5939790" cy="3787140"/>
                    </a:xfrm>
                    <a:prstGeom prst="rect">
                      <a:avLst/>
                    </a:prstGeom>
                  </pic:spPr>
                </pic:pic>
              </a:graphicData>
            </a:graphic>
          </wp:inline>
        </w:drawing>
      </w:r>
    </w:p>
    <w:p w14:paraId="0F738FFF" w14:textId="77777777" w:rsidR="00EB5F19" w:rsidRPr="00EB5F19" w:rsidRDefault="00EB5F19" w:rsidP="00EB5F19">
      <w:pPr>
        <w:snapToGrid w:val="0"/>
        <w:spacing w:before="40" w:after="400" w:line="300" w:lineRule="auto"/>
        <w:contextualSpacing/>
        <w:jc w:val="center"/>
        <w:rPr>
          <w:rFonts w:ascii="Times New Roman" w:eastAsia="Times New Roman" w:hAnsi="Times New Roman" w:cs="Times New Roman"/>
          <w:sz w:val="28"/>
        </w:rPr>
      </w:pPr>
      <w:r w:rsidRPr="00EB5F19">
        <w:rPr>
          <w:rFonts w:ascii="Times New Roman" w:eastAsia="Times New Roman" w:hAnsi="Times New Roman" w:cs="Times New Roman"/>
          <w:i/>
          <w:sz w:val="28"/>
        </w:rPr>
        <w:t>Рисунок 1.1.2.1. Зона деятельности ЕТО г. Нововоронежа.</w:t>
      </w:r>
    </w:p>
    <w:p w14:paraId="5F67E01C" w14:textId="77777777" w:rsidR="00EB5F19" w:rsidRPr="00EB5F19" w:rsidRDefault="00EB5F19" w:rsidP="00EB5F19">
      <w:pPr>
        <w:snapToGrid w:val="0"/>
        <w:spacing w:before="40" w:after="0" w:line="300" w:lineRule="auto"/>
        <w:ind w:firstLine="709"/>
        <w:contextualSpacing/>
        <w:jc w:val="both"/>
        <w:rPr>
          <w:rFonts w:ascii="Times New Roman" w:eastAsia="Times New Roman" w:hAnsi="Times New Roman" w:cs="Times New Roman"/>
          <w:sz w:val="28"/>
        </w:rPr>
      </w:pPr>
    </w:p>
    <w:p w14:paraId="28D2C654" w14:textId="77777777" w:rsidR="002B32CB" w:rsidRPr="00E93E9E" w:rsidRDefault="002B32CB" w:rsidP="00EC535F">
      <w:pPr>
        <w:pStyle w:val="3"/>
        <w:ind w:left="426" w:hanging="11"/>
        <w:rPr>
          <w:rFonts w:ascii="Times New Roman" w:hAnsi="Times New Roman" w:cs="Times New Roman"/>
          <w:b/>
          <w:bCs/>
          <w:i/>
          <w:iCs/>
          <w:color w:val="auto"/>
          <w:sz w:val="28"/>
          <w:szCs w:val="28"/>
        </w:rPr>
      </w:pPr>
      <w:bookmarkStart w:id="13" w:name="_Toc198880685"/>
      <w:bookmarkEnd w:id="11"/>
      <w:r w:rsidRPr="00E93E9E">
        <w:rPr>
          <w:rFonts w:ascii="Times New Roman" w:hAnsi="Times New Roman" w:cs="Times New Roman"/>
          <w:b/>
          <w:bCs/>
          <w:i/>
          <w:iCs/>
          <w:color w:val="auto"/>
          <w:sz w:val="28"/>
          <w:szCs w:val="28"/>
        </w:rPr>
        <w:t>Зоны действия производственных котельных</w:t>
      </w:r>
      <w:bookmarkEnd w:id="13"/>
    </w:p>
    <w:p w14:paraId="3E0EF220" w14:textId="26E5EA0F" w:rsidR="00E93E9E" w:rsidRPr="00F53EE2" w:rsidRDefault="00E93E9E" w:rsidP="00EC535F">
      <w:pPr>
        <w:snapToGrid w:val="0"/>
        <w:spacing w:before="40" w:after="400"/>
        <w:ind w:firstLine="567"/>
        <w:contextualSpacing/>
        <w:jc w:val="both"/>
        <w:rPr>
          <w:rFonts w:ascii="Times New Roman" w:eastAsia="Times New Roman" w:hAnsi="Times New Roman" w:cs="Times New Roman"/>
          <w:sz w:val="28"/>
        </w:rPr>
      </w:pPr>
      <w:bookmarkStart w:id="14" w:name="_Hlk116575518"/>
      <w:bookmarkStart w:id="15" w:name="_Hlk117671684"/>
      <w:r w:rsidRPr="00E93E9E">
        <w:rPr>
          <w:rFonts w:ascii="Times New Roman" w:eastAsia="Times New Roman" w:hAnsi="Times New Roman" w:cs="Times New Roman"/>
          <w:sz w:val="28"/>
        </w:rPr>
        <w:t xml:space="preserve">На момент актуализации Схемы теплоснабжения городского округа </w:t>
      </w:r>
      <w:r w:rsidRPr="00F53EE2">
        <w:rPr>
          <w:rFonts w:ascii="Times New Roman" w:eastAsia="Times New Roman" w:hAnsi="Times New Roman" w:cs="Times New Roman"/>
          <w:sz w:val="28"/>
        </w:rPr>
        <w:t xml:space="preserve">город Нововоронеж в границах муниципального образования действуют </w:t>
      </w:r>
      <w:r w:rsidR="00684110" w:rsidRPr="00F53EE2">
        <w:rPr>
          <w:rFonts w:ascii="Times New Roman" w:eastAsia="Times New Roman" w:hAnsi="Times New Roman" w:cs="Times New Roman"/>
          <w:sz w:val="28"/>
        </w:rPr>
        <w:t>3</w:t>
      </w:r>
      <w:r w:rsidRPr="00F53EE2">
        <w:rPr>
          <w:rFonts w:ascii="Times New Roman" w:eastAsia="Times New Roman" w:hAnsi="Times New Roman" w:cs="Times New Roman"/>
          <w:sz w:val="28"/>
        </w:rPr>
        <w:t xml:space="preserve"> источник</w:t>
      </w:r>
      <w:r w:rsidR="00684110" w:rsidRPr="00F53EE2">
        <w:rPr>
          <w:rFonts w:ascii="Times New Roman" w:eastAsia="Times New Roman" w:hAnsi="Times New Roman" w:cs="Times New Roman"/>
          <w:sz w:val="28"/>
        </w:rPr>
        <w:t>а</w:t>
      </w:r>
      <w:r w:rsidRPr="00F53EE2">
        <w:rPr>
          <w:rFonts w:ascii="Times New Roman" w:eastAsia="Times New Roman" w:hAnsi="Times New Roman" w:cs="Times New Roman"/>
          <w:sz w:val="28"/>
        </w:rPr>
        <w:t xml:space="preserve"> </w:t>
      </w:r>
      <w:bookmarkStart w:id="16" w:name="_Hlk92732741"/>
      <w:r w:rsidRPr="00F53EE2">
        <w:rPr>
          <w:rFonts w:ascii="Times New Roman" w:eastAsia="Times New Roman" w:hAnsi="Times New Roman" w:cs="Times New Roman"/>
          <w:sz w:val="28"/>
        </w:rPr>
        <w:t>централизованного теплоснабжения</w:t>
      </w:r>
      <w:bookmarkEnd w:id="16"/>
      <w:r w:rsidRPr="00F53EE2">
        <w:rPr>
          <w:rFonts w:ascii="Times New Roman" w:eastAsia="Times New Roman" w:hAnsi="Times New Roman" w:cs="Times New Roman"/>
          <w:sz w:val="28"/>
        </w:rPr>
        <w:t>:</w:t>
      </w:r>
    </w:p>
    <w:p w14:paraId="5E6B8FC3" w14:textId="0C6875E0" w:rsidR="00E93E9E" w:rsidRPr="00F53EE2" w:rsidRDefault="00E93E9E" w:rsidP="00503703">
      <w:pPr>
        <w:numPr>
          <w:ilvl w:val="0"/>
          <w:numId w:val="4"/>
        </w:numPr>
        <w:snapToGrid w:val="0"/>
        <w:spacing w:before="40" w:after="400"/>
        <w:ind w:left="567" w:hanging="425"/>
        <w:contextualSpacing/>
        <w:jc w:val="both"/>
        <w:rPr>
          <w:rFonts w:ascii="Times New Roman" w:eastAsia="Times New Roman" w:hAnsi="Times New Roman" w:cs="Times New Roman"/>
          <w:sz w:val="28"/>
        </w:rPr>
      </w:pPr>
      <w:bookmarkStart w:id="17" w:name="_Hlk197880208"/>
      <w:r w:rsidRPr="00F53EE2">
        <w:rPr>
          <w:rFonts w:ascii="Times New Roman" w:eastAsia="Times New Roman" w:hAnsi="Times New Roman" w:cs="Times New Roman"/>
          <w:sz w:val="28"/>
        </w:rPr>
        <w:t xml:space="preserve">теплофикационная установка Филиала </w:t>
      </w:r>
      <w:r w:rsidRPr="009E6C08">
        <w:rPr>
          <w:rFonts w:ascii="Times New Roman" w:eastAsia="Times New Roman" w:hAnsi="Times New Roman" w:cs="Times New Roman"/>
          <w:sz w:val="28"/>
        </w:rPr>
        <w:t>АО</w:t>
      </w:r>
      <w:r w:rsidRPr="00F53EE2">
        <w:rPr>
          <w:rFonts w:ascii="Times New Roman" w:eastAsia="Times New Roman" w:hAnsi="Times New Roman" w:cs="Times New Roman"/>
          <w:sz w:val="28"/>
        </w:rPr>
        <w:t xml:space="preserve"> «Концерн Росэнергоатом» «Нововоронежская атомная станция» (НВ АЭС);</w:t>
      </w:r>
    </w:p>
    <w:p w14:paraId="58F92774" w14:textId="4E9B150A" w:rsidR="00684110" w:rsidRPr="00F53EE2" w:rsidRDefault="00E93E9E" w:rsidP="00503703">
      <w:pPr>
        <w:numPr>
          <w:ilvl w:val="0"/>
          <w:numId w:val="4"/>
        </w:numPr>
        <w:snapToGrid w:val="0"/>
        <w:spacing w:before="40" w:after="400"/>
        <w:ind w:left="567" w:hanging="425"/>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водогрейная котельная ф-ла «АТЭС-Нововоронеж» (Воронежское шоссе, 9);</w:t>
      </w:r>
      <w:r w:rsidR="00684110" w:rsidRPr="00F53EE2">
        <w:rPr>
          <w:rFonts w:ascii="Times New Roman" w:eastAsia="Times New Roman" w:hAnsi="Times New Roman" w:cs="Times New Roman"/>
          <w:sz w:val="28"/>
        </w:rPr>
        <w:t xml:space="preserve"> </w:t>
      </w:r>
    </w:p>
    <w:p w14:paraId="79F070FC" w14:textId="2A8179EC" w:rsidR="00684110" w:rsidRPr="00F53EE2" w:rsidRDefault="00684110" w:rsidP="00503703">
      <w:pPr>
        <w:numPr>
          <w:ilvl w:val="0"/>
          <w:numId w:val="4"/>
        </w:numPr>
        <w:snapToGrid w:val="0"/>
        <w:spacing w:before="40" w:after="400"/>
        <w:ind w:left="567" w:hanging="425"/>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Комплекс котельных ф-ла «АТЭС-Нововоронеж» (Заводской проезд, 1), в т.ч.:</w:t>
      </w:r>
    </w:p>
    <w:p w14:paraId="182B6AFC" w14:textId="77777777" w:rsidR="00684110" w:rsidRPr="00F53EE2" w:rsidRDefault="00684110" w:rsidP="00684110">
      <w:pPr>
        <w:snapToGrid w:val="0"/>
        <w:spacing w:before="40" w:after="400"/>
        <w:ind w:left="1414"/>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3.1. водогрейная котельная № 3,</w:t>
      </w:r>
    </w:p>
    <w:p w14:paraId="54B40DB4" w14:textId="77777777" w:rsidR="00684110" w:rsidRPr="00F53EE2" w:rsidRDefault="00684110" w:rsidP="00684110">
      <w:pPr>
        <w:snapToGrid w:val="0"/>
        <w:spacing w:before="40" w:after="400"/>
        <w:ind w:left="1414"/>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3.2. паровая котельная № 1,</w:t>
      </w:r>
    </w:p>
    <w:p w14:paraId="69C0AD53" w14:textId="1A7E8929" w:rsidR="00E93E9E" w:rsidRPr="00E93E9E" w:rsidRDefault="00684110" w:rsidP="00684110">
      <w:pPr>
        <w:snapToGrid w:val="0"/>
        <w:spacing w:before="40" w:after="400"/>
        <w:ind w:left="1414"/>
        <w:contextualSpacing/>
        <w:jc w:val="both"/>
        <w:rPr>
          <w:rFonts w:ascii="Times New Roman" w:eastAsia="Times New Roman" w:hAnsi="Times New Roman" w:cs="Times New Roman"/>
          <w:sz w:val="28"/>
        </w:rPr>
      </w:pPr>
      <w:r w:rsidRPr="00F53EE2">
        <w:rPr>
          <w:rFonts w:ascii="Times New Roman" w:eastAsia="Times New Roman" w:hAnsi="Times New Roman" w:cs="Times New Roman"/>
          <w:sz w:val="28"/>
        </w:rPr>
        <w:t>3.3. паровая котельная № 2</w:t>
      </w:r>
    </w:p>
    <w:bookmarkEnd w:id="14"/>
    <w:bookmarkEnd w:id="17"/>
    <w:p w14:paraId="1FC635CD" w14:textId="22C6FFF2"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r w:rsidRPr="00E93E9E">
        <w:rPr>
          <w:rFonts w:ascii="Times New Roman" w:eastAsia="Times New Roman" w:hAnsi="Times New Roman" w:cs="Times New Roman"/>
          <w:sz w:val="28"/>
        </w:rPr>
        <w:t>Многоэтажная жилая застройка обеспечивается тепловой энергией от ТФУ НВАЭС и (или) водогрейных котельных ф-</w:t>
      </w:r>
      <w:r w:rsidRPr="0060697B">
        <w:rPr>
          <w:rFonts w:ascii="Times New Roman" w:eastAsia="Times New Roman" w:hAnsi="Times New Roman" w:cs="Times New Roman"/>
          <w:sz w:val="28"/>
        </w:rPr>
        <w:t>ла «АТЭС-Нововоронеж</w:t>
      </w:r>
      <w:r w:rsidRPr="00E93E9E">
        <w:rPr>
          <w:rFonts w:ascii="Times New Roman" w:eastAsia="Times New Roman" w:hAnsi="Times New Roman" w:cs="Times New Roman"/>
          <w:sz w:val="28"/>
        </w:rPr>
        <w:t>»:</w:t>
      </w:r>
    </w:p>
    <w:p w14:paraId="120ABB7D"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r w:rsidRPr="00E93E9E">
        <w:rPr>
          <w:rFonts w:ascii="Times New Roman" w:eastAsia="Times New Roman" w:hAnsi="Times New Roman" w:cs="Times New Roman"/>
          <w:sz w:val="28"/>
        </w:rPr>
        <w:t>- котельная, расположенная по адресу Воронежское шоссе, 9;</w:t>
      </w:r>
    </w:p>
    <w:p w14:paraId="40C75EDC"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r w:rsidRPr="00E93E9E">
        <w:rPr>
          <w:rFonts w:ascii="Times New Roman" w:eastAsia="Times New Roman" w:hAnsi="Times New Roman" w:cs="Times New Roman"/>
          <w:sz w:val="28"/>
        </w:rPr>
        <w:t>- котельная № 3, расположенная по адресу Заводской проезд, 1.</w:t>
      </w:r>
    </w:p>
    <w:p w14:paraId="3B8EFD75"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p>
    <w:p w14:paraId="779E3BAE" w14:textId="20507779" w:rsidR="00E93E9E" w:rsidRPr="00E93E9E" w:rsidRDefault="003A0E0B" w:rsidP="003A0E0B">
      <w:pPr>
        <w:snapToGrid w:val="0"/>
        <w:spacing w:before="40" w:after="400"/>
        <w:contextualSpacing/>
        <w:jc w:val="center"/>
        <w:rPr>
          <w:rFonts w:ascii="Times New Roman" w:eastAsia="Times New Roman" w:hAnsi="Times New Roman" w:cs="Times New Roman"/>
          <w:sz w:val="28"/>
        </w:rPr>
      </w:pPr>
      <w:r>
        <w:rPr>
          <w:rFonts w:ascii="Times New Roman" w:eastAsia="Times New Roman" w:hAnsi="Times New Roman" w:cs="Times New Roman"/>
          <w:noProof/>
          <w:sz w:val="28"/>
          <w:lang w:eastAsia="ru-RU"/>
        </w:rPr>
        <w:lastRenderedPageBreak/>
        <w:drawing>
          <wp:inline distT="0" distB="0" distL="0" distR="0" wp14:anchorId="4A041142" wp14:editId="268BA361">
            <wp:extent cx="5939790" cy="3787140"/>
            <wp:effectExtent l="0" t="0" r="3810" b="3810"/>
            <wp:docPr id="21"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Рисунок 21"/>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39790" cy="3787140"/>
                    </a:xfrm>
                    <a:prstGeom prst="rect">
                      <a:avLst/>
                    </a:prstGeom>
                  </pic:spPr>
                </pic:pic>
              </a:graphicData>
            </a:graphic>
          </wp:inline>
        </w:drawing>
      </w:r>
    </w:p>
    <w:p w14:paraId="0C647BAC" w14:textId="77777777" w:rsidR="00E93E9E" w:rsidRPr="00E93E9E" w:rsidRDefault="00E93E9E" w:rsidP="00EC535F">
      <w:pPr>
        <w:snapToGrid w:val="0"/>
        <w:spacing w:before="40" w:after="400"/>
        <w:ind w:firstLine="567"/>
        <w:contextualSpacing/>
        <w:jc w:val="center"/>
        <w:rPr>
          <w:rFonts w:ascii="Times New Roman" w:eastAsia="Times New Roman" w:hAnsi="Times New Roman" w:cs="Times New Roman"/>
          <w:i/>
          <w:iCs/>
          <w:sz w:val="28"/>
        </w:rPr>
      </w:pPr>
      <w:r w:rsidRPr="00E93E9E">
        <w:rPr>
          <w:rFonts w:ascii="Times New Roman" w:eastAsia="Times New Roman" w:hAnsi="Times New Roman" w:cs="Times New Roman"/>
          <w:i/>
          <w:iCs/>
          <w:sz w:val="28"/>
        </w:rPr>
        <w:t>Рисунок 1.1.3.1. Зоны действия водогрейных котельных г. Нововоронежа</w:t>
      </w:r>
    </w:p>
    <w:p w14:paraId="05E939E6"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p>
    <w:p w14:paraId="5F5ED9CF" w14:textId="0743DE09"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r w:rsidRPr="00E93E9E">
        <w:rPr>
          <w:rFonts w:ascii="Times New Roman" w:eastAsia="Times New Roman" w:hAnsi="Times New Roman" w:cs="Times New Roman"/>
          <w:sz w:val="28"/>
        </w:rPr>
        <w:t xml:space="preserve">Паровые котельные ф-ла ООО «АТЭС-Нововоронеж» № 1 и 2 (Заводской проезд, 1) предназначены </w:t>
      </w:r>
      <w:bookmarkStart w:id="18" w:name="_Hlk198580657"/>
      <w:r w:rsidRPr="00E93E9E">
        <w:rPr>
          <w:rFonts w:ascii="Times New Roman" w:eastAsia="Times New Roman" w:hAnsi="Times New Roman" w:cs="Times New Roman"/>
          <w:sz w:val="28"/>
        </w:rPr>
        <w:t>для выработки пара на собственные нужды, мазутное хозяйство, водоподготовку.</w:t>
      </w:r>
    </w:p>
    <w:bookmarkEnd w:id="18"/>
    <w:p w14:paraId="54D6CF50"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p>
    <w:p w14:paraId="4FDC063B" w14:textId="77777777" w:rsidR="00E93E9E" w:rsidRPr="00E93E9E" w:rsidRDefault="00E93E9E" w:rsidP="00EC535F">
      <w:pPr>
        <w:snapToGrid w:val="0"/>
        <w:spacing w:before="40" w:after="400"/>
        <w:ind w:firstLine="567"/>
        <w:contextualSpacing/>
        <w:jc w:val="both"/>
        <w:rPr>
          <w:rFonts w:ascii="Times New Roman" w:eastAsia="Times New Roman" w:hAnsi="Times New Roman" w:cs="Times New Roman"/>
          <w:sz w:val="28"/>
        </w:rPr>
      </w:pPr>
      <w:r w:rsidRPr="00E93E9E">
        <w:rPr>
          <w:rFonts w:ascii="Times New Roman" w:eastAsia="Times New Roman" w:hAnsi="Times New Roman" w:cs="Times New Roman"/>
          <w:sz w:val="28"/>
        </w:rPr>
        <w:t xml:space="preserve">На площадке энергоблоков № 1 и 2 НВАЭС-2 действует </w:t>
      </w:r>
      <w:proofErr w:type="spellStart"/>
      <w:proofErr w:type="gramStart"/>
      <w:r w:rsidRPr="00E93E9E">
        <w:rPr>
          <w:rFonts w:ascii="Times New Roman" w:eastAsia="Times New Roman" w:hAnsi="Times New Roman" w:cs="Times New Roman"/>
          <w:sz w:val="28"/>
        </w:rPr>
        <w:t>пуско</w:t>
      </w:r>
      <w:proofErr w:type="spellEnd"/>
      <w:r w:rsidRPr="00E93E9E">
        <w:rPr>
          <w:rFonts w:ascii="Times New Roman" w:eastAsia="Times New Roman" w:hAnsi="Times New Roman" w:cs="Times New Roman"/>
          <w:sz w:val="28"/>
        </w:rPr>
        <w:t>-резервная</w:t>
      </w:r>
      <w:proofErr w:type="gramEnd"/>
      <w:r w:rsidRPr="00E93E9E">
        <w:rPr>
          <w:rFonts w:ascii="Times New Roman" w:eastAsia="Times New Roman" w:hAnsi="Times New Roman" w:cs="Times New Roman"/>
          <w:sz w:val="28"/>
        </w:rPr>
        <w:t xml:space="preserve"> котельная. Зона действия котельной ограничена закрытым контуром системы теплоснабжения энергоблоков Нововоронежской АЭС.</w:t>
      </w:r>
    </w:p>
    <w:p w14:paraId="78B12045" w14:textId="77777777" w:rsidR="00FA4773" w:rsidRDefault="00FA4773" w:rsidP="00FA4773">
      <w:pPr>
        <w:snapToGrid w:val="0"/>
        <w:spacing w:before="40" w:after="400"/>
        <w:ind w:firstLine="567"/>
        <w:contextualSpacing/>
        <w:jc w:val="both"/>
        <w:rPr>
          <w:rFonts w:ascii="Times New Roman" w:eastAsia="Times New Roman" w:hAnsi="Times New Roman" w:cs="Times New Roman"/>
          <w:sz w:val="28"/>
        </w:rPr>
      </w:pPr>
    </w:p>
    <w:p w14:paraId="27E4EFC0" w14:textId="7AFDE117" w:rsidR="00FA4773" w:rsidRPr="00B11EED" w:rsidRDefault="00FA4773" w:rsidP="00FA4773">
      <w:pPr>
        <w:snapToGrid w:val="0"/>
        <w:spacing w:before="40" w:after="400"/>
        <w:ind w:firstLine="567"/>
        <w:contextualSpacing/>
        <w:jc w:val="both"/>
        <w:rPr>
          <w:rFonts w:ascii="Times New Roman" w:hAnsi="Times New Roman" w:cs="Times New Roman"/>
          <w:sz w:val="28"/>
          <w:szCs w:val="28"/>
        </w:rPr>
      </w:pPr>
      <w:r w:rsidRPr="00EC535F">
        <w:rPr>
          <w:rFonts w:ascii="Times New Roman" w:eastAsia="Times New Roman" w:hAnsi="Times New Roman" w:cs="Times New Roman"/>
          <w:sz w:val="28"/>
        </w:rPr>
        <w:t xml:space="preserve">В </w:t>
      </w:r>
      <w:r w:rsidRPr="002E70CC">
        <w:rPr>
          <w:rFonts w:ascii="Times New Roman" w:eastAsia="Times New Roman" w:hAnsi="Times New Roman" w:cs="Times New Roman"/>
          <w:sz w:val="28"/>
        </w:rPr>
        <w:t>апреле 2022 г. на территории городского округа введено в эксплуатацию предприятие по производству напитков (пиво, квас, лимонад) ООО «НПК «</w:t>
      </w:r>
      <w:proofErr w:type="spellStart"/>
      <w:r w:rsidRPr="002E70CC">
        <w:rPr>
          <w:rFonts w:ascii="Times New Roman" w:eastAsia="Times New Roman" w:hAnsi="Times New Roman" w:cs="Times New Roman"/>
          <w:sz w:val="28"/>
        </w:rPr>
        <w:t>Канцлеръ</w:t>
      </w:r>
      <w:proofErr w:type="spellEnd"/>
      <w:r w:rsidRPr="002E70CC">
        <w:rPr>
          <w:rFonts w:ascii="Times New Roman" w:eastAsia="Times New Roman" w:hAnsi="Times New Roman" w:cs="Times New Roman"/>
          <w:sz w:val="28"/>
        </w:rPr>
        <w:t xml:space="preserve">» в существующей промышленной зоне «Восточная». Теплоснабжение данного предприятия осуществляется от собственного источника теплоснабжения. </w:t>
      </w:r>
      <w:r w:rsidRPr="00226E25">
        <w:rPr>
          <w:rFonts w:ascii="Times New Roman" w:eastAsia="Times New Roman" w:hAnsi="Times New Roman" w:cs="Times New Roman"/>
          <w:sz w:val="28"/>
        </w:rPr>
        <w:t>Подключение данного промышленного объекта к централизованной системе теплоснабжения городского округа отсутствует. Снабжение от</w:t>
      </w:r>
      <w:r w:rsidRPr="00226E25">
        <w:t xml:space="preserve"> </w:t>
      </w:r>
      <w:r w:rsidRPr="00226E25">
        <w:rPr>
          <w:rFonts w:ascii="Times New Roman" w:eastAsia="Times New Roman" w:hAnsi="Times New Roman" w:cs="Times New Roman"/>
          <w:sz w:val="28"/>
        </w:rPr>
        <w:t>источника теплоснабжения ООО «НПК «</w:t>
      </w:r>
      <w:proofErr w:type="spellStart"/>
      <w:r w:rsidRPr="00226E25">
        <w:rPr>
          <w:rFonts w:ascii="Times New Roman" w:eastAsia="Times New Roman" w:hAnsi="Times New Roman" w:cs="Times New Roman"/>
          <w:sz w:val="28"/>
        </w:rPr>
        <w:t>Канцлеръ</w:t>
      </w:r>
      <w:proofErr w:type="spellEnd"/>
      <w:r w:rsidRPr="00226E25">
        <w:rPr>
          <w:rFonts w:ascii="Times New Roman" w:eastAsia="Times New Roman" w:hAnsi="Times New Roman" w:cs="Times New Roman"/>
          <w:sz w:val="28"/>
        </w:rPr>
        <w:t>» тепловой энергией сторонних потребителей не предусмотрено.</w:t>
      </w:r>
      <w:r>
        <w:rPr>
          <w:rFonts w:ascii="Times New Roman" w:eastAsia="Times New Roman" w:hAnsi="Times New Roman" w:cs="Times New Roman"/>
          <w:sz w:val="28"/>
        </w:rPr>
        <w:t xml:space="preserve"> </w:t>
      </w:r>
      <w:r w:rsidRPr="002E70CC">
        <w:rPr>
          <w:rFonts w:ascii="Times New Roman" w:eastAsia="Times New Roman" w:hAnsi="Times New Roman" w:cs="Times New Roman"/>
          <w:sz w:val="28"/>
        </w:rPr>
        <w:t>Информация</w:t>
      </w:r>
      <w:r w:rsidRPr="00E93E9E">
        <w:rPr>
          <w:rFonts w:ascii="Times New Roman" w:eastAsia="Times New Roman" w:hAnsi="Times New Roman" w:cs="Times New Roman"/>
          <w:sz w:val="28"/>
        </w:rPr>
        <w:t xml:space="preserve"> технического характера данного сооружения отсутствует, технические условия на подключение теплоснабжения у ресурсоснабжающих предприятий не запрашивались.</w:t>
      </w:r>
    </w:p>
    <w:p w14:paraId="38D3D313" w14:textId="106C5AD2" w:rsidR="002B32CB" w:rsidRPr="002B32CB" w:rsidRDefault="002B32CB" w:rsidP="00EC535F">
      <w:pPr>
        <w:snapToGrid w:val="0"/>
        <w:spacing w:before="40" w:after="400"/>
        <w:ind w:firstLine="567"/>
        <w:contextualSpacing/>
        <w:jc w:val="both"/>
        <w:rPr>
          <w:rFonts w:ascii="Times New Roman" w:hAnsi="Times New Roman" w:cs="Times New Roman"/>
          <w:sz w:val="28"/>
          <w:szCs w:val="28"/>
        </w:rPr>
      </w:pPr>
    </w:p>
    <w:p w14:paraId="315553C0" w14:textId="77777777" w:rsidR="002B32CB" w:rsidRPr="00E93E9E" w:rsidRDefault="002B32CB" w:rsidP="00E93E9E">
      <w:pPr>
        <w:pStyle w:val="3"/>
        <w:rPr>
          <w:rFonts w:ascii="Times New Roman" w:hAnsi="Times New Roman" w:cs="Times New Roman"/>
          <w:b/>
          <w:bCs/>
          <w:i/>
          <w:iCs/>
          <w:color w:val="auto"/>
          <w:sz w:val="28"/>
          <w:szCs w:val="28"/>
        </w:rPr>
      </w:pPr>
      <w:bookmarkStart w:id="19" w:name="_Toc198880686"/>
      <w:bookmarkEnd w:id="15"/>
      <w:r w:rsidRPr="00E93E9E">
        <w:rPr>
          <w:rFonts w:ascii="Times New Roman" w:hAnsi="Times New Roman" w:cs="Times New Roman"/>
          <w:b/>
          <w:bCs/>
          <w:i/>
          <w:iCs/>
          <w:color w:val="auto"/>
          <w:sz w:val="28"/>
          <w:szCs w:val="28"/>
        </w:rPr>
        <w:lastRenderedPageBreak/>
        <w:t>Зоны действия индивидуального теплоснабжения</w:t>
      </w:r>
      <w:bookmarkEnd w:id="19"/>
    </w:p>
    <w:p w14:paraId="06062FE0" w14:textId="77777777" w:rsidR="00E93E9E" w:rsidRPr="00E93E9E" w:rsidRDefault="00E93E9E" w:rsidP="001246D2">
      <w:pPr>
        <w:snapToGrid w:val="0"/>
        <w:spacing w:before="40" w:after="400"/>
        <w:ind w:firstLine="709"/>
        <w:contextualSpacing/>
        <w:jc w:val="both"/>
        <w:rPr>
          <w:rFonts w:ascii="Times New Roman" w:eastAsia="Times New Roman" w:hAnsi="Times New Roman" w:cs="Times New Roman"/>
          <w:sz w:val="28"/>
        </w:rPr>
      </w:pPr>
      <w:bookmarkStart w:id="20" w:name="_Hlk117671879"/>
      <w:r w:rsidRPr="00E93E9E">
        <w:rPr>
          <w:rFonts w:ascii="Times New Roman" w:eastAsia="Times New Roman" w:hAnsi="Times New Roman" w:cs="Times New Roman"/>
          <w:sz w:val="28"/>
        </w:rPr>
        <w:t xml:space="preserve">Существующие зоны индивидуального теплоснабжения городского округа г. Нововоронеж согласно Генеральному плану представлены на рисунке 1.1.4.1. Для обеспечения теплом жилой усадебной застройки в районе улицы </w:t>
      </w:r>
      <w:proofErr w:type="spellStart"/>
      <w:r w:rsidRPr="00E93E9E">
        <w:rPr>
          <w:rFonts w:ascii="Times New Roman" w:eastAsia="Times New Roman" w:hAnsi="Times New Roman" w:cs="Times New Roman"/>
          <w:sz w:val="28"/>
        </w:rPr>
        <w:t>Аленовская</w:t>
      </w:r>
      <w:proofErr w:type="spellEnd"/>
      <w:r w:rsidRPr="00E93E9E">
        <w:rPr>
          <w:rFonts w:ascii="Times New Roman" w:eastAsia="Times New Roman" w:hAnsi="Times New Roman" w:cs="Times New Roman"/>
          <w:sz w:val="28"/>
        </w:rPr>
        <w:t xml:space="preserve"> и района </w:t>
      </w:r>
      <w:proofErr w:type="spellStart"/>
      <w:r w:rsidRPr="00E93E9E">
        <w:rPr>
          <w:rFonts w:ascii="Times New Roman" w:eastAsia="Times New Roman" w:hAnsi="Times New Roman" w:cs="Times New Roman"/>
          <w:sz w:val="28"/>
        </w:rPr>
        <w:t>Полубяновка</w:t>
      </w:r>
      <w:proofErr w:type="spellEnd"/>
      <w:r w:rsidRPr="00E93E9E">
        <w:rPr>
          <w:rFonts w:ascii="Times New Roman" w:eastAsia="Times New Roman" w:hAnsi="Times New Roman" w:cs="Times New Roman"/>
          <w:sz w:val="28"/>
        </w:rPr>
        <w:t xml:space="preserve"> используются автономные источники теплоты. Зона действия индивидуального теплоснабжения на данный момент застроена и расширяется.</w:t>
      </w:r>
    </w:p>
    <w:p w14:paraId="366746C5" w14:textId="77777777" w:rsidR="00E93E9E" w:rsidRPr="00E93E9E" w:rsidRDefault="00E93E9E" w:rsidP="00EC535F">
      <w:pPr>
        <w:snapToGrid w:val="0"/>
        <w:spacing w:before="40" w:after="400"/>
        <w:contextualSpacing/>
        <w:jc w:val="center"/>
        <w:rPr>
          <w:rFonts w:ascii="Times New Roman" w:eastAsia="Times New Roman" w:hAnsi="Times New Roman" w:cs="Times New Roman"/>
          <w:sz w:val="28"/>
        </w:rPr>
      </w:pPr>
      <w:r w:rsidRPr="00E93E9E">
        <w:rPr>
          <w:rFonts w:ascii="Times New Roman" w:eastAsia="Times New Roman" w:hAnsi="Times New Roman" w:cs="Times New Roman"/>
          <w:noProof/>
          <w:sz w:val="28"/>
          <w:lang w:eastAsia="ru-RU"/>
        </w:rPr>
        <w:drawing>
          <wp:inline distT="0" distB="0" distL="0" distR="0" wp14:anchorId="34A4CB28" wp14:editId="31129952">
            <wp:extent cx="5553075" cy="5162550"/>
            <wp:effectExtent l="0" t="0" r="9525" b="0"/>
            <wp:docPr id="34"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5553075" cy="5162550"/>
                    </a:xfrm>
                    <a:prstGeom prst="rect">
                      <a:avLst/>
                    </a:prstGeom>
                    <a:noFill/>
                    <a:ln>
                      <a:noFill/>
                    </a:ln>
                  </pic:spPr>
                </pic:pic>
              </a:graphicData>
            </a:graphic>
          </wp:inline>
        </w:drawing>
      </w:r>
    </w:p>
    <w:p w14:paraId="3312B55B" w14:textId="77777777" w:rsidR="00E93E9E" w:rsidRPr="00E93E9E" w:rsidRDefault="00E93E9E" w:rsidP="00EC535F">
      <w:pPr>
        <w:snapToGrid w:val="0"/>
        <w:spacing w:before="40" w:after="400"/>
        <w:contextualSpacing/>
        <w:jc w:val="center"/>
        <w:rPr>
          <w:rFonts w:ascii="Times New Roman" w:eastAsia="Times New Roman" w:hAnsi="Times New Roman" w:cs="Times New Roman"/>
          <w:i/>
          <w:sz w:val="28"/>
        </w:rPr>
      </w:pPr>
    </w:p>
    <w:p w14:paraId="100BED8C" w14:textId="4EB0A785" w:rsidR="00E93E9E" w:rsidRPr="00E93E9E" w:rsidRDefault="00E93E9E" w:rsidP="00EC535F">
      <w:pPr>
        <w:snapToGrid w:val="0"/>
        <w:spacing w:before="40" w:after="400"/>
        <w:contextualSpacing/>
        <w:jc w:val="center"/>
        <w:rPr>
          <w:rFonts w:ascii="Times New Roman" w:eastAsia="Times New Roman" w:hAnsi="Times New Roman" w:cs="Times New Roman"/>
          <w:sz w:val="28"/>
        </w:rPr>
      </w:pPr>
      <w:r w:rsidRPr="00E93E9E">
        <w:rPr>
          <w:rFonts w:ascii="Times New Roman" w:eastAsia="Times New Roman" w:hAnsi="Times New Roman" w:cs="Times New Roman"/>
          <w:i/>
          <w:sz w:val="28"/>
        </w:rPr>
        <w:t>Рисунок 1.1.4.1. Зоны действия индивидуального теплоснабжения г. Нововоронеж</w:t>
      </w:r>
    </w:p>
    <w:p w14:paraId="30269287" w14:textId="77777777" w:rsidR="00791234" w:rsidRDefault="00791234" w:rsidP="00EC535F">
      <w:pPr>
        <w:spacing w:before="40" w:after="400"/>
        <w:ind w:firstLine="567"/>
        <w:contextualSpacing/>
        <w:jc w:val="both"/>
        <w:rPr>
          <w:rFonts w:ascii="Times New Roman" w:hAnsi="Times New Roman" w:cs="Times New Roman"/>
          <w:sz w:val="28"/>
          <w:szCs w:val="28"/>
        </w:rPr>
      </w:pPr>
    </w:p>
    <w:p w14:paraId="22B31BCE" w14:textId="0E8B8E11" w:rsidR="00BC0533" w:rsidRPr="004133F6" w:rsidRDefault="00BC0533" w:rsidP="008756D1">
      <w:pPr>
        <w:pStyle w:val="2"/>
        <w:ind w:left="709" w:hanging="709"/>
        <w:rPr>
          <w:rFonts w:ascii="Times New Roman" w:hAnsi="Times New Roman" w:cs="Times New Roman"/>
          <w:b/>
          <w:bCs/>
          <w:color w:val="auto"/>
          <w:sz w:val="28"/>
          <w:szCs w:val="28"/>
        </w:rPr>
      </w:pPr>
      <w:bookmarkStart w:id="21" w:name="_Hlk112406487"/>
      <w:bookmarkStart w:id="22" w:name="_Toc198880687"/>
      <w:bookmarkEnd w:id="20"/>
      <w:r w:rsidRPr="004133F6">
        <w:rPr>
          <w:rFonts w:ascii="Times New Roman" w:hAnsi="Times New Roman" w:cs="Times New Roman"/>
          <w:b/>
          <w:bCs/>
          <w:color w:val="auto"/>
          <w:sz w:val="28"/>
          <w:szCs w:val="28"/>
        </w:rPr>
        <w:t>Источники теплоснабжения.</w:t>
      </w:r>
      <w:bookmarkEnd w:id="22"/>
    </w:p>
    <w:p w14:paraId="61D028D8" w14:textId="7E6B3DEE" w:rsidR="00BC0533" w:rsidRPr="00B81AC2" w:rsidRDefault="008756D1" w:rsidP="008756D1">
      <w:pPr>
        <w:pStyle w:val="3"/>
        <w:ind w:left="426" w:hanging="11"/>
        <w:rPr>
          <w:rFonts w:ascii="Times New Roman" w:hAnsi="Times New Roman" w:cs="Times New Roman"/>
          <w:b/>
          <w:bCs/>
          <w:i/>
          <w:iCs/>
          <w:color w:val="auto"/>
          <w:sz w:val="28"/>
          <w:szCs w:val="28"/>
        </w:rPr>
      </w:pPr>
      <w:bookmarkStart w:id="23" w:name="_Toc198880688"/>
      <w:bookmarkEnd w:id="21"/>
      <w:r w:rsidRPr="008756D1">
        <w:rPr>
          <w:rFonts w:ascii="Times New Roman" w:hAnsi="Times New Roman" w:cs="Times New Roman"/>
          <w:b/>
          <w:bCs/>
          <w:i/>
          <w:iCs/>
          <w:color w:val="auto"/>
          <w:sz w:val="28"/>
          <w:szCs w:val="28"/>
        </w:rPr>
        <w:t>Нововоронежская АЭС (АО «Концерн Росэнергоатом»).</w:t>
      </w:r>
      <w:bookmarkEnd w:id="23"/>
    </w:p>
    <w:p w14:paraId="3C52B337" w14:textId="77777777"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 xml:space="preserve">Нововоронежская АЭС полностью обеспечивает потребности Воронежской области в электрической энергии и частично – потребности г. Нововоронежа в тепловой энергии. </w:t>
      </w:r>
    </w:p>
    <w:p w14:paraId="4BB22916" w14:textId="77777777"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lastRenderedPageBreak/>
        <w:t>Место расположения: Воронежская область, расстояние до города-спутника (г. Нововоронеж) – 3,5 км; до областного центра (г. Воронеж) – 45 км.</w:t>
      </w:r>
    </w:p>
    <w:p w14:paraId="0CDEFE3F" w14:textId="4ADE4F54"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Всего на Нововоронежской площадке было построено и введено в эксплуатацию семь энергоблоков с реакторами типа ВВЭР. НВ</w:t>
      </w:r>
      <w:r w:rsidR="00C225FC">
        <w:rPr>
          <w:rFonts w:ascii="Times New Roman" w:eastAsia="Times New Roman" w:hAnsi="Times New Roman" w:cs="Times New Roman"/>
          <w:sz w:val="28"/>
        </w:rPr>
        <w:t> </w:t>
      </w:r>
      <w:r w:rsidRPr="008756D1">
        <w:rPr>
          <w:rFonts w:ascii="Times New Roman" w:eastAsia="Times New Roman" w:hAnsi="Times New Roman" w:cs="Times New Roman"/>
          <w:sz w:val="28"/>
        </w:rPr>
        <w:t>АЭС сооружена в четыре очереди: первая – энергоблоки № 1 (ВВЭР-210 – в 1964 г.), № 2 (ВВЭР-365 – в 1969 г.), вторая – энергоблоки № 3 и № 4 (ВВЭР-440 – в 1971 и 1972 гг.), третья – энергоблок № 5 (ВВЭР-1000 – в 1980 г.) и четвертая – энергоблоки №6, №7 (ВВЭР-1200).</w:t>
      </w:r>
    </w:p>
    <w:p w14:paraId="61CC74C7" w14:textId="77777777"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 xml:space="preserve">В 1984 г. из эксплуатации после 20-летней работы был выведен энергоблок № 1, а в 1990 г. – энергоблок № 2. В декабре 2016 года окончательно остановлен энергоблок №3. </w:t>
      </w:r>
    </w:p>
    <w:p w14:paraId="7BA8D17A" w14:textId="77777777"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На энергоблоке №4 с реактором ВВЭР-440 Нововоронежской АЭС в декабре 2017 года стартовали плановые масштабные работы по модернизации: осуществлён новый проект по продлению срока эксплуатации еще на 15 лет (до 2032 г.)</w:t>
      </w:r>
    </w:p>
    <w:p w14:paraId="167937B3" w14:textId="725B7894" w:rsidR="008756D1" w:rsidRPr="008756D1" w:rsidRDefault="008756D1" w:rsidP="00522E0E">
      <w:pPr>
        <w:snapToGrid w:val="0"/>
        <w:spacing w:before="40" w:after="400"/>
        <w:ind w:firstLine="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rPr>
        <w:t>18 сентября 2011 г. после масштабной модернизации, испытания вновь смонтированных систем и оборудования, первый в России энергоблок-миллионник с реактором ВВЭР снова введен в эксплуатацию. Был выполнен беспрецедентный объем основных работ, в результате энергоблок № 5 НВ</w:t>
      </w:r>
      <w:r w:rsidR="00C225FC">
        <w:rPr>
          <w:rFonts w:ascii="Times New Roman" w:eastAsia="Times New Roman" w:hAnsi="Times New Roman" w:cs="Times New Roman"/>
          <w:sz w:val="28"/>
        </w:rPr>
        <w:t> </w:t>
      </w:r>
      <w:r w:rsidRPr="008756D1">
        <w:rPr>
          <w:rFonts w:ascii="Times New Roman" w:eastAsia="Times New Roman" w:hAnsi="Times New Roman" w:cs="Times New Roman"/>
          <w:sz w:val="28"/>
        </w:rPr>
        <w:t>АЭС полностью соответствует современным российским стандартам безопасности и рекомендациям МАГАТЭ, а дополнительный срок его эксплуатации увеличился на 26 лет.</w:t>
      </w:r>
      <w:r w:rsidRPr="008756D1">
        <w:rPr>
          <w:rFonts w:ascii="Times New Roman" w:eastAsia="Times New Roman" w:hAnsi="Times New Roman" w:cs="Times New Roman"/>
          <w:sz w:val="28"/>
          <w:szCs w:val="28"/>
        </w:rPr>
        <w:t xml:space="preserve"> </w:t>
      </w:r>
    </w:p>
    <w:p w14:paraId="02777FEB" w14:textId="04FD1BB7" w:rsidR="008756D1" w:rsidRDefault="008756D1" w:rsidP="00522E0E">
      <w:pPr>
        <w:snapToGrid w:val="0"/>
        <w:spacing w:before="40" w:after="400"/>
        <w:ind w:firstLine="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 xml:space="preserve">31.10.2019 Приказом № 9/1541-П был введен в эксплуатацию объект капитального строительства «Нововоронежская АЭС-2» с энергоблоками № 1 и № 2 с параметрами, указанными в разрешении Госкорпорации «Росатом». </w:t>
      </w:r>
    </w:p>
    <w:p w14:paraId="7D1CEE47" w14:textId="77777777" w:rsidR="00C225FC" w:rsidRPr="008756D1" w:rsidRDefault="00C225FC" w:rsidP="00522E0E">
      <w:pPr>
        <w:snapToGrid w:val="0"/>
        <w:spacing w:before="40" w:after="400"/>
        <w:ind w:firstLine="567"/>
        <w:contextualSpacing/>
        <w:jc w:val="both"/>
        <w:rPr>
          <w:rFonts w:ascii="Times New Roman" w:eastAsia="Times New Roman" w:hAnsi="Times New Roman" w:cs="Times New Roman"/>
          <w:sz w:val="28"/>
          <w:szCs w:val="28"/>
        </w:rPr>
      </w:pPr>
    </w:p>
    <w:p w14:paraId="3D730D19" w14:textId="77777777" w:rsidR="008756D1" w:rsidRPr="008756D1" w:rsidRDefault="008756D1" w:rsidP="00522E0E">
      <w:pPr>
        <w:snapToGrid w:val="0"/>
        <w:spacing w:before="40" w:after="400"/>
        <w:ind w:firstLine="709"/>
        <w:contextualSpacing/>
        <w:jc w:val="right"/>
        <w:rPr>
          <w:rFonts w:ascii="Times New Roman" w:eastAsia="Times New Roman" w:hAnsi="Times New Roman" w:cs="Times New Roman"/>
          <w:sz w:val="28"/>
        </w:rPr>
      </w:pPr>
      <w:r w:rsidRPr="008756D1">
        <w:rPr>
          <w:rFonts w:ascii="Times New Roman" w:eastAsia="Times New Roman" w:hAnsi="Times New Roman" w:cs="Times New Roman"/>
          <w:i/>
          <w:sz w:val="28"/>
        </w:rPr>
        <w:t>Таблица 1.2.1.1.</w:t>
      </w:r>
    </w:p>
    <w:p w14:paraId="01CA50CE" w14:textId="3E68ABC4" w:rsidR="008756D1" w:rsidRDefault="008756D1" w:rsidP="00522E0E">
      <w:pPr>
        <w:snapToGrid w:val="0"/>
        <w:spacing w:before="40" w:after="400"/>
        <w:ind w:firstLine="709"/>
        <w:contextualSpacing/>
        <w:jc w:val="both"/>
        <w:rPr>
          <w:rFonts w:ascii="Times New Roman" w:eastAsia="Times New Roman" w:hAnsi="Times New Roman" w:cs="Times New Roman"/>
          <w:b/>
          <w:bCs/>
          <w:sz w:val="28"/>
        </w:rPr>
      </w:pPr>
      <w:r w:rsidRPr="008756D1">
        <w:rPr>
          <w:rFonts w:ascii="Times New Roman" w:eastAsia="Times New Roman" w:hAnsi="Times New Roman" w:cs="Times New Roman"/>
          <w:b/>
          <w:bCs/>
          <w:sz w:val="28"/>
        </w:rPr>
        <w:t>ДЕЙСТВУЮЩИЕ ЭНЕРГОБЛОКИ НВАЭС и НВАЭС-2</w:t>
      </w:r>
    </w:p>
    <w:p w14:paraId="50925F16" w14:textId="1A56A384" w:rsidR="00AC39A9" w:rsidRDefault="00AC39A9" w:rsidP="00522E0E">
      <w:pPr>
        <w:snapToGrid w:val="0"/>
        <w:spacing w:before="40" w:after="400"/>
        <w:ind w:firstLine="709"/>
        <w:contextualSpacing/>
        <w:jc w:val="both"/>
        <w:rPr>
          <w:rFonts w:ascii="Times New Roman" w:eastAsia="Times New Roman" w:hAnsi="Times New Roman" w:cs="Times New Roman"/>
          <w:b/>
          <w:bCs/>
          <w:sz w:val="28"/>
        </w:rPr>
      </w:pPr>
    </w:p>
    <w:tbl>
      <w:tblPr>
        <w:tblStyle w:val="afff1"/>
        <w:tblW w:w="0" w:type="auto"/>
        <w:tblLook w:val="04A0" w:firstRow="1" w:lastRow="0" w:firstColumn="1" w:lastColumn="0" w:noHBand="0" w:noVBand="1"/>
      </w:tblPr>
      <w:tblGrid>
        <w:gridCol w:w="1857"/>
        <w:gridCol w:w="1840"/>
        <w:gridCol w:w="1923"/>
        <w:gridCol w:w="1858"/>
        <w:gridCol w:w="1866"/>
      </w:tblGrid>
      <w:tr w:rsidR="00AC39A9" w:rsidRPr="00AC39A9" w14:paraId="11FBADC8" w14:textId="77777777" w:rsidTr="00AC39A9">
        <w:tc>
          <w:tcPr>
            <w:tcW w:w="1868" w:type="dxa"/>
            <w:shd w:val="clear" w:color="auto" w:fill="DEEAF6" w:themeFill="accent5" w:themeFillTint="33"/>
            <w:vAlign w:val="center"/>
          </w:tcPr>
          <w:p w14:paraId="683644FB" w14:textId="311B149D" w:rsidR="00AC39A9" w:rsidRPr="00AC39A9" w:rsidRDefault="00AC39A9" w:rsidP="00AC39A9">
            <w:pPr>
              <w:snapToGrid w:val="0"/>
              <w:spacing w:before="40" w:after="400"/>
              <w:contextualSpacing/>
              <w:jc w:val="center"/>
              <w:rPr>
                <w:rFonts w:ascii="Times New Roman" w:eastAsia="Times New Roman" w:hAnsi="Times New Roman"/>
                <w:b/>
                <w:bCs/>
                <w:sz w:val="18"/>
                <w:szCs w:val="18"/>
              </w:rPr>
            </w:pPr>
            <w:r w:rsidRPr="00AC39A9">
              <w:rPr>
                <w:rFonts w:ascii="Times New Roman" w:hAnsi="Times New Roman"/>
                <w:b/>
                <w:bCs/>
                <w:sz w:val="18"/>
                <w:szCs w:val="18"/>
              </w:rPr>
              <w:t>НОМЕР ЭНЕРГОБЛОКА</w:t>
            </w:r>
          </w:p>
        </w:tc>
        <w:tc>
          <w:tcPr>
            <w:tcW w:w="1869" w:type="dxa"/>
            <w:shd w:val="clear" w:color="auto" w:fill="DEEAF6" w:themeFill="accent5" w:themeFillTint="33"/>
            <w:vAlign w:val="center"/>
          </w:tcPr>
          <w:p w14:paraId="05014D92" w14:textId="76F28A59" w:rsidR="00AC39A9" w:rsidRPr="00AC39A9" w:rsidRDefault="00AC39A9" w:rsidP="00AC39A9">
            <w:pPr>
              <w:snapToGrid w:val="0"/>
              <w:spacing w:before="40" w:after="400"/>
              <w:contextualSpacing/>
              <w:jc w:val="center"/>
              <w:rPr>
                <w:rFonts w:ascii="Times New Roman" w:eastAsia="Times New Roman" w:hAnsi="Times New Roman"/>
                <w:b/>
                <w:bCs/>
                <w:sz w:val="18"/>
                <w:szCs w:val="18"/>
              </w:rPr>
            </w:pPr>
            <w:r w:rsidRPr="00AC39A9">
              <w:rPr>
                <w:rFonts w:ascii="Times New Roman" w:hAnsi="Times New Roman"/>
                <w:b/>
                <w:bCs/>
                <w:sz w:val="18"/>
                <w:szCs w:val="18"/>
              </w:rPr>
              <w:t>ТИП РЕАКТОРА</w:t>
            </w:r>
          </w:p>
        </w:tc>
        <w:tc>
          <w:tcPr>
            <w:tcW w:w="1869" w:type="dxa"/>
            <w:shd w:val="clear" w:color="auto" w:fill="DEEAF6" w:themeFill="accent5" w:themeFillTint="33"/>
            <w:vAlign w:val="center"/>
          </w:tcPr>
          <w:p w14:paraId="1E097B3C" w14:textId="51B264D4" w:rsidR="00AC39A9" w:rsidRPr="00AC39A9" w:rsidRDefault="00AC39A9" w:rsidP="00AC39A9">
            <w:pPr>
              <w:snapToGrid w:val="0"/>
              <w:spacing w:before="40" w:after="400"/>
              <w:contextualSpacing/>
              <w:jc w:val="center"/>
              <w:rPr>
                <w:rFonts w:ascii="Times New Roman" w:eastAsia="Times New Roman" w:hAnsi="Times New Roman"/>
                <w:b/>
                <w:bCs/>
                <w:sz w:val="18"/>
                <w:szCs w:val="18"/>
              </w:rPr>
            </w:pPr>
            <w:r w:rsidRPr="00AC39A9">
              <w:rPr>
                <w:rFonts w:ascii="Times New Roman" w:hAnsi="Times New Roman"/>
                <w:b/>
                <w:bCs/>
                <w:sz w:val="18"/>
                <w:szCs w:val="18"/>
              </w:rPr>
              <w:t>УСТАНОВЛЕННАЯ МОЩНОСТЬ, М ВТ</w:t>
            </w:r>
          </w:p>
        </w:tc>
        <w:tc>
          <w:tcPr>
            <w:tcW w:w="1869" w:type="dxa"/>
            <w:shd w:val="clear" w:color="auto" w:fill="DEEAF6" w:themeFill="accent5" w:themeFillTint="33"/>
            <w:vAlign w:val="center"/>
          </w:tcPr>
          <w:p w14:paraId="6CC9722E" w14:textId="43D2F374" w:rsidR="00AC39A9" w:rsidRPr="00AC39A9" w:rsidRDefault="00AC39A9" w:rsidP="00AC39A9">
            <w:pPr>
              <w:snapToGrid w:val="0"/>
              <w:spacing w:before="40" w:after="400"/>
              <w:contextualSpacing/>
              <w:jc w:val="center"/>
              <w:rPr>
                <w:rFonts w:ascii="Times New Roman" w:eastAsia="Times New Roman" w:hAnsi="Times New Roman"/>
                <w:b/>
                <w:bCs/>
                <w:sz w:val="18"/>
                <w:szCs w:val="18"/>
              </w:rPr>
            </w:pPr>
            <w:r w:rsidRPr="00AC39A9">
              <w:rPr>
                <w:rFonts w:ascii="Times New Roman" w:hAnsi="Times New Roman"/>
                <w:b/>
                <w:bCs/>
                <w:sz w:val="18"/>
                <w:szCs w:val="18"/>
              </w:rPr>
              <w:t>ДАТА ЭНЕРГОПУСКА</w:t>
            </w:r>
          </w:p>
        </w:tc>
        <w:tc>
          <w:tcPr>
            <w:tcW w:w="1869" w:type="dxa"/>
            <w:shd w:val="clear" w:color="auto" w:fill="DEEAF6" w:themeFill="accent5" w:themeFillTint="33"/>
            <w:vAlign w:val="center"/>
          </w:tcPr>
          <w:p w14:paraId="072E3032" w14:textId="0ED28C33" w:rsidR="00AC39A9" w:rsidRPr="00AC39A9" w:rsidRDefault="00AC39A9" w:rsidP="00AC39A9">
            <w:pPr>
              <w:snapToGrid w:val="0"/>
              <w:spacing w:before="40" w:after="400"/>
              <w:contextualSpacing/>
              <w:jc w:val="center"/>
              <w:rPr>
                <w:rFonts w:ascii="Times New Roman" w:eastAsia="Times New Roman" w:hAnsi="Times New Roman"/>
                <w:b/>
                <w:bCs/>
                <w:sz w:val="18"/>
                <w:szCs w:val="18"/>
              </w:rPr>
            </w:pPr>
            <w:r w:rsidRPr="00AC39A9">
              <w:rPr>
                <w:rFonts w:ascii="Times New Roman" w:hAnsi="Times New Roman"/>
                <w:b/>
                <w:bCs/>
                <w:sz w:val="18"/>
                <w:szCs w:val="18"/>
              </w:rPr>
              <w:t>СРОК ПРОДЛЕНИЯ ЭКСПЛУАТАЦИИ</w:t>
            </w:r>
          </w:p>
        </w:tc>
      </w:tr>
      <w:tr w:rsidR="00AC39A9" w:rsidRPr="00AC39A9" w14:paraId="715CFA7C" w14:textId="77777777" w:rsidTr="005C0398">
        <w:tc>
          <w:tcPr>
            <w:tcW w:w="1868" w:type="dxa"/>
            <w:tcBorders>
              <w:top w:val="single" w:sz="4" w:space="0" w:color="auto"/>
              <w:left w:val="single" w:sz="4" w:space="0" w:color="auto"/>
              <w:bottom w:val="single" w:sz="4" w:space="0" w:color="auto"/>
              <w:right w:val="single" w:sz="4" w:space="0" w:color="auto"/>
            </w:tcBorders>
            <w:shd w:val="clear" w:color="auto" w:fill="FFFFFF"/>
            <w:vAlign w:val="center"/>
          </w:tcPr>
          <w:p w14:paraId="7F468D4C" w14:textId="040571C9"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4</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50A78CED" w14:textId="5FEAE81C"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ВВЭР-440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46D644BA" w14:textId="51D76DEF"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417</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25176B3D" w14:textId="50A15C04"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28.12.1972</w:t>
            </w:r>
          </w:p>
        </w:tc>
        <w:tc>
          <w:tcPr>
            <w:tcW w:w="1869" w:type="dxa"/>
            <w:tcBorders>
              <w:top w:val="single" w:sz="4" w:space="0" w:color="auto"/>
              <w:left w:val="single" w:sz="4" w:space="0" w:color="auto"/>
              <w:bottom w:val="single" w:sz="4" w:space="0" w:color="auto"/>
              <w:right w:val="single" w:sz="4" w:space="0" w:color="auto"/>
            </w:tcBorders>
            <w:shd w:val="clear" w:color="auto" w:fill="FFFFFF"/>
          </w:tcPr>
          <w:p w14:paraId="0E79CA92" w14:textId="5953D866"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2032 г.</w:t>
            </w:r>
          </w:p>
        </w:tc>
      </w:tr>
      <w:tr w:rsidR="00AC39A9" w:rsidRPr="00AC39A9" w14:paraId="0AB2FAB2" w14:textId="77777777" w:rsidTr="005C0398">
        <w:tc>
          <w:tcPr>
            <w:tcW w:w="1868" w:type="dxa"/>
            <w:tcBorders>
              <w:top w:val="single" w:sz="4" w:space="0" w:color="auto"/>
              <w:left w:val="single" w:sz="4" w:space="0" w:color="auto"/>
              <w:bottom w:val="single" w:sz="4" w:space="0" w:color="auto"/>
              <w:right w:val="single" w:sz="4" w:space="0" w:color="auto"/>
            </w:tcBorders>
            <w:shd w:val="clear" w:color="auto" w:fill="FFFFFF"/>
            <w:vAlign w:val="center"/>
          </w:tcPr>
          <w:p w14:paraId="170250C6" w14:textId="00A19DD2"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5</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4EE17ACB" w14:textId="53302FD2"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ВВЭР-1000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3B30A6CC" w14:textId="7AA75D69"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1000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547BACE9" w14:textId="01B76D73"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31.05.1980</w:t>
            </w:r>
          </w:p>
        </w:tc>
        <w:tc>
          <w:tcPr>
            <w:tcW w:w="1869" w:type="dxa"/>
            <w:tcBorders>
              <w:top w:val="single" w:sz="4" w:space="0" w:color="auto"/>
              <w:left w:val="single" w:sz="4" w:space="0" w:color="auto"/>
              <w:bottom w:val="single" w:sz="4" w:space="0" w:color="auto"/>
              <w:right w:val="single" w:sz="4" w:space="0" w:color="auto"/>
            </w:tcBorders>
            <w:shd w:val="clear" w:color="auto" w:fill="FFFFFF"/>
          </w:tcPr>
          <w:p w14:paraId="27A54774" w14:textId="74EE8242"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2037 г.</w:t>
            </w:r>
          </w:p>
        </w:tc>
      </w:tr>
      <w:tr w:rsidR="00AC39A9" w:rsidRPr="00AC39A9" w14:paraId="78168D6C" w14:textId="77777777" w:rsidTr="005C0398">
        <w:tc>
          <w:tcPr>
            <w:tcW w:w="1868" w:type="dxa"/>
            <w:tcBorders>
              <w:top w:val="single" w:sz="4" w:space="0" w:color="auto"/>
              <w:left w:val="single" w:sz="4" w:space="0" w:color="auto"/>
              <w:bottom w:val="single" w:sz="4" w:space="0" w:color="auto"/>
              <w:right w:val="single" w:sz="4" w:space="0" w:color="auto"/>
            </w:tcBorders>
            <w:shd w:val="clear" w:color="auto" w:fill="FFFFFF"/>
            <w:vAlign w:val="center"/>
          </w:tcPr>
          <w:p w14:paraId="0F483211" w14:textId="7D0801A1"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1</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5FB580E1" w14:textId="373384BC"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ВВЭР-1200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511E1540" w14:textId="4E77F4E4"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1180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0A22061B" w14:textId="6AFAAB70"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05.08.2016</w:t>
            </w:r>
          </w:p>
        </w:tc>
        <w:tc>
          <w:tcPr>
            <w:tcW w:w="1869" w:type="dxa"/>
            <w:tcBorders>
              <w:top w:val="single" w:sz="4" w:space="0" w:color="auto"/>
              <w:left w:val="single" w:sz="4" w:space="0" w:color="auto"/>
              <w:bottom w:val="single" w:sz="4" w:space="0" w:color="auto"/>
              <w:right w:val="single" w:sz="4" w:space="0" w:color="auto"/>
            </w:tcBorders>
            <w:shd w:val="clear" w:color="auto" w:fill="FFFFFF"/>
          </w:tcPr>
          <w:p w14:paraId="5650E2B8" w14:textId="2D8FD502"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2076 г.</w:t>
            </w:r>
          </w:p>
        </w:tc>
      </w:tr>
      <w:tr w:rsidR="00AC39A9" w:rsidRPr="00AC39A9" w14:paraId="4237C105" w14:textId="77777777" w:rsidTr="005C0398">
        <w:tc>
          <w:tcPr>
            <w:tcW w:w="1868" w:type="dxa"/>
            <w:tcBorders>
              <w:top w:val="single" w:sz="4" w:space="0" w:color="auto"/>
              <w:left w:val="single" w:sz="4" w:space="0" w:color="auto"/>
              <w:bottom w:val="single" w:sz="4" w:space="0" w:color="auto"/>
              <w:right w:val="single" w:sz="4" w:space="0" w:color="auto"/>
            </w:tcBorders>
            <w:shd w:val="clear" w:color="auto" w:fill="FFFFFF"/>
            <w:vAlign w:val="center"/>
          </w:tcPr>
          <w:p w14:paraId="143C6D9C" w14:textId="01EB882B"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6D45B96F" w14:textId="43D39650"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ВВЭР-1200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26E7C745" w14:textId="273A59DA"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1150</w:t>
            </w:r>
          </w:p>
        </w:tc>
        <w:tc>
          <w:tcPr>
            <w:tcW w:w="1869" w:type="dxa"/>
            <w:tcBorders>
              <w:top w:val="single" w:sz="4" w:space="0" w:color="auto"/>
              <w:left w:val="single" w:sz="4" w:space="0" w:color="auto"/>
              <w:bottom w:val="single" w:sz="4" w:space="0" w:color="auto"/>
              <w:right w:val="single" w:sz="4" w:space="0" w:color="auto"/>
            </w:tcBorders>
            <w:shd w:val="clear" w:color="auto" w:fill="FFFFFF"/>
            <w:vAlign w:val="center"/>
          </w:tcPr>
          <w:p w14:paraId="24D463EE" w14:textId="0495C210"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01.05.2019</w:t>
            </w:r>
          </w:p>
        </w:tc>
        <w:tc>
          <w:tcPr>
            <w:tcW w:w="1869" w:type="dxa"/>
            <w:tcBorders>
              <w:top w:val="single" w:sz="4" w:space="0" w:color="auto"/>
              <w:left w:val="single" w:sz="4" w:space="0" w:color="auto"/>
              <w:bottom w:val="single" w:sz="4" w:space="0" w:color="auto"/>
              <w:right w:val="single" w:sz="4" w:space="0" w:color="auto"/>
            </w:tcBorders>
            <w:shd w:val="clear" w:color="auto" w:fill="FFFFFF"/>
          </w:tcPr>
          <w:p w14:paraId="030A6E57" w14:textId="00428654" w:rsidR="00AC39A9" w:rsidRPr="00AC39A9" w:rsidRDefault="00AC39A9" w:rsidP="00AC39A9">
            <w:pPr>
              <w:snapToGrid w:val="0"/>
              <w:spacing w:before="40" w:after="400"/>
              <w:contextualSpacing/>
              <w:jc w:val="center"/>
              <w:rPr>
                <w:rFonts w:ascii="Times New Roman" w:eastAsia="Times New Roman" w:hAnsi="Times New Roman"/>
                <w:b/>
                <w:bCs/>
                <w:sz w:val="24"/>
                <w:szCs w:val="24"/>
              </w:rPr>
            </w:pPr>
            <w:r w:rsidRPr="00AC39A9">
              <w:rPr>
                <w:rFonts w:ascii="Times New Roman" w:eastAsia="Times New Roman" w:hAnsi="Times New Roman"/>
                <w:color w:val="333333"/>
                <w:sz w:val="24"/>
                <w:szCs w:val="24"/>
              </w:rPr>
              <w:t>2079 г.</w:t>
            </w:r>
          </w:p>
        </w:tc>
      </w:tr>
    </w:tbl>
    <w:p w14:paraId="08CBAE3D" w14:textId="77777777" w:rsidR="00AC39A9" w:rsidRPr="00AC39A9" w:rsidRDefault="00AC39A9" w:rsidP="00522E0E">
      <w:pPr>
        <w:snapToGrid w:val="0"/>
        <w:spacing w:before="40" w:after="400"/>
        <w:ind w:firstLine="709"/>
        <w:contextualSpacing/>
        <w:jc w:val="both"/>
        <w:rPr>
          <w:rFonts w:ascii="Times New Roman" w:eastAsia="Times New Roman" w:hAnsi="Times New Roman" w:cs="Times New Roman"/>
          <w:b/>
          <w:bCs/>
        </w:rPr>
      </w:pPr>
    </w:p>
    <w:p w14:paraId="4C451CED" w14:textId="77777777" w:rsidR="008756D1" w:rsidRPr="008756D1" w:rsidRDefault="008756D1" w:rsidP="00522E0E">
      <w:pPr>
        <w:snapToGrid w:val="0"/>
        <w:spacing w:before="40" w:after="400"/>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color w:val="333333"/>
          <w:sz w:val="28"/>
          <w:szCs w:val="28"/>
          <w:lang w:eastAsia="ru-RU"/>
        </w:rPr>
        <w:t>Суммарная установленная мощность 3 747 МВт</w:t>
      </w:r>
    </w:p>
    <w:p w14:paraId="12737C01" w14:textId="77777777" w:rsidR="008756D1" w:rsidRPr="008756D1" w:rsidRDefault="008756D1" w:rsidP="00522E0E">
      <w:pPr>
        <w:snapToGrid w:val="0"/>
        <w:spacing w:before="40" w:after="400"/>
        <w:ind w:firstLine="709"/>
        <w:contextualSpacing/>
        <w:jc w:val="both"/>
        <w:rPr>
          <w:rFonts w:ascii="Times New Roman" w:eastAsia="Times New Roman" w:hAnsi="Times New Roman" w:cs="Times New Roman"/>
          <w:sz w:val="28"/>
          <w:szCs w:val="28"/>
        </w:rPr>
      </w:pPr>
    </w:p>
    <w:p w14:paraId="7368E5E9" w14:textId="43C436D1" w:rsidR="008756D1" w:rsidRDefault="008756D1" w:rsidP="00522E0E">
      <w:pPr>
        <w:snapToGrid w:val="0"/>
        <w:spacing w:before="40" w:after="400"/>
        <w:ind w:firstLine="709"/>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b/>
          <w:bCs/>
          <w:sz w:val="28"/>
        </w:rPr>
        <w:t xml:space="preserve">На момент актуализации Схемы </w:t>
      </w:r>
      <w:r w:rsidRPr="00D44BF6">
        <w:rPr>
          <w:rFonts w:ascii="Times New Roman" w:eastAsia="Times New Roman" w:hAnsi="Times New Roman" w:cs="Times New Roman"/>
          <w:b/>
          <w:bCs/>
          <w:sz w:val="28"/>
        </w:rPr>
        <w:t>теплоснабжения (202</w:t>
      </w:r>
      <w:r w:rsidR="006564A8" w:rsidRPr="00D44BF6">
        <w:rPr>
          <w:rFonts w:ascii="Times New Roman" w:eastAsia="Times New Roman" w:hAnsi="Times New Roman" w:cs="Times New Roman"/>
          <w:b/>
          <w:bCs/>
          <w:sz w:val="28"/>
        </w:rPr>
        <w:t>5</w:t>
      </w:r>
      <w:r w:rsidRPr="00D44BF6">
        <w:rPr>
          <w:rFonts w:ascii="Times New Roman" w:eastAsia="Times New Roman" w:hAnsi="Times New Roman" w:cs="Times New Roman"/>
          <w:b/>
          <w:bCs/>
          <w:sz w:val="28"/>
        </w:rPr>
        <w:t xml:space="preserve"> г.) базовая нагрузка потребителей тепла обеспечивается от ТФУ НВ</w:t>
      </w:r>
      <w:r w:rsidR="00C225FC" w:rsidRPr="00D44BF6">
        <w:rPr>
          <w:rFonts w:ascii="Times New Roman" w:eastAsia="Times New Roman" w:hAnsi="Times New Roman" w:cs="Times New Roman"/>
          <w:b/>
          <w:bCs/>
          <w:sz w:val="28"/>
        </w:rPr>
        <w:t> </w:t>
      </w:r>
      <w:r w:rsidRPr="00D44BF6">
        <w:rPr>
          <w:rFonts w:ascii="Times New Roman" w:eastAsia="Times New Roman" w:hAnsi="Times New Roman" w:cs="Times New Roman"/>
          <w:b/>
          <w:bCs/>
          <w:sz w:val="28"/>
        </w:rPr>
        <w:t>АЭС энергоблока № 4.</w:t>
      </w:r>
      <w:r w:rsidRPr="00D44BF6">
        <w:rPr>
          <w:rFonts w:ascii="Times New Roman" w:eastAsia="Times New Roman" w:hAnsi="Times New Roman" w:cs="Times New Roman"/>
          <w:sz w:val="28"/>
        </w:rPr>
        <w:t xml:space="preserve"> </w:t>
      </w:r>
      <w:r w:rsidRPr="00D44BF6">
        <w:rPr>
          <w:rFonts w:ascii="Times New Roman" w:eastAsia="Times New Roman" w:hAnsi="Times New Roman" w:cs="Times New Roman"/>
          <w:sz w:val="28"/>
          <w:szCs w:val="28"/>
        </w:rPr>
        <w:t>Схема ТФУ 4 блока представлена на рис</w:t>
      </w:r>
      <w:r w:rsidRPr="008756D1">
        <w:rPr>
          <w:rFonts w:ascii="Times New Roman" w:eastAsia="Times New Roman" w:hAnsi="Times New Roman" w:cs="Times New Roman"/>
          <w:sz w:val="28"/>
          <w:szCs w:val="28"/>
        </w:rPr>
        <w:t xml:space="preserve">. 1.2.1.1. </w:t>
      </w:r>
    </w:p>
    <w:p w14:paraId="6E7A4D69" w14:textId="77777777" w:rsidR="00682354" w:rsidRDefault="00682354" w:rsidP="00522E0E">
      <w:pPr>
        <w:snapToGrid w:val="0"/>
        <w:spacing w:before="40" w:after="400"/>
        <w:ind w:firstLine="709"/>
        <w:contextualSpacing/>
        <w:jc w:val="both"/>
        <w:rPr>
          <w:rFonts w:ascii="Times New Roman" w:eastAsia="Times New Roman" w:hAnsi="Times New Roman" w:cs="Times New Roman"/>
          <w:sz w:val="28"/>
          <w:szCs w:val="28"/>
        </w:rPr>
      </w:pPr>
    </w:p>
    <w:p w14:paraId="4022F18B" w14:textId="77777777" w:rsidR="00682354" w:rsidRDefault="00682354" w:rsidP="00522E0E">
      <w:pPr>
        <w:snapToGrid w:val="0"/>
        <w:spacing w:before="40" w:after="400"/>
        <w:ind w:firstLine="709"/>
        <w:contextualSpacing/>
        <w:jc w:val="both"/>
        <w:rPr>
          <w:rFonts w:ascii="Times New Roman" w:eastAsia="Times New Roman" w:hAnsi="Times New Roman" w:cs="Times New Roman"/>
          <w:sz w:val="28"/>
          <w:szCs w:val="28"/>
        </w:rPr>
        <w:sectPr w:rsidR="00682354" w:rsidSect="00EA4580">
          <w:headerReference w:type="default" r:id="rId12"/>
          <w:footerReference w:type="default" r:id="rId13"/>
          <w:footerReference w:type="first" r:id="rId14"/>
          <w:pgSz w:w="11906" w:h="16838" w:code="9"/>
          <w:pgMar w:top="567" w:right="851" w:bottom="1134" w:left="1701" w:header="425" w:footer="709" w:gutter="0"/>
          <w:cols w:space="708"/>
          <w:titlePg/>
          <w:docGrid w:linePitch="360"/>
        </w:sectPr>
      </w:pPr>
    </w:p>
    <w:p w14:paraId="28373DD8" w14:textId="4DB4189D" w:rsidR="00614A63" w:rsidRDefault="00CF570E" w:rsidP="00CF570E">
      <w:pPr>
        <w:snapToGrid w:val="0"/>
        <w:spacing w:before="40" w:after="400"/>
        <w:contextualSpacing/>
        <w:jc w:val="both"/>
        <w:rPr>
          <w:rFonts w:ascii="Times New Roman" w:eastAsia="Times New Roman" w:hAnsi="Times New Roman" w:cs="Times New Roman"/>
          <w:sz w:val="28"/>
        </w:rPr>
      </w:pPr>
      <w:r>
        <w:rPr>
          <w:rFonts w:ascii="Times New Roman" w:eastAsia="Times New Roman" w:hAnsi="Times New Roman" w:cs="Times New Roman"/>
          <w:noProof/>
          <w:sz w:val="28"/>
        </w:rPr>
        <w:lastRenderedPageBreak/>
        <w:drawing>
          <wp:inline distT="0" distB="0" distL="0" distR="0" wp14:anchorId="51279844" wp14:editId="0354F7F6">
            <wp:extent cx="9248775" cy="4343400"/>
            <wp:effectExtent l="19050" t="19050" r="28575" b="1905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9248775" cy="4343400"/>
                    </a:xfrm>
                    <a:prstGeom prst="rect">
                      <a:avLst/>
                    </a:prstGeom>
                    <a:noFill/>
                    <a:ln>
                      <a:solidFill>
                        <a:schemeClr val="tx1"/>
                      </a:solidFill>
                    </a:ln>
                  </pic:spPr>
                </pic:pic>
              </a:graphicData>
            </a:graphic>
          </wp:inline>
        </w:drawing>
      </w:r>
    </w:p>
    <w:p w14:paraId="3E7A907F" w14:textId="476F91E5" w:rsidR="00614A63" w:rsidRPr="008756D1" w:rsidRDefault="00614A63" w:rsidP="00614A63">
      <w:pPr>
        <w:snapToGrid w:val="0"/>
        <w:spacing w:beforeLines="40" w:before="96" w:afterLines="400" w:after="960"/>
        <w:ind w:firstLine="709"/>
        <w:contextualSpacing/>
        <w:jc w:val="center"/>
        <w:rPr>
          <w:rFonts w:ascii="Times New Roman" w:eastAsia="Times New Roman" w:hAnsi="Times New Roman" w:cs="Times New Roman"/>
          <w:sz w:val="28"/>
        </w:rPr>
      </w:pPr>
      <w:r w:rsidRPr="008756D1">
        <w:rPr>
          <w:rFonts w:ascii="Times New Roman" w:eastAsia="Times New Roman" w:hAnsi="Times New Roman" w:cs="Times New Roman"/>
          <w:i/>
          <w:iCs/>
          <w:sz w:val="28"/>
        </w:rPr>
        <w:t xml:space="preserve">Рисунок 1.2.1.1. Схема </w:t>
      </w:r>
      <w:r w:rsidR="00337030">
        <w:rPr>
          <w:rFonts w:ascii="Times New Roman" w:eastAsia="Times New Roman" w:hAnsi="Times New Roman" w:cs="Times New Roman"/>
          <w:i/>
          <w:iCs/>
          <w:sz w:val="28"/>
        </w:rPr>
        <w:t xml:space="preserve">отпуска тепловой энергии от </w:t>
      </w:r>
      <w:r w:rsidRPr="008756D1">
        <w:rPr>
          <w:rFonts w:ascii="Times New Roman" w:eastAsia="Times New Roman" w:hAnsi="Times New Roman" w:cs="Times New Roman"/>
          <w:i/>
          <w:iCs/>
          <w:sz w:val="28"/>
        </w:rPr>
        <w:t>ТФУ 4 энергоблока НВ</w:t>
      </w:r>
      <w:r w:rsidR="00337030">
        <w:rPr>
          <w:rFonts w:ascii="Times New Roman" w:eastAsia="Times New Roman" w:hAnsi="Times New Roman" w:cs="Times New Roman"/>
          <w:i/>
          <w:iCs/>
          <w:sz w:val="28"/>
        </w:rPr>
        <w:t> </w:t>
      </w:r>
      <w:r w:rsidRPr="008756D1">
        <w:rPr>
          <w:rFonts w:ascii="Times New Roman" w:eastAsia="Times New Roman" w:hAnsi="Times New Roman" w:cs="Times New Roman"/>
          <w:i/>
          <w:iCs/>
          <w:sz w:val="28"/>
        </w:rPr>
        <w:t xml:space="preserve">АЭС.  </w:t>
      </w:r>
    </w:p>
    <w:p w14:paraId="15B961B8" w14:textId="77777777" w:rsidR="00614A63" w:rsidRDefault="00614A63" w:rsidP="00522E0E">
      <w:pPr>
        <w:snapToGrid w:val="0"/>
        <w:spacing w:before="40" w:after="400"/>
        <w:ind w:firstLine="709"/>
        <w:contextualSpacing/>
        <w:jc w:val="both"/>
        <w:rPr>
          <w:rFonts w:ascii="Times New Roman" w:eastAsia="Times New Roman" w:hAnsi="Times New Roman" w:cs="Times New Roman"/>
          <w:sz w:val="28"/>
        </w:rPr>
      </w:pPr>
    </w:p>
    <w:p w14:paraId="0F19F574" w14:textId="77777777" w:rsidR="00682354" w:rsidRDefault="00682354" w:rsidP="00522E0E">
      <w:pPr>
        <w:snapToGrid w:val="0"/>
        <w:spacing w:before="40" w:after="400"/>
        <w:ind w:firstLine="709"/>
        <w:contextualSpacing/>
        <w:jc w:val="both"/>
        <w:rPr>
          <w:rFonts w:ascii="Times New Roman" w:eastAsia="Times New Roman" w:hAnsi="Times New Roman" w:cs="Times New Roman"/>
          <w:sz w:val="28"/>
        </w:rPr>
      </w:pPr>
    </w:p>
    <w:p w14:paraId="304717A3" w14:textId="01149EBA" w:rsidR="00682354" w:rsidRDefault="00682354" w:rsidP="00522E0E">
      <w:pPr>
        <w:snapToGrid w:val="0"/>
        <w:spacing w:before="40" w:after="400"/>
        <w:ind w:firstLine="709"/>
        <w:contextualSpacing/>
        <w:jc w:val="both"/>
        <w:rPr>
          <w:rFonts w:ascii="Times New Roman" w:eastAsia="Times New Roman" w:hAnsi="Times New Roman" w:cs="Times New Roman"/>
          <w:sz w:val="28"/>
        </w:rPr>
        <w:sectPr w:rsidR="00682354" w:rsidSect="00682354">
          <w:pgSz w:w="16838" w:h="11906" w:orient="landscape" w:code="9"/>
          <w:pgMar w:top="1701" w:right="1134" w:bottom="850" w:left="1134" w:header="708" w:footer="708" w:gutter="0"/>
          <w:cols w:space="708"/>
          <w:titlePg/>
          <w:docGrid w:linePitch="360"/>
        </w:sectPr>
      </w:pPr>
    </w:p>
    <w:p w14:paraId="54855175" w14:textId="1C9E22FE" w:rsidR="00D326AC" w:rsidRPr="000A21E0" w:rsidRDefault="00D326AC" w:rsidP="00522E0E">
      <w:pPr>
        <w:snapToGrid w:val="0"/>
        <w:spacing w:before="40" w:after="400"/>
        <w:ind w:firstLine="709"/>
        <w:contextualSpacing/>
        <w:jc w:val="both"/>
        <w:rPr>
          <w:rFonts w:ascii="Times New Roman" w:eastAsia="Times New Roman" w:hAnsi="Times New Roman" w:cs="Times New Roman"/>
          <w:b/>
          <w:bCs/>
          <w:i/>
          <w:iCs/>
          <w:sz w:val="28"/>
          <w:u w:val="single"/>
        </w:rPr>
      </w:pPr>
      <w:r w:rsidRPr="000A21E0">
        <w:rPr>
          <w:rFonts w:ascii="Times New Roman" w:eastAsia="Times New Roman" w:hAnsi="Times New Roman" w:cs="Times New Roman"/>
          <w:b/>
          <w:bCs/>
          <w:i/>
          <w:iCs/>
          <w:sz w:val="28"/>
          <w:u w:val="single"/>
        </w:rPr>
        <w:lastRenderedPageBreak/>
        <w:t xml:space="preserve">Система ТФУ НВ АЭС (энергоблоки № 4 и 5) </w:t>
      </w:r>
    </w:p>
    <w:p w14:paraId="1A491AA7" w14:textId="4E66B046" w:rsidR="008756D1" w:rsidRPr="008756D1" w:rsidRDefault="008756D1" w:rsidP="00522E0E">
      <w:pPr>
        <w:snapToGrid w:val="0"/>
        <w:spacing w:before="40" w:after="400"/>
        <w:ind w:firstLine="709"/>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Сетевая подогревательная (бойлерная) установка для подогрева сетевой воды паром из отборов турбин 4 энергоблока НВ</w:t>
      </w:r>
      <w:r w:rsidRPr="008756D1">
        <w:rPr>
          <w:rFonts w:ascii="Times New Roman" w:eastAsia="Times New Roman" w:hAnsi="Times New Roman" w:cs="Times New Roman"/>
          <w:color w:val="333333"/>
          <w:sz w:val="28"/>
          <w:szCs w:val="28"/>
          <w:lang w:eastAsia="ru-RU"/>
        </w:rPr>
        <w:t> </w:t>
      </w:r>
      <w:r w:rsidRPr="008756D1">
        <w:rPr>
          <w:rFonts w:ascii="Times New Roman" w:eastAsia="Times New Roman" w:hAnsi="Times New Roman" w:cs="Times New Roman"/>
          <w:sz w:val="28"/>
        </w:rPr>
        <w:t>АЭС состоит из двух групп сетевых подогревателей (бойлеров). Техническая характеристика подогревателей сетевой воды низкого давления (БТФ-2,3) приведена в таблице 1.2.1.2.</w:t>
      </w:r>
    </w:p>
    <w:p w14:paraId="019027A7" w14:textId="77777777" w:rsidR="008756D1" w:rsidRPr="008756D1" w:rsidRDefault="008756D1" w:rsidP="00522E0E">
      <w:pPr>
        <w:snapToGrid w:val="0"/>
        <w:spacing w:before="40" w:after="400"/>
        <w:ind w:firstLine="709"/>
        <w:contextualSpacing/>
        <w:jc w:val="right"/>
        <w:rPr>
          <w:rFonts w:ascii="Times New Roman" w:eastAsia="Times New Roman" w:hAnsi="Times New Roman" w:cs="Times New Roman"/>
          <w:sz w:val="28"/>
        </w:rPr>
      </w:pPr>
      <w:bookmarkStart w:id="28" w:name="_Hlk85175163"/>
      <w:r w:rsidRPr="004865BF">
        <w:rPr>
          <w:rFonts w:ascii="Times New Roman" w:eastAsia="Times New Roman" w:hAnsi="Times New Roman" w:cs="Times New Roman"/>
          <w:i/>
          <w:sz w:val="28"/>
        </w:rPr>
        <w:t>Таблица 1.2.1.2.</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544"/>
      </w:tblGrid>
      <w:tr w:rsidR="008756D1" w:rsidRPr="008756D1" w14:paraId="59173FA8" w14:textId="77777777" w:rsidTr="00633171">
        <w:tc>
          <w:tcPr>
            <w:tcW w:w="5807" w:type="dxa"/>
          </w:tcPr>
          <w:bookmarkEnd w:id="28"/>
          <w:p w14:paraId="124DE0E0"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Тип</w:t>
            </w:r>
          </w:p>
        </w:tc>
        <w:tc>
          <w:tcPr>
            <w:tcW w:w="3544" w:type="dxa"/>
          </w:tcPr>
          <w:p w14:paraId="50B8B57C"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iCs/>
                <w:color w:val="000000"/>
                <w:sz w:val="28"/>
                <w:szCs w:val="28"/>
                <w:lang w:eastAsia="ru-RU"/>
              </w:rPr>
              <w:t>ПСВ-315-3-23</w:t>
            </w:r>
          </w:p>
        </w:tc>
      </w:tr>
      <w:tr w:rsidR="008756D1" w:rsidRPr="008756D1" w14:paraId="0C4040D9" w14:textId="77777777" w:rsidTr="00633171">
        <w:tc>
          <w:tcPr>
            <w:tcW w:w="5807" w:type="dxa"/>
          </w:tcPr>
          <w:p w14:paraId="6BF1FDE0"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Поверхность нагрева</w:t>
            </w:r>
          </w:p>
        </w:tc>
        <w:tc>
          <w:tcPr>
            <w:tcW w:w="3544" w:type="dxa"/>
          </w:tcPr>
          <w:p w14:paraId="3DA55F27"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vertAlign w:val="superscript"/>
              </w:rPr>
            </w:pPr>
            <w:r w:rsidRPr="008756D1">
              <w:rPr>
                <w:rFonts w:ascii="Times New Roman" w:eastAsia="Times New Roman" w:hAnsi="Times New Roman" w:cs="Times New Roman"/>
                <w:sz w:val="28"/>
                <w:szCs w:val="28"/>
              </w:rPr>
              <w:t>315 м</w:t>
            </w:r>
            <w:r w:rsidRPr="008756D1">
              <w:rPr>
                <w:rFonts w:ascii="Times New Roman" w:eastAsia="Times New Roman" w:hAnsi="Times New Roman" w:cs="Times New Roman"/>
                <w:sz w:val="28"/>
                <w:szCs w:val="28"/>
                <w:vertAlign w:val="superscript"/>
              </w:rPr>
              <w:t>2</w:t>
            </w:r>
          </w:p>
        </w:tc>
      </w:tr>
      <w:tr w:rsidR="008756D1" w:rsidRPr="008756D1" w14:paraId="0E9754AE" w14:textId="77777777" w:rsidTr="00633171">
        <w:tc>
          <w:tcPr>
            <w:tcW w:w="5807" w:type="dxa"/>
          </w:tcPr>
          <w:p w14:paraId="18048AF8"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Температурный напор при 100% мощности ТА</w:t>
            </w:r>
          </w:p>
        </w:tc>
        <w:tc>
          <w:tcPr>
            <w:tcW w:w="3544" w:type="dxa"/>
          </w:tcPr>
          <w:p w14:paraId="0154002C"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11,1</w:t>
            </w:r>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
        </w:tc>
      </w:tr>
      <w:tr w:rsidR="008756D1" w:rsidRPr="008756D1" w14:paraId="542B9015" w14:textId="77777777" w:rsidTr="00633171">
        <w:tc>
          <w:tcPr>
            <w:tcW w:w="5807" w:type="dxa"/>
          </w:tcPr>
          <w:p w14:paraId="5E984FA2"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Предельно допустимые давления:</w:t>
            </w:r>
          </w:p>
          <w:p w14:paraId="1433D694"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нагреваемой воды</w:t>
            </w:r>
          </w:p>
          <w:p w14:paraId="23BBA9F5"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греющей среды</w:t>
            </w:r>
          </w:p>
        </w:tc>
        <w:tc>
          <w:tcPr>
            <w:tcW w:w="3544" w:type="dxa"/>
          </w:tcPr>
          <w:p w14:paraId="7173ECB3"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p>
          <w:p w14:paraId="074C80EC"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23 кгс/см</w:t>
            </w:r>
            <w:r w:rsidRPr="008756D1">
              <w:rPr>
                <w:rFonts w:ascii="Times New Roman" w:eastAsia="Times New Roman" w:hAnsi="Times New Roman" w:cs="Times New Roman"/>
                <w:sz w:val="28"/>
                <w:szCs w:val="28"/>
                <w:vertAlign w:val="superscript"/>
              </w:rPr>
              <w:t>2</w:t>
            </w:r>
          </w:p>
          <w:p w14:paraId="1CFA94CF"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3 кгс/см</w:t>
            </w:r>
            <w:r w:rsidRPr="008756D1">
              <w:rPr>
                <w:rFonts w:ascii="Times New Roman" w:eastAsia="Times New Roman" w:hAnsi="Times New Roman" w:cs="Times New Roman"/>
                <w:sz w:val="28"/>
                <w:szCs w:val="28"/>
                <w:vertAlign w:val="superscript"/>
              </w:rPr>
              <w:t>2</w:t>
            </w:r>
          </w:p>
        </w:tc>
      </w:tr>
      <w:tr w:rsidR="008756D1" w:rsidRPr="008756D1" w14:paraId="0B560F31" w14:textId="77777777" w:rsidTr="00633171">
        <w:tc>
          <w:tcPr>
            <w:tcW w:w="5807" w:type="dxa"/>
          </w:tcPr>
          <w:p w14:paraId="26434907"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Максимальная температура воды</w:t>
            </w:r>
          </w:p>
          <w:p w14:paraId="7E554B62"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 входе</w:t>
            </w:r>
          </w:p>
          <w:p w14:paraId="2939F77F"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 выходе</w:t>
            </w:r>
          </w:p>
          <w:p w14:paraId="2FD89795"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подогрев</w:t>
            </w:r>
          </w:p>
        </w:tc>
        <w:tc>
          <w:tcPr>
            <w:tcW w:w="3544" w:type="dxa"/>
          </w:tcPr>
          <w:p w14:paraId="233BFDCE"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p>
          <w:p w14:paraId="4F849709"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70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p w14:paraId="2CA30DE3"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120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p w14:paraId="06587A3C"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50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tc>
      </w:tr>
      <w:tr w:rsidR="008756D1" w:rsidRPr="008756D1" w14:paraId="4881CC35" w14:textId="77777777" w:rsidTr="00633171">
        <w:tc>
          <w:tcPr>
            <w:tcW w:w="5807" w:type="dxa"/>
          </w:tcPr>
          <w:p w14:paraId="7F917189"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Максимальная температура пара</w:t>
            </w:r>
          </w:p>
        </w:tc>
        <w:tc>
          <w:tcPr>
            <w:tcW w:w="3544" w:type="dxa"/>
          </w:tcPr>
          <w:p w14:paraId="09BD9174"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400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tc>
      </w:tr>
      <w:tr w:rsidR="008756D1" w:rsidRPr="008756D1" w14:paraId="172392A5" w14:textId="77777777" w:rsidTr="00633171">
        <w:tc>
          <w:tcPr>
            <w:tcW w:w="5807" w:type="dxa"/>
          </w:tcPr>
          <w:p w14:paraId="3683E884"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Объем трубной части</w:t>
            </w:r>
          </w:p>
        </w:tc>
        <w:tc>
          <w:tcPr>
            <w:tcW w:w="3544" w:type="dxa"/>
          </w:tcPr>
          <w:p w14:paraId="7D7BF2EE"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1 950 л.</w:t>
            </w:r>
          </w:p>
        </w:tc>
      </w:tr>
      <w:tr w:rsidR="008756D1" w:rsidRPr="008756D1" w14:paraId="3D157D72" w14:textId="77777777" w:rsidTr="00633171">
        <w:tc>
          <w:tcPr>
            <w:tcW w:w="5807" w:type="dxa"/>
          </w:tcPr>
          <w:p w14:paraId="4ABD72EC"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Объем корпуса</w:t>
            </w:r>
          </w:p>
        </w:tc>
        <w:tc>
          <w:tcPr>
            <w:tcW w:w="3544" w:type="dxa"/>
          </w:tcPr>
          <w:p w14:paraId="60EE9D4D"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7 440 л</w:t>
            </w:r>
          </w:p>
        </w:tc>
      </w:tr>
      <w:tr w:rsidR="008756D1" w:rsidRPr="008756D1" w14:paraId="103868C1" w14:textId="77777777" w:rsidTr="00633171">
        <w:tc>
          <w:tcPr>
            <w:tcW w:w="5807" w:type="dxa"/>
          </w:tcPr>
          <w:p w14:paraId="7C7A5C85"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Максимальный расход сетевой воды через бойлер</w:t>
            </w:r>
          </w:p>
        </w:tc>
        <w:tc>
          <w:tcPr>
            <w:tcW w:w="3544" w:type="dxa"/>
          </w:tcPr>
          <w:p w14:paraId="7D3C5FE9"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725 м</w:t>
            </w:r>
            <w:r w:rsidRPr="008756D1">
              <w:rPr>
                <w:rFonts w:ascii="Times New Roman" w:eastAsia="Times New Roman" w:hAnsi="Times New Roman" w:cs="Times New Roman"/>
                <w:sz w:val="28"/>
                <w:szCs w:val="28"/>
                <w:vertAlign w:val="superscript"/>
              </w:rPr>
              <w:t>3</w:t>
            </w:r>
            <w:r w:rsidRPr="008756D1">
              <w:rPr>
                <w:rFonts w:ascii="Times New Roman" w:eastAsia="Times New Roman" w:hAnsi="Times New Roman" w:cs="Times New Roman"/>
                <w:sz w:val="28"/>
                <w:szCs w:val="28"/>
              </w:rPr>
              <w:t>/ч</w:t>
            </w:r>
          </w:p>
        </w:tc>
      </w:tr>
      <w:tr w:rsidR="008756D1" w:rsidRPr="008756D1" w14:paraId="00F504F2" w14:textId="77777777" w:rsidTr="00633171">
        <w:tc>
          <w:tcPr>
            <w:tcW w:w="5807" w:type="dxa"/>
          </w:tcPr>
          <w:p w14:paraId="5F17785F"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Гидравлическое сопротивление трубной части</w:t>
            </w:r>
          </w:p>
        </w:tc>
        <w:tc>
          <w:tcPr>
            <w:tcW w:w="3544" w:type="dxa"/>
          </w:tcPr>
          <w:p w14:paraId="2271C08F"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 xml:space="preserve">3,8 м </w:t>
            </w:r>
            <w:proofErr w:type="spellStart"/>
            <w:r w:rsidRPr="008756D1">
              <w:rPr>
                <w:rFonts w:ascii="Times New Roman" w:eastAsia="Times New Roman" w:hAnsi="Times New Roman" w:cs="Times New Roman"/>
                <w:sz w:val="28"/>
                <w:szCs w:val="28"/>
              </w:rPr>
              <w:t>вод.ст</w:t>
            </w:r>
            <w:proofErr w:type="spellEnd"/>
            <w:r w:rsidRPr="008756D1">
              <w:rPr>
                <w:rFonts w:ascii="Times New Roman" w:eastAsia="Times New Roman" w:hAnsi="Times New Roman" w:cs="Times New Roman"/>
                <w:sz w:val="28"/>
                <w:szCs w:val="28"/>
              </w:rPr>
              <w:t>.</w:t>
            </w:r>
          </w:p>
        </w:tc>
      </w:tr>
    </w:tbl>
    <w:p w14:paraId="52CB66F8" w14:textId="77777777" w:rsidR="008756D1" w:rsidRPr="008756D1" w:rsidRDefault="008756D1" w:rsidP="00522E0E">
      <w:pPr>
        <w:snapToGrid w:val="0"/>
        <w:spacing w:before="40" w:after="400"/>
        <w:contextualSpacing/>
        <w:jc w:val="both"/>
        <w:rPr>
          <w:rFonts w:ascii="Times New Roman" w:eastAsia="Times New Roman" w:hAnsi="Times New Roman" w:cs="Times New Roman"/>
          <w:sz w:val="24"/>
          <w:szCs w:val="24"/>
        </w:rPr>
      </w:pPr>
    </w:p>
    <w:p w14:paraId="5299C4CD" w14:textId="77777777" w:rsidR="008756D1" w:rsidRPr="008756D1" w:rsidRDefault="008756D1" w:rsidP="00522E0E">
      <w:pPr>
        <w:snapToGrid w:val="0"/>
        <w:spacing w:before="40" w:after="400"/>
        <w:ind w:firstLine="709"/>
        <w:contextualSpacing/>
        <w:jc w:val="both"/>
        <w:rPr>
          <w:rFonts w:ascii="Times New Roman" w:eastAsia="Times New Roman" w:hAnsi="Times New Roman" w:cs="Times New Roman"/>
          <w:sz w:val="28"/>
        </w:rPr>
      </w:pPr>
      <w:r w:rsidRPr="008756D1">
        <w:rPr>
          <w:rFonts w:ascii="Times New Roman" w:eastAsia="Times New Roman" w:hAnsi="Times New Roman" w:cs="Times New Roman"/>
          <w:sz w:val="28"/>
        </w:rPr>
        <w:t>Техническая характеристика подогревателей сетевой воды высокого давления (БТФ-1,4) приведена в таблице 1.2.1.3.</w:t>
      </w:r>
    </w:p>
    <w:p w14:paraId="701FDDD6" w14:textId="77777777" w:rsidR="008756D1" w:rsidRPr="008756D1" w:rsidRDefault="008756D1" w:rsidP="00522E0E">
      <w:pPr>
        <w:snapToGrid w:val="0"/>
        <w:spacing w:before="40" w:after="400"/>
        <w:ind w:firstLine="709"/>
        <w:contextualSpacing/>
        <w:jc w:val="right"/>
        <w:rPr>
          <w:rFonts w:ascii="Times New Roman" w:eastAsia="Times New Roman" w:hAnsi="Times New Roman" w:cs="Times New Roman"/>
          <w:sz w:val="28"/>
        </w:rPr>
      </w:pPr>
      <w:r w:rsidRPr="004865BF">
        <w:rPr>
          <w:rFonts w:ascii="Times New Roman" w:eastAsia="Times New Roman" w:hAnsi="Times New Roman" w:cs="Times New Roman"/>
          <w:i/>
          <w:sz w:val="28"/>
        </w:rPr>
        <w:t>Таблица 1.2.1.3.</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807"/>
        <w:gridCol w:w="3544"/>
      </w:tblGrid>
      <w:tr w:rsidR="008756D1" w:rsidRPr="008756D1" w14:paraId="1944FAD5" w14:textId="77777777" w:rsidTr="00633171">
        <w:tc>
          <w:tcPr>
            <w:tcW w:w="5807" w:type="dxa"/>
          </w:tcPr>
          <w:p w14:paraId="118E5421"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Тип</w:t>
            </w:r>
          </w:p>
        </w:tc>
        <w:tc>
          <w:tcPr>
            <w:tcW w:w="3544" w:type="dxa"/>
          </w:tcPr>
          <w:p w14:paraId="1C3E335B"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iCs/>
                <w:color w:val="000000"/>
                <w:sz w:val="28"/>
                <w:szCs w:val="28"/>
                <w:lang w:eastAsia="ru-RU"/>
              </w:rPr>
              <w:t>ПСВ-315-14-23</w:t>
            </w:r>
          </w:p>
        </w:tc>
      </w:tr>
      <w:tr w:rsidR="008756D1" w:rsidRPr="008756D1" w14:paraId="2F12168F" w14:textId="77777777" w:rsidTr="00633171">
        <w:tc>
          <w:tcPr>
            <w:tcW w:w="5807" w:type="dxa"/>
          </w:tcPr>
          <w:p w14:paraId="06578FE1"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Поверхность нагрева</w:t>
            </w:r>
          </w:p>
        </w:tc>
        <w:tc>
          <w:tcPr>
            <w:tcW w:w="3544" w:type="dxa"/>
          </w:tcPr>
          <w:p w14:paraId="68375DB0"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vertAlign w:val="superscript"/>
              </w:rPr>
            </w:pPr>
            <w:r w:rsidRPr="008756D1">
              <w:rPr>
                <w:rFonts w:ascii="Times New Roman" w:eastAsia="Times New Roman" w:hAnsi="Times New Roman" w:cs="Times New Roman"/>
                <w:sz w:val="28"/>
                <w:szCs w:val="28"/>
              </w:rPr>
              <w:t>315 м</w:t>
            </w:r>
            <w:r w:rsidRPr="008756D1">
              <w:rPr>
                <w:rFonts w:ascii="Times New Roman" w:eastAsia="Times New Roman" w:hAnsi="Times New Roman" w:cs="Times New Roman"/>
                <w:sz w:val="28"/>
                <w:szCs w:val="28"/>
                <w:vertAlign w:val="superscript"/>
              </w:rPr>
              <w:t>2</w:t>
            </w:r>
          </w:p>
        </w:tc>
      </w:tr>
      <w:tr w:rsidR="008756D1" w:rsidRPr="008756D1" w14:paraId="586A7704" w14:textId="77777777" w:rsidTr="00633171">
        <w:tc>
          <w:tcPr>
            <w:tcW w:w="5807" w:type="dxa"/>
          </w:tcPr>
          <w:p w14:paraId="63F83BD2"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Температурный напор при 100% мощности ТА</w:t>
            </w:r>
          </w:p>
        </w:tc>
        <w:tc>
          <w:tcPr>
            <w:tcW w:w="3544" w:type="dxa"/>
          </w:tcPr>
          <w:p w14:paraId="451BD941"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24,5</w:t>
            </w:r>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
        </w:tc>
      </w:tr>
      <w:tr w:rsidR="008756D1" w:rsidRPr="008756D1" w14:paraId="17C7FCF4" w14:textId="77777777" w:rsidTr="00633171">
        <w:tc>
          <w:tcPr>
            <w:tcW w:w="5807" w:type="dxa"/>
          </w:tcPr>
          <w:p w14:paraId="0764BD95"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Предельно допустимые давления:</w:t>
            </w:r>
          </w:p>
          <w:p w14:paraId="3EC9AA89"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нагреваемой воды</w:t>
            </w:r>
          </w:p>
          <w:p w14:paraId="59A02674"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греющей среды</w:t>
            </w:r>
          </w:p>
        </w:tc>
        <w:tc>
          <w:tcPr>
            <w:tcW w:w="3544" w:type="dxa"/>
          </w:tcPr>
          <w:p w14:paraId="6FF0246D"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p>
          <w:p w14:paraId="6AB26633"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23 кгс/см</w:t>
            </w:r>
            <w:r w:rsidRPr="008756D1">
              <w:rPr>
                <w:rFonts w:ascii="Times New Roman" w:eastAsia="Times New Roman" w:hAnsi="Times New Roman" w:cs="Times New Roman"/>
                <w:sz w:val="28"/>
                <w:szCs w:val="28"/>
                <w:vertAlign w:val="superscript"/>
              </w:rPr>
              <w:t>2</w:t>
            </w:r>
          </w:p>
          <w:p w14:paraId="5907B56D"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14 кгс/см</w:t>
            </w:r>
            <w:r w:rsidRPr="008756D1">
              <w:rPr>
                <w:rFonts w:ascii="Times New Roman" w:eastAsia="Times New Roman" w:hAnsi="Times New Roman" w:cs="Times New Roman"/>
                <w:sz w:val="28"/>
                <w:szCs w:val="28"/>
                <w:vertAlign w:val="superscript"/>
              </w:rPr>
              <w:t>2</w:t>
            </w:r>
          </w:p>
        </w:tc>
      </w:tr>
      <w:tr w:rsidR="008756D1" w:rsidRPr="008756D1" w14:paraId="7EB39EC1" w14:textId="77777777" w:rsidTr="00633171">
        <w:tc>
          <w:tcPr>
            <w:tcW w:w="5807" w:type="dxa"/>
          </w:tcPr>
          <w:p w14:paraId="6E3FD4C2"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Максимальная температура воды</w:t>
            </w:r>
          </w:p>
          <w:p w14:paraId="21D2188E"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 входе</w:t>
            </w:r>
          </w:p>
          <w:p w14:paraId="1404BFA7"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на выходе</w:t>
            </w:r>
          </w:p>
          <w:p w14:paraId="153928C3" w14:textId="77777777" w:rsidR="008756D1" w:rsidRPr="008756D1" w:rsidRDefault="008756D1" w:rsidP="00522E0E">
            <w:pPr>
              <w:snapToGrid w:val="0"/>
              <w:spacing w:after="0" w:line="240" w:lineRule="auto"/>
              <w:ind w:left="567"/>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подогрев</w:t>
            </w:r>
          </w:p>
        </w:tc>
        <w:tc>
          <w:tcPr>
            <w:tcW w:w="3544" w:type="dxa"/>
          </w:tcPr>
          <w:p w14:paraId="4CDD7211"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p>
          <w:p w14:paraId="666DDCFA"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70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p w14:paraId="1FC344C1"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150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p w14:paraId="2131631A"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80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tc>
      </w:tr>
      <w:tr w:rsidR="008756D1" w:rsidRPr="008756D1" w14:paraId="54A9735B" w14:textId="77777777" w:rsidTr="00633171">
        <w:tc>
          <w:tcPr>
            <w:tcW w:w="5807" w:type="dxa"/>
          </w:tcPr>
          <w:p w14:paraId="4BDE48CD"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Максимальная температура пара</w:t>
            </w:r>
          </w:p>
        </w:tc>
        <w:tc>
          <w:tcPr>
            <w:tcW w:w="3544" w:type="dxa"/>
          </w:tcPr>
          <w:p w14:paraId="299BAF86"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400</w:t>
            </w:r>
            <w:r w:rsidRPr="008756D1">
              <w:rPr>
                <w:rFonts w:ascii="Times New Roman" w:eastAsia="Times New Roman" w:hAnsi="Times New Roman" w:cs="Times New Roman"/>
                <w:sz w:val="28"/>
                <w:szCs w:val="28"/>
                <w:vertAlign w:val="superscript"/>
              </w:rPr>
              <w:t xml:space="preserve"> </w:t>
            </w:r>
            <w:proofErr w:type="spellStart"/>
            <w:r w:rsidRPr="008756D1">
              <w:rPr>
                <w:rFonts w:ascii="Times New Roman" w:eastAsia="Times New Roman" w:hAnsi="Times New Roman" w:cs="Times New Roman"/>
                <w:sz w:val="28"/>
                <w:szCs w:val="28"/>
                <w:vertAlign w:val="superscript"/>
              </w:rPr>
              <w:t>о</w:t>
            </w:r>
            <w:r w:rsidRPr="008756D1">
              <w:rPr>
                <w:rFonts w:ascii="Times New Roman" w:eastAsia="Times New Roman" w:hAnsi="Times New Roman" w:cs="Times New Roman"/>
                <w:sz w:val="28"/>
                <w:szCs w:val="28"/>
              </w:rPr>
              <w:t>С</w:t>
            </w:r>
            <w:proofErr w:type="spellEnd"/>
          </w:p>
        </w:tc>
      </w:tr>
      <w:tr w:rsidR="008756D1" w:rsidRPr="008756D1" w14:paraId="77F474DF" w14:textId="77777777" w:rsidTr="00633171">
        <w:tc>
          <w:tcPr>
            <w:tcW w:w="5807" w:type="dxa"/>
          </w:tcPr>
          <w:p w14:paraId="03BB556F"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Объем трубной части</w:t>
            </w:r>
          </w:p>
        </w:tc>
        <w:tc>
          <w:tcPr>
            <w:tcW w:w="3544" w:type="dxa"/>
          </w:tcPr>
          <w:p w14:paraId="44C941F7"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1 950 л.</w:t>
            </w:r>
          </w:p>
        </w:tc>
      </w:tr>
      <w:tr w:rsidR="008756D1" w:rsidRPr="008756D1" w14:paraId="1169A0DC" w14:textId="77777777" w:rsidTr="00633171">
        <w:tc>
          <w:tcPr>
            <w:tcW w:w="5807" w:type="dxa"/>
          </w:tcPr>
          <w:p w14:paraId="78348E89"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Объем корпуса</w:t>
            </w:r>
          </w:p>
        </w:tc>
        <w:tc>
          <w:tcPr>
            <w:tcW w:w="3544" w:type="dxa"/>
          </w:tcPr>
          <w:p w14:paraId="134D23F8"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7 440 л</w:t>
            </w:r>
          </w:p>
        </w:tc>
      </w:tr>
      <w:tr w:rsidR="008756D1" w:rsidRPr="008756D1" w14:paraId="128893B5" w14:textId="77777777" w:rsidTr="00633171">
        <w:tc>
          <w:tcPr>
            <w:tcW w:w="5807" w:type="dxa"/>
          </w:tcPr>
          <w:p w14:paraId="1C4CE181"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Максимальный расход сетевой воды через бойлер</w:t>
            </w:r>
          </w:p>
        </w:tc>
        <w:tc>
          <w:tcPr>
            <w:tcW w:w="3544" w:type="dxa"/>
          </w:tcPr>
          <w:p w14:paraId="4C73D393"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1 130 м</w:t>
            </w:r>
            <w:r w:rsidRPr="008756D1">
              <w:rPr>
                <w:rFonts w:ascii="Times New Roman" w:eastAsia="Times New Roman" w:hAnsi="Times New Roman" w:cs="Times New Roman"/>
                <w:sz w:val="28"/>
                <w:szCs w:val="28"/>
                <w:vertAlign w:val="superscript"/>
              </w:rPr>
              <w:t>3</w:t>
            </w:r>
            <w:r w:rsidRPr="008756D1">
              <w:rPr>
                <w:rFonts w:ascii="Times New Roman" w:eastAsia="Times New Roman" w:hAnsi="Times New Roman" w:cs="Times New Roman"/>
                <w:sz w:val="28"/>
                <w:szCs w:val="28"/>
              </w:rPr>
              <w:t>/ч</w:t>
            </w:r>
          </w:p>
        </w:tc>
      </w:tr>
      <w:tr w:rsidR="008756D1" w:rsidRPr="008756D1" w14:paraId="08FE43D7" w14:textId="77777777" w:rsidTr="00633171">
        <w:tc>
          <w:tcPr>
            <w:tcW w:w="5807" w:type="dxa"/>
          </w:tcPr>
          <w:p w14:paraId="1C975069" w14:textId="77777777" w:rsidR="008756D1" w:rsidRPr="008756D1" w:rsidRDefault="008756D1" w:rsidP="00522E0E">
            <w:pPr>
              <w:snapToGrid w:val="0"/>
              <w:spacing w:after="0" w:line="240" w:lineRule="auto"/>
              <w:contextualSpacing/>
              <w:jc w:val="both"/>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Гидравлическое сопротивление трубной части</w:t>
            </w:r>
          </w:p>
        </w:tc>
        <w:tc>
          <w:tcPr>
            <w:tcW w:w="3544" w:type="dxa"/>
          </w:tcPr>
          <w:p w14:paraId="73F494D2" w14:textId="77777777" w:rsidR="008756D1" w:rsidRPr="008756D1" w:rsidRDefault="008756D1" w:rsidP="00522E0E">
            <w:pPr>
              <w:snapToGrid w:val="0"/>
              <w:spacing w:after="0" w:line="240" w:lineRule="auto"/>
              <w:contextualSpacing/>
              <w:jc w:val="center"/>
              <w:rPr>
                <w:rFonts w:ascii="Times New Roman" w:eastAsia="Times New Roman" w:hAnsi="Times New Roman" w:cs="Times New Roman"/>
                <w:sz w:val="28"/>
                <w:szCs w:val="28"/>
              </w:rPr>
            </w:pPr>
            <w:r w:rsidRPr="008756D1">
              <w:rPr>
                <w:rFonts w:ascii="Times New Roman" w:eastAsia="Times New Roman" w:hAnsi="Times New Roman" w:cs="Times New Roman"/>
                <w:sz w:val="28"/>
                <w:szCs w:val="28"/>
              </w:rPr>
              <w:t xml:space="preserve">4,8 м </w:t>
            </w:r>
            <w:proofErr w:type="spellStart"/>
            <w:r w:rsidRPr="008756D1">
              <w:rPr>
                <w:rFonts w:ascii="Times New Roman" w:eastAsia="Times New Roman" w:hAnsi="Times New Roman" w:cs="Times New Roman"/>
                <w:sz w:val="28"/>
                <w:szCs w:val="28"/>
              </w:rPr>
              <w:t>вод.ст</w:t>
            </w:r>
            <w:proofErr w:type="spellEnd"/>
            <w:r w:rsidRPr="008756D1">
              <w:rPr>
                <w:rFonts w:ascii="Times New Roman" w:eastAsia="Times New Roman" w:hAnsi="Times New Roman" w:cs="Times New Roman"/>
                <w:sz w:val="28"/>
                <w:szCs w:val="28"/>
              </w:rPr>
              <w:t>.</w:t>
            </w:r>
          </w:p>
        </w:tc>
      </w:tr>
    </w:tbl>
    <w:p w14:paraId="1D7D32D9" w14:textId="77777777" w:rsidR="008756D1" w:rsidRPr="008756D1" w:rsidRDefault="008756D1" w:rsidP="00D450B7">
      <w:pPr>
        <w:snapToGrid w:val="0"/>
        <w:spacing w:beforeLines="40" w:before="96" w:afterLines="400" w:after="960"/>
        <w:contextualSpacing/>
        <w:jc w:val="both"/>
        <w:rPr>
          <w:rFonts w:ascii="Times New Roman" w:eastAsia="Times New Roman" w:hAnsi="Times New Roman" w:cs="Times New Roman"/>
          <w:sz w:val="24"/>
          <w:szCs w:val="24"/>
        </w:rPr>
      </w:pPr>
    </w:p>
    <w:p w14:paraId="40628222" w14:textId="4FF8B89F" w:rsidR="0067027B" w:rsidRPr="0067027B" w:rsidRDefault="0067027B" w:rsidP="00522E0E">
      <w:pPr>
        <w:snapToGrid w:val="0"/>
        <w:spacing w:before="40" w:after="400"/>
        <w:ind w:firstLine="709"/>
        <w:contextualSpacing/>
        <w:jc w:val="both"/>
        <w:rPr>
          <w:rFonts w:ascii="Times New Roman" w:eastAsia="Times New Roman" w:hAnsi="Times New Roman" w:cs="Times New Roman"/>
          <w:i/>
          <w:sz w:val="28"/>
        </w:rPr>
      </w:pPr>
      <w:r w:rsidRPr="0067027B">
        <w:rPr>
          <w:rFonts w:ascii="Times New Roman" w:eastAsia="Times New Roman" w:hAnsi="Times New Roman" w:cs="Times New Roman"/>
          <w:sz w:val="28"/>
        </w:rPr>
        <w:t>Сетевая насосная установка на 1, 2 энергоблоках НВ</w:t>
      </w:r>
      <w:r w:rsidRPr="0067027B">
        <w:rPr>
          <w:rFonts w:ascii="Times New Roman" w:eastAsia="Times New Roman" w:hAnsi="Times New Roman" w:cs="Times New Roman"/>
          <w:sz w:val="24"/>
          <w:szCs w:val="24"/>
        </w:rPr>
        <w:t> </w:t>
      </w:r>
      <w:r w:rsidRPr="0067027B">
        <w:rPr>
          <w:rFonts w:ascii="Times New Roman" w:eastAsia="Times New Roman" w:hAnsi="Times New Roman" w:cs="Times New Roman"/>
          <w:sz w:val="28"/>
        </w:rPr>
        <w:t>АЭС служит для подачи сетевой воды потребителям, включает в себя четыре сетевых насоса СНТ 1-4. Техническая характеристика насосов СНТ 1-4 приведена в таблице 1.2.1.4.</w:t>
      </w:r>
    </w:p>
    <w:p w14:paraId="1E272EAA" w14:textId="77777777" w:rsidR="0067027B" w:rsidRPr="004865BF" w:rsidRDefault="0067027B" w:rsidP="00522E0E">
      <w:pPr>
        <w:snapToGrid w:val="0"/>
        <w:spacing w:before="40" w:after="400"/>
        <w:ind w:firstLine="709"/>
        <w:contextualSpacing/>
        <w:jc w:val="right"/>
        <w:rPr>
          <w:rFonts w:ascii="Times New Roman" w:eastAsia="Times New Roman" w:hAnsi="Times New Roman" w:cs="Times New Roman"/>
          <w:sz w:val="28"/>
        </w:rPr>
      </w:pPr>
      <w:r w:rsidRPr="004865BF">
        <w:rPr>
          <w:rFonts w:ascii="Times New Roman" w:eastAsia="Times New Roman" w:hAnsi="Times New Roman" w:cs="Times New Roman"/>
          <w:i/>
          <w:sz w:val="28"/>
        </w:rPr>
        <w:t>Таблица 1.2.1.4.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39"/>
        <w:gridCol w:w="2552"/>
        <w:gridCol w:w="3260"/>
      </w:tblGrid>
      <w:tr w:rsidR="0031542B" w:rsidRPr="004865BF" w14:paraId="1CC3793C" w14:textId="77777777" w:rsidTr="0031542B">
        <w:tc>
          <w:tcPr>
            <w:tcW w:w="3539" w:type="dxa"/>
          </w:tcPr>
          <w:p w14:paraId="4F4F4172"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p>
        </w:tc>
        <w:tc>
          <w:tcPr>
            <w:tcW w:w="2552" w:type="dxa"/>
          </w:tcPr>
          <w:p w14:paraId="2E8E8270" w14:textId="71158732"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СНТ-1, 3, 4</w:t>
            </w:r>
          </w:p>
        </w:tc>
        <w:tc>
          <w:tcPr>
            <w:tcW w:w="3260" w:type="dxa"/>
          </w:tcPr>
          <w:p w14:paraId="2C2EDC3A" w14:textId="5A1EE3AB"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СНТ-2</w:t>
            </w:r>
          </w:p>
        </w:tc>
      </w:tr>
      <w:tr w:rsidR="0031542B" w:rsidRPr="004865BF" w14:paraId="2CB0B740" w14:textId="3C425D35" w:rsidTr="00520844">
        <w:tc>
          <w:tcPr>
            <w:tcW w:w="3539" w:type="dxa"/>
          </w:tcPr>
          <w:p w14:paraId="60360134"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Тип</w:t>
            </w:r>
          </w:p>
        </w:tc>
        <w:tc>
          <w:tcPr>
            <w:tcW w:w="5812" w:type="dxa"/>
            <w:gridSpan w:val="2"/>
          </w:tcPr>
          <w:p w14:paraId="58FE7C0A" w14:textId="679A0459"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СЭ-1250-140-11-94</w:t>
            </w:r>
          </w:p>
        </w:tc>
      </w:tr>
      <w:tr w:rsidR="0031542B" w:rsidRPr="004865BF" w14:paraId="50AFEE21" w14:textId="35E977E8" w:rsidTr="00256A71">
        <w:tc>
          <w:tcPr>
            <w:tcW w:w="3539" w:type="dxa"/>
          </w:tcPr>
          <w:p w14:paraId="1272DCE2"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 xml:space="preserve">Производительность </w:t>
            </w:r>
          </w:p>
        </w:tc>
        <w:tc>
          <w:tcPr>
            <w:tcW w:w="5812" w:type="dxa"/>
            <w:gridSpan w:val="2"/>
          </w:tcPr>
          <w:p w14:paraId="58A9C4D0" w14:textId="52505426"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1 250 м</w:t>
            </w:r>
            <w:r w:rsidRPr="004865BF">
              <w:rPr>
                <w:rFonts w:ascii="Times New Roman" w:eastAsia="Times New Roman" w:hAnsi="Times New Roman" w:cs="Times New Roman"/>
                <w:sz w:val="28"/>
                <w:szCs w:val="28"/>
                <w:vertAlign w:val="superscript"/>
              </w:rPr>
              <w:t>3</w:t>
            </w:r>
            <w:r w:rsidRPr="004865BF">
              <w:rPr>
                <w:rFonts w:ascii="Times New Roman" w:eastAsia="Times New Roman" w:hAnsi="Times New Roman" w:cs="Times New Roman"/>
                <w:sz w:val="28"/>
                <w:szCs w:val="28"/>
              </w:rPr>
              <w:t>/ч</w:t>
            </w:r>
          </w:p>
        </w:tc>
      </w:tr>
      <w:tr w:rsidR="0031542B" w:rsidRPr="004865BF" w14:paraId="3CAC5C4A" w14:textId="03F04EFC" w:rsidTr="003F45F4">
        <w:tc>
          <w:tcPr>
            <w:tcW w:w="3539" w:type="dxa"/>
          </w:tcPr>
          <w:p w14:paraId="084F36E4"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Напор</w:t>
            </w:r>
          </w:p>
        </w:tc>
        <w:tc>
          <w:tcPr>
            <w:tcW w:w="5812" w:type="dxa"/>
            <w:gridSpan w:val="2"/>
          </w:tcPr>
          <w:p w14:paraId="3512D0D8" w14:textId="635DB139"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 xml:space="preserve">140 м </w:t>
            </w:r>
            <w:proofErr w:type="spellStart"/>
            <w:r w:rsidRPr="004865BF">
              <w:rPr>
                <w:rFonts w:ascii="Times New Roman" w:eastAsia="Times New Roman" w:hAnsi="Times New Roman" w:cs="Times New Roman"/>
                <w:sz w:val="28"/>
                <w:szCs w:val="28"/>
              </w:rPr>
              <w:t>вод.ст</w:t>
            </w:r>
            <w:proofErr w:type="spellEnd"/>
            <w:r w:rsidRPr="004865BF">
              <w:rPr>
                <w:rFonts w:ascii="Times New Roman" w:eastAsia="Times New Roman" w:hAnsi="Times New Roman" w:cs="Times New Roman"/>
                <w:sz w:val="28"/>
                <w:szCs w:val="28"/>
              </w:rPr>
              <w:t>.</w:t>
            </w:r>
          </w:p>
        </w:tc>
      </w:tr>
      <w:tr w:rsidR="0031542B" w:rsidRPr="004865BF" w14:paraId="0AD96DEF" w14:textId="2DE2CA42" w:rsidTr="0004475A">
        <w:tc>
          <w:tcPr>
            <w:tcW w:w="3539" w:type="dxa"/>
          </w:tcPr>
          <w:p w14:paraId="3B5D6723"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 xml:space="preserve">Давление на </w:t>
            </w:r>
            <w:proofErr w:type="spellStart"/>
            <w:r w:rsidRPr="004865BF">
              <w:rPr>
                <w:rFonts w:ascii="Times New Roman" w:eastAsia="Times New Roman" w:hAnsi="Times New Roman" w:cs="Times New Roman"/>
                <w:sz w:val="28"/>
                <w:szCs w:val="28"/>
              </w:rPr>
              <w:t>всасе</w:t>
            </w:r>
            <w:proofErr w:type="spellEnd"/>
          </w:p>
        </w:tc>
        <w:tc>
          <w:tcPr>
            <w:tcW w:w="5812" w:type="dxa"/>
            <w:gridSpan w:val="2"/>
          </w:tcPr>
          <w:p w14:paraId="70760D02" w14:textId="1AF40964"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 xml:space="preserve">11 м </w:t>
            </w:r>
            <w:proofErr w:type="spellStart"/>
            <w:r w:rsidRPr="004865BF">
              <w:rPr>
                <w:rFonts w:ascii="Times New Roman" w:eastAsia="Times New Roman" w:hAnsi="Times New Roman" w:cs="Times New Roman"/>
                <w:sz w:val="28"/>
                <w:szCs w:val="28"/>
              </w:rPr>
              <w:t>вод.ст</w:t>
            </w:r>
            <w:proofErr w:type="spellEnd"/>
            <w:r w:rsidRPr="004865BF">
              <w:rPr>
                <w:rFonts w:ascii="Times New Roman" w:eastAsia="Times New Roman" w:hAnsi="Times New Roman" w:cs="Times New Roman"/>
                <w:sz w:val="28"/>
                <w:szCs w:val="28"/>
              </w:rPr>
              <w:t>.</w:t>
            </w:r>
          </w:p>
        </w:tc>
      </w:tr>
      <w:tr w:rsidR="0031542B" w:rsidRPr="004865BF" w14:paraId="3126FC45" w14:textId="7BDDE70E" w:rsidTr="00463AB6">
        <w:tc>
          <w:tcPr>
            <w:tcW w:w="3539" w:type="dxa"/>
          </w:tcPr>
          <w:p w14:paraId="525B1F66"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Расход охлаждающей воды</w:t>
            </w:r>
          </w:p>
        </w:tc>
        <w:tc>
          <w:tcPr>
            <w:tcW w:w="5812" w:type="dxa"/>
            <w:gridSpan w:val="2"/>
          </w:tcPr>
          <w:p w14:paraId="0AF6027E" w14:textId="24510662"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3 м</w:t>
            </w:r>
            <w:r w:rsidRPr="004865BF">
              <w:rPr>
                <w:rFonts w:ascii="Times New Roman" w:eastAsia="Times New Roman" w:hAnsi="Times New Roman" w:cs="Times New Roman"/>
                <w:sz w:val="28"/>
                <w:szCs w:val="28"/>
                <w:vertAlign w:val="superscript"/>
              </w:rPr>
              <w:t>3</w:t>
            </w:r>
            <w:r w:rsidRPr="004865BF">
              <w:rPr>
                <w:rFonts w:ascii="Times New Roman" w:eastAsia="Times New Roman" w:hAnsi="Times New Roman" w:cs="Times New Roman"/>
                <w:sz w:val="28"/>
                <w:szCs w:val="28"/>
              </w:rPr>
              <w:t>/ч</w:t>
            </w:r>
          </w:p>
        </w:tc>
      </w:tr>
      <w:tr w:rsidR="0031542B" w:rsidRPr="004865BF" w14:paraId="67BFF2AB" w14:textId="1ACA5FBC" w:rsidTr="0031542B">
        <w:tc>
          <w:tcPr>
            <w:tcW w:w="3539" w:type="dxa"/>
          </w:tcPr>
          <w:p w14:paraId="3FA8BBC8"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Тип электродвигателя</w:t>
            </w:r>
          </w:p>
        </w:tc>
        <w:tc>
          <w:tcPr>
            <w:tcW w:w="2552" w:type="dxa"/>
          </w:tcPr>
          <w:p w14:paraId="4738C3E5" w14:textId="323E8A6D"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А4-400У-4МУ3</w:t>
            </w:r>
          </w:p>
        </w:tc>
        <w:tc>
          <w:tcPr>
            <w:tcW w:w="3260" w:type="dxa"/>
          </w:tcPr>
          <w:p w14:paraId="60C77F78" w14:textId="31AFFAC7" w:rsidR="0031542B" w:rsidRPr="004865BF"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А4-400У-4У3</w:t>
            </w:r>
          </w:p>
        </w:tc>
      </w:tr>
      <w:tr w:rsidR="0031542B" w:rsidRPr="0067027B" w14:paraId="46FF4C30" w14:textId="60720611" w:rsidTr="008A4FA6">
        <w:tc>
          <w:tcPr>
            <w:tcW w:w="3539" w:type="dxa"/>
          </w:tcPr>
          <w:p w14:paraId="49CD7917" w14:textId="77777777" w:rsidR="0031542B" w:rsidRPr="004865BF"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Напряжение</w:t>
            </w:r>
          </w:p>
        </w:tc>
        <w:tc>
          <w:tcPr>
            <w:tcW w:w="5812" w:type="dxa"/>
            <w:gridSpan w:val="2"/>
          </w:tcPr>
          <w:p w14:paraId="115FB476" w14:textId="660B016F" w:rsidR="0031542B" w:rsidRPr="0067027B"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4865BF">
              <w:rPr>
                <w:rFonts w:ascii="Times New Roman" w:eastAsia="Times New Roman" w:hAnsi="Times New Roman" w:cs="Times New Roman"/>
                <w:sz w:val="28"/>
                <w:szCs w:val="28"/>
              </w:rPr>
              <w:t xml:space="preserve">6 </w:t>
            </w:r>
            <w:proofErr w:type="spellStart"/>
            <w:r w:rsidRPr="004865BF">
              <w:rPr>
                <w:rFonts w:ascii="Times New Roman" w:eastAsia="Times New Roman" w:hAnsi="Times New Roman" w:cs="Times New Roman"/>
                <w:sz w:val="28"/>
                <w:szCs w:val="28"/>
              </w:rPr>
              <w:t>кВ</w:t>
            </w:r>
            <w:proofErr w:type="spellEnd"/>
          </w:p>
        </w:tc>
      </w:tr>
      <w:tr w:rsidR="0031542B" w:rsidRPr="0067027B" w14:paraId="2DC3DB5D" w14:textId="1F9AD721" w:rsidTr="003E102B">
        <w:tc>
          <w:tcPr>
            <w:tcW w:w="3539" w:type="dxa"/>
          </w:tcPr>
          <w:p w14:paraId="4B1AB896" w14:textId="77777777" w:rsidR="0031542B" w:rsidRPr="0067027B"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Ток</w:t>
            </w:r>
          </w:p>
        </w:tc>
        <w:tc>
          <w:tcPr>
            <w:tcW w:w="5812" w:type="dxa"/>
            <w:gridSpan w:val="2"/>
          </w:tcPr>
          <w:p w14:paraId="123BD2AD" w14:textId="1AA71030" w:rsidR="0031542B" w:rsidRPr="0067027B"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Pr>
                <w:rFonts w:ascii="Times New Roman" w:eastAsia="Times New Roman" w:hAnsi="Times New Roman" w:cs="Times New Roman"/>
                <w:sz w:val="28"/>
                <w:szCs w:val="28"/>
              </w:rPr>
              <w:t>42,5</w:t>
            </w:r>
            <w:r w:rsidRPr="0067027B">
              <w:rPr>
                <w:rFonts w:ascii="Times New Roman" w:eastAsia="Times New Roman" w:hAnsi="Times New Roman" w:cs="Times New Roman"/>
                <w:sz w:val="28"/>
                <w:szCs w:val="28"/>
              </w:rPr>
              <w:t xml:space="preserve"> А</w:t>
            </w:r>
          </w:p>
        </w:tc>
      </w:tr>
      <w:tr w:rsidR="0031542B" w:rsidRPr="0067027B" w14:paraId="05695520" w14:textId="1C0DE77B" w:rsidTr="006A4468">
        <w:tc>
          <w:tcPr>
            <w:tcW w:w="3539" w:type="dxa"/>
          </w:tcPr>
          <w:p w14:paraId="4DC356D3" w14:textId="77777777" w:rsidR="0031542B" w:rsidRPr="0067027B"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Мощность</w:t>
            </w:r>
          </w:p>
        </w:tc>
        <w:tc>
          <w:tcPr>
            <w:tcW w:w="5812" w:type="dxa"/>
            <w:gridSpan w:val="2"/>
          </w:tcPr>
          <w:p w14:paraId="5C7608BD" w14:textId="0D2AE990" w:rsidR="0031542B" w:rsidRPr="0067027B"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630 кВт</w:t>
            </w:r>
          </w:p>
        </w:tc>
      </w:tr>
      <w:tr w:rsidR="0031542B" w:rsidRPr="0067027B" w14:paraId="63743B60" w14:textId="373A1733" w:rsidTr="00BD3D6F">
        <w:tc>
          <w:tcPr>
            <w:tcW w:w="3539" w:type="dxa"/>
          </w:tcPr>
          <w:p w14:paraId="34F371DC" w14:textId="77777777" w:rsidR="0031542B" w:rsidRPr="0067027B" w:rsidRDefault="0031542B" w:rsidP="00D450B7">
            <w:pPr>
              <w:snapToGrid w:val="0"/>
              <w:spacing w:beforeLines="40" w:before="96" w:afterLines="400" w:after="960"/>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Частота вращения</w:t>
            </w:r>
          </w:p>
        </w:tc>
        <w:tc>
          <w:tcPr>
            <w:tcW w:w="5812" w:type="dxa"/>
            <w:gridSpan w:val="2"/>
          </w:tcPr>
          <w:p w14:paraId="4A98BF84" w14:textId="1C44CAB5" w:rsidR="0031542B" w:rsidRPr="0067027B" w:rsidRDefault="0031542B" w:rsidP="00D450B7">
            <w:pPr>
              <w:snapToGrid w:val="0"/>
              <w:spacing w:beforeLines="40" w:before="96" w:afterLines="400" w:after="960"/>
              <w:contextualSpacing/>
              <w:jc w:val="center"/>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1 500 об/мин</w:t>
            </w:r>
          </w:p>
        </w:tc>
      </w:tr>
    </w:tbl>
    <w:p w14:paraId="7D16AC4F" w14:textId="77777777" w:rsidR="0067027B" w:rsidRPr="0067027B" w:rsidRDefault="0067027B" w:rsidP="00522E0E">
      <w:pPr>
        <w:snapToGrid w:val="0"/>
        <w:spacing w:before="40" w:after="400"/>
        <w:ind w:firstLine="709"/>
        <w:contextualSpacing/>
        <w:jc w:val="both"/>
        <w:rPr>
          <w:rFonts w:ascii="Times New Roman" w:eastAsia="Times New Roman" w:hAnsi="Times New Roman" w:cs="Times New Roman"/>
          <w:sz w:val="32"/>
          <w:szCs w:val="24"/>
        </w:rPr>
      </w:pPr>
    </w:p>
    <w:p w14:paraId="69DD5C1E" w14:textId="501A7F24"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Теплопроизводительность основного бойлера БТФ-2(3) при номинальной нагрузке составляет 28-30 Гкал/ч, теплопроизводительность пикового бойлера БТФ-1(4) – 23-25 Гкал/ч.</w:t>
      </w:r>
    </w:p>
    <w:p w14:paraId="6C23C9D5" w14:textId="77777777"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В качестве греющего пара:</w:t>
      </w:r>
    </w:p>
    <w:p w14:paraId="3402CF8A" w14:textId="77777777"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 БТФ-3 использует пар пятого отбора ТА-11;</w:t>
      </w:r>
    </w:p>
    <w:p w14:paraId="6AE0AEFB" w14:textId="77777777"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 xml:space="preserve">- БТФ-4 использует пар коллектора 9-12 </w:t>
      </w:r>
      <w:proofErr w:type="spellStart"/>
      <w:r w:rsidRPr="0067027B">
        <w:rPr>
          <w:rFonts w:ascii="Times New Roman" w:eastAsia="Times New Roman" w:hAnsi="Times New Roman" w:cs="Times New Roman"/>
          <w:sz w:val="28"/>
        </w:rPr>
        <w:t>атм</w:t>
      </w:r>
      <w:proofErr w:type="spellEnd"/>
      <w:r w:rsidRPr="0067027B">
        <w:rPr>
          <w:rFonts w:ascii="Times New Roman" w:eastAsia="Times New Roman" w:hAnsi="Times New Roman" w:cs="Times New Roman"/>
          <w:sz w:val="28"/>
        </w:rPr>
        <w:t>;</w:t>
      </w:r>
    </w:p>
    <w:p w14:paraId="48A5C8D2" w14:textId="77777777"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 xml:space="preserve">- БТФ-1(2) после вывода из эксплуатации оборудования энергоблока № 3 использует пар коллектора 9-12 </w:t>
      </w:r>
      <w:proofErr w:type="spellStart"/>
      <w:r w:rsidRPr="0067027B">
        <w:rPr>
          <w:rFonts w:ascii="Times New Roman" w:eastAsia="Times New Roman" w:hAnsi="Times New Roman" w:cs="Times New Roman"/>
          <w:sz w:val="28"/>
        </w:rPr>
        <w:t>атм</w:t>
      </w:r>
      <w:proofErr w:type="spellEnd"/>
      <w:r w:rsidRPr="0067027B">
        <w:rPr>
          <w:rFonts w:ascii="Times New Roman" w:eastAsia="Times New Roman" w:hAnsi="Times New Roman" w:cs="Times New Roman"/>
          <w:sz w:val="28"/>
        </w:rPr>
        <w:t>, который может запитываться с энергоблока № 4 и от паровых коллекторов межблочных связей энергоблока № 5 или энергоблока № 1 НВАЭС-2.</w:t>
      </w:r>
    </w:p>
    <w:p w14:paraId="1B160106" w14:textId="77777777" w:rsidR="0067027B" w:rsidRPr="0067027B" w:rsidRDefault="0067027B" w:rsidP="00522E0E">
      <w:pPr>
        <w:snapToGrid w:val="0"/>
        <w:spacing w:before="40" w:after="400"/>
        <w:ind w:firstLine="567"/>
        <w:contextualSpacing/>
        <w:jc w:val="both"/>
        <w:rPr>
          <w:rFonts w:ascii="Times New Roman" w:eastAsia="Times New Roman" w:hAnsi="Times New Roman" w:cs="Times New Roman"/>
          <w:sz w:val="28"/>
        </w:rPr>
      </w:pPr>
      <w:r w:rsidRPr="0067027B">
        <w:rPr>
          <w:rFonts w:ascii="Times New Roman" w:eastAsia="Times New Roman" w:hAnsi="Times New Roman" w:cs="Times New Roman"/>
          <w:sz w:val="28"/>
        </w:rPr>
        <w:t xml:space="preserve">Температурный график работы ТФУ энергоблока № 4 – 110-70 </w:t>
      </w:r>
      <w:proofErr w:type="spellStart"/>
      <w:r w:rsidRPr="0067027B">
        <w:rPr>
          <w:rFonts w:ascii="Times New Roman" w:eastAsia="Times New Roman" w:hAnsi="Times New Roman" w:cs="Times New Roman"/>
          <w:sz w:val="28"/>
          <w:vertAlign w:val="superscript"/>
        </w:rPr>
        <w:t>о</w:t>
      </w:r>
      <w:r w:rsidRPr="0067027B">
        <w:rPr>
          <w:rFonts w:ascii="Times New Roman" w:eastAsia="Times New Roman" w:hAnsi="Times New Roman" w:cs="Times New Roman"/>
          <w:sz w:val="28"/>
        </w:rPr>
        <w:t>С</w:t>
      </w:r>
      <w:proofErr w:type="spellEnd"/>
      <w:r w:rsidRPr="0067027B">
        <w:rPr>
          <w:rFonts w:ascii="Times New Roman" w:eastAsia="Times New Roman" w:hAnsi="Times New Roman" w:cs="Times New Roman"/>
          <w:sz w:val="28"/>
        </w:rPr>
        <w:t>.</w:t>
      </w:r>
    </w:p>
    <w:p w14:paraId="363209C3" w14:textId="77777777" w:rsidR="0067027B" w:rsidRPr="0067027B" w:rsidRDefault="0067027B" w:rsidP="00522E0E">
      <w:pPr>
        <w:snapToGrid w:val="0"/>
        <w:spacing w:before="40" w:after="400"/>
        <w:ind w:firstLine="709"/>
        <w:contextualSpacing/>
        <w:jc w:val="both"/>
        <w:rPr>
          <w:rFonts w:ascii="Times New Roman" w:eastAsia="Times New Roman" w:hAnsi="Times New Roman" w:cs="Times New Roman"/>
          <w:sz w:val="28"/>
          <w:lang w:eastAsia="ru-RU"/>
        </w:rPr>
      </w:pPr>
    </w:p>
    <w:p w14:paraId="38AD5BBA" w14:textId="577DD8A5" w:rsidR="0067027B" w:rsidRPr="0067027B" w:rsidRDefault="0067027B" w:rsidP="00DA7BF7">
      <w:pPr>
        <w:snapToGrid w:val="0"/>
        <w:spacing w:before="40" w:after="400"/>
        <w:ind w:firstLine="709"/>
        <w:contextualSpacing/>
        <w:jc w:val="both"/>
        <w:rPr>
          <w:rFonts w:ascii="Times New Roman" w:eastAsia="Times New Roman" w:hAnsi="Times New Roman" w:cs="Times New Roman"/>
          <w:sz w:val="28"/>
          <w:lang w:eastAsia="ru-RU"/>
        </w:rPr>
      </w:pPr>
      <w:r w:rsidRPr="0067027B">
        <w:rPr>
          <w:rFonts w:ascii="Times New Roman" w:eastAsia="Times New Roman" w:hAnsi="Times New Roman" w:cs="Times New Roman"/>
          <w:sz w:val="28"/>
          <w:lang w:eastAsia="ru-RU"/>
        </w:rPr>
        <w:t xml:space="preserve">Выработка тепловой энергии на Нововоронежской АЭС не является основным видом деятельности. Объем отпуска тепловой энергии ограничен в зависимости от плана выработки электроэнергии согласно «Сводному прогнозному балансу производства и поставки электрической энергии в рамках </w:t>
      </w:r>
      <w:r w:rsidRPr="00B81CB5">
        <w:rPr>
          <w:rFonts w:ascii="Times New Roman" w:eastAsia="Times New Roman" w:hAnsi="Times New Roman" w:cs="Times New Roman"/>
          <w:sz w:val="28"/>
          <w:lang w:eastAsia="ru-RU"/>
        </w:rPr>
        <w:t>единой энергетической системы России на 202</w:t>
      </w:r>
      <w:r w:rsidR="009F5ED3">
        <w:rPr>
          <w:rFonts w:ascii="Times New Roman" w:eastAsia="Times New Roman" w:hAnsi="Times New Roman" w:cs="Times New Roman"/>
          <w:sz w:val="28"/>
          <w:lang w:eastAsia="ru-RU"/>
        </w:rPr>
        <w:t>6</w:t>
      </w:r>
      <w:r w:rsidRPr="00B81CB5">
        <w:rPr>
          <w:rFonts w:ascii="Times New Roman" w:eastAsia="Times New Roman" w:hAnsi="Times New Roman" w:cs="Times New Roman"/>
          <w:sz w:val="28"/>
          <w:lang w:eastAsia="ru-RU"/>
        </w:rPr>
        <w:t xml:space="preserve"> год». Возможный отпуск </w:t>
      </w:r>
      <w:r w:rsidRPr="00D44BF6">
        <w:rPr>
          <w:rFonts w:ascii="Times New Roman" w:eastAsia="Times New Roman" w:hAnsi="Times New Roman" w:cs="Times New Roman"/>
          <w:sz w:val="28"/>
          <w:lang w:eastAsia="ru-RU"/>
        </w:rPr>
        <w:t xml:space="preserve">тепловой энергии </w:t>
      </w:r>
      <w:r w:rsidR="00DA7BF7" w:rsidRPr="00D44BF6">
        <w:rPr>
          <w:rFonts w:ascii="Times New Roman" w:eastAsia="Times New Roman" w:hAnsi="Times New Roman" w:cs="Times New Roman"/>
          <w:sz w:val="28"/>
          <w:lang w:eastAsia="ru-RU"/>
        </w:rPr>
        <w:t xml:space="preserve">от ТФУ НВАЭС на нужды </w:t>
      </w:r>
      <w:r w:rsidR="0092585C" w:rsidRPr="00D44BF6">
        <w:rPr>
          <w:rFonts w:ascii="Times New Roman" w:eastAsia="Times New Roman" w:hAnsi="Times New Roman" w:cs="Times New Roman"/>
          <w:sz w:val="28"/>
          <w:lang w:eastAsia="ru-RU"/>
        </w:rPr>
        <w:t xml:space="preserve">ф-ла </w:t>
      </w:r>
      <w:r w:rsidR="00DA7BF7" w:rsidRPr="00D44BF6">
        <w:rPr>
          <w:rFonts w:ascii="Times New Roman" w:eastAsia="Times New Roman" w:hAnsi="Times New Roman" w:cs="Times New Roman"/>
          <w:sz w:val="28"/>
          <w:lang w:eastAsia="ru-RU"/>
        </w:rPr>
        <w:t>«АТЭС</w:t>
      </w:r>
      <w:r w:rsidR="0092585C" w:rsidRPr="00D44BF6">
        <w:rPr>
          <w:rFonts w:ascii="Times New Roman" w:eastAsia="Times New Roman" w:hAnsi="Times New Roman" w:cs="Times New Roman"/>
          <w:sz w:val="28"/>
          <w:lang w:eastAsia="ru-RU"/>
        </w:rPr>
        <w:t>-Нововоронеж</w:t>
      </w:r>
      <w:r w:rsidR="00DA7BF7" w:rsidRPr="00D44BF6">
        <w:rPr>
          <w:rFonts w:ascii="Times New Roman" w:eastAsia="Times New Roman" w:hAnsi="Times New Roman" w:cs="Times New Roman"/>
          <w:sz w:val="28"/>
          <w:lang w:eastAsia="ru-RU"/>
        </w:rPr>
        <w:t xml:space="preserve">» </w:t>
      </w:r>
      <w:r w:rsidR="00DA7BF7" w:rsidRPr="00D44BF6">
        <w:rPr>
          <w:rFonts w:ascii="Times New Roman" w:eastAsia="Times New Roman" w:hAnsi="Times New Roman" w:cs="Times New Roman"/>
          <w:b/>
          <w:bCs/>
          <w:sz w:val="28"/>
          <w:lang w:eastAsia="ru-RU"/>
        </w:rPr>
        <w:t>в 202</w:t>
      </w:r>
      <w:r w:rsidR="006564A8" w:rsidRPr="00D44BF6">
        <w:rPr>
          <w:rFonts w:ascii="Times New Roman" w:eastAsia="Times New Roman" w:hAnsi="Times New Roman" w:cs="Times New Roman"/>
          <w:b/>
          <w:bCs/>
          <w:sz w:val="28"/>
          <w:lang w:eastAsia="ru-RU"/>
        </w:rPr>
        <w:t>6</w:t>
      </w:r>
      <w:r w:rsidR="00DA7BF7" w:rsidRPr="00D44BF6">
        <w:rPr>
          <w:rFonts w:ascii="Times New Roman" w:eastAsia="Times New Roman" w:hAnsi="Times New Roman" w:cs="Times New Roman"/>
          <w:b/>
          <w:bCs/>
          <w:sz w:val="28"/>
          <w:lang w:eastAsia="ru-RU"/>
        </w:rPr>
        <w:t xml:space="preserve"> году составит </w:t>
      </w:r>
      <w:r w:rsidR="00FB01C5" w:rsidRPr="00D44BF6">
        <w:rPr>
          <w:rFonts w:ascii="Times New Roman" w:eastAsia="Times New Roman" w:hAnsi="Times New Roman" w:cs="Times New Roman"/>
          <w:b/>
          <w:bCs/>
          <w:sz w:val="28"/>
          <w:lang w:eastAsia="ru-RU"/>
        </w:rPr>
        <w:t>193 800</w:t>
      </w:r>
      <w:r w:rsidRPr="00D44BF6">
        <w:rPr>
          <w:rFonts w:ascii="Times New Roman" w:eastAsia="Times New Roman" w:hAnsi="Times New Roman" w:cs="Times New Roman"/>
          <w:b/>
          <w:bCs/>
          <w:sz w:val="28"/>
          <w:lang w:eastAsia="ru-RU"/>
        </w:rPr>
        <w:t xml:space="preserve"> Гкал</w:t>
      </w:r>
      <w:r w:rsidRPr="00D44BF6">
        <w:rPr>
          <w:rFonts w:ascii="Times New Roman" w:eastAsia="Times New Roman" w:hAnsi="Times New Roman" w:cs="Times New Roman"/>
          <w:sz w:val="28"/>
          <w:lang w:eastAsia="ru-RU"/>
        </w:rPr>
        <w:t xml:space="preserve">. Суммарная максимальная (в отопительный период) располагаемая мощность ТФУ НВАЭС для </w:t>
      </w:r>
      <w:r w:rsidR="00143153" w:rsidRPr="00D44BF6">
        <w:rPr>
          <w:rFonts w:ascii="Times New Roman" w:eastAsia="Times New Roman" w:hAnsi="Times New Roman" w:cs="Times New Roman"/>
          <w:sz w:val="28"/>
          <w:lang w:eastAsia="ru-RU"/>
        </w:rPr>
        <w:t>ф-ла «АТЭС-Нововоронеж»</w:t>
      </w:r>
      <w:r w:rsidR="00E82A02" w:rsidRPr="00D44BF6">
        <w:rPr>
          <w:rFonts w:ascii="Times New Roman" w:eastAsia="Times New Roman" w:hAnsi="Times New Roman" w:cs="Times New Roman"/>
          <w:sz w:val="28"/>
          <w:lang w:eastAsia="ru-RU"/>
        </w:rPr>
        <w:t xml:space="preserve"> </w:t>
      </w:r>
      <w:r w:rsidRPr="00D44BF6">
        <w:rPr>
          <w:rFonts w:ascii="Times New Roman" w:eastAsia="Times New Roman" w:hAnsi="Times New Roman" w:cs="Times New Roman"/>
          <w:sz w:val="28"/>
          <w:lang w:eastAsia="ru-RU"/>
        </w:rPr>
        <w:t xml:space="preserve">с учетом плана выработки электроэнергии составляет </w:t>
      </w:r>
      <w:r w:rsidRPr="00D44BF6">
        <w:rPr>
          <w:rFonts w:ascii="Times New Roman" w:eastAsia="Times New Roman" w:hAnsi="Times New Roman" w:cs="Times New Roman"/>
          <w:b/>
          <w:bCs/>
          <w:sz w:val="28"/>
          <w:lang w:eastAsia="ru-RU"/>
        </w:rPr>
        <w:t>40 Гкал</w:t>
      </w:r>
      <w:r w:rsidRPr="0067027B">
        <w:rPr>
          <w:rFonts w:ascii="Times New Roman" w:eastAsia="Times New Roman" w:hAnsi="Times New Roman" w:cs="Times New Roman"/>
          <w:b/>
          <w:bCs/>
          <w:sz w:val="28"/>
          <w:lang w:eastAsia="ru-RU"/>
        </w:rPr>
        <w:t>/ч.</w:t>
      </w:r>
    </w:p>
    <w:p w14:paraId="6DA4B8E6" w14:textId="77777777" w:rsidR="0067027B" w:rsidRPr="0067027B" w:rsidRDefault="0067027B" w:rsidP="00522E0E">
      <w:pPr>
        <w:snapToGrid w:val="0"/>
        <w:spacing w:before="40" w:after="400"/>
        <w:ind w:firstLine="709"/>
        <w:contextualSpacing/>
        <w:jc w:val="both"/>
        <w:rPr>
          <w:rFonts w:ascii="Times New Roman" w:eastAsia="Times New Roman" w:hAnsi="Times New Roman" w:cs="Times New Roman"/>
          <w:sz w:val="28"/>
          <w:lang w:eastAsia="ru-RU"/>
        </w:rPr>
      </w:pPr>
    </w:p>
    <w:p w14:paraId="6FD4D4FB" w14:textId="77777777" w:rsidR="002E471E" w:rsidRPr="00D44BF6" w:rsidRDefault="0067027B" w:rsidP="00522E0E">
      <w:pPr>
        <w:snapToGrid w:val="0"/>
        <w:spacing w:before="40" w:after="400"/>
        <w:ind w:firstLine="709"/>
        <w:contextualSpacing/>
        <w:jc w:val="both"/>
        <w:rPr>
          <w:rFonts w:ascii="Times New Roman" w:eastAsia="Times New Roman" w:hAnsi="Times New Roman" w:cs="Times New Roman"/>
          <w:sz w:val="28"/>
          <w:lang w:eastAsia="ru-RU"/>
        </w:rPr>
      </w:pPr>
      <w:r w:rsidRPr="00AD5B87">
        <w:rPr>
          <w:rFonts w:ascii="Times New Roman" w:eastAsia="Times New Roman" w:hAnsi="Times New Roman" w:cs="Times New Roman"/>
          <w:i/>
          <w:iCs/>
          <w:sz w:val="28"/>
          <w:lang w:eastAsia="ru-RU"/>
        </w:rPr>
        <w:t xml:space="preserve">Подкачивающая </w:t>
      </w:r>
      <w:r w:rsidRPr="00D44BF6">
        <w:rPr>
          <w:rFonts w:ascii="Times New Roman" w:eastAsia="Times New Roman" w:hAnsi="Times New Roman" w:cs="Times New Roman"/>
          <w:i/>
          <w:iCs/>
          <w:sz w:val="28"/>
          <w:lang w:eastAsia="ru-RU"/>
        </w:rPr>
        <w:t xml:space="preserve">насосная станция </w:t>
      </w:r>
      <w:r w:rsidR="00FB01C5" w:rsidRPr="00D44BF6">
        <w:rPr>
          <w:rFonts w:ascii="Times New Roman" w:eastAsia="Times New Roman" w:hAnsi="Times New Roman" w:cs="Times New Roman"/>
          <w:sz w:val="28"/>
          <w:lang w:eastAsia="ru-RU"/>
        </w:rPr>
        <w:t xml:space="preserve">(далее ПНС) расположена перед котельной НВФ ООО «АТЭС» (Заводской проезд, 1). При разделении контуров Нововоронежской АЭС и НВФ ООО «АТЭС» ПНС обеспечивает: </w:t>
      </w:r>
    </w:p>
    <w:p w14:paraId="1765E794" w14:textId="3B71D5C2" w:rsidR="002E471E" w:rsidRPr="00D44BF6" w:rsidRDefault="002E471E" w:rsidP="00522E0E">
      <w:pPr>
        <w:snapToGrid w:val="0"/>
        <w:spacing w:before="40" w:after="400"/>
        <w:ind w:firstLine="709"/>
        <w:contextualSpacing/>
        <w:jc w:val="both"/>
        <w:rPr>
          <w:rFonts w:ascii="Times New Roman" w:eastAsia="Times New Roman" w:hAnsi="Times New Roman" w:cs="Times New Roman"/>
          <w:sz w:val="28"/>
          <w:lang w:eastAsia="ru-RU"/>
        </w:rPr>
      </w:pPr>
      <w:r w:rsidRPr="00D44BF6">
        <w:rPr>
          <w:rFonts w:ascii="Times New Roman" w:eastAsia="Times New Roman" w:hAnsi="Times New Roman" w:cs="Times New Roman"/>
          <w:sz w:val="28"/>
          <w:lang w:eastAsia="ru-RU"/>
        </w:rPr>
        <w:t xml:space="preserve"> </w:t>
      </w:r>
      <w:r w:rsidR="00FB01C5" w:rsidRPr="00D44BF6">
        <w:rPr>
          <w:rFonts w:ascii="Times New Roman" w:eastAsia="Times New Roman" w:hAnsi="Times New Roman" w:cs="Times New Roman"/>
          <w:sz w:val="28"/>
          <w:lang w:eastAsia="ru-RU"/>
        </w:rPr>
        <w:t>- подачу обратной сетевой воды на теплообменники ЦТП 00UND (насосы НОСВ-(4÷6));</w:t>
      </w:r>
    </w:p>
    <w:p w14:paraId="63563096" w14:textId="532837AB" w:rsidR="0067027B" w:rsidRPr="00D44BF6" w:rsidRDefault="00FB01C5" w:rsidP="00522E0E">
      <w:pPr>
        <w:snapToGrid w:val="0"/>
        <w:spacing w:before="40" w:after="400"/>
        <w:ind w:firstLine="709"/>
        <w:contextualSpacing/>
        <w:jc w:val="both"/>
        <w:rPr>
          <w:rFonts w:ascii="Times New Roman" w:eastAsia="Times New Roman" w:hAnsi="Times New Roman" w:cs="Times New Roman"/>
          <w:sz w:val="28"/>
          <w:lang w:eastAsia="ru-RU"/>
        </w:rPr>
      </w:pPr>
      <w:r w:rsidRPr="00D44BF6">
        <w:rPr>
          <w:rFonts w:ascii="Times New Roman" w:eastAsia="Times New Roman" w:hAnsi="Times New Roman" w:cs="Times New Roman"/>
          <w:sz w:val="28"/>
          <w:lang w:eastAsia="ru-RU"/>
        </w:rPr>
        <w:t xml:space="preserve"> - </w:t>
      </w:r>
      <w:r w:rsidR="002E471E" w:rsidRPr="00D44BF6">
        <w:rPr>
          <w:rFonts w:ascii="Times New Roman" w:eastAsia="Times New Roman" w:hAnsi="Times New Roman" w:cs="Times New Roman"/>
          <w:sz w:val="28"/>
          <w:lang w:eastAsia="ru-RU"/>
        </w:rPr>
        <w:t xml:space="preserve"> </w:t>
      </w:r>
      <w:r w:rsidRPr="00D44BF6">
        <w:rPr>
          <w:rFonts w:ascii="Times New Roman" w:eastAsia="Times New Roman" w:hAnsi="Times New Roman" w:cs="Times New Roman"/>
          <w:sz w:val="28"/>
          <w:lang w:eastAsia="ru-RU"/>
        </w:rPr>
        <w:t>подачу прямой сетевой воды на теплообменники котельной НВФ ООО «АТЭС» (Воронежское шоссе, 9) (насосы НПСВ-(1÷3)</w:t>
      </w:r>
      <w:r w:rsidR="002E471E" w:rsidRPr="00D44BF6">
        <w:rPr>
          <w:rFonts w:ascii="Times New Roman" w:eastAsia="Times New Roman" w:hAnsi="Times New Roman" w:cs="Times New Roman"/>
          <w:sz w:val="28"/>
          <w:lang w:eastAsia="ru-RU"/>
        </w:rPr>
        <w:t>)</w:t>
      </w:r>
      <w:r w:rsidR="0067027B" w:rsidRPr="00D44BF6">
        <w:rPr>
          <w:rFonts w:ascii="Times New Roman" w:eastAsia="Times New Roman" w:hAnsi="Times New Roman" w:cs="Times New Roman"/>
          <w:sz w:val="28"/>
        </w:rPr>
        <w:t xml:space="preserve">. </w:t>
      </w:r>
    </w:p>
    <w:p w14:paraId="26D0338D" w14:textId="77777777" w:rsidR="0067027B" w:rsidRPr="00D44BF6" w:rsidRDefault="0067027B" w:rsidP="00522E0E">
      <w:pPr>
        <w:snapToGrid w:val="0"/>
        <w:spacing w:before="40" w:after="400"/>
        <w:ind w:firstLine="709"/>
        <w:contextualSpacing/>
        <w:jc w:val="both"/>
        <w:rPr>
          <w:rFonts w:ascii="Times New Roman" w:eastAsia="Times New Roman" w:hAnsi="Times New Roman" w:cs="Times New Roman"/>
          <w:sz w:val="28"/>
        </w:rPr>
      </w:pPr>
    </w:p>
    <w:p w14:paraId="589046E0" w14:textId="77777777" w:rsidR="004460BC" w:rsidRPr="00D44BF6" w:rsidRDefault="004460BC" w:rsidP="004460BC">
      <w:pPr>
        <w:snapToGrid w:val="0"/>
        <w:spacing w:beforeLines="40" w:before="96" w:afterLines="400" w:after="960"/>
        <w:contextualSpacing/>
        <w:jc w:val="right"/>
        <w:rPr>
          <w:rFonts w:ascii="Times New Roman" w:eastAsia="Times New Roman" w:hAnsi="Times New Roman" w:cs="Times New Roman"/>
          <w:i/>
          <w:iCs/>
          <w:sz w:val="28"/>
        </w:rPr>
      </w:pPr>
      <w:r w:rsidRPr="00D44BF6">
        <w:rPr>
          <w:rFonts w:ascii="Times New Roman" w:eastAsia="Times New Roman" w:hAnsi="Times New Roman" w:cs="Times New Roman"/>
          <w:i/>
          <w:iCs/>
          <w:sz w:val="28"/>
        </w:rPr>
        <w:t>Таблица 1.2.1.5.</w:t>
      </w:r>
    </w:p>
    <w:p w14:paraId="31FBEF52" w14:textId="77777777" w:rsidR="004460BC" w:rsidRPr="00D44BF6" w:rsidRDefault="004460BC" w:rsidP="004460BC">
      <w:pPr>
        <w:snapToGrid w:val="0"/>
        <w:spacing w:beforeLines="40" w:before="96" w:afterLines="400" w:after="960"/>
        <w:contextualSpacing/>
        <w:jc w:val="center"/>
        <w:rPr>
          <w:rFonts w:ascii="Times New Roman" w:eastAsia="Times New Roman" w:hAnsi="Times New Roman" w:cs="Times New Roman"/>
          <w:b/>
          <w:bCs/>
          <w:sz w:val="28"/>
        </w:rPr>
      </w:pPr>
      <w:r w:rsidRPr="00D44BF6">
        <w:rPr>
          <w:rFonts w:ascii="Times New Roman" w:eastAsia="Times New Roman" w:hAnsi="Times New Roman" w:cs="Times New Roman"/>
          <w:b/>
          <w:bCs/>
          <w:sz w:val="28"/>
        </w:rPr>
        <w:t>Характеристики насосного оборудования ПНС</w:t>
      </w:r>
    </w:p>
    <w:tbl>
      <w:tblPr>
        <w:tblW w:w="94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1"/>
        <w:gridCol w:w="1307"/>
        <w:gridCol w:w="1701"/>
        <w:gridCol w:w="1375"/>
        <w:gridCol w:w="857"/>
        <w:gridCol w:w="1388"/>
        <w:gridCol w:w="1058"/>
        <w:gridCol w:w="1168"/>
        <w:gridCol w:w="20"/>
      </w:tblGrid>
      <w:tr w:rsidR="00893E21" w:rsidRPr="00D44BF6" w14:paraId="0DA43B13" w14:textId="77777777" w:rsidTr="00DB28CE">
        <w:trPr>
          <w:gridAfter w:val="1"/>
          <w:wAfter w:w="20" w:type="dxa"/>
        </w:trPr>
        <w:tc>
          <w:tcPr>
            <w:tcW w:w="531" w:type="dxa"/>
            <w:tcBorders>
              <w:bottom w:val="nil"/>
            </w:tcBorders>
            <w:shd w:val="clear" w:color="auto" w:fill="DEEAF6"/>
            <w:vAlign w:val="center"/>
          </w:tcPr>
          <w:p w14:paraId="2918DE81"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 п/п</w:t>
            </w:r>
          </w:p>
        </w:tc>
        <w:tc>
          <w:tcPr>
            <w:tcW w:w="1307" w:type="dxa"/>
            <w:tcBorders>
              <w:bottom w:val="nil"/>
            </w:tcBorders>
            <w:shd w:val="clear" w:color="auto" w:fill="DEEAF6"/>
            <w:vAlign w:val="center"/>
          </w:tcPr>
          <w:p w14:paraId="3A1CB9CE" w14:textId="3D89FAC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proofErr w:type="gramStart"/>
            <w:r w:rsidRPr="00D44BF6">
              <w:rPr>
                <w:rFonts w:ascii="Times New Roman" w:eastAsia="Times New Roman" w:hAnsi="Times New Roman" w:cs="Times New Roman"/>
                <w:b/>
                <w:bCs/>
              </w:rPr>
              <w:t>Опера</w:t>
            </w:r>
            <w:r w:rsidR="005362A9" w:rsidRPr="00D44BF6">
              <w:rPr>
                <w:rFonts w:ascii="Times New Roman" w:eastAsia="Times New Roman" w:hAnsi="Times New Roman" w:cs="Times New Roman"/>
                <w:b/>
                <w:bCs/>
              </w:rPr>
              <w:t>-</w:t>
            </w:r>
            <w:proofErr w:type="spellStart"/>
            <w:r w:rsidRPr="00D44BF6">
              <w:rPr>
                <w:rFonts w:ascii="Times New Roman" w:eastAsia="Times New Roman" w:hAnsi="Times New Roman" w:cs="Times New Roman"/>
                <w:b/>
                <w:bCs/>
              </w:rPr>
              <w:t>тивное</w:t>
            </w:r>
            <w:proofErr w:type="spellEnd"/>
            <w:proofErr w:type="gramEnd"/>
            <w:r w:rsidRPr="00D44BF6">
              <w:rPr>
                <w:rFonts w:ascii="Times New Roman" w:eastAsia="Times New Roman" w:hAnsi="Times New Roman" w:cs="Times New Roman"/>
                <w:b/>
                <w:bCs/>
              </w:rPr>
              <w:t xml:space="preserve"> </w:t>
            </w:r>
            <w:proofErr w:type="spellStart"/>
            <w:r w:rsidRPr="00D44BF6">
              <w:rPr>
                <w:rFonts w:ascii="Times New Roman" w:eastAsia="Times New Roman" w:hAnsi="Times New Roman" w:cs="Times New Roman"/>
                <w:b/>
                <w:bCs/>
              </w:rPr>
              <w:t>наимено</w:t>
            </w:r>
            <w:r w:rsidR="005362A9" w:rsidRPr="00D44BF6">
              <w:rPr>
                <w:rFonts w:ascii="Times New Roman" w:eastAsia="Times New Roman" w:hAnsi="Times New Roman" w:cs="Times New Roman"/>
                <w:b/>
                <w:bCs/>
              </w:rPr>
              <w:t>-</w:t>
            </w:r>
            <w:r w:rsidRPr="00D44BF6">
              <w:rPr>
                <w:rFonts w:ascii="Times New Roman" w:eastAsia="Times New Roman" w:hAnsi="Times New Roman" w:cs="Times New Roman"/>
                <w:b/>
                <w:bCs/>
              </w:rPr>
              <w:t>вание</w:t>
            </w:r>
            <w:proofErr w:type="spellEnd"/>
          </w:p>
        </w:tc>
        <w:tc>
          <w:tcPr>
            <w:tcW w:w="1701" w:type="dxa"/>
            <w:tcBorders>
              <w:bottom w:val="nil"/>
            </w:tcBorders>
            <w:shd w:val="clear" w:color="auto" w:fill="DEEAF6"/>
            <w:vAlign w:val="center"/>
          </w:tcPr>
          <w:p w14:paraId="7B10DD7D"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Тип/марка</w:t>
            </w:r>
          </w:p>
        </w:tc>
        <w:tc>
          <w:tcPr>
            <w:tcW w:w="1375" w:type="dxa"/>
            <w:tcBorders>
              <w:bottom w:val="nil"/>
            </w:tcBorders>
            <w:shd w:val="clear" w:color="auto" w:fill="DEEAF6"/>
            <w:vAlign w:val="center"/>
          </w:tcPr>
          <w:p w14:paraId="510DF374"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proofErr w:type="gramStart"/>
            <w:r w:rsidRPr="00D44BF6">
              <w:rPr>
                <w:rFonts w:ascii="Times New Roman" w:eastAsia="Times New Roman" w:hAnsi="Times New Roman" w:cs="Times New Roman"/>
                <w:b/>
                <w:bCs/>
              </w:rPr>
              <w:t>Производи-тельность</w:t>
            </w:r>
            <w:proofErr w:type="gramEnd"/>
          </w:p>
          <w:p w14:paraId="1F418A7A"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lang w:val="en-US"/>
              </w:rPr>
              <w:t>G</w:t>
            </w:r>
            <w:r w:rsidRPr="00D44BF6">
              <w:rPr>
                <w:rFonts w:ascii="Times New Roman" w:eastAsia="Times New Roman" w:hAnsi="Times New Roman" w:cs="Times New Roman"/>
                <w:b/>
                <w:bCs/>
              </w:rPr>
              <w:t>, м3/ч</w:t>
            </w:r>
          </w:p>
        </w:tc>
        <w:tc>
          <w:tcPr>
            <w:tcW w:w="857" w:type="dxa"/>
            <w:tcBorders>
              <w:bottom w:val="nil"/>
            </w:tcBorders>
            <w:shd w:val="clear" w:color="auto" w:fill="DEEAF6"/>
            <w:vAlign w:val="center"/>
          </w:tcPr>
          <w:p w14:paraId="306A1BED"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Напор</w:t>
            </w:r>
          </w:p>
          <w:p w14:paraId="71BE1003"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Н, м</w:t>
            </w:r>
          </w:p>
        </w:tc>
        <w:tc>
          <w:tcPr>
            <w:tcW w:w="1388" w:type="dxa"/>
            <w:tcBorders>
              <w:bottom w:val="nil"/>
            </w:tcBorders>
            <w:shd w:val="clear" w:color="auto" w:fill="DEEAF6"/>
            <w:vAlign w:val="center"/>
          </w:tcPr>
          <w:p w14:paraId="237936C8"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Мощность э/двигателя</w:t>
            </w:r>
          </w:p>
          <w:p w14:paraId="7C375B83"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lang w:val="en-US"/>
              </w:rPr>
              <w:t>N</w:t>
            </w:r>
            <w:r w:rsidRPr="00D44BF6">
              <w:rPr>
                <w:rFonts w:ascii="Times New Roman" w:eastAsia="Times New Roman" w:hAnsi="Times New Roman" w:cs="Times New Roman"/>
                <w:b/>
                <w:bCs/>
              </w:rPr>
              <w:t>, кВт</w:t>
            </w:r>
          </w:p>
        </w:tc>
        <w:tc>
          <w:tcPr>
            <w:tcW w:w="1058" w:type="dxa"/>
            <w:tcBorders>
              <w:bottom w:val="nil"/>
            </w:tcBorders>
            <w:shd w:val="clear" w:color="auto" w:fill="DEEAF6"/>
          </w:tcPr>
          <w:p w14:paraId="50B93415" w14:textId="5A28134D"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Токовая нагрузка,</w:t>
            </w:r>
            <w:r w:rsidR="00DB28CE" w:rsidRPr="00D44BF6">
              <w:rPr>
                <w:rFonts w:ascii="Times New Roman" w:eastAsia="Times New Roman" w:hAnsi="Times New Roman" w:cs="Times New Roman"/>
                <w:b/>
                <w:bCs/>
              </w:rPr>
              <w:t xml:space="preserve"> </w:t>
            </w:r>
            <w:proofErr w:type="gramStart"/>
            <w:r w:rsidRPr="00D44BF6">
              <w:rPr>
                <w:rFonts w:ascii="Times New Roman" w:eastAsia="Times New Roman" w:hAnsi="Times New Roman" w:cs="Times New Roman"/>
                <w:b/>
                <w:bCs/>
              </w:rPr>
              <w:t>А</w:t>
            </w:r>
            <w:proofErr w:type="gramEnd"/>
          </w:p>
        </w:tc>
        <w:tc>
          <w:tcPr>
            <w:tcW w:w="1168" w:type="dxa"/>
            <w:tcBorders>
              <w:bottom w:val="nil"/>
            </w:tcBorders>
            <w:shd w:val="clear" w:color="auto" w:fill="DEEAF6"/>
            <w:vAlign w:val="center"/>
          </w:tcPr>
          <w:p w14:paraId="72BEAE04" w14:textId="6211676A"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rPr>
              <w:t>Частота вращения</w:t>
            </w:r>
          </w:p>
          <w:p w14:paraId="1826D25B"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b/>
                <w:bCs/>
              </w:rPr>
            </w:pPr>
            <w:r w:rsidRPr="00D44BF6">
              <w:rPr>
                <w:rFonts w:ascii="Times New Roman" w:eastAsia="Times New Roman" w:hAnsi="Times New Roman" w:cs="Times New Roman"/>
                <w:b/>
                <w:bCs/>
                <w:lang w:val="en-US"/>
              </w:rPr>
              <w:t>N</w:t>
            </w:r>
            <w:r w:rsidRPr="00D44BF6">
              <w:rPr>
                <w:rFonts w:ascii="Times New Roman" w:eastAsia="Times New Roman" w:hAnsi="Times New Roman" w:cs="Times New Roman"/>
                <w:b/>
                <w:bCs/>
              </w:rPr>
              <w:t>, об/мин</w:t>
            </w:r>
          </w:p>
        </w:tc>
      </w:tr>
      <w:tr w:rsidR="00893E21" w:rsidRPr="00D44BF6" w14:paraId="3BC4A5EF" w14:textId="77777777" w:rsidTr="00DB28CE">
        <w:tc>
          <w:tcPr>
            <w:tcW w:w="9405" w:type="dxa"/>
            <w:gridSpan w:val="9"/>
            <w:shd w:val="clear" w:color="auto" w:fill="auto"/>
            <w:vAlign w:val="center"/>
          </w:tcPr>
          <w:p w14:paraId="04708F5F" w14:textId="7B0F5420"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b/>
                <w:bCs/>
                <w:sz w:val="24"/>
                <w:szCs w:val="24"/>
              </w:rPr>
              <w:t>Насос прямой сетевой воды</w:t>
            </w:r>
          </w:p>
        </w:tc>
      </w:tr>
      <w:tr w:rsidR="00893E21" w:rsidRPr="00D44BF6" w14:paraId="6A59847B" w14:textId="77777777" w:rsidTr="00DB28CE">
        <w:trPr>
          <w:gridAfter w:val="1"/>
          <w:wAfter w:w="20" w:type="dxa"/>
        </w:trPr>
        <w:tc>
          <w:tcPr>
            <w:tcW w:w="531" w:type="dxa"/>
            <w:shd w:val="clear" w:color="auto" w:fill="auto"/>
            <w:vAlign w:val="center"/>
          </w:tcPr>
          <w:p w14:paraId="69EF1831"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sz w:val="24"/>
                <w:szCs w:val="24"/>
              </w:rPr>
              <w:t>1</w:t>
            </w:r>
          </w:p>
        </w:tc>
        <w:tc>
          <w:tcPr>
            <w:tcW w:w="1307" w:type="dxa"/>
            <w:tcBorders>
              <w:top w:val="single" w:sz="4" w:space="0" w:color="auto"/>
              <w:left w:val="single" w:sz="4" w:space="0" w:color="auto"/>
              <w:bottom w:val="single" w:sz="4" w:space="0" w:color="auto"/>
              <w:right w:val="single" w:sz="4" w:space="0" w:color="auto"/>
            </w:tcBorders>
            <w:vAlign w:val="center"/>
          </w:tcPr>
          <w:p w14:paraId="147FFF72" w14:textId="3885336B"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НПСВ-1</w:t>
            </w:r>
          </w:p>
        </w:tc>
        <w:tc>
          <w:tcPr>
            <w:tcW w:w="1701" w:type="dxa"/>
            <w:tcBorders>
              <w:top w:val="single" w:sz="4" w:space="0" w:color="auto"/>
              <w:left w:val="single" w:sz="4" w:space="0" w:color="auto"/>
              <w:bottom w:val="single" w:sz="4" w:space="0" w:color="auto"/>
              <w:right w:val="single" w:sz="4" w:space="0" w:color="auto"/>
            </w:tcBorders>
            <w:vAlign w:val="center"/>
          </w:tcPr>
          <w:p w14:paraId="0D77849F" w14:textId="03CA0D25"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СЭ 1250-70-11</w:t>
            </w:r>
          </w:p>
        </w:tc>
        <w:tc>
          <w:tcPr>
            <w:tcW w:w="1375" w:type="dxa"/>
            <w:tcBorders>
              <w:top w:val="single" w:sz="4" w:space="0" w:color="auto"/>
              <w:left w:val="single" w:sz="4" w:space="0" w:color="auto"/>
              <w:bottom w:val="single" w:sz="4" w:space="0" w:color="auto"/>
              <w:right w:val="single" w:sz="4" w:space="0" w:color="auto"/>
            </w:tcBorders>
            <w:vAlign w:val="center"/>
          </w:tcPr>
          <w:p w14:paraId="3D2770D3" w14:textId="7E3364B0"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2D2016CF" w14:textId="7115FA1E"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70</w:t>
            </w:r>
          </w:p>
        </w:tc>
        <w:tc>
          <w:tcPr>
            <w:tcW w:w="1388" w:type="dxa"/>
            <w:tcBorders>
              <w:top w:val="single" w:sz="4" w:space="0" w:color="auto"/>
              <w:left w:val="single" w:sz="4" w:space="0" w:color="auto"/>
              <w:bottom w:val="single" w:sz="4" w:space="0" w:color="auto"/>
              <w:right w:val="single" w:sz="4" w:space="0" w:color="auto"/>
            </w:tcBorders>
            <w:vAlign w:val="center"/>
          </w:tcPr>
          <w:p w14:paraId="4317D9F7" w14:textId="140D7921"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315</w:t>
            </w:r>
          </w:p>
        </w:tc>
        <w:tc>
          <w:tcPr>
            <w:tcW w:w="1058" w:type="dxa"/>
            <w:tcBorders>
              <w:top w:val="single" w:sz="4" w:space="0" w:color="auto"/>
              <w:left w:val="single" w:sz="4" w:space="0" w:color="auto"/>
              <w:bottom w:val="single" w:sz="4" w:space="0" w:color="auto"/>
              <w:right w:val="single" w:sz="4" w:space="0" w:color="auto"/>
            </w:tcBorders>
            <w:vAlign w:val="center"/>
          </w:tcPr>
          <w:p w14:paraId="5CC421F5" w14:textId="061FA23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36</w:t>
            </w:r>
          </w:p>
        </w:tc>
        <w:tc>
          <w:tcPr>
            <w:tcW w:w="1168" w:type="dxa"/>
            <w:tcBorders>
              <w:top w:val="single" w:sz="4" w:space="0" w:color="auto"/>
              <w:left w:val="single" w:sz="4" w:space="0" w:color="auto"/>
              <w:bottom w:val="single" w:sz="4" w:space="0" w:color="auto"/>
              <w:right w:val="single" w:sz="4" w:space="0" w:color="auto"/>
            </w:tcBorders>
            <w:vAlign w:val="center"/>
          </w:tcPr>
          <w:p w14:paraId="0511BF9C" w14:textId="1917A954"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r w:rsidR="00893E21" w:rsidRPr="00D44BF6" w14:paraId="643E1DA8" w14:textId="77777777" w:rsidTr="00DB28CE">
        <w:trPr>
          <w:gridAfter w:val="1"/>
          <w:wAfter w:w="20" w:type="dxa"/>
        </w:trPr>
        <w:tc>
          <w:tcPr>
            <w:tcW w:w="531" w:type="dxa"/>
            <w:shd w:val="clear" w:color="auto" w:fill="auto"/>
            <w:vAlign w:val="center"/>
          </w:tcPr>
          <w:p w14:paraId="073C4BBD"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sz w:val="24"/>
                <w:szCs w:val="24"/>
              </w:rPr>
              <w:t>2</w:t>
            </w:r>
          </w:p>
        </w:tc>
        <w:tc>
          <w:tcPr>
            <w:tcW w:w="1307" w:type="dxa"/>
            <w:tcBorders>
              <w:top w:val="single" w:sz="4" w:space="0" w:color="auto"/>
              <w:left w:val="single" w:sz="4" w:space="0" w:color="auto"/>
              <w:bottom w:val="single" w:sz="4" w:space="0" w:color="auto"/>
              <w:right w:val="single" w:sz="4" w:space="0" w:color="auto"/>
            </w:tcBorders>
            <w:vAlign w:val="center"/>
          </w:tcPr>
          <w:p w14:paraId="2F32381A" w14:textId="77F587E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НПСВ-2</w:t>
            </w:r>
          </w:p>
        </w:tc>
        <w:tc>
          <w:tcPr>
            <w:tcW w:w="1701" w:type="dxa"/>
            <w:tcBorders>
              <w:top w:val="single" w:sz="4" w:space="0" w:color="auto"/>
              <w:left w:val="single" w:sz="4" w:space="0" w:color="auto"/>
              <w:bottom w:val="single" w:sz="4" w:space="0" w:color="auto"/>
              <w:right w:val="single" w:sz="4" w:space="0" w:color="auto"/>
            </w:tcBorders>
            <w:vAlign w:val="center"/>
          </w:tcPr>
          <w:p w14:paraId="349EF7E4" w14:textId="3E1AEFC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СЭ 1250-70-11</w:t>
            </w:r>
          </w:p>
        </w:tc>
        <w:tc>
          <w:tcPr>
            <w:tcW w:w="1375" w:type="dxa"/>
            <w:tcBorders>
              <w:top w:val="single" w:sz="4" w:space="0" w:color="auto"/>
              <w:left w:val="single" w:sz="4" w:space="0" w:color="auto"/>
              <w:bottom w:val="single" w:sz="4" w:space="0" w:color="auto"/>
              <w:right w:val="single" w:sz="4" w:space="0" w:color="auto"/>
            </w:tcBorders>
            <w:vAlign w:val="center"/>
          </w:tcPr>
          <w:p w14:paraId="5198B361" w14:textId="482E5071"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6A266A00" w14:textId="6F8A841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70</w:t>
            </w:r>
          </w:p>
        </w:tc>
        <w:tc>
          <w:tcPr>
            <w:tcW w:w="1388" w:type="dxa"/>
            <w:tcBorders>
              <w:top w:val="single" w:sz="4" w:space="0" w:color="auto"/>
              <w:left w:val="single" w:sz="4" w:space="0" w:color="auto"/>
              <w:bottom w:val="single" w:sz="4" w:space="0" w:color="auto"/>
              <w:right w:val="single" w:sz="4" w:space="0" w:color="auto"/>
            </w:tcBorders>
            <w:vAlign w:val="center"/>
          </w:tcPr>
          <w:p w14:paraId="5EBD7311" w14:textId="197B61CF"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315</w:t>
            </w:r>
          </w:p>
        </w:tc>
        <w:tc>
          <w:tcPr>
            <w:tcW w:w="1058" w:type="dxa"/>
            <w:tcBorders>
              <w:top w:val="single" w:sz="4" w:space="0" w:color="auto"/>
              <w:left w:val="single" w:sz="4" w:space="0" w:color="auto"/>
              <w:bottom w:val="single" w:sz="4" w:space="0" w:color="auto"/>
              <w:right w:val="single" w:sz="4" w:space="0" w:color="auto"/>
            </w:tcBorders>
            <w:vAlign w:val="center"/>
          </w:tcPr>
          <w:p w14:paraId="1A311A66" w14:textId="6EAF613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36</w:t>
            </w:r>
          </w:p>
        </w:tc>
        <w:tc>
          <w:tcPr>
            <w:tcW w:w="1168" w:type="dxa"/>
            <w:tcBorders>
              <w:top w:val="single" w:sz="4" w:space="0" w:color="auto"/>
              <w:left w:val="single" w:sz="4" w:space="0" w:color="auto"/>
              <w:bottom w:val="single" w:sz="4" w:space="0" w:color="auto"/>
              <w:right w:val="single" w:sz="4" w:space="0" w:color="auto"/>
            </w:tcBorders>
            <w:vAlign w:val="center"/>
          </w:tcPr>
          <w:p w14:paraId="24F430B0" w14:textId="3FC71D5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r w:rsidR="00893E21" w:rsidRPr="00D44BF6" w14:paraId="5B8CC4ED" w14:textId="77777777" w:rsidTr="00DB28CE">
        <w:trPr>
          <w:gridAfter w:val="1"/>
          <w:wAfter w:w="20" w:type="dxa"/>
        </w:trPr>
        <w:tc>
          <w:tcPr>
            <w:tcW w:w="531" w:type="dxa"/>
            <w:shd w:val="clear" w:color="auto" w:fill="auto"/>
            <w:vAlign w:val="center"/>
          </w:tcPr>
          <w:p w14:paraId="5FAFB0BA"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p>
        </w:tc>
        <w:tc>
          <w:tcPr>
            <w:tcW w:w="1307" w:type="dxa"/>
            <w:tcBorders>
              <w:top w:val="single" w:sz="4" w:space="0" w:color="auto"/>
              <w:left w:val="single" w:sz="4" w:space="0" w:color="auto"/>
              <w:bottom w:val="single" w:sz="4" w:space="0" w:color="auto"/>
              <w:right w:val="single" w:sz="4" w:space="0" w:color="auto"/>
            </w:tcBorders>
            <w:vAlign w:val="center"/>
          </w:tcPr>
          <w:p w14:paraId="721BB22C" w14:textId="54BD8C2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НПСВ-3</w:t>
            </w:r>
          </w:p>
        </w:tc>
        <w:tc>
          <w:tcPr>
            <w:tcW w:w="1701" w:type="dxa"/>
            <w:tcBorders>
              <w:top w:val="single" w:sz="4" w:space="0" w:color="auto"/>
              <w:left w:val="single" w:sz="4" w:space="0" w:color="auto"/>
              <w:bottom w:val="single" w:sz="4" w:space="0" w:color="auto"/>
              <w:right w:val="single" w:sz="4" w:space="0" w:color="auto"/>
            </w:tcBorders>
            <w:vAlign w:val="center"/>
          </w:tcPr>
          <w:p w14:paraId="2B8F43B0" w14:textId="06B60C6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СЭ 1250-70-11</w:t>
            </w:r>
          </w:p>
        </w:tc>
        <w:tc>
          <w:tcPr>
            <w:tcW w:w="1375" w:type="dxa"/>
            <w:tcBorders>
              <w:top w:val="single" w:sz="4" w:space="0" w:color="auto"/>
              <w:left w:val="single" w:sz="4" w:space="0" w:color="auto"/>
              <w:bottom w:val="single" w:sz="4" w:space="0" w:color="auto"/>
              <w:right w:val="single" w:sz="4" w:space="0" w:color="auto"/>
            </w:tcBorders>
            <w:vAlign w:val="center"/>
          </w:tcPr>
          <w:p w14:paraId="32247A99" w14:textId="1105D42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3C801A3F" w14:textId="27A7EF99"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70</w:t>
            </w:r>
          </w:p>
        </w:tc>
        <w:tc>
          <w:tcPr>
            <w:tcW w:w="1388" w:type="dxa"/>
            <w:tcBorders>
              <w:top w:val="single" w:sz="4" w:space="0" w:color="auto"/>
              <w:left w:val="single" w:sz="4" w:space="0" w:color="auto"/>
              <w:bottom w:val="single" w:sz="4" w:space="0" w:color="auto"/>
              <w:right w:val="single" w:sz="4" w:space="0" w:color="auto"/>
            </w:tcBorders>
            <w:vAlign w:val="center"/>
          </w:tcPr>
          <w:p w14:paraId="197BB47C" w14:textId="709F92DA"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315</w:t>
            </w:r>
          </w:p>
        </w:tc>
        <w:tc>
          <w:tcPr>
            <w:tcW w:w="1058" w:type="dxa"/>
            <w:tcBorders>
              <w:top w:val="single" w:sz="4" w:space="0" w:color="auto"/>
              <w:left w:val="single" w:sz="4" w:space="0" w:color="auto"/>
              <w:bottom w:val="single" w:sz="4" w:space="0" w:color="auto"/>
              <w:right w:val="single" w:sz="4" w:space="0" w:color="auto"/>
            </w:tcBorders>
            <w:vAlign w:val="center"/>
          </w:tcPr>
          <w:p w14:paraId="56B777EF" w14:textId="68F2C0C9"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36</w:t>
            </w:r>
          </w:p>
        </w:tc>
        <w:tc>
          <w:tcPr>
            <w:tcW w:w="1168" w:type="dxa"/>
            <w:tcBorders>
              <w:top w:val="single" w:sz="4" w:space="0" w:color="auto"/>
              <w:left w:val="single" w:sz="4" w:space="0" w:color="auto"/>
              <w:bottom w:val="single" w:sz="4" w:space="0" w:color="auto"/>
              <w:right w:val="single" w:sz="4" w:space="0" w:color="auto"/>
            </w:tcBorders>
            <w:vAlign w:val="center"/>
          </w:tcPr>
          <w:p w14:paraId="39C7CB78" w14:textId="43DADB1A"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r w:rsidR="00893E21" w:rsidRPr="00D44BF6" w14:paraId="30B705F6" w14:textId="77777777" w:rsidTr="00DB28CE">
        <w:tc>
          <w:tcPr>
            <w:tcW w:w="9405" w:type="dxa"/>
            <w:gridSpan w:val="9"/>
            <w:shd w:val="clear" w:color="auto" w:fill="auto"/>
            <w:vAlign w:val="center"/>
          </w:tcPr>
          <w:p w14:paraId="5FF5B266" w14:textId="1F8E0E44"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b/>
                <w:bCs/>
                <w:sz w:val="24"/>
                <w:szCs w:val="24"/>
              </w:rPr>
              <w:t>Насос обратной сетевой воды</w:t>
            </w:r>
          </w:p>
        </w:tc>
      </w:tr>
      <w:tr w:rsidR="00893E21" w:rsidRPr="00D44BF6" w14:paraId="41D4950F" w14:textId="77777777" w:rsidTr="00DB28CE">
        <w:trPr>
          <w:gridAfter w:val="1"/>
          <w:wAfter w:w="20" w:type="dxa"/>
        </w:trPr>
        <w:tc>
          <w:tcPr>
            <w:tcW w:w="531" w:type="dxa"/>
            <w:shd w:val="clear" w:color="auto" w:fill="auto"/>
            <w:vAlign w:val="center"/>
          </w:tcPr>
          <w:p w14:paraId="5CC3601F"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sz w:val="24"/>
                <w:szCs w:val="24"/>
              </w:rPr>
              <w:t>3</w:t>
            </w:r>
          </w:p>
        </w:tc>
        <w:tc>
          <w:tcPr>
            <w:tcW w:w="1307" w:type="dxa"/>
            <w:tcBorders>
              <w:top w:val="single" w:sz="4" w:space="0" w:color="auto"/>
              <w:left w:val="single" w:sz="4" w:space="0" w:color="auto"/>
              <w:bottom w:val="single" w:sz="4" w:space="0" w:color="auto"/>
              <w:right w:val="single" w:sz="4" w:space="0" w:color="auto"/>
            </w:tcBorders>
            <w:vAlign w:val="center"/>
          </w:tcPr>
          <w:p w14:paraId="4E4B7534" w14:textId="56B4CC5F"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НОСВ-4</w:t>
            </w:r>
          </w:p>
        </w:tc>
        <w:tc>
          <w:tcPr>
            <w:tcW w:w="1701" w:type="dxa"/>
            <w:tcBorders>
              <w:top w:val="single" w:sz="4" w:space="0" w:color="auto"/>
              <w:left w:val="single" w:sz="4" w:space="0" w:color="auto"/>
              <w:bottom w:val="single" w:sz="4" w:space="0" w:color="auto"/>
              <w:right w:val="single" w:sz="4" w:space="0" w:color="auto"/>
            </w:tcBorders>
            <w:vAlign w:val="center"/>
          </w:tcPr>
          <w:p w14:paraId="3FDC33F7" w14:textId="3F20F1B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1Д1250-125а</w:t>
            </w:r>
          </w:p>
        </w:tc>
        <w:tc>
          <w:tcPr>
            <w:tcW w:w="1375" w:type="dxa"/>
            <w:tcBorders>
              <w:top w:val="single" w:sz="4" w:space="0" w:color="auto"/>
              <w:left w:val="single" w:sz="4" w:space="0" w:color="auto"/>
              <w:bottom w:val="single" w:sz="4" w:space="0" w:color="auto"/>
              <w:right w:val="single" w:sz="4" w:space="0" w:color="auto"/>
            </w:tcBorders>
            <w:vAlign w:val="center"/>
          </w:tcPr>
          <w:p w14:paraId="7DC27008" w14:textId="0D2C13DC"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2750D2ED" w14:textId="512A1F8E"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w:t>
            </w:r>
          </w:p>
        </w:tc>
        <w:tc>
          <w:tcPr>
            <w:tcW w:w="1388" w:type="dxa"/>
            <w:tcBorders>
              <w:top w:val="single" w:sz="4" w:space="0" w:color="auto"/>
              <w:left w:val="single" w:sz="4" w:space="0" w:color="auto"/>
              <w:bottom w:val="single" w:sz="4" w:space="0" w:color="auto"/>
              <w:right w:val="single" w:sz="4" w:space="0" w:color="auto"/>
            </w:tcBorders>
            <w:vAlign w:val="center"/>
          </w:tcPr>
          <w:p w14:paraId="62B896DA" w14:textId="799E0F71"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500</w:t>
            </w:r>
          </w:p>
        </w:tc>
        <w:tc>
          <w:tcPr>
            <w:tcW w:w="1058" w:type="dxa"/>
            <w:tcBorders>
              <w:top w:val="single" w:sz="4" w:space="0" w:color="auto"/>
              <w:left w:val="single" w:sz="4" w:space="0" w:color="auto"/>
              <w:bottom w:val="single" w:sz="4" w:space="0" w:color="auto"/>
              <w:right w:val="single" w:sz="4" w:space="0" w:color="auto"/>
            </w:tcBorders>
            <w:vAlign w:val="center"/>
          </w:tcPr>
          <w:p w14:paraId="1DDF795C" w14:textId="44277A2C"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58,5</w:t>
            </w:r>
          </w:p>
        </w:tc>
        <w:tc>
          <w:tcPr>
            <w:tcW w:w="1168" w:type="dxa"/>
            <w:tcBorders>
              <w:top w:val="single" w:sz="4" w:space="0" w:color="auto"/>
              <w:left w:val="single" w:sz="4" w:space="0" w:color="auto"/>
              <w:bottom w:val="single" w:sz="4" w:space="0" w:color="auto"/>
              <w:right w:val="single" w:sz="4" w:space="0" w:color="auto"/>
            </w:tcBorders>
            <w:vAlign w:val="center"/>
          </w:tcPr>
          <w:p w14:paraId="5E801158" w14:textId="02D99E6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r w:rsidR="00893E21" w:rsidRPr="00D44BF6" w14:paraId="6BFC0D28" w14:textId="77777777" w:rsidTr="00DB28CE">
        <w:trPr>
          <w:gridAfter w:val="1"/>
          <w:wAfter w:w="20" w:type="dxa"/>
        </w:trPr>
        <w:tc>
          <w:tcPr>
            <w:tcW w:w="531" w:type="dxa"/>
            <w:shd w:val="clear" w:color="auto" w:fill="auto"/>
            <w:vAlign w:val="center"/>
          </w:tcPr>
          <w:p w14:paraId="13672982"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r w:rsidRPr="00D44BF6">
              <w:rPr>
                <w:rFonts w:ascii="Times New Roman" w:eastAsia="Times New Roman" w:hAnsi="Times New Roman" w:cs="Times New Roman"/>
                <w:sz w:val="24"/>
                <w:szCs w:val="24"/>
              </w:rPr>
              <w:t>4</w:t>
            </w:r>
          </w:p>
        </w:tc>
        <w:tc>
          <w:tcPr>
            <w:tcW w:w="1307" w:type="dxa"/>
            <w:tcBorders>
              <w:top w:val="single" w:sz="4" w:space="0" w:color="auto"/>
              <w:left w:val="single" w:sz="4" w:space="0" w:color="auto"/>
              <w:bottom w:val="single" w:sz="4" w:space="0" w:color="auto"/>
              <w:right w:val="single" w:sz="4" w:space="0" w:color="auto"/>
            </w:tcBorders>
            <w:vAlign w:val="center"/>
          </w:tcPr>
          <w:p w14:paraId="77B01785" w14:textId="6D4684B6"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НОСВ-5</w:t>
            </w:r>
          </w:p>
        </w:tc>
        <w:tc>
          <w:tcPr>
            <w:tcW w:w="1701" w:type="dxa"/>
            <w:tcBorders>
              <w:top w:val="single" w:sz="4" w:space="0" w:color="auto"/>
              <w:left w:val="single" w:sz="4" w:space="0" w:color="auto"/>
              <w:bottom w:val="single" w:sz="4" w:space="0" w:color="auto"/>
              <w:right w:val="single" w:sz="4" w:space="0" w:color="auto"/>
            </w:tcBorders>
            <w:vAlign w:val="center"/>
          </w:tcPr>
          <w:p w14:paraId="39834B78" w14:textId="4A5AB44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1Д1250-125а</w:t>
            </w:r>
          </w:p>
        </w:tc>
        <w:tc>
          <w:tcPr>
            <w:tcW w:w="1375" w:type="dxa"/>
            <w:tcBorders>
              <w:top w:val="single" w:sz="4" w:space="0" w:color="auto"/>
              <w:left w:val="single" w:sz="4" w:space="0" w:color="auto"/>
              <w:bottom w:val="single" w:sz="4" w:space="0" w:color="auto"/>
              <w:right w:val="single" w:sz="4" w:space="0" w:color="auto"/>
            </w:tcBorders>
            <w:vAlign w:val="center"/>
          </w:tcPr>
          <w:p w14:paraId="7CF301B3" w14:textId="7AF08E8C"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11951855" w14:textId="10036B2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w:t>
            </w:r>
          </w:p>
        </w:tc>
        <w:tc>
          <w:tcPr>
            <w:tcW w:w="1388" w:type="dxa"/>
            <w:tcBorders>
              <w:top w:val="single" w:sz="4" w:space="0" w:color="auto"/>
              <w:left w:val="single" w:sz="4" w:space="0" w:color="auto"/>
              <w:bottom w:val="single" w:sz="4" w:space="0" w:color="auto"/>
              <w:right w:val="single" w:sz="4" w:space="0" w:color="auto"/>
            </w:tcBorders>
            <w:vAlign w:val="center"/>
          </w:tcPr>
          <w:p w14:paraId="1FD3225D" w14:textId="2592C428"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500</w:t>
            </w:r>
          </w:p>
        </w:tc>
        <w:tc>
          <w:tcPr>
            <w:tcW w:w="1058" w:type="dxa"/>
            <w:tcBorders>
              <w:top w:val="single" w:sz="4" w:space="0" w:color="auto"/>
              <w:left w:val="single" w:sz="4" w:space="0" w:color="auto"/>
              <w:bottom w:val="single" w:sz="4" w:space="0" w:color="auto"/>
              <w:right w:val="single" w:sz="4" w:space="0" w:color="auto"/>
            </w:tcBorders>
            <w:vAlign w:val="center"/>
          </w:tcPr>
          <w:p w14:paraId="1E45A516" w14:textId="53D0EBBC"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58,5</w:t>
            </w:r>
          </w:p>
        </w:tc>
        <w:tc>
          <w:tcPr>
            <w:tcW w:w="1168" w:type="dxa"/>
            <w:tcBorders>
              <w:top w:val="single" w:sz="4" w:space="0" w:color="auto"/>
              <w:left w:val="single" w:sz="4" w:space="0" w:color="auto"/>
              <w:bottom w:val="single" w:sz="4" w:space="0" w:color="auto"/>
              <w:right w:val="single" w:sz="4" w:space="0" w:color="auto"/>
            </w:tcBorders>
            <w:vAlign w:val="center"/>
          </w:tcPr>
          <w:p w14:paraId="01DA0715" w14:textId="72FCEF05"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r w:rsidR="005362A9" w:rsidRPr="0067027B" w14:paraId="340FBBED" w14:textId="77777777" w:rsidTr="00DB28CE">
        <w:trPr>
          <w:gridAfter w:val="1"/>
          <w:wAfter w:w="20" w:type="dxa"/>
        </w:trPr>
        <w:tc>
          <w:tcPr>
            <w:tcW w:w="531" w:type="dxa"/>
            <w:tcBorders>
              <w:bottom w:val="single" w:sz="4" w:space="0" w:color="auto"/>
            </w:tcBorders>
            <w:shd w:val="clear" w:color="auto" w:fill="auto"/>
            <w:vAlign w:val="center"/>
          </w:tcPr>
          <w:p w14:paraId="46B6010D" w14:textId="7777777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sz w:val="24"/>
                <w:szCs w:val="24"/>
              </w:rPr>
            </w:pPr>
          </w:p>
        </w:tc>
        <w:tc>
          <w:tcPr>
            <w:tcW w:w="1307" w:type="dxa"/>
            <w:tcBorders>
              <w:top w:val="single" w:sz="4" w:space="0" w:color="auto"/>
              <w:left w:val="single" w:sz="4" w:space="0" w:color="auto"/>
              <w:bottom w:val="single" w:sz="4" w:space="0" w:color="auto"/>
              <w:right w:val="single" w:sz="4" w:space="0" w:color="auto"/>
            </w:tcBorders>
            <w:vAlign w:val="center"/>
          </w:tcPr>
          <w:p w14:paraId="4F53391C" w14:textId="6C6A88D3"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НОСВ-6</w:t>
            </w:r>
          </w:p>
        </w:tc>
        <w:tc>
          <w:tcPr>
            <w:tcW w:w="1701" w:type="dxa"/>
            <w:tcBorders>
              <w:top w:val="single" w:sz="4" w:space="0" w:color="auto"/>
              <w:left w:val="single" w:sz="4" w:space="0" w:color="auto"/>
              <w:bottom w:val="single" w:sz="4" w:space="0" w:color="auto"/>
              <w:right w:val="single" w:sz="4" w:space="0" w:color="auto"/>
            </w:tcBorders>
            <w:vAlign w:val="center"/>
          </w:tcPr>
          <w:p w14:paraId="46C2C030" w14:textId="4E100A27"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1Д1250-125а</w:t>
            </w:r>
          </w:p>
        </w:tc>
        <w:tc>
          <w:tcPr>
            <w:tcW w:w="1375" w:type="dxa"/>
            <w:tcBorders>
              <w:top w:val="single" w:sz="4" w:space="0" w:color="auto"/>
              <w:left w:val="single" w:sz="4" w:space="0" w:color="auto"/>
              <w:bottom w:val="single" w:sz="4" w:space="0" w:color="auto"/>
              <w:right w:val="single" w:sz="4" w:space="0" w:color="auto"/>
            </w:tcBorders>
            <w:vAlign w:val="center"/>
          </w:tcPr>
          <w:p w14:paraId="3853C32F" w14:textId="58624B9D"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1250</w:t>
            </w:r>
          </w:p>
        </w:tc>
        <w:tc>
          <w:tcPr>
            <w:tcW w:w="857" w:type="dxa"/>
            <w:tcBorders>
              <w:top w:val="single" w:sz="4" w:space="0" w:color="auto"/>
              <w:left w:val="single" w:sz="4" w:space="0" w:color="auto"/>
              <w:bottom w:val="single" w:sz="4" w:space="0" w:color="auto"/>
              <w:right w:val="single" w:sz="4" w:space="0" w:color="auto"/>
            </w:tcBorders>
            <w:vAlign w:val="center"/>
          </w:tcPr>
          <w:p w14:paraId="0073C270" w14:textId="4DFBB0E2"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125</w:t>
            </w:r>
          </w:p>
        </w:tc>
        <w:tc>
          <w:tcPr>
            <w:tcW w:w="1388" w:type="dxa"/>
            <w:tcBorders>
              <w:top w:val="single" w:sz="4" w:space="0" w:color="auto"/>
              <w:left w:val="single" w:sz="4" w:space="0" w:color="auto"/>
              <w:bottom w:val="single" w:sz="4" w:space="0" w:color="auto"/>
              <w:right w:val="single" w:sz="4" w:space="0" w:color="auto"/>
            </w:tcBorders>
            <w:vAlign w:val="center"/>
          </w:tcPr>
          <w:p w14:paraId="73F6E66D" w14:textId="4BBDA8B1"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500</w:t>
            </w:r>
          </w:p>
        </w:tc>
        <w:tc>
          <w:tcPr>
            <w:tcW w:w="1058" w:type="dxa"/>
            <w:tcBorders>
              <w:top w:val="single" w:sz="4" w:space="0" w:color="auto"/>
              <w:left w:val="single" w:sz="4" w:space="0" w:color="auto"/>
              <w:bottom w:val="single" w:sz="4" w:space="0" w:color="auto"/>
              <w:right w:val="single" w:sz="4" w:space="0" w:color="auto"/>
            </w:tcBorders>
            <w:vAlign w:val="center"/>
          </w:tcPr>
          <w:p w14:paraId="61F2D616" w14:textId="23497901"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58,5</w:t>
            </w:r>
          </w:p>
        </w:tc>
        <w:tc>
          <w:tcPr>
            <w:tcW w:w="1168" w:type="dxa"/>
            <w:tcBorders>
              <w:top w:val="single" w:sz="4" w:space="0" w:color="auto"/>
              <w:left w:val="single" w:sz="4" w:space="0" w:color="auto"/>
              <w:bottom w:val="single" w:sz="4" w:space="0" w:color="auto"/>
              <w:right w:val="single" w:sz="4" w:space="0" w:color="auto"/>
            </w:tcBorders>
            <w:vAlign w:val="center"/>
          </w:tcPr>
          <w:p w14:paraId="3C0C045A" w14:textId="54B3ED55" w:rsidR="00893E21" w:rsidRPr="00D44BF6" w:rsidRDefault="00893E21" w:rsidP="00DB28CE">
            <w:pPr>
              <w:snapToGrid w:val="0"/>
              <w:spacing w:beforeLines="40" w:before="96" w:afterLines="400" w:after="960"/>
              <w:ind w:left="-120" w:right="-132"/>
              <w:contextualSpacing/>
              <w:jc w:val="center"/>
              <w:rPr>
                <w:rFonts w:ascii="Times New Roman" w:eastAsia="Times New Roman" w:hAnsi="Times New Roman" w:cs="Times New Roman"/>
              </w:rPr>
            </w:pPr>
            <w:r w:rsidRPr="00D44BF6">
              <w:rPr>
                <w:rFonts w:ascii="Times New Roman" w:hAnsi="Times New Roman" w:cs="Times New Roman"/>
              </w:rPr>
              <w:t>1450</w:t>
            </w:r>
          </w:p>
        </w:tc>
      </w:tr>
    </w:tbl>
    <w:p w14:paraId="1C567015" w14:textId="77777777" w:rsidR="0067027B" w:rsidRPr="0067027B" w:rsidRDefault="0067027B" w:rsidP="00522E0E">
      <w:pPr>
        <w:snapToGrid w:val="0"/>
        <w:spacing w:before="40" w:after="400"/>
        <w:ind w:firstLine="709"/>
        <w:contextualSpacing/>
        <w:jc w:val="both"/>
        <w:rPr>
          <w:rFonts w:ascii="Times New Roman" w:eastAsia="Times New Roman" w:hAnsi="Times New Roman" w:cs="Times New Roman"/>
          <w:sz w:val="28"/>
        </w:rPr>
      </w:pPr>
    </w:p>
    <w:p w14:paraId="3B169086" w14:textId="327A5CB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8"/>
          <w:lang w:eastAsia="ru-RU"/>
        </w:rPr>
      </w:pPr>
    </w:p>
    <w:p w14:paraId="01362DD9" w14:textId="51E7156D" w:rsidR="00D326AC" w:rsidRPr="00AD5B87" w:rsidRDefault="00D326AC" w:rsidP="00522E0E">
      <w:pPr>
        <w:snapToGrid w:val="0"/>
        <w:spacing w:before="40" w:after="400"/>
        <w:ind w:firstLine="709"/>
        <w:contextualSpacing/>
        <w:jc w:val="both"/>
        <w:rPr>
          <w:rFonts w:ascii="Times New Roman" w:eastAsia="Times New Roman" w:hAnsi="Times New Roman" w:cs="Times New Roman"/>
          <w:b/>
          <w:bCs/>
          <w:i/>
          <w:iCs/>
          <w:sz w:val="28"/>
          <w:u w:val="single"/>
        </w:rPr>
      </w:pPr>
      <w:r w:rsidRPr="00AD5B87">
        <w:rPr>
          <w:rFonts w:ascii="Times New Roman" w:eastAsia="Times New Roman" w:hAnsi="Times New Roman" w:cs="Times New Roman"/>
          <w:b/>
          <w:bCs/>
          <w:i/>
          <w:iCs/>
          <w:sz w:val="28"/>
          <w:u w:val="single"/>
        </w:rPr>
        <w:t>Система ТФУ НВ</w:t>
      </w:r>
      <w:r w:rsidRPr="00AD5B87">
        <w:rPr>
          <w:rFonts w:ascii="Times New Roman" w:eastAsia="Times New Roman" w:hAnsi="Times New Roman" w:cs="Times New Roman"/>
          <w:b/>
          <w:bCs/>
          <w:i/>
          <w:iCs/>
          <w:sz w:val="24"/>
          <w:szCs w:val="24"/>
          <w:u w:val="single"/>
        </w:rPr>
        <w:t> </w:t>
      </w:r>
      <w:r w:rsidRPr="00AD5B87">
        <w:rPr>
          <w:rFonts w:ascii="Times New Roman" w:eastAsia="Times New Roman" w:hAnsi="Times New Roman" w:cs="Times New Roman"/>
          <w:b/>
          <w:bCs/>
          <w:i/>
          <w:iCs/>
          <w:sz w:val="28"/>
          <w:u w:val="single"/>
        </w:rPr>
        <w:t>АЭС-2 (энергоблоки № 1 и 2)</w:t>
      </w:r>
    </w:p>
    <w:p w14:paraId="393205D1" w14:textId="2490562F" w:rsidR="00D326AC" w:rsidRPr="00D326AC" w:rsidRDefault="00D326AC" w:rsidP="00D326AC">
      <w:pPr>
        <w:snapToGrid w:val="0"/>
        <w:spacing w:before="40" w:after="400"/>
        <w:ind w:firstLine="709"/>
        <w:contextualSpacing/>
        <w:jc w:val="both"/>
        <w:rPr>
          <w:rFonts w:ascii="Times New Roman" w:eastAsia="Times New Roman" w:hAnsi="Times New Roman" w:cs="Times New Roman"/>
          <w:bCs/>
          <w:iCs/>
          <w:sz w:val="28"/>
        </w:rPr>
      </w:pPr>
      <w:r w:rsidRPr="00D326AC">
        <w:rPr>
          <w:rFonts w:ascii="Times New Roman" w:eastAsia="Times New Roman" w:hAnsi="Times New Roman" w:cs="Times New Roman"/>
          <w:bCs/>
          <w:iCs/>
          <w:sz w:val="28"/>
          <w:szCs w:val="28"/>
        </w:rPr>
        <w:t>Структура ТФУ энергоблоков № 1 и 2 НВ</w:t>
      </w:r>
      <w:r w:rsidR="00241C39">
        <w:rPr>
          <w:rFonts w:ascii="Times New Roman" w:eastAsia="Times New Roman" w:hAnsi="Times New Roman" w:cs="Times New Roman"/>
          <w:bCs/>
          <w:iCs/>
          <w:sz w:val="28"/>
          <w:szCs w:val="28"/>
        </w:rPr>
        <w:t> </w:t>
      </w:r>
      <w:r w:rsidRPr="00D326AC">
        <w:rPr>
          <w:rFonts w:ascii="Times New Roman" w:eastAsia="Times New Roman" w:hAnsi="Times New Roman" w:cs="Times New Roman"/>
          <w:bCs/>
          <w:iCs/>
          <w:sz w:val="28"/>
          <w:szCs w:val="28"/>
        </w:rPr>
        <w:t>АЭС-2:</w:t>
      </w:r>
    </w:p>
    <w:p w14:paraId="4F15F26D" w14:textId="15134A5E" w:rsidR="00D326AC" w:rsidRDefault="00D326AC"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сетевые подогревательные (бойлерные) установки на 1 – 2 блоках</w:t>
      </w:r>
      <w:r w:rsidR="0099319D">
        <w:rPr>
          <w:rFonts w:ascii="Times New Roman" w:eastAsia="Times New Roman" w:hAnsi="Times New Roman" w:cs="Times New Roman"/>
          <w:sz w:val="28"/>
          <w:szCs w:val="28"/>
        </w:rPr>
        <w:t xml:space="preserve"> номинальной суммарной производительностью 160 Гкал/ч каждая</w:t>
      </w:r>
      <w:r w:rsidRPr="0067027B">
        <w:rPr>
          <w:rFonts w:ascii="Times New Roman" w:eastAsia="Times New Roman" w:hAnsi="Times New Roman" w:cs="Times New Roman"/>
          <w:sz w:val="28"/>
          <w:szCs w:val="28"/>
        </w:rPr>
        <w:t>;</w:t>
      </w:r>
    </w:p>
    <w:p w14:paraId="7A184072" w14:textId="77777777" w:rsidR="000A21E0" w:rsidRPr="0067027B" w:rsidRDefault="000A21E0"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сетевые насосные установки на 1 – 2 блоках;</w:t>
      </w:r>
    </w:p>
    <w:p w14:paraId="2018A795" w14:textId="250D374D" w:rsidR="000A21E0" w:rsidRPr="000A21E0" w:rsidRDefault="000A21E0"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proofErr w:type="spellStart"/>
      <w:r w:rsidRPr="000A21E0">
        <w:rPr>
          <w:rFonts w:ascii="Times New Roman" w:eastAsia="Times New Roman" w:hAnsi="Times New Roman" w:cs="Times New Roman"/>
          <w:sz w:val="28"/>
          <w:szCs w:val="28"/>
        </w:rPr>
        <w:t>теплораспределительный</w:t>
      </w:r>
      <w:proofErr w:type="spellEnd"/>
      <w:r w:rsidRPr="000A21E0">
        <w:rPr>
          <w:rFonts w:ascii="Times New Roman" w:eastAsia="Times New Roman" w:hAnsi="Times New Roman" w:cs="Times New Roman"/>
          <w:sz w:val="28"/>
          <w:szCs w:val="28"/>
        </w:rPr>
        <w:t xml:space="preserve"> пункт (ТРП);</w:t>
      </w:r>
    </w:p>
    <w:p w14:paraId="18020EBA" w14:textId="77777777" w:rsidR="00D326AC" w:rsidRPr="0067027B" w:rsidRDefault="00D326AC"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proofErr w:type="spellStart"/>
      <w:proofErr w:type="gramStart"/>
      <w:r w:rsidRPr="0067027B">
        <w:rPr>
          <w:rFonts w:ascii="Times New Roman" w:eastAsia="Times New Roman" w:hAnsi="Times New Roman" w:cs="Times New Roman"/>
          <w:sz w:val="28"/>
          <w:szCs w:val="28"/>
        </w:rPr>
        <w:t>пуско</w:t>
      </w:r>
      <w:proofErr w:type="spellEnd"/>
      <w:r w:rsidRPr="0067027B">
        <w:rPr>
          <w:rFonts w:ascii="Times New Roman" w:eastAsia="Times New Roman" w:hAnsi="Times New Roman" w:cs="Times New Roman"/>
          <w:sz w:val="28"/>
          <w:szCs w:val="28"/>
        </w:rPr>
        <w:t>-резервная</w:t>
      </w:r>
      <w:proofErr w:type="gramEnd"/>
      <w:r w:rsidRPr="0067027B">
        <w:rPr>
          <w:rFonts w:ascii="Times New Roman" w:eastAsia="Times New Roman" w:hAnsi="Times New Roman" w:cs="Times New Roman"/>
          <w:sz w:val="28"/>
          <w:szCs w:val="28"/>
        </w:rPr>
        <w:t xml:space="preserve"> котельная;</w:t>
      </w:r>
    </w:p>
    <w:p w14:paraId="51C66DCB" w14:textId="77777777" w:rsidR="00D326AC" w:rsidRPr="0067027B" w:rsidRDefault="00D326AC"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 xml:space="preserve">магистральная тепловая сеть </w:t>
      </w:r>
      <w:proofErr w:type="spellStart"/>
      <w:r w:rsidRPr="0067027B">
        <w:rPr>
          <w:rFonts w:ascii="Times New Roman" w:eastAsia="Times New Roman" w:hAnsi="Times New Roman" w:cs="Times New Roman"/>
          <w:sz w:val="28"/>
          <w:szCs w:val="28"/>
        </w:rPr>
        <w:t>Ду</w:t>
      </w:r>
      <w:proofErr w:type="spellEnd"/>
      <w:r w:rsidRPr="0067027B">
        <w:rPr>
          <w:rFonts w:ascii="Times New Roman" w:eastAsia="Times New Roman" w:hAnsi="Times New Roman" w:cs="Times New Roman"/>
          <w:sz w:val="28"/>
          <w:szCs w:val="28"/>
        </w:rPr>
        <w:t xml:space="preserve"> 700 от </w:t>
      </w:r>
      <w:r w:rsidRPr="0067027B">
        <w:rPr>
          <w:rFonts w:ascii="Times New Roman" w:eastAsia="Times New Roman" w:hAnsi="Times New Roman" w:cs="Times New Roman"/>
          <w:sz w:val="28"/>
        </w:rPr>
        <w:t>НВ</w:t>
      </w:r>
      <w:r w:rsidRPr="0067027B">
        <w:rPr>
          <w:rFonts w:ascii="Times New Roman" w:eastAsia="Times New Roman" w:hAnsi="Times New Roman" w:cs="Times New Roman"/>
          <w:sz w:val="24"/>
          <w:szCs w:val="24"/>
        </w:rPr>
        <w:t> </w:t>
      </w:r>
      <w:r w:rsidRPr="0067027B">
        <w:rPr>
          <w:rFonts w:ascii="Times New Roman" w:eastAsia="Times New Roman" w:hAnsi="Times New Roman" w:cs="Times New Roman"/>
          <w:sz w:val="28"/>
        </w:rPr>
        <w:t xml:space="preserve">АЭС-2 </w:t>
      </w:r>
      <w:r w:rsidRPr="0067027B">
        <w:rPr>
          <w:rFonts w:ascii="Times New Roman" w:eastAsia="Times New Roman" w:hAnsi="Times New Roman" w:cs="Times New Roman"/>
          <w:sz w:val="28"/>
          <w:szCs w:val="28"/>
        </w:rPr>
        <w:t xml:space="preserve">до врезки в сущ. сеть </w:t>
      </w:r>
      <w:proofErr w:type="spellStart"/>
      <w:r w:rsidRPr="0067027B">
        <w:rPr>
          <w:rFonts w:ascii="Times New Roman" w:eastAsia="Times New Roman" w:hAnsi="Times New Roman" w:cs="Times New Roman"/>
          <w:sz w:val="28"/>
          <w:szCs w:val="28"/>
        </w:rPr>
        <w:t>Ду</w:t>
      </w:r>
      <w:proofErr w:type="spellEnd"/>
      <w:r w:rsidRPr="0067027B">
        <w:rPr>
          <w:rFonts w:ascii="Times New Roman" w:eastAsia="Times New Roman" w:hAnsi="Times New Roman" w:cs="Times New Roman"/>
          <w:sz w:val="28"/>
          <w:szCs w:val="28"/>
        </w:rPr>
        <w:t xml:space="preserve"> 700 перед ПНС (новый участок)</w:t>
      </w:r>
    </w:p>
    <w:p w14:paraId="446ED55E" w14:textId="77777777" w:rsidR="00D326AC" w:rsidRPr="0067027B" w:rsidRDefault="00D326AC"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система защиты от попадания активности в сетевую воду.</w:t>
      </w:r>
    </w:p>
    <w:p w14:paraId="6AFC6212" w14:textId="09E5A9B3" w:rsidR="00D326AC" w:rsidRDefault="00D326AC" w:rsidP="00503703">
      <w:pPr>
        <w:numPr>
          <w:ilvl w:val="0"/>
          <w:numId w:val="5"/>
        </w:numPr>
        <w:snapToGrid w:val="0"/>
        <w:spacing w:before="40" w:after="400"/>
        <w:ind w:left="1134"/>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электротехническое оборудование устройства тепловой автоматики и измерений, устройства отбора проб сетевой воды.</w:t>
      </w:r>
    </w:p>
    <w:p w14:paraId="1EEE7526" w14:textId="77777777" w:rsidR="00E82FA4" w:rsidRDefault="00E82FA4" w:rsidP="000A21E0">
      <w:pPr>
        <w:snapToGrid w:val="0"/>
        <w:spacing w:before="40" w:after="400"/>
        <w:ind w:left="1134"/>
        <w:contextualSpacing/>
        <w:jc w:val="both"/>
        <w:rPr>
          <w:rFonts w:ascii="Times New Roman" w:eastAsia="Times New Roman" w:hAnsi="Times New Roman" w:cs="Times New Roman"/>
          <w:sz w:val="28"/>
          <w:szCs w:val="28"/>
        </w:rPr>
        <w:sectPr w:rsidR="00E82FA4" w:rsidSect="004A7160">
          <w:pgSz w:w="11906" w:h="16838" w:code="9"/>
          <w:pgMar w:top="1134" w:right="850" w:bottom="1134" w:left="1701" w:header="708" w:footer="708" w:gutter="0"/>
          <w:cols w:space="708"/>
          <w:titlePg/>
          <w:docGrid w:linePitch="360"/>
        </w:sectPr>
      </w:pPr>
    </w:p>
    <w:p w14:paraId="4AABE13D" w14:textId="6BD9D5DD" w:rsidR="000A21E0" w:rsidRPr="0067027B" w:rsidRDefault="000A21E0" w:rsidP="00E82FA4">
      <w:pPr>
        <w:snapToGrid w:val="0"/>
        <w:spacing w:before="40" w:after="400"/>
        <w:contextualSpacing/>
        <w:jc w:val="both"/>
        <w:rPr>
          <w:rFonts w:ascii="Times New Roman" w:eastAsia="Times New Roman" w:hAnsi="Times New Roman" w:cs="Times New Roman"/>
          <w:sz w:val="28"/>
          <w:szCs w:val="28"/>
        </w:rPr>
      </w:pPr>
    </w:p>
    <w:p w14:paraId="4424FFFC" w14:textId="11BBBF5F" w:rsidR="000A21E0" w:rsidRDefault="00601088" w:rsidP="000A21E0">
      <w:pPr>
        <w:snapToGrid w:val="0"/>
        <w:spacing w:before="40" w:after="400"/>
        <w:contextualSpacing/>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drawing>
          <wp:inline distT="0" distB="0" distL="0" distR="0" wp14:anchorId="11AB6160" wp14:editId="11D0C900">
            <wp:extent cx="9239250" cy="3638550"/>
            <wp:effectExtent l="0" t="0" r="0" b="0"/>
            <wp:docPr id="56" name="Рисунок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9239250" cy="3638550"/>
                    </a:xfrm>
                    <a:prstGeom prst="rect">
                      <a:avLst/>
                    </a:prstGeom>
                    <a:noFill/>
                    <a:ln>
                      <a:noFill/>
                    </a:ln>
                  </pic:spPr>
                </pic:pic>
              </a:graphicData>
            </a:graphic>
          </wp:inline>
        </w:drawing>
      </w:r>
    </w:p>
    <w:p w14:paraId="406ED6EC" w14:textId="08AA22BA" w:rsidR="000A21E0" w:rsidRDefault="000A21E0" w:rsidP="000A21E0">
      <w:pPr>
        <w:snapToGrid w:val="0"/>
        <w:spacing w:before="40" w:after="400"/>
        <w:ind w:firstLine="709"/>
        <w:contextualSpacing/>
        <w:jc w:val="both"/>
        <w:rPr>
          <w:rFonts w:ascii="Times New Roman" w:eastAsia="Times New Roman" w:hAnsi="Times New Roman" w:cs="Times New Roman"/>
          <w:i/>
          <w:iCs/>
          <w:sz w:val="28"/>
        </w:rPr>
      </w:pPr>
    </w:p>
    <w:p w14:paraId="0202E99A" w14:textId="44C87CFB" w:rsidR="00E82FA4" w:rsidRDefault="00E82FA4" w:rsidP="000A21E0">
      <w:pPr>
        <w:snapToGrid w:val="0"/>
        <w:spacing w:before="40" w:after="400"/>
        <w:ind w:firstLine="709"/>
        <w:contextualSpacing/>
        <w:jc w:val="both"/>
        <w:rPr>
          <w:rFonts w:ascii="Times New Roman" w:eastAsia="Times New Roman" w:hAnsi="Times New Roman" w:cs="Times New Roman"/>
          <w:i/>
          <w:iCs/>
          <w:sz w:val="28"/>
        </w:rPr>
      </w:pPr>
    </w:p>
    <w:p w14:paraId="5A6F8054" w14:textId="77777777" w:rsidR="00E82FA4" w:rsidRDefault="00E82FA4" w:rsidP="000A21E0">
      <w:pPr>
        <w:snapToGrid w:val="0"/>
        <w:spacing w:before="40" w:after="400"/>
        <w:ind w:firstLine="709"/>
        <w:contextualSpacing/>
        <w:jc w:val="both"/>
        <w:rPr>
          <w:rFonts w:ascii="Times New Roman" w:eastAsia="Times New Roman" w:hAnsi="Times New Roman" w:cs="Times New Roman"/>
          <w:i/>
          <w:iCs/>
          <w:sz w:val="28"/>
        </w:rPr>
      </w:pPr>
    </w:p>
    <w:p w14:paraId="45E5BF1C" w14:textId="029AEA84" w:rsidR="000A21E0" w:rsidRDefault="000A21E0" w:rsidP="004A5A6D">
      <w:pPr>
        <w:snapToGrid w:val="0"/>
        <w:spacing w:before="40" w:after="400"/>
        <w:ind w:firstLine="709"/>
        <w:contextualSpacing/>
        <w:jc w:val="center"/>
        <w:rPr>
          <w:rFonts w:ascii="Times New Roman" w:eastAsia="Times New Roman" w:hAnsi="Times New Roman" w:cs="Times New Roman"/>
          <w:i/>
          <w:iCs/>
          <w:sz w:val="28"/>
        </w:rPr>
      </w:pPr>
      <w:r w:rsidRPr="000A21E0">
        <w:rPr>
          <w:rFonts w:ascii="Times New Roman" w:eastAsia="Times New Roman" w:hAnsi="Times New Roman" w:cs="Times New Roman"/>
          <w:i/>
          <w:iCs/>
          <w:sz w:val="28"/>
        </w:rPr>
        <w:t>Рисунок 1.2.1.</w:t>
      </w:r>
      <w:r>
        <w:rPr>
          <w:rFonts w:ascii="Times New Roman" w:eastAsia="Times New Roman" w:hAnsi="Times New Roman" w:cs="Times New Roman"/>
          <w:i/>
          <w:iCs/>
          <w:sz w:val="28"/>
        </w:rPr>
        <w:t>3</w:t>
      </w:r>
      <w:r w:rsidRPr="000A21E0">
        <w:rPr>
          <w:rFonts w:ascii="Times New Roman" w:eastAsia="Times New Roman" w:hAnsi="Times New Roman" w:cs="Times New Roman"/>
          <w:i/>
          <w:iCs/>
          <w:sz w:val="28"/>
        </w:rPr>
        <w:t xml:space="preserve">. Схема </w:t>
      </w:r>
      <w:r w:rsidR="002879DE">
        <w:rPr>
          <w:rFonts w:ascii="Times New Roman" w:eastAsia="Times New Roman" w:hAnsi="Times New Roman" w:cs="Times New Roman"/>
          <w:i/>
          <w:iCs/>
          <w:sz w:val="28"/>
        </w:rPr>
        <w:t xml:space="preserve">отпуска тепловой энергии от </w:t>
      </w:r>
      <w:r w:rsidRPr="000A21E0">
        <w:rPr>
          <w:rFonts w:ascii="Times New Roman" w:eastAsia="Times New Roman" w:hAnsi="Times New Roman" w:cs="Times New Roman"/>
          <w:i/>
          <w:iCs/>
          <w:sz w:val="28"/>
        </w:rPr>
        <w:t xml:space="preserve">ТФУ </w:t>
      </w:r>
      <w:r>
        <w:rPr>
          <w:rFonts w:ascii="Times New Roman" w:eastAsia="Times New Roman" w:hAnsi="Times New Roman" w:cs="Times New Roman"/>
          <w:i/>
          <w:iCs/>
          <w:sz w:val="28"/>
        </w:rPr>
        <w:t>1, 2</w:t>
      </w:r>
      <w:r w:rsidRPr="000A21E0">
        <w:rPr>
          <w:rFonts w:ascii="Times New Roman" w:eastAsia="Times New Roman" w:hAnsi="Times New Roman" w:cs="Times New Roman"/>
          <w:i/>
          <w:iCs/>
          <w:sz w:val="28"/>
        </w:rPr>
        <w:t xml:space="preserve"> энергоблока НВ</w:t>
      </w:r>
      <w:r>
        <w:rPr>
          <w:rFonts w:ascii="Times New Roman" w:eastAsia="Times New Roman" w:hAnsi="Times New Roman" w:cs="Times New Roman"/>
          <w:i/>
          <w:iCs/>
          <w:sz w:val="28"/>
        </w:rPr>
        <w:t> </w:t>
      </w:r>
      <w:r w:rsidRPr="000A21E0">
        <w:rPr>
          <w:rFonts w:ascii="Times New Roman" w:eastAsia="Times New Roman" w:hAnsi="Times New Roman" w:cs="Times New Roman"/>
          <w:i/>
          <w:iCs/>
          <w:sz w:val="28"/>
        </w:rPr>
        <w:t>АЭС</w:t>
      </w:r>
      <w:r>
        <w:rPr>
          <w:rFonts w:ascii="Times New Roman" w:eastAsia="Times New Roman" w:hAnsi="Times New Roman" w:cs="Times New Roman"/>
          <w:i/>
          <w:iCs/>
          <w:sz w:val="28"/>
        </w:rPr>
        <w:t>-2</w:t>
      </w:r>
      <w:r w:rsidRPr="000A21E0">
        <w:rPr>
          <w:rFonts w:ascii="Times New Roman" w:eastAsia="Times New Roman" w:hAnsi="Times New Roman" w:cs="Times New Roman"/>
          <w:i/>
          <w:iCs/>
          <w:sz w:val="28"/>
        </w:rPr>
        <w:t>.</w:t>
      </w:r>
    </w:p>
    <w:p w14:paraId="0C236ED2" w14:textId="77777777" w:rsidR="00E82FA4" w:rsidRPr="000A21E0" w:rsidRDefault="00E82FA4" w:rsidP="00E82FA4">
      <w:pPr>
        <w:snapToGrid w:val="0"/>
        <w:spacing w:before="40" w:after="400"/>
        <w:ind w:firstLine="709"/>
        <w:contextualSpacing/>
        <w:jc w:val="both"/>
        <w:rPr>
          <w:rFonts w:ascii="Times New Roman" w:eastAsia="Times New Roman" w:hAnsi="Times New Roman" w:cs="Times New Roman"/>
          <w:sz w:val="28"/>
        </w:rPr>
      </w:pPr>
    </w:p>
    <w:p w14:paraId="5086B9FA" w14:textId="77777777" w:rsidR="00E82FA4" w:rsidRDefault="00E82FA4" w:rsidP="00522E0E">
      <w:pPr>
        <w:snapToGrid w:val="0"/>
        <w:spacing w:before="40" w:after="400"/>
        <w:ind w:firstLine="709"/>
        <w:contextualSpacing/>
        <w:jc w:val="both"/>
        <w:rPr>
          <w:rFonts w:ascii="Times New Roman" w:eastAsia="Times New Roman" w:hAnsi="Times New Roman" w:cs="Times New Roman"/>
          <w:sz w:val="28"/>
        </w:rPr>
        <w:sectPr w:rsidR="00E82FA4" w:rsidSect="00E82FA4">
          <w:pgSz w:w="16838" w:h="11906" w:orient="landscape" w:code="9"/>
          <w:pgMar w:top="1701" w:right="1134" w:bottom="850" w:left="1134" w:header="708" w:footer="708" w:gutter="0"/>
          <w:cols w:space="708"/>
          <w:titlePg/>
          <w:docGrid w:linePitch="360"/>
        </w:sectPr>
      </w:pPr>
    </w:p>
    <w:p w14:paraId="0BFA54D1" w14:textId="16C1E170" w:rsidR="0067027B" w:rsidRDefault="0099319D" w:rsidP="000A21E0">
      <w:pPr>
        <w:snapToGrid w:val="0"/>
        <w:spacing w:before="40" w:after="400"/>
        <w:ind w:firstLine="709"/>
        <w:contextualSpacing/>
        <w:jc w:val="both"/>
        <w:rPr>
          <w:rFonts w:ascii="Times New Roman" w:hAnsi="Times New Roman" w:cs="Times New Roman"/>
          <w:sz w:val="28"/>
          <w:szCs w:val="28"/>
        </w:rPr>
      </w:pPr>
      <w:r w:rsidRPr="008E40A4">
        <w:rPr>
          <w:rFonts w:ascii="Times New Roman" w:eastAsia="Times New Roman" w:hAnsi="Times New Roman" w:cs="Times New Roman"/>
          <w:sz w:val="28"/>
        </w:rPr>
        <w:lastRenderedPageBreak/>
        <w:t>Система ТФУ НВ</w:t>
      </w:r>
      <w:r w:rsidR="00EC02E6" w:rsidRPr="008E40A4">
        <w:rPr>
          <w:rFonts w:ascii="Times New Roman" w:eastAsia="Times New Roman" w:hAnsi="Times New Roman" w:cs="Times New Roman"/>
          <w:sz w:val="28"/>
        </w:rPr>
        <w:t> </w:t>
      </w:r>
      <w:r w:rsidRPr="008E40A4">
        <w:rPr>
          <w:rFonts w:ascii="Times New Roman" w:eastAsia="Times New Roman" w:hAnsi="Times New Roman" w:cs="Times New Roman"/>
          <w:sz w:val="28"/>
        </w:rPr>
        <w:t xml:space="preserve">АЭС-2 (энергоблоки № 1 и 2) </w:t>
      </w:r>
      <w:r w:rsidR="0067027B" w:rsidRPr="008E40A4">
        <w:rPr>
          <w:rFonts w:ascii="Times New Roman" w:eastAsia="Times New Roman" w:hAnsi="Times New Roman" w:cs="Times New Roman"/>
          <w:sz w:val="28"/>
        </w:rPr>
        <w:t xml:space="preserve">обеспечивает подогрев сетевой воды по температурному графику </w:t>
      </w:r>
      <w:r w:rsidR="0067027B" w:rsidRPr="00363BA9">
        <w:rPr>
          <w:rFonts w:ascii="Times New Roman" w:eastAsia="Times New Roman" w:hAnsi="Times New Roman" w:cs="Times New Roman"/>
          <w:sz w:val="28"/>
        </w:rPr>
        <w:t>150/70</w:t>
      </w:r>
      <w:r w:rsidR="0067027B" w:rsidRPr="00363BA9">
        <w:rPr>
          <w:rFonts w:ascii="Times New Roman" w:eastAsia="Times New Roman" w:hAnsi="Times New Roman" w:cs="Times New Roman"/>
          <w:sz w:val="28"/>
          <w:vertAlign w:val="superscript"/>
        </w:rPr>
        <w:t>о</w:t>
      </w:r>
      <w:r w:rsidR="0067027B" w:rsidRPr="00363BA9">
        <w:rPr>
          <w:rFonts w:ascii="Times New Roman" w:eastAsia="Times New Roman" w:hAnsi="Times New Roman" w:cs="Times New Roman"/>
          <w:sz w:val="28"/>
        </w:rPr>
        <w:t>С</w:t>
      </w:r>
      <w:r w:rsidR="0067027B" w:rsidRPr="008E40A4">
        <w:rPr>
          <w:rFonts w:ascii="Times New Roman" w:eastAsia="Times New Roman" w:hAnsi="Times New Roman" w:cs="Times New Roman"/>
          <w:sz w:val="28"/>
        </w:rPr>
        <w:t xml:space="preserve"> в зимний (отопительный)</w:t>
      </w:r>
      <w:r w:rsidR="0067027B" w:rsidRPr="0067027B">
        <w:rPr>
          <w:rFonts w:ascii="Times New Roman" w:eastAsia="Times New Roman" w:hAnsi="Times New Roman" w:cs="Times New Roman"/>
          <w:sz w:val="28"/>
        </w:rPr>
        <w:t xml:space="preserve"> период и по температурному графику 70/40</w:t>
      </w:r>
      <w:r w:rsidR="0067027B" w:rsidRPr="0067027B">
        <w:rPr>
          <w:rFonts w:ascii="Times New Roman" w:eastAsia="Times New Roman" w:hAnsi="Times New Roman" w:cs="Times New Roman"/>
          <w:sz w:val="28"/>
          <w:vertAlign w:val="superscript"/>
        </w:rPr>
        <w:t>о</w:t>
      </w:r>
      <w:r w:rsidR="0067027B" w:rsidRPr="0067027B">
        <w:rPr>
          <w:rFonts w:ascii="Times New Roman" w:eastAsia="Times New Roman" w:hAnsi="Times New Roman" w:cs="Times New Roman"/>
          <w:sz w:val="28"/>
        </w:rPr>
        <w:t>С в летний (</w:t>
      </w:r>
      <w:proofErr w:type="spellStart"/>
      <w:r w:rsidR="0067027B" w:rsidRPr="0067027B">
        <w:rPr>
          <w:rFonts w:ascii="Times New Roman" w:eastAsia="Times New Roman" w:hAnsi="Times New Roman" w:cs="Times New Roman"/>
          <w:sz w:val="28"/>
        </w:rPr>
        <w:t>межотопительный</w:t>
      </w:r>
      <w:proofErr w:type="spellEnd"/>
      <w:r w:rsidR="0067027B" w:rsidRPr="0067027B">
        <w:rPr>
          <w:rFonts w:ascii="Times New Roman" w:eastAsia="Times New Roman" w:hAnsi="Times New Roman" w:cs="Times New Roman"/>
          <w:sz w:val="28"/>
        </w:rPr>
        <w:t xml:space="preserve">) период. Технические характеристики основного оборудования приведены в таблице </w:t>
      </w:r>
      <w:r w:rsidR="0067027B" w:rsidRPr="0067027B">
        <w:rPr>
          <w:rFonts w:ascii="Times New Roman" w:eastAsia="Times New Roman" w:hAnsi="Times New Roman" w:cs="Times New Roman"/>
          <w:iCs/>
          <w:sz w:val="28"/>
        </w:rPr>
        <w:t>1.2.1.6.</w:t>
      </w:r>
    </w:p>
    <w:p w14:paraId="6647C031" w14:textId="77777777" w:rsidR="0067027B" w:rsidRPr="0067027B" w:rsidRDefault="0067027B" w:rsidP="00D450B7">
      <w:pPr>
        <w:snapToGrid w:val="0"/>
        <w:spacing w:beforeLines="40" w:before="96" w:afterLines="400" w:after="960"/>
        <w:ind w:firstLine="709"/>
        <w:contextualSpacing/>
        <w:jc w:val="right"/>
        <w:rPr>
          <w:rFonts w:ascii="Times New Roman" w:eastAsia="Times New Roman" w:hAnsi="Times New Roman" w:cs="Times New Roman"/>
          <w:i/>
          <w:iCs/>
          <w:sz w:val="28"/>
        </w:rPr>
      </w:pPr>
      <w:r w:rsidRPr="0067027B">
        <w:rPr>
          <w:rFonts w:ascii="Times New Roman" w:eastAsia="Times New Roman" w:hAnsi="Times New Roman" w:cs="Times New Roman"/>
          <w:i/>
          <w:iCs/>
          <w:sz w:val="28"/>
        </w:rPr>
        <w:t>Таблица 1.2.1.6.</w:t>
      </w:r>
    </w:p>
    <w:tbl>
      <w:tblPr>
        <w:tblW w:w="946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3"/>
        <w:gridCol w:w="1701"/>
        <w:gridCol w:w="1701"/>
        <w:gridCol w:w="850"/>
        <w:gridCol w:w="1134"/>
        <w:gridCol w:w="993"/>
        <w:gridCol w:w="992"/>
      </w:tblGrid>
      <w:tr w:rsidR="0067027B" w:rsidRPr="0067027B" w14:paraId="5875250E" w14:textId="77777777" w:rsidTr="00633171">
        <w:trPr>
          <w:cantSplit/>
          <w:tblHeader/>
        </w:trPr>
        <w:tc>
          <w:tcPr>
            <w:tcW w:w="5495" w:type="dxa"/>
            <w:gridSpan w:val="3"/>
            <w:vMerge w:val="restart"/>
            <w:shd w:val="clear" w:color="auto" w:fill="DAEEF3"/>
            <w:vAlign w:val="center"/>
          </w:tcPr>
          <w:p w14:paraId="69A5032C"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Наименование показателя</w:t>
            </w:r>
          </w:p>
        </w:tc>
        <w:tc>
          <w:tcPr>
            <w:tcW w:w="3969" w:type="dxa"/>
            <w:gridSpan w:val="4"/>
            <w:shd w:val="clear" w:color="auto" w:fill="DAEEF3"/>
          </w:tcPr>
          <w:p w14:paraId="7A7793FC"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Значение</w:t>
            </w:r>
          </w:p>
        </w:tc>
      </w:tr>
      <w:tr w:rsidR="0067027B" w:rsidRPr="0067027B" w14:paraId="23FE833C" w14:textId="77777777" w:rsidTr="00633171">
        <w:trPr>
          <w:cantSplit/>
          <w:tblHeader/>
        </w:trPr>
        <w:tc>
          <w:tcPr>
            <w:tcW w:w="5495" w:type="dxa"/>
            <w:gridSpan w:val="3"/>
            <w:vMerge/>
            <w:shd w:val="clear" w:color="auto" w:fill="DAEEF3"/>
          </w:tcPr>
          <w:p w14:paraId="211B6354"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1984" w:type="dxa"/>
            <w:gridSpan w:val="2"/>
            <w:shd w:val="clear" w:color="auto" w:fill="DAEEF3"/>
          </w:tcPr>
          <w:p w14:paraId="32BE4DCE"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ПСВ-1</w:t>
            </w:r>
          </w:p>
        </w:tc>
        <w:tc>
          <w:tcPr>
            <w:tcW w:w="993" w:type="dxa"/>
            <w:shd w:val="clear" w:color="auto" w:fill="DAEEF3"/>
          </w:tcPr>
          <w:p w14:paraId="49BBABD5"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ПСВ-2</w:t>
            </w:r>
          </w:p>
        </w:tc>
        <w:tc>
          <w:tcPr>
            <w:tcW w:w="992" w:type="dxa"/>
            <w:shd w:val="clear" w:color="auto" w:fill="DAEEF3"/>
          </w:tcPr>
          <w:p w14:paraId="3FBBD59B"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ПСВ-3</w:t>
            </w:r>
          </w:p>
        </w:tc>
      </w:tr>
      <w:tr w:rsidR="0067027B" w:rsidRPr="0067027B" w14:paraId="7A22C632" w14:textId="77777777" w:rsidTr="00633171">
        <w:trPr>
          <w:cantSplit/>
          <w:tblHeader/>
        </w:trPr>
        <w:tc>
          <w:tcPr>
            <w:tcW w:w="5495" w:type="dxa"/>
            <w:gridSpan w:val="3"/>
            <w:vMerge/>
            <w:shd w:val="clear" w:color="auto" w:fill="DAEEF3"/>
          </w:tcPr>
          <w:p w14:paraId="75FD6C29"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850" w:type="dxa"/>
            <w:shd w:val="clear" w:color="auto" w:fill="DAEEF3"/>
          </w:tcPr>
          <w:p w14:paraId="162B5928"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Зона ОК</w:t>
            </w:r>
          </w:p>
        </w:tc>
        <w:tc>
          <w:tcPr>
            <w:tcW w:w="1134" w:type="dxa"/>
            <w:shd w:val="clear" w:color="auto" w:fill="DAEEF3"/>
          </w:tcPr>
          <w:p w14:paraId="18081B8A"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Зона КП</w:t>
            </w:r>
          </w:p>
        </w:tc>
        <w:tc>
          <w:tcPr>
            <w:tcW w:w="993" w:type="dxa"/>
            <w:shd w:val="clear" w:color="auto" w:fill="DAEEF3"/>
          </w:tcPr>
          <w:p w14:paraId="0A1545F7"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p>
        </w:tc>
        <w:tc>
          <w:tcPr>
            <w:tcW w:w="992" w:type="dxa"/>
            <w:shd w:val="clear" w:color="auto" w:fill="DAEEF3"/>
          </w:tcPr>
          <w:p w14:paraId="6D29DD7C" w14:textId="77777777" w:rsidR="0067027B" w:rsidRPr="0067027B" w:rsidRDefault="0067027B" w:rsidP="00D450B7">
            <w:pPr>
              <w:snapToGrid w:val="0"/>
              <w:spacing w:beforeLines="40" w:before="96" w:afterLines="400" w:after="960"/>
              <w:contextualSpacing/>
              <w:jc w:val="center"/>
              <w:rPr>
                <w:rFonts w:ascii="Times New Roman" w:eastAsia="Times New Roman" w:hAnsi="Times New Roman" w:cs="Times New Roman"/>
                <w:sz w:val="24"/>
                <w:szCs w:val="24"/>
              </w:rPr>
            </w:pPr>
          </w:p>
        </w:tc>
      </w:tr>
      <w:tr w:rsidR="0067027B" w:rsidRPr="0067027B" w14:paraId="22AED03B" w14:textId="77777777" w:rsidTr="00633171">
        <w:trPr>
          <w:cantSplit/>
        </w:trPr>
        <w:tc>
          <w:tcPr>
            <w:tcW w:w="5495" w:type="dxa"/>
            <w:gridSpan w:val="3"/>
          </w:tcPr>
          <w:p w14:paraId="231A5896"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Поверхность теплообмена, м</w:t>
            </w:r>
            <w:r w:rsidRPr="0067027B">
              <w:rPr>
                <w:rFonts w:ascii="Times New Roman" w:eastAsia="Times New Roman" w:hAnsi="Times New Roman" w:cs="Times New Roman"/>
                <w:sz w:val="24"/>
                <w:szCs w:val="24"/>
                <w:vertAlign w:val="superscript"/>
              </w:rPr>
              <w:t>2</w:t>
            </w:r>
          </w:p>
        </w:tc>
        <w:tc>
          <w:tcPr>
            <w:tcW w:w="1984" w:type="dxa"/>
            <w:gridSpan w:val="2"/>
          </w:tcPr>
          <w:p w14:paraId="44C5460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614,9</w:t>
            </w:r>
          </w:p>
        </w:tc>
        <w:tc>
          <w:tcPr>
            <w:tcW w:w="993" w:type="dxa"/>
          </w:tcPr>
          <w:p w14:paraId="5F1CB56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627,3</w:t>
            </w:r>
          </w:p>
        </w:tc>
        <w:tc>
          <w:tcPr>
            <w:tcW w:w="992" w:type="dxa"/>
          </w:tcPr>
          <w:p w14:paraId="6B687DCB"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557,9</w:t>
            </w:r>
          </w:p>
        </w:tc>
      </w:tr>
      <w:tr w:rsidR="0067027B" w:rsidRPr="0067027B" w14:paraId="0708EDD7" w14:textId="77777777" w:rsidTr="00633171">
        <w:trPr>
          <w:cantSplit/>
        </w:trPr>
        <w:tc>
          <w:tcPr>
            <w:tcW w:w="5495" w:type="dxa"/>
            <w:gridSpan w:val="3"/>
          </w:tcPr>
          <w:p w14:paraId="27772819"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Количество труб поверхности теплообмена, </w:t>
            </w:r>
            <w:proofErr w:type="spellStart"/>
            <w:r w:rsidRPr="0067027B">
              <w:rPr>
                <w:rFonts w:ascii="Times New Roman" w:eastAsia="Times New Roman" w:hAnsi="Times New Roman" w:cs="Times New Roman"/>
                <w:sz w:val="24"/>
                <w:szCs w:val="24"/>
              </w:rPr>
              <w:t>шт</w:t>
            </w:r>
            <w:proofErr w:type="spellEnd"/>
          </w:p>
        </w:tc>
        <w:tc>
          <w:tcPr>
            <w:tcW w:w="1984" w:type="dxa"/>
            <w:gridSpan w:val="2"/>
          </w:tcPr>
          <w:p w14:paraId="214A178F"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1490</w:t>
            </w:r>
          </w:p>
        </w:tc>
        <w:tc>
          <w:tcPr>
            <w:tcW w:w="1985" w:type="dxa"/>
            <w:gridSpan w:val="2"/>
          </w:tcPr>
          <w:p w14:paraId="32767F93"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1492</w:t>
            </w:r>
          </w:p>
        </w:tc>
      </w:tr>
      <w:tr w:rsidR="0067027B" w:rsidRPr="0067027B" w14:paraId="24EF5F39" w14:textId="77777777" w:rsidTr="00633171">
        <w:trPr>
          <w:cantSplit/>
        </w:trPr>
        <w:tc>
          <w:tcPr>
            <w:tcW w:w="2093" w:type="dxa"/>
            <w:vMerge w:val="restart"/>
          </w:tcPr>
          <w:p w14:paraId="7C9916D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Давление гидроиспытаний, МПа</w:t>
            </w:r>
          </w:p>
        </w:tc>
        <w:tc>
          <w:tcPr>
            <w:tcW w:w="1701" w:type="dxa"/>
          </w:tcPr>
          <w:p w14:paraId="180EFA3F"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трубное пространство</w:t>
            </w:r>
          </w:p>
        </w:tc>
        <w:tc>
          <w:tcPr>
            <w:tcW w:w="1701" w:type="dxa"/>
          </w:tcPr>
          <w:p w14:paraId="11A3145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весь срок эксплуатации</w:t>
            </w:r>
          </w:p>
        </w:tc>
        <w:tc>
          <w:tcPr>
            <w:tcW w:w="1984" w:type="dxa"/>
            <w:gridSpan w:val="2"/>
          </w:tcPr>
          <w:p w14:paraId="384FEBB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2,34</w:t>
            </w:r>
          </w:p>
        </w:tc>
        <w:tc>
          <w:tcPr>
            <w:tcW w:w="993" w:type="dxa"/>
          </w:tcPr>
          <w:p w14:paraId="6D131928"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2,34</w:t>
            </w:r>
          </w:p>
        </w:tc>
        <w:tc>
          <w:tcPr>
            <w:tcW w:w="992" w:type="dxa"/>
          </w:tcPr>
          <w:p w14:paraId="10B90487"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2,35</w:t>
            </w:r>
          </w:p>
        </w:tc>
      </w:tr>
      <w:tr w:rsidR="0067027B" w:rsidRPr="0067027B" w14:paraId="5811DE76" w14:textId="77777777" w:rsidTr="00633171">
        <w:trPr>
          <w:cantSplit/>
        </w:trPr>
        <w:tc>
          <w:tcPr>
            <w:tcW w:w="2093" w:type="dxa"/>
            <w:vMerge/>
          </w:tcPr>
          <w:p w14:paraId="0E24DFAF"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1701" w:type="dxa"/>
          </w:tcPr>
          <w:p w14:paraId="37A5E51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межтрубное пространство</w:t>
            </w:r>
          </w:p>
        </w:tc>
        <w:tc>
          <w:tcPr>
            <w:tcW w:w="1701" w:type="dxa"/>
          </w:tcPr>
          <w:p w14:paraId="7253474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весь срок эксплуатации</w:t>
            </w:r>
          </w:p>
        </w:tc>
        <w:tc>
          <w:tcPr>
            <w:tcW w:w="1984" w:type="dxa"/>
            <w:gridSpan w:val="2"/>
          </w:tcPr>
          <w:p w14:paraId="7FE23C0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0,84</w:t>
            </w:r>
          </w:p>
        </w:tc>
        <w:tc>
          <w:tcPr>
            <w:tcW w:w="993" w:type="dxa"/>
          </w:tcPr>
          <w:p w14:paraId="25265654"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0,84</w:t>
            </w:r>
          </w:p>
        </w:tc>
        <w:tc>
          <w:tcPr>
            <w:tcW w:w="992" w:type="dxa"/>
          </w:tcPr>
          <w:p w14:paraId="4ACA9062"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1,1</w:t>
            </w:r>
          </w:p>
        </w:tc>
      </w:tr>
      <w:tr w:rsidR="0067027B" w:rsidRPr="0067027B" w14:paraId="7025A138" w14:textId="77777777" w:rsidTr="00633171">
        <w:trPr>
          <w:cantSplit/>
        </w:trPr>
        <w:tc>
          <w:tcPr>
            <w:tcW w:w="2093" w:type="dxa"/>
            <w:vMerge w:val="restart"/>
          </w:tcPr>
          <w:p w14:paraId="40902D0F"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Температура гидроиспытаний,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1701" w:type="dxa"/>
            <w:vMerge w:val="restart"/>
          </w:tcPr>
          <w:p w14:paraId="761D6A45"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трубное пространство</w:t>
            </w:r>
          </w:p>
        </w:tc>
        <w:tc>
          <w:tcPr>
            <w:tcW w:w="1701" w:type="dxa"/>
          </w:tcPr>
          <w:p w14:paraId="6182C064"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в начале эксплуатации</w:t>
            </w:r>
          </w:p>
        </w:tc>
        <w:tc>
          <w:tcPr>
            <w:tcW w:w="3969" w:type="dxa"/>
            <w:gridSpan w:val="4"/>
          </w:tcPr>
          <w:p w14:paraId="701BA8BF"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22,0</w:t>
            </w:r>
          </w:p>
        </w:tc>
      </w:tr>
      <w:tr w:rsidR="0067027B" w:rsidRPr="0067027B" w14:paraId="0BCD31BC" w14:textId="77777777" w:rsidTr="00633171">
        <w:trPr>
          <w:cantSplit/>
        </w:trPr>
        <w:tc>
          <w:tcPr>
            <w:tcW w:w="2093" w:type="dxa"/>
            <w:vMerge/>
          </w:tcPr>
          <w:p w14:paraId="6EA6C8AB"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1701" w:type="dxa"/>
            <w:vMerge/>
          </w:tcPr>
          <w:p w14:paraId="0F6D348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1701" w:type="dxa"/>
          </w:tcPr>
          <w:p w14:paraId="6B858C0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в конце эксплуатации</w:t>
            </w:r>
          </w:p>
        </w:tc>
        <w:tc>
          <w:tcPr>
            <w:tcW w:w="3969" w:type="dxa"/>
            <w:gridSpan w:val="4"/>
          </w:tcPr>
          <w:p w14:paraId="7D5A49C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62,0</w:t>
            </w:r>
          </w:p>
        </w:tc>
      </w:tr>
      <w:tr w:rsidR="0067027B" w:rsidRPr="0067027B" w14:paraId="6F31249C" w14:textId="77777777" w:rsidTr="00633171">
        <w:trPr>
          <w:cantSplit/>
        </w:trPr>
        <w:tc>
          <w:tcPr>
            <w:tcW w:w="2093" w:type="dxa"/>
            <w:vMerge/>
          </w:tcPr>
          <w:p w14:paraId="59F9B610"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3402" w:type="dxa"/>
            <w:gridSpan w:val="2"/>
          </w:tcPr>
          <w:p w14:paraId="5BCA6990"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межтрубное пространство</w:t>
            </w:r>
          </w:p>
        </w:tc>
        <w:tc>
          <w:tcPr>
            <w:tcW w:w="3969" w:type="dxa"/>
            <w:gridSpan w:val="4"/>
          </w:tcPr>
          <w:p w14:paraId="7F40ACC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5,0</w:t>
            </w:r>
          </w:p>
        </w:tc>
      </w:tr>
      <w:tr w:rsidR="0067027B" w:rsidRPr="0067027B" w14:paraId="2A9AA001" w14:textId="77777777" w:rsidTr="00633171">
        <w:trPr>
          <w:cantSplit/>
        </w:trPr>
        <w:tc>
          <w:tcPr>
            <w:tcW w:w="2093" w:type="dxa"/>
            <w:vMerge w:val="restart"/>
          </w:tcPr>
          <w:p w14:paraId="4B56581A"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Расчетное давление, МПА</w:t>
            </w:r>
          </w:p>
        </w:tc>
        <w:tc>
          <w:tcPr>
            <w:tcW w:w="3402" w:type="dxa"/>
            <w:gridSpan w:val="2"/>
          </w:tcPr>
          <w:p w14:paraId="4A7EB8C8"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трубное пространство</w:t>
            </w:r>
          </w:p>
        </w:tc>
        <w:tc>
          <w:tcPr>
            <w:tcW w:w="3969" w:type="dxa"/>
            <w:gridSpan w:val="4"/>
          </w:tcPr>
          <w:p w14:paraId="7A83BA9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2,158</w:t>
            </w:r>
          </w:p>
        </w:tc>
      </w:tr>
      <w:tr w:rsidR="0067027B" w:rsidRPr="0067027B" w14:paraId="6CF691AA" w14:textId="77777777" w:rsidTr="00633171">
        <w:trPr>
          <w:cantSplit/>
        </w:trPr>
        <w:tc>
          <w:tcPr>
            <w:tcW w:w="2093" w:type="dxa"/>
            <w:vMerge/>
          </w:tcPr>
          <w:p w14:paraId="08F91C29"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3402" w:type="dxa"/>
            <w:gridSpan w:val="2"/>
          </w:tcPr>
          <w:p w14:paraId="57BA038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межтрубное пространство</w:t>
            </w:r>
          </w:p>
        </w:tc>
        <w:tc>
          <w:tcPr>
            <w:tcW w:w="3969" w:type="dxa"/>
            <w:gridSpan w:val="4"/>
          </w:tcPr>
          <w:p w14:paraId="1626E39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1,0</w:t>
            </w:r>
          </w:p>
        </w:tc>
      </w:tr>
      <w:tr w:rsidR="0067027B" w:rsidRPr="0067027B" w14:paraId="7E47CDB6" w14:textId="77777777" w:rsidTr="00633171">
        <w:trPr>
          <w:cantSplit/>
        </w:trPr>
        <w:tc>
          <w:tcPr>
            <w:tcW w:w="2093" w:type="dxa"/>
            <w:vMerge w:val="restart"/>
          </w:tcPr>
          <w:p w14:paraId="4A3F173A"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Расчетная температура,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3402" w:type="dxa"/>
            <w:gridSpan w:val="2"/>
          </w:tcPr>
          <w:p w14:paraId="716AD845"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трубное пространство</w:t>
            </w:r>
          </w:p>
        </w:tc>
        <w:tc>
          <w:tcPr>
            <w:tcW w:w="3969" w:type="dxa"/>
            <w:gridSpan w:val="4"/>
          </w:tcPr>
          <w:p w14:paraId="2AF7C4DB"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185</w:t>
            </w:r>
          </w:p>
        </w:tc>
      </w:tr>
      <w:tr w:rsidR="0067027B" w:rsidRPr="0067027B" w14:paraId="13EA03AC" w14:textId="77777777" w:rsidTr="00633171">
        <w:trPr>
          <w:cantSplit/>
        </w:trPr>
        <w:tc>
          <w:tcPr>
            <w:tcW w:w="2093" w:type="dxa"/>
            <w:vMerge/>
          </w:tcPr>
          <w:p w14:paraId="23ABBC40"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
        </w:tc>
        <w:tc>
          <w:tcPr>
            <w:tcW w:w="3402" w:type="dxa"/>
            <w:gridSpan w:val="2"/>
          </w:tcPr>
          <w:p w14:paraId="0E61A3EB"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межтрубное пространство</w:t>
            </w:r>
          </w:p>
        </w:tc>
        <w:tc>
          <w:tcPr>
            <w:tcW w:w="3969" w:type="dxa"/>
            <w:gridSpan w:val="4"/>
          </w:tcPr>
          <w:p w14:paraId="52DA187B"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185</w:t>
            </w:r>
          </w:p>
        </w:tc>
      </w:tr>
      <w:tr w:rsidR="0067027B" w:rsidRPr="0067027B" w14:paraId="7D1F7BD1" w14:textId="77777777" w:rsidTr="00633171">
        <w:trPr>
          <w:cantSplit/>
        </w:trPr>
        <w:tc>
          <w:tcPr>
            <w:tcW w:w="2093" w:type="dxa"/>
            <w:vMerge w:val="restart"/>
          </w:tcPr>
          <w:p w14:paraId="139BA0E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vertAlign w:val="superscript"/>
              </w:rPr>
            </w:pPr>
            <w:r w:rsidRPr="0067027B">
              <w:rPr>
                <w:rFonts w:ascii="Times New Roman" w:eastAsia="Times New Roman" w:hAnsi="Times New Roman" w:cs="Times New Roman"/>
                <w:sz w:val="24"/>
                <w:szCs w:val="24"/>
              </w:rPr>
              <w:t>Внутренний объем, м</w:t>
            </w:r>
            <w:r w:rsidRPr="0067027B">
              <w:rPr>
                <w:rFonts w:ascii="Times New Roman" w:eastAsia="Times New Roman" w:hAnsi="Times New Roman" w:cs="Times New Roman"/>
                <w:sz w:val="24"/>
                <w:szCs w:val="24"/>
                <w:vertAlign w:val="superscript"/>
              </w:rPr>
              <w:t>3</w:t>
            </w:r>
          </w:p>
        </w:tc>
        <w:tc>
          <w:tcPr>
            <w:tcW w:w="3402" w:type="dxa"/>
            <w:gridSpan w:val="2"/>
          </w:tcPr>
          <w:p w14:paraId="5479437E"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трубное пространство</w:t>
            </w:r>
          </w:p>
        </w:tc>
        <w:tc>
          <w:tcPr>
            <w:tcW w:w="1984" w:type="dxa"/>
            <w:gridSpan w:val="2"/>
          </w:tcPr>
          <w:p w14:paraId="4B1F16B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7,387</w:t>
            </w:r>
          </w:p>
        </w:tc>
        <w:tc>
          <w:tcPr>
            <w:tcW w:w="993" w:type="dxa"/>
          </w:tcPr>
          <w:p w14:paraId="02B7FB99"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p>
        </w:tc>
        <w:tc>
          <w:tcPr>
            <w:tcW w:w="992" w:type="dxa"/>
          </w:tcPr>
          <w:p w14:paraId="673BD321"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p>
        </w:tc>
      </w:tr>
      <w:tr w:rsidR="0067027B" w:rsidRPr="0067027B" w14:paraId="1452A522" w14:textId="77777777" w:rsidTr="00633171">
        <w:trPr>
          <w:cantSplit/>
        </w:trPr>
        <w:tc>
          <w:tcPr>
            <w:tcW w:w="2093" w:type="dxa"/>
            <w:vMerge/>
          </w:tcPr>
          <w:p w14:paraId="3BDE082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b/>
                <w:sz w:val="24"/>
                <w:szCs w:val="24"/>
              </w:rPr>
            </w:pPr>
          </w:p>
        </w:tc>
        <w:tc>
          <w:tcPr>
            <w:tcW w:w="3402" w:type="dxa"/>
            <w:gridSpan w:val="2"/>
          </w:tcPr>
          <w:p w14:paraId="4FEC5494"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межтрубное пространство</w:t>
            </w:r>
          </w:p>
        </w:tc>
        <w:tc>
          <w:tcPr>
            <w:tcW w:w="1984" w:type="dxa"/>
            <w:gridSpan w:val="2"/>
          </w:tcPr>
          <w:p w14:paraId="38758E61"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14,4</w:t>
            </w:r>
          </w:p>
        </w:tc>
        <w:tc>
          <w:tcPr>
            <w:tcW w:w="993" w:type="dxa"/>
          </w:tcPr>
          <w:p w14:paraId="10E3E633"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p>
        </w:tc>
        <w:tc>
          <w:tcPr>
            <w:tcW w:w="992" w:type="dxa"/>
          </w:tcPr>
          <w:p w14:paraId="1202E688"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p>
        </w:tc>
      </w:tr>
      <w:tr w:rsidR="0067027B" w:rsidRPr="0067027B" w14:paraId="29D5B30A" w14:textId="77777777" w:rsidTr="00633171">
        <w:trPr>
          <w:cantSplit/>
        </w:trPr>
        <w:tc>
          <w:tcPr>
            <w:tcW w:w="9464" w:type="dxa"/>
            <w:gridSpan w:val="7"/>
          </w:tcPr>
          <w:p w14:paraId="4195C5E5"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b/>
                <w:sz w:val="24"/>
                <w:szCs w:val="24"/>
              </w:rPr>
              <w:t xml:space="preserve">Режим </w:t>
            </w:r>
            <w:r w:rsidRPr="0067027B">
              <w:rPr>
                <w:rFonts w:ascii="Times New Roman" w:eastAsia="Times New Roman" w:hAnsi="Times New Roman" w:cs="Times New Roman"/>
                <w:b/>
                <w:sz w:val="24"/>
                <w:szCs w:val="24"/>
                <w:lang w:val="en-US"/>
              </w:rPr>
              <w:t>t</w:t>
            </w:r>
            <w:r w:rsidRPr="0067027B">
              <w:rPr>
                <w:rFonts w:ascii="Times New Roman" w:eastAsia="Times New Roman" w:hAnsi="Times New Roman" w:cs="Times New Roman"/>
                <w:b/>
                <w:sz w:val="24"/>
                <w:szCs w:val="24"/>
              </w:rPr>
              <w:t>-1</w:t>
            </w:r>
          </w:p>
        </w:tc>
      </w:tr>
      <w:tr w:rsidR="0067027B" w:rsidRPr="0067027B" w14:paraId="71128F6C" w14:textId="77777777" w:rsidTr="00633171">
        <w:trPr>
          <w:cantSplit/>
        </w:trPr>
        <w:tc>
          <w:tcPr>
            <w:tcW w:w="5495" w:type="dxa"/>
            <w:gridSpan w:val="3"/>
          </w:tcPr>
          <w:p w14:paraId="0642601A"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Рабочий расход сетевой воды, т/ч</w:t>
            </w:r>
          </w:p>
        </w:tc>
        <w:tc>
          <w:tcPr>
            <w:tcW w:w="3969" w:type="dxa"/>
            <w:gridSpan w:val="4"/>
          </w:tcPr>
          <w:p w14:paraId="3B6D7447"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926,1</w:t>
            </w:r>
          </w:p>
        </w:tc>
      </w:tr>
      <w:tr w:rsidR="0067027B" w:rsidRPr="0067027B" w14:paraId="0EA39D00" w14:textId="77777777" w:rsidTr="00633171">
        <w:trPr>
          <w:cantSplit/>
        </w:trPr>
        <w:tc>
          <w:tcPr>
            <w:tcW w:w="5495" w:type="dxa"/>
            <w:gridSpan w:val="3"/>
          </w:tcPr>
          <w:p w14:paraId="701514F2"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Температура сетевой воды на входе,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73D18BB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70,01</w:t>
            </w:r>
          </w:p>
        </w:tc>
        <w:tc>
          <w:tcPr>
            <w:tcW w:w="1134" w:type="dxa"/>
          </w:tcPr>
          <w:p w14:paraId="48E9B270"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74,30</w:t>
            </w:r>
          </w:p>
        </w:tc>
        <w:tc>
          <w:tcPr>
            <w:tcW w:w="993" w:type="dxa"/>
          </w:tcPr>
          <w:p w14:paraId="486F4D20"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95,88</w:t>
            </w:r>
          </w:p>
        </w:tc>
        <w:tc>
          <w:tcPr>
            <w:tcW w:w="992" w:type="dxa"/>
          </w:tcPr>
          <w:p w14:paraId="70EEA7AD"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141,45</w:t>
            </w:r>
          </w:p>
        </w:tc>
      </w:tr>
      <w:tr w:rsidR="0067027B" w:rsidRPr="0067027B" w14:paraId="63D83E9D" w14:textId="77777777" w:rsidTr="00633171">
        <w:trPr>
          <w:cantSplit/>
        </w:trPr>
        <w:tc>
          <w:tcPr>
            <w:tcW w:w="5495" w:type="dxa"/>
            <w:gridSpan w:val="3"/>
          </w:tcPr>
          <w:p w14:paraId="35CAB3EF"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Температура сетевой воды на выходе,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3C65B4B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74,30</w:t>
            </w:r>
          </w:p>
        </w:tc>
        <w:tc>
          <w:tcPr>
            <w:tcW w:w="1134" w:type="dxa"/>
          </w:tcPr>
          <w:p w14:paraId="24D37321"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95,88</w:t>
            </w:r>
          </w:p>
        </w:tc>
        <w:tc>
          <w:tcPr>
            <w:tcW w:w="993" w:type="dxa"/>
          </w:tcPr>
          <w:p w14:paraId="5EF482D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141,45</w:t>
            </w:r>
          </w:p>
        </w:tc>
        <w:tc>
          <w:tcPr>
            <w:tcW w:w="992" w:type="dxa"/>
          </w:tcPr>
          <w:p w14:paraId="654D5C3B"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165,98</w:t>
            </w:r>
          </w:p>
        </w:tc>
      </w:tr>
      <w:tr w:rsidR="0067027B" w:rsidRPr="0067027B" w14:paraId="63D197F4" w14:textId="77777777" w:rsidTr="00633171">
        <w:trPr>
          <w:cantSplit/>
        </w:trPr>
        <w:tc>
          <w:tcPr>
            <w:tcW w:w="5495" w:type="dxa"/>
            <w:gridSpan w:val="3"/>
          </w:tcPr>
          <w:p w14:paraId="79E6FE8C"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Рабочее давление сетевой воды, МПа</w:t>
            </w:r>
          </w:p>
        </w:tc>
        <w:tc>
          <w:tcPr>
            <w:tcW w:w="1984" w:type="dxa"/>
            <w:gridSpan w:val="2"/>
          </w:tcPr>
          <w:p w14:paraId="2DC0482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1,67</w:t>
            </w:r>
          </w:p>
        </w:tc>
        <w:tc>
          <w:tcPr>
            <w:tcW w:w="993" w:type="dxa"/>
          </w:tcPr>
          <w:p w14:paraId="449DE859"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1,57</w:t>
            </w:r>
          </w:p>
        </w:tc>
        <w:tc>
          <w:tcPr>
            <w:tcW w:w="992" w:type="dxa"/>
          </w:tcPr>
          <w:p w14:paraId="78E77DC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1,47</w:t>
            </w:r>
          </w:p>
        </w:tc>
      </w:tr>
      <w:tr w:rsidR="0067027B" w:rsidRPr="0067027B" w14:paraId="1B008928" w14:textId="77777777" w:rsidTr="00633171">
        <w:trPr>
          <w:cantSplit/>
        </w:trPr>
        <w:tc>
          <w:tcPr>
            <w:tcW w:w="5495" w:type="dxa"/>
            <w:gridSpan w:val="3"/>
          </w:tcPr>
          <w:p w14:paraId="7ABF694B"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Рабочее давление греющего пара на входе в подогреватель, МПа</w:t>
            </w:r>
          </w:p>
        </w:tc>
        <w:tc>
          <w:tcPr>
            <w:tcW w:w="850" w:type="dxa"/>
          </w:tcPr>
          <w:p w14:paraId="1C37538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118CA130"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0,1208</w:t>
            </w:r>
          </w:p>
        </w:tc>
        <w:tc>
          <w:tcPr>
            <w:tcW w:w="993" w:type="dxa"/>
          </w:tcPr>
          <w:p w14:paraId="5B106FE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0,478</w:t>
            </w:r>
          </w:p>
        </w:tc>
        <w:tc>
          <w:tcPr>
            <w:tcW w:w="992" w:type="dxa"/>
          </w:tcPr>
          <w:p w14:paraId="20A2A77F"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0,8113</w:t>
            </w:r>
          </w:p>
        </w:tc>
      </w:tr>
      <w:tr w:rsidR="0067027B" w:rsidRPr="0067027B" w14:paraId="38C44530" w14:textId="77777777" w:rsidTr="00633171">
        <w:trPr>
          <w:cantSplit/>
        </w:trPr>
        <w:tc>
          <w:tcPr>
            <w:tcW w:w="5495" w:type="dxa"/>
            <w:gridSpan w:val="3"/>
          </w:tcPr>
          <w:p w14:paraId="7E9A8B16"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Расход греющего пара, т/ч</w:t>
            </w:r>
          </w:p>
        </w:tc>
        <w:tc>
          <w:tcPr>
            <w:tcW w:w="850" w:type="dxa"/>
          </w:tcPr>
          <w:p w14:paraId="09D6B6B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0D2D524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23,44</w:t>
            </w:r>
          </w:p>
        </w:tc>
        <w:tc>
          <w:tcPr>
            <w:tcW w:w="993" w:type="dxa"/>
          </w:tcPr>
          <w:p w14:paraId="1EBAD4B9"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99,03</w:t>
            </w:r>
          </w:p>
        </w:tc>
        <w:tc>
          <w:tcPr>
            <w:tcW w:w="992" w:type="dxa"/>
          </w:tcPr>
          <w:p w14:paraId="007F9002"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56,37</w:t>
            </w:r>
          </w:p>
        </w:tc>
      </w:tr>
      <w:tr w:rsidR="0067027B" w:rsidRPr="0067027B" w14:paraId="1C665DF3" w14:textId="77777777" w:rsidTr="00633171">
        <w:trPr>
          <w:cantSplit/>
        </w:trPr>
        <w:tc>
          <w:tcPr>
            <w:tcW w:w="5495" w:type="dxa"/>
            <w:gridSpan w:val="3"/>
          </w:tcPr>
          <w:p w14:paraId="5C9F1F93"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roofErr w:type="spellStart"/>
            <w:r w:rsidRPr="0067027B">
              <w:rPr>
                <w:rFonts w:ascii="Times New Roman" w:eastAsia="Times New Roman" w:hAnsi="Times New Roman" w:cs="Times New Roman"/>
                <w:sz w:val="24"/>
                <w:szCs w:val="24"/>
              </w:rPr>
              <w:t>Недогрев</w:t>
            </w:r>
            <w:proofErr w:type="spellEnd"/>
            <w:r w:rsidRPr="0067027B">
              <w:rPr>
                <w:rFonts w:ascii="Times New Roman" w:eastAsia="Times New Roman" w:hAnsi="Times New Roman" w:cs="Times New Roman"/>
                <w:sz w:val="24"/>
                <w:szCs w:val="24"/>
              </w:rPr>
              <w:t xml:space="preserve"> сетевой воды,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5F8B273D"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786D2B05"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9,11</w:t>
            </w:r>
          </w:p>
        </w:tc>
        <w:tc>
          <w:tcPr>
            <w:tcW w:w="993" w:type="dxa"/>
          </w:tcPr>
          <w:p w14:paraId="0F18532F"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8,67</w:t>
            </w:r>
          </w:p>
        </w:tc>
        <w:tc>
          <w:tcPr>
            <w:tcW w:w="992" w:type="dxa"/>
          </w:tcPr>
          <w:p w14:paraId="333BE8FF"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5,0</w:t>
            </w:r>
          </w:p>
        </w:tc>
      </w:tr>
      <w:tr w:rsidR="0067027B" w:rsidRPr="0067027B" w14:paraId="089C48AF" w14:textId="77777777" w:rsidTr="00633171">
        <w:trPr>
          <w:cantSplit/>
        </w:trPr>
        <w:tc>
          <w:tcPr>
            <w:tcW w:w="9464" w:type="dxa"/>
            <w:gridSpan w:val="7"/>
          </w:tcPr>
          <w:p w14:paraId="1E2EE88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b/>
                <w:sz w:val="24"/>
                <w:szCs w:val="24"/>
              </w:rPr>
              <w:t xml:space="preserve">Режим </w:t>
            </w:r>
            <w:r w:rsidRPr="0067027B">
              <w:rPr>
                <w:rFonts w:ascii="Times New Roman" w:eastAsia="Times New Roman" w:hAnsi="Times New Roman" w:cs="Times New Roman"/>
                <w:b/>
                <w:sz w:val="24"/>
                <w:szCs w:val="24"/>
                <w:lang w:val="en-US"/>
              </w:rPr>
              <w:t>t</w:t>
            </w:r>
            <w:r w:rsidRPr="0067027B">
              <w:rPr>
                <w:rFonts w:ascii="Times New Roman" w:eastAsia="Times New Roman" w:hAnsi="Times New Roman" w:cs="Times New Roman"/>
                <w:b/>
                <w:sz w:val="24"/>
                <w:szCs w:val="24"/>
              </w:rPr>
              <w:t>-5</w:t>
            </w:r>
          </w:p>
        </w:tc>
      </w:tr>
      <w:tr w:rsidR="0067027B" w:rsidRPr="0067027B" w14:paraId="132A8A20" w14:textId="77777777" w:rsidTr="00633171">
        <w:trPr>
          <w:cantSplit/>
        </w:trPr>
        <w:tc>
          <w:tcPr>
            <w:tcW w:w="5495" w:type="dxa"/>
            <w:gridSpan w:val="3"/>
          </w:tcPr>
          <w:p w14:paraId="6E9D24C8"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Рабочий расход сетевой воды, т/ч</w:t>
            </w:r>
          </w:p>
        </w:tc>
        <w:tc>
          <w:tcPr>
            <w:tcW w:w="3969" w:type="dxa"/>
            <w:gridSpan w:val="4"/>
          </w:tcPr>
          <w:p w14:paraId="1D990A3D"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656,64</w:t>
            </w:r>
          </w:p>
        </w:tc>
      </w:tr>
      <w:tr w:rsidR="0067027B" w:rsidRPr="0067027B" w14:paraId="69517B24" w14:textId="77777777" w:rsidTr="00633171">
        <w:trPr>
          <w:cantSplit/>
        </w:trPr>
        <w:tc>
          <w:tcPr>
            <w:tcW w:w="5495" w:type="dxa"/>
            <w:gridSpan w:val="3"/>
          </w:tcPr>
          <w:p w14:paraId="6201976F"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Температура сетевой воды на входе,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721B64CC"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56,01</w:t>
            </w:r>
          </w:p>
        </w:tc>
        <w:tc>
          <w:tcPr>
            <w:tcW w:w="1134" w:type="dxa"/>
          </w:tcPr>
          <w:p w14:paraId="1FF6E065"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62,1</w:t>
            </w:r>
          </w:p>
        </w:tc>
        <w:tc>
          <w:tcPr>
            <w:tcW w:w="993" w:type="dxa"/>
          </w:tcPr>
          <w:p w14:paraId="5D0B46F3"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95,9</w:t>
            </w:r>
          </w:p>
        </w:tc>
        <w:tc>
          <w:tcPr>
            <w:tcW w:w="992" w:type="dxa"/>
          </w:tcPr>
          <w:p w14:paraId="14ADC454"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146,33</w:t>
            </w:r>
          </w:p>
        </w:tc>
      </w:tr>
      <w:tr w:rsidR="0067027B" w:rsidRPr="0067027B" w14:paraId="46548075" w14:textId="77777777" w:rsidTr="00633171">
        <w:trPr>
          <w:cantSplit/>
        </w:trPr>
        <w:tc>
          <w:tcPr>
            <w:tcW w:w="5495" w:type="dxa"/>
            <w:gridSpan w:val="3"/>
          </w:tcPr>
          <w:p w14:paraId="75EE0FDB"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 xml:space="preserve">Температура сетевой воды на выходе,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48E34775"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62,1</w:t>
            </w:r>
          </w:p>
        </w:tc>
        <w:tc>
          <w:tcPr>
            <w:tcW w:w="1134" w:type="dxa"/>
          </w:tcPr>
          <w:p w14:paraId="523939E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95,9</w:t>
            </w:r>
          </w:p>
        </w:tc>
        <w:tc>
          <w:tcPr>
            <w:tcW w:w="993" w:type="dxa"/>
          </w:tcPr>
          <w:p w14:paraId="787044E9"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146,33</w:t>
            </w:r>
          </w:p>
        </w:tc>
        <w:tc>
          <w:tcPr>
            <w:tcW w:w="992" w:type="dxa"/>
          </w:tcPr>
          <w:p w14:paraId="06109C9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146,33</w:t>
            </w:r>
          </w:p>
        </w:tc>
      </w:tr>
      <w:tr w:rsidR="0067027B" w:rsidRPr="0067027B" w14:paraId="133799B6" w14:textId="77777777" w:rsidTr="00633171">
        <w:trPr>
          <w:cantSplit/>
        </w:trPr>
        <w:tc>
          <w:tcPr>
            <w:tcW w:w="5495" w:type="dxa"/>
            <w:gridSpan w:val="3"/>
          </w:tcPr>
          <w:p w14:paraId="32D0F168"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Рабочее давление сетевой воды, МПа</w:t>
            </w:r>
          </w:p>
        </w:tc>
        <w:tc>
          <w:tcPr>
            <w:tcW w:w="1984" w:type="dxa"/>
            <w:gridSpan w:val="2"/>
          </w:tcPr>
          <w:p w14:paraId="14C9E1A6"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1,67</w:t>
            </w:r>
          </w:p>
        </w:tc>
        <w:tc>
          <w:tcPr>
            <w:tcW w:w="993" w:type="dxa"/>
          </w:tcPr>
          <w:p w14:paraId="1FE25FFE"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1,57</w:t>
            </w:r>
          </w:p>
        </w:tc>
        <w:tc>
          <w:tcPr>
            <w:tcW w:w="992" w:type="dxa"/>
          </w:tcPr>
          <w:p w14:paraId="4A896013"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1,47</w:t>
            </w:r>
          </w:p>
        </w:tc>
      </w:tr>
      <w:tr w:rsidR="0067027B" w:rsidRPr="0067027B" w14:paraId="0EBA8B2B" w14:textId="77777777" w:rsidTr="00633171">
        <w:trPr>
          <w:cantSplit/>
        </w:trPr>
        <w:tc>
          <w:tcPr>
            <w:tcW w:w="5495" w:type="dxa"/>
            <w:gridSpan w:val="3"/>
          </w:tcPr>
          <w:p w14:paraId="5710A8AB"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Рабочее давление греющего пара на входе в подогреватель, МПа</w:t>
            </w:r>
          </w:p>
        </w:tc>
        <w:tc>
          <w:tcPr>
            <w:tcW w:w="850" w:type="dxa"/>
          </w:tcPr>
          <w:p w14:paraId="352381E3"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2E3AAC2B"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0,12478</w:t>
            </w:r>
          </w:p>
        </w:tc>
        <w:tc>
          <w:tcPr>
            <w:tcW w:w="993" w:type="dxa"/>
          </w:tcPr>
          <w:p w14:paraId="1BEBCB22"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0,4934</w:t>
            </w:r>
          </w:p>
        </w:tc>
        <w:tc>
          <w:tcPr>
            <w:tcW w:w="992" w:type="dxa"/>
          </w:tcPr>
          <w:p w14:paraId="3FDCA534"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r>
      <w:tr w:rsidR="0067027B" w:rsidRPr="0067027B" w14:paraId="396CC1BB" w14:textId="77777777" w:rsidTr="00633171">
        <w:trPr>
          <w:cantSplit/>
        </w:trPr>
        <w:tc>
          <w:tcPr>
            <w:tcW w:w="5495" w:type="dxa"/>
            <w:gridSpan w:val="3"/>
          </w:tcPr>
          <w:p w14:paraId="2579AAD8"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Расход греющего пара, т/ч</w:t>
            </w:r>
          </w:p>
        </w:tc>
        <w:tc>
          <w:tcPr>
            <w:tcW w:w="850" w:type="dxa"/>
          </w:tcPr>
          <w:p w14:paraId="479BD91D"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40E513AA"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33,73</w:t>
            </w:r>
          </w:p>
        </w:tc>
        <w:tc>
          <w:tcPr>
            <w:tcW w:w="993" w:type="dxa"/>
          </w:tcPr>
          <w:p w14:paraId="2F302A57"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79,94</w:t>
            </w:r>
          </w:p>
        </w:tc>
        <w:tc>
          <w:tcPr>
            <w:tcW w:w="992" w:type="dxa"/>
          </w:tcPr>
          <w:p w14:paraId="65D50D51"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0</w:t>
            </w:r>
          </w:p>
        </w:tc>
      </w:tr>
      <w:tr w:rsidR="0067027B" w:rsidRPr="0067027B" w14:paraId="0C42EC86" w14:textId="77777777" w:rsidTr="00633171">
        <w:trPr>
          <w:cantSplit/>
        </w:trPr>
        <w:tc>
          <w:tcPr>
            <w:tcW w:w="5495" w:type="dxa"/>
            <w:gridSpan w:val="3"/>
          </w:tcPr>
          <w:p w14:paraId="1C50EC97" w14:textId="77777777" w:rsidR="0067027B" w:rsidRPr="0067027B" w:rsidRDefault="0067027B" w:rsidP="00D450B7">
            <w:pPr>
              <w:snapToGrid w:val="0"/>
              <w:spacing w:beforeLines="40" w:before="96" w:afterLines="400" w:after="960"/>
              <w:contextualSpacing/>
              <w:jc w:val="both"/>
              <w:rPr>
                <w:rFonts w:ascii="Times New Roman" w:eastAsia="Times New Roman" w:hAnsi="Times New Roman" w:cs="Times New Roman"/>
                <w:sz w:val="24"/>
                <w:szCs w:val="24"/>
              </w:rPr>
            </w:pPr>
            <w:proofErr w:type="spellStart"/>
            <w:r w:rsidRPr="0067027B">
              <w:rPr>
                <w:rFonts w:ascii="Times New Roman" w:eastAsia="Times New Roman" w:hAnsi="Times New Roman" w:cs="Times New Roman"/>
                <w:sz w:val="24"/>
                <w:szCs w:val="24"/>
              </w:rPr>
              <w:t>Недогрев</w:t>
            </w:r>
            <w:proofErr w:type="spellEnd"/>
            <w:r w:rsidRPr="0067027B">
              <w:rPr>
                <w:rFonts w:ascii="Times New Roman" w:eastAsia="Times New Roman" w:hAnsi="Times New Roman" w:cs="Times New Roman"/>
                <w:sz w:val="24"/>
                <w:szCs w:val="24"/>
              </w:rPr>
              <w:t xml:space="preserve"> сетевой воды, </w:t>
            </w:r>
            <w:proofErr w:type="spellStart"/>
            <w:r w:rsidRPr="0067027B">
              <w:rPr>
                <w:rFonts w:ascii="Times New Roman" w:eastAsia="Times New Roman" w:hAnsi="Times New Roman" w:cs="Times New Roman"/>
                <w:sz w:val="24"/>
                <w:szCs w:val="24"/>
                <w:vertAlign w:val="superscript"/>
              </w:rPr>
              <w:t>о</w:t>
            </w:r>
            <w:r w:rsidRPr="0067027B">
              <w:rPr>
                <w:rFonts w:ascii="Times New Roman" w:eastAsia="Times New Roman" w:hAnsi="Times New Roman" w:cs="Times New Roman"/>
                <w:sz w:val="24"/>
                <w:szCs w:val="24"/>
              </w:rPr>
              <w:t>С</w:t>
            </w:r>
            <w:proofErr w:type="spellEnd"/>
          </w:p>
        </w:tc>
        <w:tc>
          <w:tcPr>
            <w:tcW w:w="850" w:type="dxa"/>
          </w:tcPr>
          <w:p w14:paraId="67912589"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c>
          <w:tcPr>
            <w:tcW w:w="1134" w:type="dxa"/>
          </w:tcPr>
          <w:p w14:paraId="4659D9F4"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10,0</w:t>
            </w:r>
          </w:p>
        </w:tc>
        <w:tc>
          <w:tcPr>
            <w:tcW w:w="993" w:type="dxa"/>
          </w:tcPr>
          <w:p w14:paraId="000B2FAD"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5,0</w:t>
            </w:r>
          </w:p>
        </w:tc>
        <w:tc>
          <w:tcPr>
            <w:tcW w:w="992" w:type="dxa"/>
          </w:tcPr>
          <w:p w14:paraId="48309EA5" w14:textId="77777777" w:rsidR="0067027B" w:rsidRPr="0067027B" w:rsidRDefault="0067027B" w:rsidP="00D450B7">
            <w:pPr>
              <w:snapToGrid w:val="0"/>
              <w:spacing w:beforeLines="40" w:before="96" w:afterLines="400" w:after="960"/>
              <w:contextualSpacing/>
              <w:rPr>
                <w:rFonts w:ascii="Times New Roman" w:eastAsia="Times New Roman" w:hAnsi="Times New Roman" w:cs="Times New Roman"/>
                <w:sz w:val="24"/>
                <w:szCs w:val="24"/>
              </w:rPr>
            </w:pPr>
            <w:r w:rsidRPr="0067027B">
              <w:rPr>
                <w:rFonts w:ascii="Times New Roman" w:eastAsia="Times New Roman" w:hAnsi="Times New Roman" w:cs="Times New Roman"/>
                <w:sz w:val="24"/>
                <w:szCs w:val="24"/>
              </w:rPr>
              <w:t>-</w:t>
            </w:r>
          </w:p>
        </w:tc>
      </w:tr>
    </w:tbl>
    <w:p w14:paraId="7E7883DA" w14:textId="77777777" w:rsidR="0067027B" w:rsidRPr="0067027B" w:rsidRDefault="0067027B" w:rsidP="001246D2">
      <w:pPr>
        <w:snapToGrid w:val="0"/>
        <w:spacing w:before="40" w:after="400"/>
        <w:ind w:firstLine="709"/>
        <w:contextualSpacing/>
        <w:jc w:val="both"/>
        <w:rPr>
          <w:rFonts w:ascii="Times New Roman" w:eastAsia="Times New Roman" w:hAnsi="Times New Roman" w:cs="Times New Roman"/>
          <w:sz w:val="28"/>
        </w:rPr>
      </w:pPr>
    </w:p>
    <w:p w14:paraId="44C430DE" w14:textId="77777777" w:rsidR="0067027B" w:rsidRPr="00AD5B87" w:rsidRDefault="0067027B" w:rsidP="001246D2">
      <w:pPr>
        <w:tabs>
          <w:tab w:val="num" w:pos="1980"/>
        </w:tabs>
        <w:snapToGrid w:val="0"/>
        <w:spacing w:before="40" w:after="400"/>
        <w:ind w:firstLine="567"/>
        <w:contextualSpacing/>
        <w:jc w:val="both"/>
        <w:rPr>
          <w:rFonts w:ascii="Times New Roman" w:eastAsia="Times New Roman" w:hAnsi="Times New Roman" w:cs="Times New Roman"/>
          <w:bCs/>
          <w:i/>
          <w:sz w:val="28"/>
          <w:szCs w:val="28"/>
        </w:rPr>
      </w:pPr>
      <w:r w:rsidRPr="00AD5B87">
        <w:rPr>
          <w:rFonts w:ascii="Times New Roman" w:eastAsia="Times New Roman" w:hAnsi="Times New Roman" w:cs="Times New Roman"/>
          <w:bCs/>
          <w:i/>
          <w:sz w:val="28"/>
          <w:szCs w:val="28"/>
        </w:rPr>
        <w:lastRenderedPageBreak/>
        <w:t>Структура системы транспорта тепловой энергии</w:t>
      </w:r>
    </w:p>
    <w:p w14:paraId="35938F63" w14:textId="77777777" w:rsidR="0067027B" w:rsidRPr="008E40A4" w:rsidRDefault="0067027B" w:rsidP="001246D2">
      <w:pPr>
        <w:tabs>
          <w:tab w:val="num" w:pos="1980"/>
        </w:tabs>
        <w:snapToGrid w:val="0"/>
        <w:spacing w:before="40" w:after="400"/>
        <w:ind w:firstLine="567"/>
        <w:contextualSpacing/>
        <w:jc w:val="both"/>
        <w:rPr>
          <w:rFonts w:ascii="Times New Roman" w:eastAsia="Times New Roman" w:hAnsi="Times New Roman" w:cs="Times New Roman"/>
          <w:sz w:val="28"/>
          <w:szCs w:val="28"/>
        </w:rPr>
      </w:pPr>
      <w:r w:rsidRPr="008E40A4">
        <w:rPr>
          <w:rFonts w:ascii="Times New Roman" w:eastAsia="Times New Roman" w:hAnsi="Times New Roman" w:cs="Times New Roman"/>
          <w:sz w:val="28"/>
          <w:szCs w:val="28"/>
        </w:rPr>
        <w:t xml:space="preserve">В основе отпуска тепловой энергии на </w:t>
      </w:r>
      <w:r w:rsidRPr="008E40A4">
        <w:rPr>
          <w:rFonts w:ascii="Times New Roman" w:eastAsia="Times New Roman" w:hAnsi="Times New Roman" w:cs="Times New Roman"/>
          <w:sz w:val="28"/>
        </w:rPr>
        <w:t>НВ</w:t>
      </w:r>
      <w:r w:rsidRPr="008E40A4">
        <w:rPr>
          <w:rFonts w:ascii="Times New Roman" w:eastAsia="Times New Roman" w:hAnsi="Times New Roman" w:cs="Times New Roman"/>
          <w:sz w:val="24"/>
          <w:szCs w:val="24"/>
        </w:rPr>
        <w:t> </w:t>
      </w:r>
      <w:r w:rsidRPr="008E40A4">
        <w:rPr>
          <w:rFonts w:ascii="Times New Roman" w:eastAsia="Times New Roman" w:hAnsi="Times New Roman" w:cs="Times New Roman"/>
          <w:sz w:val="28"/>
        </w:rPr>
        <w:t>АЭС-2</w:t>
      </w:r>
      <w:r w:rsidRPr="008E40A4">
        <w:rPr>
          <w:rFonts w:ascii="Times New Roman" w:eastAsia="Times New Roman" w:hAnsi="Times New Roman" w:cs="Times New Roman"/>
          <w:sz w:val="28"/>
          <w:szCs w:val="28"/>
        </w:rPr>
        <w:t xml:space="preserve"> положен температурный график центрального качественного </w:t>
      </w:r>
      <w:r w:rsidRPr="00363BA9">
        <w:rPr>
          <w:rFonts w:ascii="Times New Roman" w:eastAsia="Times New Roman" w:hAnsi="Times New Roman" w:cs="Times New Roman"/>
          <w:sz w:val="28"/>
          <w:szCs w:val="28"/>
        </w:rPr>
        <w:t>регулирования 150/70°С.</w:t>
      </w:r>
    </w:p>
    <w:p w14:paraId="78F0A187" w14:textId="77777777" w:rsidR="0067027B" w:rsidRPr="0067027B" w:rsidRDefault="0067027B" w:rsidP="001246D2">
      <w:pPr>
        <w:tabs>
          <w:tab w:val="num" w:pos="1980"/>
        </w:tabs>
        <w:snapToGrid w:val="0"/>
        <w:spacing w:before="40" w:after="400"/>
        <w:ind w:firstLine="567"/>
        <w:contextualSpacing/>
        <w:jc w:val="both"/>
        <w:rPr>
          <w:rFonts w:ascii="Times New Roman" w:eastAsia="Times New Roman" w:hAnsi="Times New Roman" w:cs="Times New Roman"/>
          <w:sz w:val="28"/>
          <w:szCs w:val="28"/>
        </w:rPr>
      </w:pPr>
      <w:r w:rsidRPr="008E40A4">
        <w:rPr>
          <w:rFonts w:ascii="Times New Roman" w:eastAsia="Times New Roman" w:hAnsi="Times New Roman" w:cs="Times New Roman"/>
          <w:sz w:val="28"/>
          <w:szCs w:val="28"/>
        </w:rPr>
        <w:t>Система теплоснабжения – закрытая, состоит из двух независимых</w:t>
      </w:r>
      <w:r w:rsidRPr="0067027B">
        <w:rPr>
          <w:rFonts w:ascii="Times New Roman" w:eastAsia="Times New Roman" w:hAnsi="Times New Roman" w:cs="Times New Roman"/>
          <w:sz w:val="28"/>
          <w:szCs w:val="28"/>
        </w:rPr>
        <w:t xml:space="preserve"> контуров: контура внешних потребителей и контура собственных нужд (промплощадки и СМБ). Контуры объединены между собой пластинчатыми теплообменниками, расположенными в ТРП. Там же расположены сетевые насосы обоих контуров. Подпитка осуществляется химически очищенной </w:t>
      </w:r>
      <w:proofErr w:type="spellStart"/>
      <w:r w:rsidRPr="0067027B">
        <w:rPr>
          <w:rFonts w:ascii="Times New Roman" w:eastAsia="Times New Roman" w:hAnsi="Times New Roman" w:cs="Times New Roman"/>
          <w:sz w:val="28"/>
          <w:szCs w:val="28"/>
        </w:rPr>
        <w:t>деаэрированной</w:t>
      </w:r>
      <w:proofErr w:type="spellEnd"/>
      <w:r w:rsidRPr="0067027B">
        <w:rPr>
          <w:rFonts w:ascii="Times New Roman" w:eastAsia="Times New Roman" w:hAnsi="Times New Roman" w:cs="Times New Roman"/>
          <w:sz w:val="28"/>
          <w:szCs w:val="28"/>
        </w:rPr>
        <w:t xml:space="preserve"> водой от установки подпитки теплосети.</w:t>
      </w:r>
    </w:p>
    <w:p w14:paraId="51CCE60C" w14:textId="40558DA0" w:rsidR="0067027B" w:rsidRPr="0067027B" w:rsidRDefault="0067027B" w:rsidP="001246D2">
      <w:pPr>
        <w:tabs>
          <w:tab w:val="num" w:pos="1980"/>
        </w:tabs>
        <w:snapToGrid w:val="0"/>
        <w:spacing w:before="40" w:after="400"/>
        <w:ind w:firstLine="567"/>
        <w:contextualSpacing/>
        <w:jc w:val="both"/>
        <w:rPr>
          <w:rFonts w:ascii="Times New Roman" w:eastAsia="Times New Roman" w:hAnsi="Times New Roman" w:cs="Times New Roman"/>
          <w:sz w:val="28"/>
          <w:szCs w:val="28"/>
        </w:rPr>
      </w:pPr>
      <w:proofErr w:type="spellStart"/>
      <w:r w:rsidRPr="0067027B">
        <w:rPr>
          <w:rFonts w:ascii="Times New Roman" w:eastAsia="Times New Roman" w:hAnsi="Times New Roman" w:cs="Times New Roman"/>
          <w:sz w:val="28"/>
          <w:szCs w:val="28"/>
        </w:rPr>
        <w:t>Теплораспределительный</w:t>
      </w:r>
      <w:proofErr w:type="spellEnd"/>
      <w:r w:rsidRPr="0067027B">
        <w:rPr>
          <w:rFonts w:ascii="Times New Roman" w:eastAsia="Times New Roman" w:hAnsi="Times New Roman" w:cs="Times New Roman"/>
          <w:sz w:val="28"/>
          <w:szCs w:val="28"/>
        </w:rPr>
        <w:t xml:space="preserve"> пункт (ТРП) предназначен для размещения оборудования и устройств, </w:t>
      </w:r>
      <w:r w:rsidR="00CD1D46">
        <w:rPr>
          <w:rFonts w:ascii="Times New Roman" w:eastAsia="Times New Roman" w:hAnsi="Times New Roman" w:cs="Times New Roman"/>
          <w:sz w:val="28"/>
          <w:szCs w:val="28"/>
        </w:rPr>
        <w:t>служащих</w:t>
      </w:r>
      <w:r w:rsidRPr="0067027B">
        <w:rPr>
          <w:rFonts w:ascii="Times New Roman" w:eastAsia="Times New Roman" w:hAnsi="Times New Roman" w:cs="Times New Roman"/>
          <w:sz w:val="28"/>
          <w:szCs w:val="28"/>
        </w:rPr>
        <w:t xml:space="preserve"> для транспортирования и распределения тепловой энергии (теплоносителя – сетевой воды) от теплофикационных установок источников тепловой энергии к потребителям (абонентам). </w:t>
      </w:r>
    </w:p>
    <w:p w14:paraId="3CA2377F" w14:textId="77777777" w:rsidR="0067027B" w:rsidRPr="0067027B" w:rsidRDefault="0067027B" w:rsidP="001246D2">
      <w:pPr>
        <w:tabs>
          <w:tab w:val="num" w:pos="1980"/>
        </w:tabs>
        <w:snapToGrid w:val="0"/>
        <w:spacing w:before="40" w:after="400"/>
        <w:ind w:firstLine="567"/>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В состав ТРП входят:</w:t>
      </w:r>
    </w:p>
    <w:p w14:paraId="3637D483" w14:textId="77777777" w:rsidR="0067027B" w:rsidRPr="0067027B" w:rsidRDefault="0067027B" w:rsidP="00503703">
      <w:pPr>
        <w:numPr>
          <w:ilvl w:val="0"/>
          <w:numId w:val="5"/>
        </w:numPr>
        <w:snapToGrid w:val="0"/>
        <w:spacing w:before="40" w:after="400"/>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сетевые насосы двух контуров;</w:t>
      </w:r>
    </w:p>
    <w:p w14:paraId="16E0631C" w14:textId="77777777" w:rsidR="0067027B" w:rsidRPr="0067027B" w:rsidRDefault="0067027B" w:rsidP="00503703">
      <w:pPr>
        <w:numPr>
          <w:ilvl w:val="0"/>
          <w:numId w:val="5"/>
        </w:numPr>
        <w:snapToGrid w:val="0"/>
        <w:spacing w:before="40" w:after="400"/>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t>подогреватели сетевой воды;</w:t>
      </w:r>
    </w:p>
    <w:p w14:paraId="3471CC99" w14:textId="7A43C6CF" w:rsidR="00233A2C" w:rsidRPr="00233A2C" w:rsidRDefault="0067027B" w:rsidP="00503703">
      <w:pPr>
        <w:numPr>
          <w:ilvl w:val="0"/>
          <w:numId w:val="5"/>
        </w:numPr>
        <w:snapToGrid w:val="0"/>
        <w:spacing w:before="40" w:after="400"/>
        <w:contextualSpacing/>
        <w:jc w:val="both"/>
        <w:rPr>
          <w:rFonts w:ascii="Times New Roman" w:eastAsia="Times New Roman" w:hAnsi="Times New Roman" w:cs="Times New Roman"/>
          <w:sz w:val="28"/>
          <w:szCs w:val="28"/>
        </w:rPr>
      </w:pPr>
      <w:r w:rsidRPr="00233A2C">
        <w:rPr>
          <w:rFonts w:ascii="Times New Roman" w:eastAsia="Times New Roman" w:hAnsi="Times New Roman" w:cs="Times New Roman"/>
          <w:sz w:val="28"/>
          <w:szCs w:val="28"/>
        </w:rPr>
        <w:t>система охлаждающей воды сетевых насосов.</w:t>
      </w:r>
    </w:p>
    <w:p w14:paraId="7474EB95" w14:textId="77777777" w:rsidR="00233A2C" w:rsidRPr="0067027B" w:rsidRDefault="00233A2C" w:rsidP="00233A2C">
      <w:pPr>
        <w:snapToGrid w:val="0"/>
        <w:spacing w:beforeLines="40" w:before="96" w:afterLines="400" w:after="960"/>
        <w:ind w:firstLine="709"/>
        <w:contextualSpacing/>
        <w:jc w:val="right"/>
        <w:rPr>
          <w:rFonts w:ascii="Times New Roman" w:eastAsia="Times New Roman" w:hAnsi="Times New Roman" w:cs="Times New Roman"/>
          <w:b/>
          <w:sz w:val="28"/>
          <w:szCs w:val="28"/>
        </w:rPr>
      </w:pPr>
      <w:r w:rsidRPr="0067027B">
        <w:rPr>
          <w:rFonts w:ascii="Times New Roman" w:eastAsia="Times New Roman" w:hAnsi="Times New Roman" w:cs="Times New Roman"/>
          <w:i/>
          <w:iCs/>
          <w:sz w:val="28"/>
        </w:rPr>
        <w:t>Таблица 1.2.1.7.</w:t>
      </w:r>
    </w:p>
    <w:p w14:paraId="447E9A15" w14:textId="44651A4D" w:rsidR="00233A2C" w:rsidRPr="0067027B" w:rsidRDefault="00233A2C" w:rsidP="002879DE">
      <w:pPr>
        <w:snapToGrid w:val="0"/>
        <w:spacing w:after="0" w:line="240" w:lineRule="auto"/>
        <w:ind w:firstLine="709"/>
        <w:contextualSpacing/>
        <w:jc w:val="center"/>
        <w:rPr>
          <w:rFonts w:ascii="Times New Roman" w:eastAsia="Times New Roman" w:hAnsi="Times New Roman" w:cs="Times New Roman"/>
          <w:b/>
          <w:sz w:val="28"/>
          <w:szCs w:val="28"/>
        </w:rPr>
      </w:pPr>
      <w:r w:rsidRPr="0067027B">
        <w:rPr>
          <w:rFonts w:ascii="Times New Roman" w:eastAsia="Times New Roman" w:hAnsi="Times New Roman" w:cs="Times New Roman"/>
          <w:b/>
          <w:sz w:val="28"/>
          <w:szCs w:val="28"/>
        </w:rPr>
        <w:t xml:space="preserve">Основное оборудование </w:t>
      </w:r>
      <w:r w:rsidR="004A5A6D">
        <w:rPr>
          <w:rFonts w:ascii="Times New Roman" w:eastAsia="Times New Roman" w:hAnsi="Times New Roman" w:cs="Times New Roman"/>
          <w:b/>
          <w:sz w:val="28"/>
          <w:szCs w:val="28"/>
        </w:rPr>
        <w:t>ТРП</w:t>
      </w:r>
    </w:p>
    <w:tbl>
      <w:tblPr>
        <w:tblW w:w="9335"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40"/>
        <w:gridCol w:w="1134"/>
        <w:gridCol w:w="4061"/>
      </w:tblGrid>
      <w:tr w:rsidR="00233A2C" w:rsidRPr="0070584F" w14:paraId="5FE90738" w14:textId="77777777" w:rsidTr="000C523E">
        <w:trPr>
          <w:cantSplit/>
          <w:tblHeader/>
        </w:trPr>
        <w:tc>
          <w:tcPr>
            <w:tcW w:w="4140" w:type="dxa"/>
            <w:shd w:val="clear" w:color="auto" w:fill="DEEAF6" w:themeFill="accent5" w:themeFillTint="33"/>
            <w:vAlign w:val="center"/>
          </w:tcPr>
          <w:p w14:paraId="47E9E149"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b/>
                <w:sz w:val="24"/>
                <w:szCs w:val="24"/>
              </w:rPr>
            </w:pPr>
            <w:r w:rsidRPr="0070584F">
              <w:rPr>
                <w:rFonts w:ascii="Times New Roman" w:eastAsia="Times New Roman" w:hAnsi="Times New Roman" w:cs="Times New Roman"/>
                <w:b/>
                <w:sz w:val="24"/>
                <w:szCs w:val="24"/>
              </w:rPr>
              <w:t>Наименование</w:t>
            </w:r>
          </w:p>
        </w:tc>
        <w:tc>
          <w:tcPr>
            <w:tcW w:w="1134" w:type="dxa"/>
            <w:shd w:val="clear" w:color="auto" w:fill="DEEAF6"/>
            <w:vAlign w:val="center"/>
          </w:tcPr>
          <w:p w14:paraId="72747632"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b/>
                <w:sz w:val="24"/>
                <w:szCs w:val="24"/>
              </w:rPr>
            </w:pPr>
            <w:r w:rsidRPr="0070584F">
              <w:rPr>
                <w:rFonts w:ascii="Times New Roman" w:eastAsia="Times New Roman" w:hAnsi="Times New Roman" w:cs="Times New Roman"/>
                <w:b/>
                <w:sz w:val="24"/>
                <w:szCs w:val="24"/>
              </w:rPr>
              <w:t>Кол-во</w:t>
            </w:r>
          </w:p>
        </w:tc>
        <w:tc>
          <w:tcPr>
            <w:tcW w:w="4061" w:type="dxa"/>
            <w:shd w:val="clear" w:color="auto" w:fill="DEEAF6"/>
            <w:vAlign w:val="center"/>
          </w:tcPr>
          <w:p w14:paraId="78E763B5"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b/>
                <w:sz w:val="24"/>
                <w:szCs w:val="24"/>
              </w:rPr>
            </w:pPr>
            <w:r w:rsidRPr="0070584F">
              <w:rPr>
                <w:rFonts w:ascii="Times New Roman" w:eastAsia="Times New Roman" w:hAnsi="Times New Roman" w:cs="Times New Roman"/>
                <w:b/>
                <w:spacing w:val="-2"/>
                <w:sz w:val="24"/>
                <w:szCs w:val="24"/>
              </w:rPr>
              <w:t>Технические характеристики</w:t>
            </w:r>
          </w:p>
        </w:tc>
      </w:tr>
      <w:tr w:rsidR="00233A2C" w:rsidRPr="0070584F" w14:paraId="66A1B84A" w14:textId="77777777" w:rsidTr="002879DE">
        <w:trPr>
          <w:cantSplit/>
        </w:trPr>
        <w:tc>
          <w:tcPr>
            <w:tcW w:w="4140" w:type="dxa"/>
          </w:tcPr>
          <w:p w14:paraId="09C6E1EA"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Насос сетевой воды </w:t>
            </w:r>
          </w:p>
          <w:p w14:paraId="2DD57712"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СЭ1250-140-11</w:t>
            </w:r>
          </w:p>
          <w:p w14:paraId="7145B5B1"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(зимний)</w:t>
            </w:r>
          </w:p>
        </w:tc>
        <w:tc>
          <w:tcPr>
            <w:tcW w:w="1134" w:type="dxa"/>
          </w:tcPr>
          <w:p w14:paraId="1A58446F"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4</w:t>
            </w:r>
          </w:p>
        </w:tc>
        <w:tc>
          <w:tcPr>
            <w:tcW w:w="4061" w:type="dxa"/>
          </w:tcPr>
          <w:p w14:paraId="474616FD"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подача, м</w:t>
            </w:r>
            <w:r w:rsidRPr="0070584F">
              <w:rPr>
                <w:rFonts w:ascii="Times New Roman" w:eastAsia="Times New Roman" w:hAnsi="Times New Roman" w:cs="Times New Roman"/>
                <w:spacing w:val="-2"/>
                <w:sz w:val="24"/>
                <w:szCs w:val="24"/>
                <w:vertAlign w:val="superscript"/>
              </w:rPr>
              <w:t>3</w:t>
            </w:r>
            <w:r w:rsidRPr="0070584F">
              <w:rPr>
                <w:rFonts w:ascii="Times New Roman" w:eastAsia="Times New Roman" w:hAnsi="Times New Roman" w:cs="Times New Roman"/>
                <w:spacing w:val="-2"/>
                <w:sz w:val="24"/>
                <w:szCs w:val="24"/>
              </w:rPr>
              <w:t>/ч – 1250</w:t>
            </w:r>
          </w:p>
          <w:p w14:paraId="66ECB862"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pacing w:val="-2"/>
                <w:sz w:val="24"/>
                <w:szCs w:val="24"/>
              </w:rPr>
            </w:pPr>
            <w:r w:rsidRPr="0070584F">
              <w:rPr>
                <w:rFonts w:ascii="Times New Roman" w:eastAsia="Times New Roman" w:hAnsi="Times New Roman" w:cs="Times New Roman"/>
                <w:spacing w:val="-2"/>
                <w:sz w:val="24"/>
                <w:szCs w:val="24"/>
              </w:rPr>
              <w:t>напор, м – 140</w:t>
            </w:r>
          </w:p>
          <w:p w14:paraId="226A6497"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 xml:space="preserve">мощность – 630 </w:t>
            </w:r>
            <w:r w:rsidRPr="0070584F">
              <w:rPr>
                <w:rFonts w:ascii="Times New Roman" w:eastAsia="Times New Roman" w:hAnsi="Times New Roman" w:cs="Times New Roman"/>
                <w:sz w:val="24"/>
                <w:szCs w:val="24"/>
              </w:rPr>
              <w:t>кВт/1500мин</w:t>
            </w:r>
            <w:r w:rsidRPr="0070584F">
              <w:rPr>
                <w:rFonts w:ascii="Times New Roman" w:eastAsia="Times New Roman" w:hAnsi="Times New Roman" w:cs="Times New Roman"/>
                <w:sz w:val="24"/>
                <w:szCs w:val="24"/>
                <w:vertAlign w:val="superscript"/>
              </w:rPr>
              <w:t>-1</w:t>
            </w:r>
          </w:p>
        </w:tc>
      </w:tr>
      <w:tr w:rsidR="00233A2C" w:rsidRPr="0070584F" w14:paraId="75958CD1" w14:textId="77777777" w:rsidTr="002879DE">
        <w:trPr>
          <w:cantSplit/>
        </w:trPr>
        <w:tc>
          <w:tcPr>
            <w:tcW w:w="4140" w:type="dxa"/>
          </w:tcPr>
          <w:p w14:paraId="6527DB01"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Насос сетевой воды </w:t>
            </w:r>
          </w:p>
          <w:p w14:paraId="45099353"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СЭ800-100-11</w:t>
            </w:r>
          </w:p>
          <w:p w14:paraId="1B65A874"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(летний)</w:t>
            </w:r>
          </w:p>
        </w:tc>
        <w:tc>
          <w:tcPr>
            <w:tcW w:w="1134" w:type="dxa"/>
          </w:tcPr>
          <w:p w14:paraId="25FC20B1"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3</w:t>
            </w:r>
          </w:p>
        </w:tc>
        <w:tc>
          <w:tcPr>
            <w:tcW w:w="4061" w:type="dxa"/>
          </w:tcPr>
          <w:p w14:paraId="547EE2C4"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подача, м</w:t>
            </w:r>
            <w:r w:rsidRPr="0070584F">
              <w:rPr>
                <w:rFonts w:ascii="Times New Roman" w:eastAsia="Times New Roman" w:hAnsi="Times New Roman" w:cs="Times New Roman"/>
                <w:spacing w:val="-2"/>
                <w:sz w:val="24"/>
                <w:szCs w:val="24"/>
                <w:vertAlign w:val="superscript"/>
              </w:rPr>
              <w:t>3</w:t>
            </w:r>
            <w:r w:rsidRPr="0070584F">
              <w:rPr>
                <w:rFonts w:ascii="Times New Roman" w:eastAsia="Times New Roman" w:hAnsi="Times New Roman" w:cs="Times New Roman"/>
                <w:spacing w:val="-2"/>
                <w:sz w:val="24"/>
                <w:szCs w:val="24"/>
              </w:rPr>
              <w:t>/ч – 800</w:t>
            </w:r>
          </w:p>
          <w:p w14:paraId="22CE6973"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pacing w:val="-2"/>
                <w:sz w:val="24"/>
                <w:szCs w:val="24"/>
              </w:rPr>
            </w:pPr>
            <w:r w:rsidRPr="0070584F">
              <w:rPr>
                <w:rFonts w:ascii="Times New Roman" w:eastAsia="Times New Roman" w:hAnsi="Times New Roman" w:cs="Times New Roman"/>
                <w:spacing w:val="-2"/>
                <w:sz w:val="24"/>
                <w:szCs w:val="24"/>
              </w:rPr>
              <w:t>напор, м – 100</w:t>
            </w:r>
          </w:p>
          <w:p w14:paraId="63B017FF"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 xml:space="preserve">мощность – 315 </w:t>
            </w:r>
            <w:r w:rsidRPr="0070584F">
              <w:rPr>
                <w:rFonts w:ascii="Times New Roman" w:eastAsia="Times New Roman" w:hAnsi="Times New Roman" w:cs="Times New Roman"/>
                <w:sz w:val="24"/>
                <w:szCs w:val="24"/>
              </w:rPr>
              <w:t>кВт/1500мин</w:t>
            </w:r>
            <w:r w:rsidRPr="0070584F">
              <w:rPr>
                <w:rFonts w:ascii="Times New Roman" w:eastAsia="Times New Roman" w:hAnsi="Times New Roman" w:cs="Times New Roman"/>
                <w:sz w:val="24"/>
                <w:szCs w:val="24"/>
                <w:vertAlign w:val="superscript"/>
              </w:rPr>
              <w:t>-1</w:t>
            </w:r>
          </w:p>
        </w:tc>
      </w:tr>
      <w:tr w:rsidR="00233A2C" w:rsidRPr="0070584F" w14:paraId="25027E1A" w14:textId="77777777" w:rsidTr="002879DE">
        <w:trPr>
          <w:cantSplit/>
        </w:trPr>
        <w:tc>
          <w:tcPr>
            <w:tcW w:w="4140" w:type="dxa"/>
          </w:tcPr>
          <w:p w14:paraId="05481F72"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Насос сетевой воды </w:t>
            </w:r>
          </w:p>
          <w:p w14:paraId="3AEB1315" w14:textId="77777777" w:rsidR="00233A2C" w:rsidRPr="0070584F" w:rsidRDefault="00233A2C" w:rsidP="002879DE">
            <w:pPr>
              <w:autoSpaceDE w:val="0"/>
              <w:autoSpaceDN w:val="0"/>
              <w:adjustRightInd w:val="0"/>
              <w:snapToGrid w:val="0"/>
              <w:spacing w:after="0" w:line="240" w:lineRule="auto"/>
              <w:ind w:right="462"/>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СЭ800-55-11 (контура собственных нужд, зимний)</w:t>
            </w:r>
          </w:p>
        </w:tc>
        <w:tc>
          <w:tcPr>
            <w:tcW w:w="1134" w:type="dxa"/>
          </w:tcPr>
          <w:p w14:paraId="6747EF15"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3</w:t>
            </w:r>
          </w:p>
        </w:tc>
        <w:tc>
          <w:tcPr>
            <w:tcW w:w="4061" w:type="dxa"/>
          </w:tcPr>
          <w:p w14:paraId="4DABEC65"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подача, м</w:t>
            </w:r>
            <w:r w:rsidRPr="0070584F">
              <w:rPr>
                <w:rFonts w:ascii="Times New Roman" w:eastAsia="Times New Roman" w:hAnsi="Times New Roman" w:cs="Times New Roman"/>
                <w:spacing w:val="-2"/>
                <w:sz w:val="24"/>
                <w:szCs w:val="24"/>
                <w:vertAlign w:val="superscript"/>
              </w:rPr>
              <w:t>3</w:t>
            </w:r>
            <w:r w:rsidRPr="0070584F">
              <w:rPr>
                <w:rFonts w:ascii="Times New Roman" w:eastAsia="Times New Roman" w:hAnsi="Times New Roman" w:cs="Times New Roman"/>
                <w:spacing w:val="-2"/>
                <w:sz w:val="24"/>
                <w:szCs w:val="24"/>
              </w:rPr>
              <w:t>/ч – 800</w:t>
            </w:r>
          </w:p>
          <w:p w14:paraId="5798AA85"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pacing w:val="-2"/>
                <w:sz w:val="24"/>
                <w:szCs w:val="24"/>
              </w:rPr>
            </w:pPr>
            <w:r w:rsidRPr="0070584F">
              <w:rPr>
                <w:rFonts w:ascii="Times New Roman" w:eastAsia="Times New Roman" w:hAnsi="Times New Roman" w:cs="Times New Roman"/>
                <w:spacing w:val="-2"/>
                <w:sz w:val="24"/>
                <w:szCs w:val="24"/>
              </w:rPr>
              <w:t>напор, м – 55</w:t>
            </w:r>
          </w:p>
          <w:p w14:paraId="16D28344"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 xml:space="preserve">мощность – 200 </w:t>
            </w:r>
            <w:r w:rsidRPr="0070584F">
              <w:rPr>
                <w:rFonts w:ascii="Times New Roman" w:eastAsia="Times New Roman" w:hAnsi="Times New Roman" w:cs="Times New Roman"/>
                <w:sz w:val="24"/>
                <w:szCs w:val="24"/>
              </w:rPr>
              <w:t>кВт/1500мин</w:t>
            </w:r>
            <w:r w:rsidRPr="0070584F">
              <w:rPr>
                <w:rFonts w:ascii="Times New Roman" w:eastAsia="Times New Roman" w:hAnsi="Times New Roman" w:cs="Times New Roman"/>
                <w:sz w:val="24"/>
                <w:szCs w:val="24"/>
                <w:vertAlign w:val="superscript"/>
              </w:rPr>
              <w:t>-1</w:t>
            </w:r>
          </w:p>
        </w:tc>
      </w:tr>
      <w:tr w:rsidR="00233A2C" w:rsidRPr="0070584F" w14:paraId="0B8AD22F" w14:textId="77777777" w:rsidTr="002879DE">
        <w:trPr>
          <w:cantSplit/>
        </w:trPr>
        <w:tc>
          <w:tcPr>
            <w:tcW w:w="4140" w:type="dxa"/>
          </w:tcPr>
          <w:p w14:paraId="6BAC8056"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Насос сетевой воды</w:t>
            </w:r>
          </w:p>
          <w:p w14:paraId="53C45BBA"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СЭА 280-37 (контура собственных нужд, летний)</w:t>
            </w:r>
          </w:p>
        </w:tc>
        <w:tc>
          <w:tcPr>
            <w:tcW w:w="1134" w:type="dxa"/>
          </w:tcPr>
          <w:p w14:paraId="2EFFCB68"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3</w:t>
            </w:r>
          </w:p>
        </w:tc>
        <w:tc>
          <w:tcPr>
            <w:tcW w:w="4061" w:type="dxa"/>
          </w:tcPr>
          <w:p w14:paraId="262B30A5"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подача, м</w:t>
            </w:r>
            <w:r w:rsidRPr="0070584F">
              <w:rPr>
                <w:rFonts w:ascii="Times New Roman" w:eastAsia="Times New Roman" w:hAnsi="Times New Roman" w:cs="Times New Roman"/>
                <w:spacing w:val="-2"/>
                <w:sz w:val="24"/>
                <w:szCs w:val="24"/>
                <w:vertAlign w:val="superscript"/>
              </w:rPr>
              <w:t>3</w:t>
            </w:r>
            <w:r w:rsidRPr="0070584F">
              <w:rPr>
                <w:rFonts w:ascii="Times New Roman" w:eastAsia="Times New Roman" w:hAnsi="Times New Roman" w:cs="Times New Roman"/>
                <w:spacing w:val="-2"/>
                <w:sz w:val="24"/>
                <w:szCs w:val="24"/>
              </w:rPr>
              <w:t>/ч – 280</w:t>
            </w:r>
          </w:p>
          <w:p w14:paraId="61F5F7F1"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pacing w:val="-2"/>
                <w:sz w:val="24"/>
                <w:szCs w:val="24"/>
              </w:rPr>
            </w:pPr>
            <w:r w:rsidRPr="0070584F">
              <w:rPr>
                <w:rFonts w:ascii="Times New Roman" w:eastAsia="Times New Roman" w:hAnsi="Times New Roman" w:cs="Times New Roman"/>
                <w:spacing w:val="-2"/>
                <w:sz w:val="24"/>
                <w:szCs w:val="24"/>
              </w:rPr>
              <w:t>напор, м – 37</w:t>
            </w:r>
          </w:p>
          <w:p w14:paraId="3435B5C3"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pacing w:val="-2"/>
                <w:sz w:val="24"/>
                <w:szCs w:val="24"/>
              </w:rPr>
              <w:t xml:space="preserve">мощность – 37 </w:t>
            </w:r>
            <w:r w:rsidRPr="0070584F">
              <w:rPr>
                <w:rFonts w:ascii="Times New Roman" w:eastAsia="Times New Roman" w:hAnsi="Times New Roman" w:cs="Times New Roman"/>
                <w:sz w:val="24"/>
                <w:szCs w:val="24"/>
              </w:rPr>
              <w:t>кВт/2900мин</w:t>
            </w:r>
            <w:r w:rsidRPr="0070584F">
              <w:rPr>
                <w:rFonts w:ascii="Times New Roman" w:eastAsia="Times New Roman" w:hAnsi="Times New Roman" w:cs="Times New Roman"/>
                <w:sz w:val="24"/>
                <w:szCs w:val="24"/>
                <w:vertAlign w:val="superscript"/>
              </w:rPr>
              <w:t>-1</w:t>
            </w:r>
          </w:p>
        </w:tc>
      </w:tr>
      <w:tr w:rsidR="00233A2C" w:rsidRPr="0070584F" w14:paraId="7B6CC813" w14:textId="77777777" w:rsidTr="002879DE">
        <w:trPr>
          <w:cantSplit/>
        </w:trPr>
        <w:tc>
          <w:tcPr>
            <w:tcW w:w="4140" w:type="dxa"/>
          </w:tcPr>
          <w:p w14:paraId="67AE0E78"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Подогреватель сетевой воды промплощадки и СМБ </w:t>
            </w:r>
          </w:p>
          <w:p w14:paraId="1B6DF0AE"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lang w:val="en-US"/>
              </w:rPr>
            </w:pPr>
            <w:r w:rsidRPr="0070584F">
              <w:rPr>
                <w:rFonts w:ascii="Times New Roman" w:eastAsia="Times New Roman" w:hAnsi="Times New Roman" w:cs="Times New Roman"/>
                <w:sz w:val="24"/>
                <w:szCs w:val="24"/>
                <w:lang w:val="en-US"/>
              </w:rPr>
              <w:t>TL 35-BFD</w:t>
            </w:r>
          </w:p>
        </w:tc>
        <w:tc>
          <w:tcPr>
            <w:tcW w:w="1134" w:type="dxa"/>
          </w:tcPr>
          <w:p w14:paraId="63B709F1"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4</w:t>
            </w:r>
          </w:p>
        </w:tc>
        <w:tc>
          <w:tcPr>
            <w:tcW w:w="4061" w:type="dxa"/>
          </w:tcPr>
          <w:p w14:paraId="00054E60"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тепловая нагрузка </w:t>
            </w:r>
            <w:r w:rsidRPr="0070584F">
              <w:rPr>
                <w:rFonts w:ascii="Times New Roman" w:eastAsia="Times New Roman" w:hAnsi="Times New Roman" w:cs="Times New Roman"/>
                <w:spacing w:val="-2"/>
                <w:sz w:val="24"/>
                <w:szCs w:val="24"/>
              </w:rPr>
              <w:t xml:space="preserve">– </w:t>
            </w:r>
            <w:r w:rsidRPr="0070584F">
              <w:rPr>
                <w:rFonts w:ascii="Times New Roman" w:eastAsia="Times New Roman" w:hAnsi="Times New Roman" w:cs="Times New Roman"/>
                <w:sz w:val="24"/>
                <w:szCs w:val="24"/>
              </w:rPr>
              <w:t>30,41 МВт</w:t>
            </w:r>
          </w:p>
          <w:p w14:paraId="669C7AF6"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 xml:space="preserve">расход сетевой воды – 325 </w:t>
            </w:r>
            <w:r w:rsidRPr="0070584F">
              <w:rPr>
                <w:rFonts w:ascii="Times New Roman" w:eastAsia="Times New Roman" w:hAnsi="Times New Roman" w:cs="Times New Roman"/>
                <w:spacing w:val="-2"/>
                <w:sz w:val="24"/>
                <w:szCs w:val="24"/>
              </w:rPr>
              <w:t>м</w:t>
            </w:r>
            <w:r w:rsidRPr="0070584F">
              <w:rPr>
                <w:rFonts w:ascii="Times New Roman" w:eastAsia="Times New Roman" w:hAnsi="Times New Roman" w:cs="Times New Roman"/>
                <w:spacing w:val="-2"/>
                <w:sz w:val="24"/>
                <w:szCs w:val="24"/>
                <w:vertAlign w:val="superscript"/>
              </w:rPr>
              <w:t>3</w:t>
            </w:r>
            <w:r w:rsidRPr="0070584F">
              <w:rPr>
                <w:rFonts w:ascii="Times New Roman" w:eastAsia="Times New Roman" w:hAnsi="Times New Roman" w:cs="Times New Roman"/>
                <w:spacing w:val="-2"/>
                <w:sz w:val="24"/>
                <w:szCs w:val="24"/>
              </w:rPr>
              <w:t>/ч</w:t>
            </w:r>
          </w:p>
          <w:p w14:paraId="1C261127"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давление расчетное – 2,5 МПа</w:t>
            </w:r>
          </w:p>
        </w:tc>
      </w:tr>
      <w:tr w:rsidR="00233A2C" w:rsidRPr="0070584F" w14:paraId="2CF3641A" w14:textId="77777777" w:rsidTr="002879DE">
        <w:trPr>
          <w:cantSplit/>
        </w:trPr>
        <w:tc>
          <w:tcPr>
            <w:tcW w:w="4140" w:type="dxa"/>
          </w:tcPr>
          <w:p w14:paraId="174488FA"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Насос охлаждающей воды</w:t>
            </w:r>
          </w:p>
          <w:p w14:paraId="3B478CE7"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АЦМС Н 4015-03</w:t>
            </w:r>
          </w:p>
        </w:tc>
        <w:tc>
          <w:tcPr>
            <w:tcW w:w="1134" w:type="dxa"/>
          </w:tcPr>
          <w:p w14:paraId="42F54898"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2</w:t>
            </w:r>
          </w:p>
        </w:tc>
        <w:tc>
          <w:tcPr>
            <w:tcW w:w="4061" w:type="dxa"/>
          </w:tcPr>
          <w:p w14:paraId="56EEBE6B"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подача, м</w:t>
            </w:r>
            <w:r w:rsidRPr="0070584F">
              <w:rPr>
                <w:rFonts w:ascii="Times New Roman" w:eastAsia="Times New Roman" w:hAnsi="Times New Roman" w:cs="Times New Roman"/>
                <w:sz w:val="24"/>
                <w:szCs w:val="24"/>
                <w:vertAlign w:val="superscript"/>
              </w:rPr>
              <w:t>3</w:t>
            </w:r>
            <w:r w:rsidRPr="0070584F">
              <w:rPr>
                <w:rFonts w:ascii="Times New Roman" w:eastAsia="Times New Roman" w:hAnsi="Times New Roman" w:cs="Times New Roman"/>
                <w:sz w:val="24"/>
                <w:szCs w:val="24"/>
              </w:rPr>
              <w:t>/ч – 16</w:t>
            </w:r>
          </w:p>
          <w:p w14:paraId="200BE87D"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напор, м – 33</w:t>
            </w:r>
          </w:p>
          <w:p w14:paraId="03E2C02E"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мощность – 3,0 кВт/2900мин</w:t>
            </w:r>
            <w:r w:rsidRPr="0070584F">
              <w:rPr>
                <w:rFonts w:ascii="Times New Roman" w:eastAsia="Times New Roman" w:hAnsi="Times New Roman" w:cs="Times New Roman"/>
                <w:sz w:val="24"/>
                <w:szCs w:val="24"/>
                <w:vertAlign w:val="superscript"/>
              </w:rPr>
              <w:t>-1</w:t>
            </w:r>
          </w:p>
        </w:tc>
      </w:tr>
      <w:tr w:rsidR="00233A2C" w:rsidRPr="0070584F" w14:paraId="7760618E" w14:textId="77777777" w:rsidTr="002879DE">
        <w:trPr>
          <w:cantSplit/>
        </w:trPr>
        <w:tc>
          <w:tcPr>
            <w:tcW w:w="4140" w:type="dxa"/>
          </w:tcPr>
          <w:p w14:paraId="1054068D" w14:textId="77777777" w:rsidR="00233A2C" w:rsidRPr="0070584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Бак охлажденной воды</w:t>
            </w:r>
          </w:p>
        </w:tc>
        <w:tc>
          <w:tcPr>
            <w:tcW w:w="1134" w:type="dxa"/>
          </w:tcPr>
          <w:p w14:paraId="028BFF2E" w14:textId="77777777" w:rsidR="00233A2C" w:rsidRPr="0070584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70584F">
              <w:rPr>
                <w:rFonts w:ascii="Times New Roman" w:eastAsia="Times New Roman" w:hAnsi="Times New Roman" w:cs="Times New Roman"/>
                <w:sz w:val="24"/>
                <w:szCs w:val="24"/>
              </w:rPr>
              <w:t>1</w:t>
            </w:r>
          </w:p>
        </w:tc>
        <w:tc>
          <w:tcPr>
            <w:tcW w:w="4061" w:type="dxa"/>
          </w:tcPr>
          <w:p w14:paraId="4FC944C7" w14:textId="77777777" w:rsidR="00233A2C" w:rsidRPr="0070584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vertAlign w:val="superscript"/>
              </w:rPr>
            </w:pPr>
            <w:r w:rsidRPr="0070584F">
              <w:rPr>
                <w:rFonts w:ascii="Times New Roman" w:eastAsia="Times New Roman" w:hAnsi="Times New Roman" w:cs="Times New Roman"/>
                <w:sz w:val="24"/>
                <w:szCs w:val="24"/>
              </w:rPr>
              <w:t>объем – 4 м</w:t>
            </w:r>
            <w:r w:rsidRPr="0070584F">
              <w:rPr>
                <w:rFonts w:ascii="Times New Roman" w:eastAsia="Times New Roman" w:hAnsi="Times New Roman" w:cs="Times New Roman"/>
                <w:sz w:val="24"/>
                <w:szCs w:val="24"/>
                <w:vertAlign w:val="superscript"/>
              </w:rPr>
              <w:t>3</w:t>
            </w:r>
          </w:p>
        </w:tc>
      </w:tr>
      <w:tr w:rsidR="00233A2C" w:rsidRPr="0070584F" w14:paraId="73C329FB" w14:textId="77777777" w:rsidTr="002879DE">
        <w:trPr>
          <w:cantSplit/>
        </w:trPr>
        <w:tc>
          <w:tcPr>
            <w:tcW w:w="4140" w:type="dxa"/>
          </w:tcPr>
          <w:p w14:paraId="478B7E92" w14:textId="77777777" w:rsidR="00233A2C" w:rsidRPr="004865B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Фильтр-грязевик</w:t>
            </w:r>
          </w:p>
          <w:p w14:paraId="4D8375CA" w14:textId="77777777" w:rsidR="00233A2C" w:rsidRPr="004865BF" w:rsidRDefault="00233A2C" w:rsidP="002879DE">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ТС-566.00.000-01</w:t>
            </w:r>
          </w:p>
        </w:tc>
        <w:tc>
          <w:tcPr>
            <w:tcW w:w="1134" w:type="dxa"/>
          </w:tcPr>
          <w:p w14:paraId="474A9C8D" w14:textId="77777777" w:rsidR="00233A2C" w:rsidRPr="004865BF" w:rsidRDefault="00233A2C" w:rsidP="002879DE">
            <w:pPr>
              <w:tabs>
                <w:tab w:val="num" w:pos="792"/>
              </w:tabs>
              <w:snapToGrid w:val="0"/>
              <w:spacing w:after="0" w:line="240" w:lineRule="auto"/>
              <w:contextualSpacing/>
              <w:jc w:val="center"/>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2</w:t>
            </w:r>
          </w:p>
        </w:tc>
        <w:tc>
          <w:tcPr>
            <w:tcW w:w="4061" w:type="dxa"/>
          </w:tcPr>
          <w:p w14:paraId="1464A2B8" w14:textId="77777777" w:rsidR="00233A2C" w:rsidRPr="004865BF" w:rsidRDefault="00233A2C" w:rsidP="002879DE">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proofErr w:type="spellStart"/>
            <w:r w:rsidRPr="004865BF">
              <w:rPr>
                <w:rFonts w:ascii="Times New Roman" w:eastAsia="Times New Roman" w:hAnsi="Times New Roman" w:cs="Times New Roman"/>
                <w:sz w:val="24"/>
                <w:szCs w:val="24"/>
              </w:rPr>
              <w:t>Д</w:t>
            </w:r>
            <w:r w:rsidRPr="004865BF">
              <w:rPr>
                <w:rFonts w:ascii="Times New Roman" w:eastAsia="Times New Roman" w:hAnsi="Times New Roman" w:cs="Times New Roman"/>
                <w:sz w:val="24"/>
                <w:szCs w:val="24"/>
                <w:vertAlign w:val="subscript"/>
              </w:rPr>
              <w:t>у</w:t>
            </w:r>
            <w:proofErr w:type="spellEnd"/>
            <w:r w:rsidRPr="004865BF">
              <w:rPr>
                <w:rFonts w:ascii="Times New Roman" w:eastAsia="Times New Roman" w:hAnsi="Times New Roman" w:cs="Times New Roman"/>
                <w:sz w:val="24"/>
                <w:szCs w:val="24"/>
              </w:rPr>
              <w:t>=600мм</w:t>
            </w:r>
          </w:p>
        </w:tc>
      </w:tr>
      <w:tr w:rsidR="0070584F" w:rsidRPr="0070584F" w14:paraId="70F3A813" w14:textId="77777777" w:rsidTr="002879DE">
        <w:trPr>
          <w:cantSplit/>
        </w:trPr>
        <w:tc>
          <w:tcPr>
            <w:tcW w:w="4140" w:type="dxa"/>
          </w:tcPr>
          <w:p w14:paraId="57A0F451" w14:textId="77777777" w:rsidR="0070584F" w:rsidRPr="004865BF" w:rsidRDefault="0070584F" w:rsidP="0070584F">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Фильтр-грязевик</w:t>
            </w:r>
          </w:p>
          <w:p w14:paraId="1E76662F" w14:textId="0730BD27" w:rsidR="0070584F" w:rsidRPr="004865BF" w:rsidRDefault="0070584F" w:rsidP="0070584F">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ТС-566.00.000-08</w:t>
            </w:r>
          </w:p>
        </w:tc>
        <w:tc>
          <w:tcPr>
            <w:tcW w:w="1134" w:type="dxa"/>
          </w:tcPr>
          <w:p w14:paraId="3F3AE175" w14:textId="74B6B384" w:rsidR="0070584F" w:rsidRPr="004865BF" w:rsidRDefault="0070584F" w:rsidP="0070584F">
            <w:pPr>
              <w:tabs>
                <w:tab w:val="num" w:pos="792"/>
              </w:tabs>
              <w:snapToGrid w:val="0"/>
              <w:spacing w:after="0" w:line="240" w:lineRule="auto"/>
              <w:contextualSpacing/>
              <w:jc w:val="center"/>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2</w:t>
            </w:r>
          </w:p>
        </w:tc>
        <w:tc>
          <w:tcPr>
            <w:tcW w:w="4061" w:type="dxa"/>
          </w:tcPr>
          <w:p w14:paraId="50E80AD0" w14:textId="38B3EE00" w:rsidR="0070584F" w:rsidRPr="004865BF" w:rsidRDefault="0070584F" w:rsidP="0070584F">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proofErr w:type="spellStart"/>
            <w:r w:rsidRPr="004865BF">
              <w:rPr>
                <w:rFonts w:ascii="Times New Roman" w:eastAsia="Times New Roman" w:hAnsi="Times New Roman" w:cs="Times New Roman"/>
                <w:sz w:val="24"/>
                <w:szCs w:val="24"/>
              </w:rPr>
              <w:t>Д</w:t>
            </w:r>
            <w:r w:rsidRPr="004865BF">
              <w:rPr>
                <w:rFonts w:ascii="Times New Roman" w:eastAsia="Times New Roman" w:hAnsi="Times New Roman" w:cs="Times New Roman"/>
                <w:sz w:val="24"/>
                <w:szCs w:val="24"/>
                <w:vertAlign w:val="subscript"/>
              </w:rPr>
              <w:t>у</w:t>
            </w:r>
            <w:proofErr w:type="spellEnd"/>
            <w:r w:rsidRPr="004865BF">
              <w:rPr>
                <w:rFonts w:ascii="Times New Roman" w:eastAsia="Times New Roman" w:hAnsi="Times New Roman" w:cs="Times New Roman"/>
                <w:sz w:val="24"/>
                <w:szCs w:val="24"/>
              </w:rPr>
              <w:t>=500мм</w:t>
            </w:r>
          </w:p>
        </w:tc>
      </w:tr>
      <w:tr w:rsidR="0070584F" w:rsidRPr="0070584F" w14:paraId="51E86700" w14:textId="77777777" w:rsidTr="002879DE">
        <w:trPr>
          <w:cantSplit/>
        </w:trPr>
        <w:tc>
          <w:tcPr>
            <w:tcW w:w="4140" w:type="dxa"/>
          </w:tcPr>
          <w:p w14:paraId="570E55EF" w14:textId="77777777" w:rsidR="0070584F" w:rsidRPr="004865BF" w:rsidRDefault="0070584F" w:rsidP="0070584F">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Фильтр-грязевик</w:t>
            </w:r>
          </w:p>
          <w:p w14:paraId="4E83CAED" w14:textId="57C9D329" w:rsidR="0070584F" w:rsidRPr="004865BF" w:rsidRDefault="0070584F" w:rsidP="0070584F">
            <w:pPr>
              <w:autoSpaceDE w:val="0"/>
              <w:autoSpaceDN w:val="0"/>
              <w:adjustRightInd w:val="0"/>
              <w:snapToGrid w:val="0"/>
              <w:spacing w:after="0" w:line="240" w:lineRule="auto"/>
              <w:contextualSpacing/>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ТС-566.00.000-09</w:t>
            </w:r>
          </w:p>
        </w:tc>
        <w:tc>
          <w:tcPr>
            <w:tcW w:w="1134" w:type="dxa"/>
          </w:tcPr>
          <w:p w14:paraId="310CC0D6" w14:textId="2011D72D" w:rsidR="0070584F" w:rsidRPr="004865BF" w:rsidRDefault="0070584F" w:rsidP="0070584F">
            <w:pPr>
              <w:tabs>
                <w:tab w:val="num" w:pos="792"/>
              </w:tabs>
              <w:snapToGrid w:val="0"/>
              <w:spacing w:after="0" w:line="240" w:lineRule="auto"/>
              <w:contextualSpacing/>
              <w:jc w:val="center"/>
              <w:rPr>
                <w:rFonts w:ascii="Times New Roman" w:eastAsia="Times New Roman" w:hAnsi="Times New Roman" w:cs="Times New Roman"/>
                <w:sz w:val="24"/>
                <w:szCs w:val="24"/>
              </w:rPr>
            </w:pPr>
            <w:r w:rsidRPr="004865BF">
              <w:rPr>
                <w:rFonts w:ascii="Times New Roman" w:eastAsia="Times New Roman" w:hAnsi="Times New Roman" w:cs="Times New Roman"/>
                <w:sz w:val="24"/>
                <w:szCs w:val="24"/>
              </w:rPr>
              <w:t>2</w:t>
            </w:r>
          </w:p>
        </w:tc>
        <w:tc>
          <w:tcPr>
            <w:tcW w:w="4061" w:type="dxa"/>
          </w:tcPr>
          <w:p w14:paraId="514EAA4F" w14:textId="42A29874" w:rsidR="0070584F" w:rsidRPr="004865BF" w:rsidRDefault="0070584F" w:rsidP="0070584F">
            <w:pPr>
              <w:autoSpaceDE w:val="0"/>
              <w:autoSpaceDN w:val="0"/>
              <w:adjustRightInd w:val="0"/>
              <w:snapToGrid w:val="0"/>
              <w:spacing w:after="0" w:line="240" w:lineRule="auto"/>
              <w:contextualSpacing/>
              <w:jc w:val="both"/>
              <w:rPr>
                <w:rFonts w:ascii="Times New Roman" w:eastAsia="Times New Roman" w:hAnsi="Times New Roman" w:cs="Times New Roman"/>
                <w:sz w:val="24"/>
                <w:szCs w:val="24"/>
              </w:rPr>
            </w:pPr>
            <w:proofErr w:type="spellStart"/>
            <w:r w:rsidRPr="004865BF">
              <w:rPr>
                <w:rFonts w:ascii="Times New Roman" w:eastAsia="Times New Roman" w:hAnsi="Times New Roman" w:cs="Times New Roman"/>
                <w:sz w:val="24"/>
                <w:szCs w:val="24"/>
              </w:rPr>
              <w:t>Д</w:t>
            </w:r>
            <w:r w:rsidRPr="004865BF">
              <w:rPr>
                <w:rFonts w:ascii="Times New Roman" w:eastAsia="Times New Roman" w:hAnsi="Times New Roman" w:cs="Times New Roman"/>
                <w:sz w:val="24"/>
                <w:szCs w:val="24"/>
                <w:vertAlign w:val="subscript"/>
              </w:rPr>
              <w:t>у</w:t>
            </w:r>
            <w:proofErr w:type="spellEnd"/>
            <w:r w:rsidRPr="004865BF">
              <w:rPr>
                <w:rFonts w:ascii="Times New Roman" w:eastAsia="Times New Roman" w:hAnsi="Times New Roman" w:cs="Times New Roman"/>
                <w:sz w:val="24"/>
                <w:szCs w:val="24"/>
              </w:rPr>
              <w:t>=300мм</w:t>
            </w:r>
          </w:p>
        </w:tc>
      </w:tr>
    </w:tbl>
    <w:p w14:paraId="0B907DE6" w14:textId="77777777" w:rsidR="002879DE" w:rsidRDefault="002879DE" w:rsidP="00233A2C">
      <w:pPr>
        <w:snapToGrid w:val="0"/>
        <w:spacing w:before="40" w:after="400"/>
        <w:ind w:left="720"/>
        <w:contextualSpacing/>
        <w:jc w:val="both"/>
        <w:rPr>
          <w:rFonts w:ascii="Times New Roman" w:eastAsia="Times New Roman" w:hAnsi="Times New Roman" w:cs="Times New Roman"/>
          <w:sz w:val="28"/>
          <w:szCs w:val="28"/>
        </w:rPr>
        <w:sectPr w:rsidR="002879DE" w:rsidSect="004A7160">
          <w:pgSz w:w="11906" w:h="16838" w:code="9"/>
          <w:pgMar w:top="1134" w:right="850" w:bottom="1134" w:left="1701" w:header="708" w:footer="708" w:gutter="0"/>
          <w:cols w:space="708"/>
          <w:titlePg/>
          <w:docGrid w:linePitch="360"/>
        </w:sectPr>
      </w:pPr>
    </w:p>
    <w:p w14:paraId="3CA23E87" w14:textId="77777777" w:rsidR="00233A2C" w:rsidRPr="0067027B" w:rsidRDefault="00233A2C" w:rsidP="00233A2C">
      <w:pPr>
        <w:snapToGrid w:val="0"/>
        <w:spacing w:before="40" w:after="400"/>
        <w:ind w:left="720"/>
        <w:contextualSpacing/>
        <w:jc w:val="both"/>
        <w:rPr>
          <w:rFonts w:ascii="Times New Roman" w:eastAsia="Times New Roman" w:hAnsi="Times New Roman" w:cs="Times New Roman"/>
          <w:sz w:val="28"/>
          <w:szCs w:val="28"/>
        </w:rPr>
      </w:pPr>
    </w:p>
    <w:p w14:paraId="385211C6" w14:textId="2E396CAF" w:rsidR="008756D1" w:rsidRDefault="00233A2C" w:rsidP="00233A2C">
      <w:pPr>
        <w:spacing w:before="40" w:after="400"/>
        <w:contextualSpacing/>
        <w:rPr>
          <w:rFonts w:ascii="Times New Roman" w:hAnsi="Times New Roman" w:cs="Times New Roman"/>
          <w:sz w:val="28"/>
          <w:szCs w:val="28"/>
        </w:rPr>
      </w:pPr>
      <w:r w:rsidRPr="0067027B">
        <w:rPr>
          <w:rFonts w:ascii="Times New Roman" w:eastAsia="Times New Roman" w:hAnsi="Times New Roman" w:cs="Times New Roman"/>
          <w:b/>
          <w:noProof/>
          <w:sz w:val="28"/>
          <w:szCs w:val="28"/>
          <w:lang w:eastAsia="ru-RU"/>
        </w:rPr>
        <w:drawing>
          <wp:inline distT="0" distB="0" distL="0" distR="0" wp14:anchorId="4A90E0B6" wp14:editId="6EA3755B">
            <wp:extent cx="9265343" cy="4838700"/>
            <wp:effectExtent l="0" t="0" r="0" b="0"/>
            <wp:docPr id="69" name="Рисунок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9273305" cy="4842858"/>
                    </a:xfrm>
                    <a:prstGeom prst="rect">
                      <a:avLst/>
                    </a:prstGeom>
                    <a:noFill/>
                    <a:ln>
                      <a:noFill/>
                    </a:ln>
                  </pic:spPr>
                </pic:pic>
              </a:graphicData>
            </a:graphic>
          </wp:inline>
        </w:drawing>
      </w:r>
    </w:p>
    <w:p w14:paraId="6C0B4D17" w14:textId="77777777" w:rsidR="002879DE" w:rsidRDefault="002879DE" w:rsidP="00233A2C">
      <w:pPr>
        <w:spacing w:before="40" w:after="400"/>
        <w:contextualSpacing/>
        <w:rPr>
          <w:rFonts w:ascii="Times New Roman" w:hAnsi="Times New Roman" w:cs="Times New Roman"/>
          <w:sz w:val="28"/>
          <w:szCs w:val="28"/>
        </w:rPr>
      </w:pPr>
    </w:p>
    <w:p w14:paraId="16984D8E" w14:textId="4E93C241" w:rsidR="00233A2C" w:rsidRDefault="002879DE" w:rsidP="002879DE">
      <w:pPr>
        <w:snapToGrid w:val="0"/>
        <w:spacing w:beforeLines="40" w:before="96" w:afterLines="400" w:after="960"/>
        <w:ind w:firstLine="709"/>
        <w:contextualSpacing/>
        <w:jc w:val="center"/>
        <w:rPr>
          <w:rFonts w:ascii="Times New Roman" w:hAnsi="Times New Roman" w:cs="Times New Roman"/>
          <w:sz w:val="28"/>
          <w:szCs w:val="28"/>
        </w:rPr>
      </w:pPr>
      <w:bookmarkStart w:id="29" w:name="_Hlk85131345"/>
      <w:r w:rsidRPr="0067027B">
        <w:rPr>
          <w:rFonts w:ascii="Times New Roman" w:eastAsia="Times New Roman" w:hAnsi="Times New Roman" w:cs="Times New Roman"/>
          <w:i/>
          <w:iCs/>
          <w:sz w:val="28"/>
        </w:rPr>
        <w:t>Рисунок 1.2.1.</w:t>
      </w:r>
      <w:r>
        <w:rPr>
          <w:rFonts w:ascii="Times New Roman" w:eastAsia="Times New Roman" w:hAnsi="Times New Roman" w:cs="Times New Roman"/>
          <w:i/>
          <w:iCs/>
          <w:sz w:val="28"/>
        </w:rPr>
        <w:t>4</w:t>
      </w:r>
      <w:r w:rsidRPr="0067027B">
        <w:rPr>
          <w:rFonts w:ascii="Times New Roman" w:eastAsia="Times New Roman" w:hAnsi="Times New Roman" w:cs="Times New Roman"/>
          <w:i/>
          <w:iCs/>
          <w:sz w:val="28"/>
        </w:rPr>
        <w:t>.</w:t>
      </w:r>
      <w:bookmarkEnd w:id="29"/>
      <w:r w:rsidRPr="0067027B">
        <w:rPr>
          <w:rFonts w:ascii="Times New Roman" w:eastAsia="Times New Roman" w:hAnsi="Times New Roman" w:cs="Times New Roman"/>
          <w:b/>
          <w:sz w:val="28"/>
          <w:szCs w:val="28"/>
        </w:rPr>
        <w:t xml:space="preserve"> </w:t>
      </w:r>
      <w:r w:rsidRPr="0067027B">
        <w:rPr>
          <w:rFonts w:ascii="Times New Roman" w:eastAsia="Times New Roman" w:hAnsi="Times New Roman" w:cs="Times New Roman"/>
          <w:bCs/>
          <w:i/>
          <w:iCs/>
          <w:sz w:val="28"/>
          <w:szCs w:val="28"/>
        </w:rPr>
        <w:t xml:space="preserve">Схема включения </w:t>
      </w:r>
      <w:proofErr w:type="spellStart"/>
      <w:r w:rsidRPr="0067027B">
        <w:rPr>
          <w:rFonts w:ascii="Times New Roman" w:eastAsia="Times New Roman" w:hAnsi="Times New Roman" w:cs="Times New Roman"/>
          <w:bCs/>
          <w:i/>
          <w:iCs/>
          <w:sz w:val="28"/>
          <w:szCs w:val="28"/>
        </w:rPr>
        <w:t>теплораспределительного</w:t>
      </w:r>
      <w:proofErr w:type="spellEnd"/>
      <w:r w:rsidRPr="0067027B">
        <w:rPr>
          <w:rFonts w:ascii="Times New Roman" w:eastAsia="Times New Roman" w:hAnsi="Times New Roman" w:cs="Times New Roman"/>
          <w:bCs/>
          <w:i/>
          <w:iCs/>
          <w:sz w:val="28"/>
          <w:szCs w:val="28"/>
        </w:rPr>
        <w:t xml:space="preserve"> пункта в систему теплоснабжения</w:t>
      </w:r>
    </w:p>
    <w:p w14:paraId="3B5556A0" w14:textId="77777777" w:rsidR="002879DE" w:rsidRDefault="002879DE" w:rsidP="001246D2">
      <w:pPr>
        <w:spacing w:before="40" w:after="400"/>
        <w:ind w:firstLine="567"/>
        <w:contextualSpacing/>
        <w:rPr>
          <w:rFonts w:ascii="Times New Roman" w:hAnsi="Times New Roman" w:cs="Times New Roman"/>
          <w:sz w:val="28"/>
          <w:szCs w:val="28"/>
        </w:rPr>
      </w:pPr>
    </w:p>
    <w:p w14:paraId="00255EE2" w14:textId="77777777" w:rsidR="002879DE" w:rsidRDefault="002879DE" w:rsidP="001246D2">
      <w:pPr>
        <w:spacing w:before="40" w:after="400"/>
        <w:ind w:firstLine="567"/>
        <w:contextualSpacing/>
        <w:rPr>
          <w:rFonts w:ascii="Times New Roman" w:hAnsi="Times New Roman" w:cs="Times New Roman"/>
          <w:sz w:val="28"/>
          <w:szCs w:val="28"/>
        </w:rPr>
        <w:sectPr w:rsidR="002879DE" w:rsidSect="002879DE">
          <w:pgSz w:w="16838" w:h="11906" w:orient="landscape" w:code="9"/>
          <w:pgMar w:top="1701" w:right="1134" w:bottom="851" w:left="1134" w:header="709" w:footer="709" w:gutter="0"/>
          <w:cols w:space="708"/>
          <w:titlePg/>
          <w:docGrid w:linePitch="360"/>
        </w:sectPr>
      </w:pPr>
    </w:p>
    <w:p w14:paraId="62FD7B5E" w14:textId="42B02298" w:rsidR="004A5A6D" w:rsidRPr="00D44BF6" w:rsidRDefault="004A5A6D" w:rsidP="004A5A6D">
      <w:pPr>
        <w:tabs>
          <w:tab w:val="num" w:pos="1980"/>
        </w:tabs>
        <w:snapToGrid w:val="0"/>
        <w:spacing w:before="40" w:after="400"/>
        <w:ind w:firstLine="567"/>
        <w:contextualSpacing/>
        <w:jc w:val="both"/>
        <w:rPr>
          <w:rFonts w:ascii="Times New Roman" w:eastAsia="Times New Roman" w:hAnsi="Times New Roman" w:cs="Times New Roman"/>
          <w:sz w:val="28"/>
          <w:szCs w:val="28"/>
        </w:rPr>
      </w:pPr>
      <w:r w:rsidRPr="0067027B">
        <w:rPr>
          <w:rFonts w:ascii="Times New Roman" w:eastAsia="Times New Roman" w:hAnsi="Times New Roman" w:cs="Times New Roman"/>
          <w:sz w:val="28"/>
          <w:szCs w:val="28"/>
        </w:rPr>
        <w:lastRenderedPageBreak/>
        <w:t>В ТФУ</w:t>
      </w:r>
      <w:r w:rsidRPr="0067027B">
        <w:rPr>
          <w:rFonts w:ascii="Times New Roman" w:eastAsia="Times New Roman" w:hAnsi="Times New Roman" w:cs="Times New Roman"/>
          <w:sz w:val="28"/>
        </w:rPr>
        <w:t xml:space="preserve"> НВ</w:t>
      </w:r>
      <w:r w:rsidRPr="0067027B">
        <w:rPr>
          <w:rFonts w:ascii="Times New Roman" w:eastAsia="Times New Roman" w:hAnsi="Times New Roman" w:cs="Times New Roman"/>
          <w:sz w:val="24"/>
          <w:szCs w:val="24"/>
        </w:rPr>
        <w:t> </w:t>
      </w:r>
      <w:r w:rsidRPr="0067027B">
        <w:rPr>
          <w:rFonts w:ascii="Times New Roman" w:eastAsia="Times New Roman" w:hAnsi="Times New Roman" w:cs="Times New Roman"/>
          <w:sz w:val="28"/>
        </w:rPr>
        <w:t xml:space="preserve">АЭС-2 сетевая вода нагревается до заданной температуры и поступает в </w:t>
      </w:r>
      <w:proofErr w:type="spellStart"/>
      <w:r w:rsidRPr="0067027B">
        <w:rPr>
          <w:rFonts w:ascii="Times New Roman" w:eastAsia="Times New Roman" w:hAnsi="Times New Roman" w:cs="Times New Roman"/>
          <w:sz w:val="28"/>
        </w:rPr>
        <w:t>теплораспределительный</w:t>
      </w:r>
      <w:proofErr w:type="spellEnd"/>
      <w:r w:rsidRPr="0067027B">
        <w:rPr>
          <w:rFonts w:ascii="Times New Roman" w:eastAsia="Times New Roman" w:hAnsi="Times New Roman" w:cs="Times New Roman"/>
          <w:sz w:val="28"/>
        </w:rPr>
        <w:t xml:space="preserve"> пункт, где разделяется на два потока: на </w:t>
      </w:r>
      <w:proofErr w:type="spellStart"/>
      <w:r w:rsidRPr="0067027B">
        <w:rPr>
          <w:rFonts w:ascii="Times New Roman" w:eastAsia="Times New Roman" w:hAnsi="Times New Roman" w:cs="Times New Roman"/>
          <w:sz w:val="28"/>
        </w:rPr>
        <w:t>водоводяные</w:t>
      </w:r>
      <w:proofErr w:type="spellEnd"/>
      <w:r w:rsidRPr="0067027B">
        <w:rPr>
          <w:rFonts w:ascii="Times New Roman" w:eastAsia="Times New Roman" w:hAnsi="Times New Roman" w:cs="Times New Roman"/>
          <w:sz w:val="28"/>
        </w:rPr>
        <w:t xml:space="preserve"> подогреватели, </w:t>
      </w:r>
      <w:r w:rsidRPr="001246D2">
        <w:rPr>
          <w:rFonts w:ascii="Times New Roman" w:eastAsia="Times New Roman" w:hAnsi="Times New Roman" w:cs="Times New Roman"/>
          <w:sz w:val="28"/>
        </w:rPr>
        <w:t>расположенные в ЦТП г</w:t>
      </w:r>
      <w:r w:rsidRPr="0067027B">
        <w:rPr>
          <w:rFonts w:ascii="Times New Roman" w:eastAsia="Times New Roman" w:hAnsi="Times New Roman" w:cs="Times New Roman"/>
          <w:sz w:val="28"/>
        </w:rPr>
        <w:t>. Нововоронеж, и на подогреватели контура теплоснабжения собственных, хозяйственных нужд (</w:t>
      </w:r>
      <w:r w:rsidRPr="00D44BF6">
        <w:rPr>
          <w:rFonts w:ascii="Times New Roman" w:eastAsia="Times New Roman" w:hAnsi="Times New Roman" w:cs="Times New Roman"/>
          <w:sz w:val="28"/>
        </w:rPr>
        <w:t>промплощадки НВ</w:t>
      </w:r>
      <w:r w:rsidRPr="00D44BF6">
        <w:rPr>
          <w:rFonts w:ascii="Times New Roman" w:eastAsia="Times New Roman" w:hAnsi="Times New Roman" w:cs="Times New Roman"/>
          <w:sz w:val="24"/>
          <w:szCs w:val="24"/>
        </w:rPr>
        <w:t> </w:t>
      </w:r>
      <w:r w:rsidRPr="00D44BF6">
        <w:rPr>
          <w:rFonts w:ascii="Times New Roman" w:eastAsia="Times New Roman" w:hAnsi="Times New Roman" w:cs="Times New Roman"/>
          <w:sz w:val="28"/>
        </w:rPr>
        <w:t xml:space="preserve">АЭС и СМБ), расположенные в </w:t>
      </w:r>
      <w:proofErr w:type="spellStart"/>
      <w:r w:rsidRPr="00D44BF6">
        <w:rPr>
          <w:rFonts w:ascii="Times New Roman" w:eastAsia="Times New Roman" w:hAnsi="Times New Roman" w:cs="Times New Roman"/>
          <w:sz w:val="28"/>
        </w:rPr>
        <w:t>теплораспределительном</w:t>
      </w:r>
      <w:proofErr w:type="spellEnd"/>
      <w:r w:rsidRPr="00D44BF6">
        <w:rPr>
          <w:rFonts w:ascii="Times New Roman" w:eastAsia="Times New Roman" w:hAnsi="Times New Roman" w:cs="Times New Roman"/>
          <w:sz w:val="28"/>
        </w:rPr>
        <w:t xml:space="preserve"> пункте. </w:t>
      </w:r>
    </w:p>
    <w:p w14:paraId="7364E6F4" w14:textId="77777777" w:rsidR="0067027B" w:rsidRPr="00D44BF6"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r w:rsidRPr="00D44BF6">
        <w:rPr>
          <w:rFonts w:ascii="Times New Roman" w:eastAsia="Times New Roman" w:hAnsi="Times New Roman" w:cs="Times New Roman"/>
          <w:sz w:val="28"/>
          <w:lang w:eastAsia="ru-RU"/>
        </w:rPr>
        <w:t>При необходимости контур теплоснабжения собственных нужд может быть подключён к водогрейным котлам пускорезервной котельной.</w:t>
      </w:r>
    </w:p>
    <w:p w14:paraId="00FD24B1" w14:textId="60F342B8" w:rsidR="0067027B" w:rsidRPr="00D44BF6" w:rsidRDefault="00840DEA" w:rsidP="00840DEA">
      <w:pPr>
        <w:snapToGrid w:val="0"/>
        <w:spacing w:before="40" w:after="400"/>
        <w:ind w:firstLine="709"/>
        <w:contextualSpacing/>
        <w:jc w:val="both"/>
        <w:rPr>
          <w:rFonts w:ascii="Times New Roman" w:eastAsia="Times New Roman" w:hAnsi="Times New Roman" w:cs="Times New Roman"/>
          <w:sz w:val="28"/>
          <w:lang w:eastAsia="ru-RU"/>
        </w:rPr>
      </w:pPr>
      <w:r w:rsidRPr="00D44BF6">
        <w:rPr>
          <w:rFonts w:ascii="Times New Roman" w:eastAsia="Times New Roman" w:hAnsi="Times New Roman" w:cs="Times New Roman"/>
          <w:sz w:val="28"/>
          <w:lang w:eastAsia="ru-RU"/>
        </w:rPr>
        <w:t>Для предотвращения радиационного загрязнения тепловой сети от ТФУ блока № 1(2) НВАЭС 2 до ТРП предусмотрен участок локализации с отсечной арматурой, закрывающейся по сигналу превышения радиоактивности в сетевой воде</w:t>
      </w:r>
      <w:r w:rsidR="0067027B" w:rsidRPr="00D44BF6">
        <w:rPr>
          <w:rFonts w:ascii="Times New Roman" w:eastAsia="Times New Roman" w:hAnsi="Times New Roman" w:cs="Times New Roman"/>
          <w:sz w:val="28"/>
          <w:lang w:eastAsia="ru-RU"/>
        </w:rPr>
        <w:t>. С участка локализации загрязнённая радионуклидами сетевая вода сливается в резервный бак объёмом 2000 м3.</w:t>
      </w:r>
    </w:p>
    <w:p w14:paraId="6D222E30" w14:textId="18E1F833" w:rsidR="0067027B" w:rsidRPr="00D44BF6" w:rsidRDefault="0067027B" w:rsidP="004A5A6D">
      <w:pPr>
        <w:snapToGrid w:val="0"/>
        <w:spacing w:before="40" w:after="400"/>
        <w:ind w:firstLine="709"/>
        <w:contextualSpacing/>
        <w:jc w:val="both"/>
        <w:rPr>
          <w:rFonts w:ascii="Times New Roman" w:eastAsia="Times New Roman" w:hAnsi="Times New Roman" w:cs="Times New Roman"/>
          <w:sz w:val="28"/>
          <w:lang w:eastAsia="ru-RU"/>
        </w:rPr>
      </w:pPr>
      <w:r w:rsidRPr="00D44BF6">
        <w:rPr>
          <w:rFonts w:ascii="Times New Roman" w:eastAsia="Times New Roman" w:hAnsi="Times New Roman" w:cs="Times New Roman"/>
          <w:sz w:val="28"/>
          <w:lang w:eastAsia="ru-RU"/>
        </w:rPr>
        <w:t xml:space="preserve">Подпитка тепловых сетей осуществляется химически очищенной </w:t>
      </w:r>
      <w:proofErr w:type="spellStart"/>
      <w:r w:rsidRPr="00D44BF6">
        <w:rPr>
          <w:rFonts w:ascii="Times New Roman" w:eastAsia="Times New Roman" w:hAnsi="Times New Roman" w:cs="Times New Roman"/>
          <w:sz w:val="28"/>
          <w:lang w:eastAsia="ru-RU"/>
        </w:rPr>
        <w:t>деаэрированной</w:t>
      </w:r>
      <w:proofErr w:type="spellEnd"/>
      <w:r w:rsidRPr="00D44BF6">
        <w:rPr>
          <w:rFonts w:ascii="Times New Roman" w:eastAsia="Times New Roman" w:hAnsi="Times New Roman" w:cs="Times New Roman"/>
          <w:sz w:val="28"/>
          <w:lang w:eastAsia="ru-RU"/>
        </w:rPr>
        <w:t xml:space="preserve"> водой из баков-аккумуляторов установки подпитки тепловых сетей. Насосы подпитки, обеспечивающие статическое давление, установлены в здании установки подпитки теплосети. Подпитка тепловой сети осуществляться непрерывно при рабочем режиме тепловых сетей и при останове сетевых насосов, с целью постоянного заполнения водой трубопроводов тепловой сети и всех присоединенных систем теплопотребления.</w:t>
      </w:r>
    </w:p>
    <w:p w14:paraId="2AECDA06" w14:textId="77777777" w:rsidR="0067027B" w:rsidRPr="00D44BF6" w:rsidRDefault="0067027B" w:rsidP="001246D2">
      <w:pPr>
        <w:snapToGrid w:val="0"/>
        <w:spacing w:before="40" w:after="400"/>
        <w:ind w:firstLine="709"/>
        <w:contextualSpacing/>
        <w:jc w:val="both"/>
        <w:rPr>
          <w:rFonts w:ascii="Times New Roman" w:eastAsia="Times New Roman" w:hAnsi="Times New Roman" w:cs="Times New Roman"/>
          <w:b/>
          <w:i/>
          <w:sz w:val="28"/>
          <w:lang w:eastAsia="ru-RU"/>
        </w:rPr>
      </w:pPr>
    </w:p>
    <w:p w14:paraId="5B74E5F4" w14:textId="77777777" w:rsidR="0067027B" w:rsidRPr="00D44BF6" w:rsidRDefault="0067027B" w:rsidP="001246D2">
      <w:pPr>
        <w:snapToGrid w:val="0"/>
        <w:spacing w:before="40" w:after="400"/>
        <w:ind w:firstLine="709"/>
        <w:contextualSpacing/>
        <w:jc w:val="both"/>
        <w:rPr>
          <w:rFonts w:ascii="Times New Roman" w:eastAsia="Times New Roman" w:hAnsi="Times New Roman" w:cs="Times New Roman"/>
          <w:b/>
          <w:i/>
          <w:sz w:val="28"/>
          <w:u w:val="single"/>
          <w:lang w:eastAsia="ru-RU"/>
        </w:rPr>
      </w:pPr>
      <w:r w:rsidRPr="00D44BF6">
        <w:rPr>
          <w:rFonts w:ascii="Times New Roman" w:eastAsia="Times New Roman" w:hAnsi="Times New Roman" w:cs="Times New Roman"/>
          <w:b/>
          <w:i/>
          <w:sz w:val="28"/>
          <w:u w:val="single"/>
          <w:lang w:eastAsia="ru-RU"/>
        </w:rPr>
        <w:t>Центральный тепловой пункт</w:t>
      </w:r>
    </w:p>
    <w:p w14:paraId="0AC4F325" w14:textId="23C045BC" w:rsidR="000C523E" w:rsidRPr="00D44BF6" w:rsidRDefault="000C523E" w:rsidP="000C523E">
      <w:pPr>
        <w:spacing w:before="40" w:after="360"/>
        <w:ind w:firstLine="567"/>
        <w:contextualSpacing/>
        <w:jc w:val="both"/>
        <w:rPr>
          <w:rFonts w:ascii="Times New Roman" w:eastAsia="Calibri" w:hAnsi="Times New Roman" w:cs="Times New Roman"/>
          <w:sz w:val="28"/>
          <w:szCs w:val="28"/>
        </w:rPr>
      </w:pPr>
      <w:r w:rsidRPr="00D44BF6">
        <w:rPr>
          <w:rFonts w:ascii="Times New Roman" w:eastAsia="Calibri" w:hAnsi="Times New Roman" w:cs="Times New Roman"/>
          <w:sz w:val="28"/>
          <w:szCs w:val="28"/>
        </w:rPr>
        <w:t xml:space="preserve">С апреля 2024 года на Нововоронежской АЭС выполняются работы по мероприятиям «Модернизация системы теплоснабжения блоков № 4 Нововоронежской АЭС, № 1 Нововоронежской АЭС-2 с реализацией замкнутого контура циркуляции». Разделены контуры циркуляции Нововоронежской АЭС и НВФ ООО «АТЭС». </w:t>
      </w:r>
    </w:p>
    <w:p w14:paraId="40B091AE" w14:textId="7359A99C" w:rsidR="000C523E" w:rsidRPr="00D44BF6" w:rsidRDefault="000C523E" w:rsidP="000C523E">
      <w:pPr>
        <w:spacing w:before="40" w:after="360"/>
        <w:ind w:firstLine="567"/>
        <w:contextualSpacing/>
        <w:jc w:val="both"/>
        <w:rPr>
          <w:rFonts w:ascii="Times New Roman" w:eastAsia="Calibri" w:hAnsi="Times New Roman" w:cs="Times New Roman"/>
          <w:sz w:val="28"/>
          <w:szCs w:val="28"/>
        </w:rPr>
      </w:pPr>
      <w:r w:rsidRPr="00D44BF6">
        <w:rPr>
          <w:rFonts w:ascii="Times New Roman" w:eastAsia="Calibri" w:hAnsi="Times New Roman" w:cs="Times New Roman"/>
          <w:sz w:val="28"/>
          <w:szCs w:val="28"/>
        </w:rPr>
        <w:t>Центральный тепловой пункт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xml:space="preserve"> (далее ЦТП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расположен в районе существующей ПНС перед котельной НВФ ООО «АТЭС» (Заводской проезд, 1). ЦТП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xml:space="preserve"> включает в себя четыре </w:t>
      </w:r>
      <w:proofErr w:type="spellStart"/>
      <w:r w:rsidRPr="00D44BF6">
        <w:rPr>
          <w:rFonts w:ascii="Times New Roman" w:eastAsia="Calibri" w:hAnsi="Times New Roman" w:cs="Times New Roman"/>
          <w:sz w:val="28"/>
          <w:szCs w:val="28"/>
        </w:rPr>
        <w:t>водоводяных</w:t>
      </w:r>
      <w:proofErr w:type="spellEnd"/>
      <w:r w:rsidRPr="00D44BF6">
        <w:rPr>
          <w:rFonts w:ascii="Times New Roman" w:eastAsia="Calibri" w:hAnsi="Times New Roman" w:cs="Times New Roman"/>
          <w:sz w:val="28"/>
          <w:szCs w:val="28"/>
        </w:rPr>
        <w:t xml:space="preserve"> теплообменника общей мощностью 193,907 МВт. На ЦТП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xml:space="preserve"> производится, подогрев сетевой воды для нужд НВФ ООО «АТЭС».</w:t>
      </w:r>
    </w:p>
    <w:p w14:paraId="50D1A5BD" w14:textId="51CCC6B3" w:rsidR="000C523E" w:rsidRPr="00D44BF6" w:rsidRDefault="000C523E" w:rsidP="000C523E">
      <w:pPr>
        <w:spacing w:before="40" w:after="360"/>
        <w:ind w:firstLine="567"/>
        <w:contextualSpacing/>
        <w:jc w:val="both"/>
        <w:rPr>
          <w:rFonts w:ascii="Times New Roman" w:eastAsia="Calibri" w:hAnsi="Times New Roman" w:cs="Times New Roman"/>
          <w:sz w:val="28"/>
          <w:szCs w:val="28"/>
        </w:rPr>
      </w:pPr>
      <w:r w:rsidRPr="00D44BF6">
        <w:rPr>
          <w:rFonts w:ascii="Times New Roman" w:eastAsia="Calibri" w:hAnsi="Times New Roman" w:cs="Times New Roman"/>
          <w:sz w:val="28"/>
          <w:szCs w:val="28"/>
        </w:rPr>
        <w:t>При разделении контуров Нововоронежской АЭС и НВФ ООО «АТЭС» насосы НОСВ-(4÷6) обеспечивают подачу обратной сетевой воды на теплообменники ЦТП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насосы НПСВ-(1÷3) обеспечивают подачу прямой сетевой воды на теплообменники котельной НВФ ООО «АТЭС» (Воронежское шоссе, 9).</w:t>
      </w:r>
    </w:p>
    <w:p w14:paraId="15D02239" w14:textId="37EF92C6" w:rsidR="000C523E" w:rsidRPr="00D44BF6" w:rsidRDefault="000C523E" w:rsidP="000C523E">
      <w:pPr>
        <w:spacing w:before="40" w:after="360"/>
        <w:ind w:firstLine="567"/>
        <w:contextualSpacing/>
        <w:jc w:val="both"/>
        <w:rPr>
          <w:rFonts w:ascii="Times New Roman" w:eastAsia="Calibri" w:hAnsi="Times New Roman" w:cs="Times New Roman"/>
          <w:sz w:val="28"/>
          <w:szCs w:val="28"/>
        </w:rPr>
      </w:pPr>
      <w:r w:rsidRPr="00D44BF6">
        <w:rPr>
          <w:rFonts w:ascii="Times New Roman" w:eastAsia="Calibri" w:hAnsi="Times New Roman" w:cs="Times New Roman"/>
          <w:sz w:val="28"/>
          <w:szCs w:val="28"/>
        </w:rPr>
        <w:t>Подпитка основного контура (Нововоронежская АЭС - ЦТП 00</w:t>
      </w:r>
      <w:r w:rsidRPr="00D44BF6">
        <w:rPr>
          <w:rFonts w:ascii="Times New Roman" w:eastAsia="Calibri" w:hAnsi="Times New Roman" w:cs="Times New Roman"/>
          <w:sz w:val="28"/>
          <w:szCs w:val="28"/>
          <w:lang w:val="en-US"/>
        </w:rPr>
        <w:t>UND</w:t>
      </w:r>
      <w:r w:rsidRPr="00D44BF6">
        <w:rPr>
          <w:rFonts w:ascii="Times New Roman" w:eastAsia="Calibri" w:hAnsi="Times New Roman" w:cs="Times New Roman"/>
          <w:sz w:val="28"/>
          <w:szCs w:val="28"/>
        </w:rPr>
        <w:t>) осуществляется от установок водоподготовки НВФ ООО «АТЭС».</w:t>
      </w:r>
    </w:p>
    <w:p w14:paraId="6CBDA106" w14:textId="7CDE9649" w:rsidR="000C523E" w:rsidRPr="00D44BF6" w:rsidRDefault="000C523E" w:rsidP="000C523E">
      <w:pPr>
        <w:spacing w:before="40" w:after="360"/>
        <w:ind w:firstLine="567"/>
        <w:contextualSpacing/>
        <w:jc w:val="both"/>
        <w:rPr>
          <w:rFonts w:ascii="Times New Roman" w:eastAsia="Calibri" w:hAnsi="Times New Roman" w:cs="Times New Roman"/>
          <w:sz w:val="28"/>
          <w:szCs w:val="28"/>
        </w:rPr>
      </w:pPr>
      <w:r w:rsidRPr="00D44BF6">
        <w:rPr>
          <w:rFonts w:ascii="Times New Roman" w:eastAsia="Calibri" w:hAnsi="Times New Roman" w:cs="Times New Roman"/>
          <w:sz w:val="28"/>
          <w:szCs w:val="28"/>
        </w:rPr>
        <w:t>Основные технические данные и характеристики теплообменников:</w:t>
      </w:r>
    </w:p>
    <w:tbl>
      <w:tblPr>
        <w:tblStyle w:val="72"/>
        <w:tblW w:w="0" w:type="auto"/>
        <w:jc w:val="center"/>
        <w:tblInd w:w="0" w:type="dxa"/>
        <w:tblLook w:val="04A0" w:firstRow="1" w:lastRow="0" w:firstColumn="1" w:lastColumn="0" w:noHBand="0" w:noVBand="1"/>
      </w:tblPr>
      <w:tblGrid>
        <w:gridCol w:w="4667"/>
        <w:gridCol w:w="4678"/>
      </w:tblGrid>
      <w:tr w:rsidR="000C523E" w:rsidRPr="00D44BF6" w14:paraId="3CAFE472" w14:textId="77777777" w:rsidTr="000C523E">
        <w:trPr>
          <w:trHeight w:val="454"/>
          <w:jc w:val="center"/>
        </w:trPr>
        <w:tc>
          <w:tcPr>
            <w:tcW w:w="487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1D7457C"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lastRenderedPageBreak/>
              <w:t>Наименование оборудования</w:t>
            </w:r>
          </w:p>
        </w:tc>
        <w:tc>
          <w:tcPr>
            <w:tcW w:w="487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A918BDF" w14:textId="77777777" w:rsidR="000C523E" w:rsidRPr="00D44BF6" w:rsidRDefault="000C523E" w:rsidP="000C523E">
            <w:pPr>
              <w:spacing w:before="119" w:after="119" w:line="340" w:lineRule="atLeast"/>
              <w:jc w:val="center"/>
              <w:rPr>
                <w:rFonts w:ascii="Times New Roman" w:eastAsia="Times New Roman" w:hAnsi="Times New Roman"/>
                <w:color w:val="000000"/>
                <w:sz w:val="24"/>
                <w:szCs w:val="24"/>
              </w:rPr>
            </w:pPr>
            <w:r w:rsidRPr="00D44BF6">
              <w:rPr>
                <w:rFonts w:ascii="Times New Roman" w:eastAsia="Times New Roman" w:hAnsi="Times New Roman"/>
                <w:color w:val="000000"/>
                <w:sz w:val="24"/>
                <w:szCs w:val="24"/>
              </w:rPr>
              <w:t>Код по системе KKS</w:t>
            </w:r>
          </w:p>
        </w:tc>
      </w:tr>
      <w:tr w:rsidR="000C523E" w:rsidRPr="00D44BF6" w14:paraId="72857AD7" w14:textId="77777777" w:rsidTr="000C523E">
        <w:trPr>
          <w:trHeight w:val="340"/>
          <w:jc w:val="center"/>
        </w:trPr>
        <w:tc>
          <w:tcPr>
            <w:tcW w:w="4870" w:type="dxa"/>
            <w:tcBorders>
              <w:top w:val="single" w:sz="4" w:space="0" w:color="auto"/>
              <w:left w:val="single" w:sz="4" w:space="0" w:color="auto"/>
              <w:bottom w:val="single" w:sz="4" w:space="0" w:color="auto"/>
              <w:right w:val="single" w:sz="4" w:space="0" w:color="auto"/>
            </w:tcBorders>
            <w:vAlign w:val="center"/>
            <w:hideMark/>
          </w:tcPr>
          <w:p w14:paraId="42DBBBC3" w14:textId="77777777" w:rsidR="000C523E" w:rsidRPr="00D44BF6" w:rsidRDefault="000C523E" w:rsidP="000C523E">
            <w:pPr>
              <w:spacing w:before="119" w:after="119"/>
              <w:jc w:val="center"/>
              <w:rPr>
                <w:rFonts w:ascii="Times New Roman" w:eastAsia="Times New Roman" w:hAnsi="Times New Roman"/>
                <w:color w:val="000000"/>
                <w:sz w:val="24"/>
                <w:szCs w:val="24"/>
              </w:rPr>
            </w:pPr>
            <w:r w:rsidRPr="00D44BF6">
              <w:rPr>
                <w:rFonts w:ascii="Times New Roman" w:eastAsia="Times New Roman" w:hAnsi="Times New Roman"/>
                <w:color w:val="000000"/>
                <w:sz w:val="24"/>
                <w:szCs w:val="24"/>
              </w:rPr>
              <w:t>Пластинчатый теплообменник отопления и вентиляции</w:t>
            </w:r>
          </w:p>
        </w:tc>
        <w:tc>
          <w:tcPr>
            <w:tcW w:w="4870" w:type="dxa"/>
            <w:tcBorders>
              <w:top w:val="single" w:sz="4" w:space="0" w:color="auto"/>
              <w:left w:val="single" w:sz="4" w:space="0" w:color="auto"/>
              <w:bottom w:val="single" w:sz="4" w:space="0" w:color="auto"/>
              <w:right w:val="single" w:sz="4" w:space="0" w:color="auto"/>
            </w:tcBorders>
            <w:vAlign w:val="center"/>
            <w:hideMark/>
          </w:tcPr>
          <w:p w14:paraId="02BEF339" w14:textId="77777777" w:rsidR="000C523E" w:rsidRPr="00D44BF6" w:rsidRDefault="000C523E" w:rsidP="000C523E">
            <w:pPr>
              <w:spacing w:before="119" w:after="119" w:line="340" w:lineRule="atLeast"/>
              <w:jc w:val="center"/>
              <w:rPr>
                <w:rFonts w:ascii="Times New Roman" w:eastAsia="Times New Roman" w:hAnsi="Times New Roman"/>
                <w:color w:val="000000"/>
                <w:sz w:val="24"/>
                <w:szCs w:val="24"/>
              </w:rPr>
            </w:pPr>
            <w:r w:rsidRPr="00D44BF6">
              <w:rPr>
                <w:rFonts w:ascii="Times New Roman" w:eastAsia="Times New Roman" w:hAnsi="Times New Roman"/>
                <w:color w:val="000000"/>
                <w:sz w:val="24"/>
                <w:szCs w:val="24"/>
              </w:rPr>
              <w:t>00</w:t>
            </w:r>
            <w:r w:rsidRPr="00D44BF6">
              <w:rPr>
                <w:rFonts w:ascii="Times New Roman" w:eastAsia="Times New Roman" w:hAnsi="Times New Roman"/>
                <w:color w:val="000000"/>
                <w:sz w:val="24"/>
                <w:szCs w:val="24"/>
                <w:lang w:val="en-US"/>
              </w:rPr>
              <w:t xml:space="preserve">NDH20AC001, </w:t>
            </w:r>
            <w:r w:rsidRPr="00D44BF6">
              <w:rPr>
                <w:rFonts w:ascii="Times New Roman" w:eastAsia="Times New Roman" w:hAnsi="Times New Roman"/>
                <w:color w:val="000000"/>
                <w:sz w:val="24"/>
                <w:szCs w:val="24"/>
              </w:rPr>
              <w:t>00</w:t>
            </w:r>
            <w:r w:rsidRPr="00D44BF6">
              <w:rPr>
                <w:rFonts w:ascii="Times New Roman" w:eastAsia="Times New Roman" w:hAnsi="Times New Roman"/>
                <w:color w:val="000000"/>
                <w:sz w:val="24"/>
                <w:szCs w:val="24"/>
                <w:lang w:val="en-US"/>
              </w:rPr>
              <w:t xml:space="preserve">NDH20AC002, </w:t>
            </w:r>
            <w:r w:rsidRPr="00D44BF6">
              <w:rPr>
                <w:rFonts w:ascii="Times New Roman" w:eastAsia="Times New Roman" w:hAnsi="Times New Roman"/>
                <w:color w:val="000000"/>
                <w:sz w:val="24"/>
                <w:szCs w:val="24"/>
              </w:rPr>
              <w:t>00</w:t>
            </w:r>
            <w:r w:rsidRPr="00D44BF6">
              <w:rPr>
                <w:rFonts w:ascii="Times New Roman" w:eastAsia="Times New Roman" w:hAnsi="Times New Roman"/>
                <w:color w:val="000000"/>
                <w:sz w:val="24"/>
                <w:szCs w:val="24"/>
                <w:lang w:val="en-US"/>
              </w:rPr>
              <w:t xml:space="preserve">NDH20AC003, </w:t>
            </w:r>
            <w:r w:rsidRPr="00D44BF6">
              <w:rPr>
                <w:rFonts w:ascii="Times New Roman" w:eastAsia="Times New Roman" w:hAnsi="Times New Roman"/>
                <w:color w:val="000000"/>
                <w:sz w:val="24"/>
                <w:szCs w:val="24"/>
              </w:rPr>
              <w:t>00</w:t>
            </w:r>
            <w:r w:rsidRPr="00D44BF6">
              <w:rPr>
                <w:rFonts w:ascii="Times New Roman" w:eastAsia="Times New Roman" w:hAnsi="Times New Roman"/>
                <w:color w:val="000000"/>
                <w:sz w:val="24"/>
                <w:szCs w:val="24"/>
                <w:lang w:val="en-US"/>
              </w:rPr>
              <w:t>NDH20AC004</w:t>
            </w:r>
          </w:p>
        </w:tc>
      </w:tr>
    </w:tbl>
    <w:p w14:paraId="05C67F99" w14:textId="77777777" w:rsidR="000C523E" w:rsidRPr="00D44BF6" w:rsidRDefault="000C523E" w:rsidP="000C523E">
      <w:pPr>
        <w:spacing w:after="0" w:line="240" w:lineRule="auto"/>
        <w:rPr>
          <w:rFonts w:ascii="Times New Roman" w:eastAsia="Calibri" w:hAnsi="Times New Roman" w:cs="Times New Roman"/>
          <w:sz w:val="18"/>
          <w:szCs w:val="28"/>
        </w:rPr>
      </w:pPr>
    </w:p>
    <w:tbl>
      <w:tblPr>
        <w:tblStyle w:val="72"/>
        <w:tblW w:w="0" w:type="auto"/>
        <w:tblInd w:w="0" w:type="dxa"/>
        <w:tblLook w:val="04A0" w:firstRow="1" w:lastRow="0" w:firstColumn="1" w:lastColumn="0" w:noHBand="0" w:noVBand="1"/>
      </w:tblPr>
      <w:tblGrid>
        <w:gridCol w:w="3481"/>
        <w:gridCol w:w="833"/>
        <w:gridCol w:w="2456"/>
        <w:gridCol w:w="2575"/>
      </w:tblGrid>
      <w:tr w:rsidR="000C523E" w:rsidRPr="00D44BF6" w14:paraId="1CD1C22C"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B19D3F2"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Наименование параметра</w:t>
            </w:r>
          </w:p>
        </w:tc>
        <w:tc>
          <w:tcPr>
            <w:tcW w:w="851"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18E4A9B5" w14:textId="77777777" w:rsidR="000C523E" w:rsidRPr="00D44BF6" w:rsidRDefault="000C523E" w:rsidP="000C523E">
            <w:pPr>
              <w:jc w:val="center"/>
              <w:rPr>
                <w:rFonts w:ascii="Times New Roman" w:hAnsi="Times New Roman"/>
                <w:sz w:val="24"/>
                <w:szCs w:val="28"/>
              </w:rPr>
            </w:pPr>
          </w:p>
        </w:tc>
        <w:tc>
          <w:tcPr>
            <w:tcW w:w="2551"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174F4079"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Охлаждаемая сторона</w:t>
            </w:r>
          </w:p>
        </w:tc>
        <w:tc>
          <w:tcPr>
            <w:tcW w:w="268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66932E1"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Охлаждающая сторона</w:t>
            </w:r>
          </w:p>
        </w:tc>
      </w:tr>
      <w:tr w:rsidR="000C523E" w:rsidRPr="00D44BF6" w14:paraId="07064CDE"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3612E30F"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Среда</w:t>
            </w:r>
          </w:p>
        </w:tc>
        <w:tc>
          <w:tcPr>
            <w:tcW w:w="851" w:type="dxa"/>
            <w:tcBorders>
              <w:top w:val="single" w:sz="4" w:space="0" w:color="auto"/>
              <w:left w:val="single" w:sz="4" w:space="0" w:color="auto"/>
              <w:bottom w:val="single" w:sz="4" w:space="0" w:color="auto"/>
              <w:right w:val="single" w:sz="4" w:space="0" w:color="auto"/>
            </w:tcBorders>
          </w:tcPr>
          <w:p w14:paraId="0D9D7E75" w14:textId="77777777" w:rsidR="000C523E" w:rsidRPr="00D44BF6" w:rsidRDefault="000C523E" w:rsidP="000C523E">
            <w:pPr>
              <w:jc w:val="center"/>
              <w:rPr>
                <w:rFonts w:ascii="Times New Roman" w:hAnsi="Times New Roman"/>
                <w:sz w:val="24"/>
                <w:szCs w:val="28"/>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6E091755"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Вода</w:t>
            </w:r>
          </w:p>
        </w:tc>
        <w:tc>
          <w:tcPr>
            <w:tcW w:w="2686" w:type="dxa"/>
            <w:tcBorders>
              <w:top w:val="single" w:sz="4" w:space="0" w:color="auto"/>
              <w:left w:val="single" w:sz="4" w:space="0" w:color="auto"/>
              <w:bottom w:val="single" w:sz="4" w:space="0" w:color="auto"/>
              <w:right w:val="single" w:sz="4" w:space="0" w:color="auto"/>
            </w:tcBorders>
            <w:vAlign w:val="center"/>
            <w:hideMark/>
          </w:tcPr>
          <w:p w14:paraId="6DD106FF"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Вода</w:t>
            </w:r>
          </w:p>
        </w:tc>
      </w:tr>
      <w:tr w:rsidR="000C523E" w:rsidRPr="00D44BF6" w14:paraId="3844695B"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17BF873D"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Расход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29B3F78B"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т/час</w:t>
            </w:r>
          </w:p>
        </w:tc>
        <w:tc>
          <w:tcPr>
            <w:tcW w:w="2551" w:type="dxa"/>
            <w:tcBorders>
              <w:top w:val="single" w:sz="4" w:space="0" w:color="auto"/>
              <w:left w:val="single" w:sz="4" w:space="0" w:color="auto"/>
              <w:bottom w:val="single" w:sz="4" w:space="0" w:color="auto"/>
              <w:right w:val="single" w:sz="4" w:space="0" w:color="auto"/>
            </w:tcBorders>
            <w:vAlign w:val="center"/>
            <w:hideMark/>
          </w:tcPr>
          <w:p w14:paraId="782C54CD"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515,4</w:t>
            </w:r>
          </w:p>
        </w:tc>
        <w:tc>
          <w:tcPr>
            <w:tcW w:w="2686" w:type="dxa"/>
            <w:tcBorders>
              <w:top w:val="single" w:sz="4" w:space="0" w:color="auto"/>
              <w:left w:val="single" w:sz="4" w:space="0" w:color="auto"/>
              <w:bottom w:val="single" w:sz="4" w:space="0" w:color="auto"/>
              <w:right w:val="single" w:sz="4" w:space="0" w:color="auto"/>
            </w:tcBorders>
            <w:vAlign w:val="center"/>
            <w:hideMark/>
          </w:tcPr>
          <w:p w14:paraId="57BE3D59"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637,8</w:t>
            </w:r>
          </w:p>
        </w:tc>
      </w:tr>
      <w:tr w:rsidR="000C523E" w:rsidRPr="00D44BF6" w14:paraId="044F4689"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338AA2B9"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Перепад давлений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689164CD"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МПа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2CD50542"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1,24</w:t>
            </w:r>
          </w:p>
        </w:tc>
        <w:tc>
          <w:tcPr>
            <w:tcW w:w="2686" w:type="dxa"/>
            <w:tcBorders>
              <w:top w:val="single" w:sz="4" w:space="0" w:color="auto"/>
              <w:left w:val="single" w:sz="4" w:space="0" w:color="auto"/>
              <w:bottom w:val="single" w:sz="4" w:space="0" w:color="auto"/>
              <w:right w:val="single" w:sz="4" w:space="0" w:color="auto"/>
            </w:tcBorders>
            <w:vAlign w:val="center"/>
            <w:hideMark/>
          </w:tcPr>
          <w:p w14:paraId="03378754"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1,98</w:t>
            </w:r>
          </w:p>
        </w:tc>
      </w:tr>
      <w:tr w:rsidR="000C523E" w:rsidRPr="00D44BF6" w14:paraId="33CA619E"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70519EE8"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Расчетное давление мин/макс</w:t>
            </w:r>
          </w:p>
        </w:tc>
        <w:tc>
          <w:tcPr>
            <w:tcW w:w="851" w:type="dxa"/>
            <w:tcBorders>
              <w:top w:val="single" w:sz="4" w:space="0" w:color="auto"/>
              <w:left w:val="single" w:sz="4" w:space="0" w:color="auto"/>
              <w:bottom w:val="single" w:sz="4" w:space="0" w:color="auto"/>
              <w:right w:val="single" w:sz="4" w:space="0" w:color="auto"/>
            </w:tcBorders>
            <w:vAlign w:val="center"/>
            <w:hideMark/>
          </w:tcPr>
          <w:p w14:paraId="064A1067"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МПа</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263F9C9"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0/1,6</w:t>
            </w:r>
          </w:p>
        </w:tc>
        <w:tc>
          <w:tcPr>
            <w:tcW w:w="2686" w:type="dxa"/>
            <w:tcBorders>
              <w:top w:val="single" w:sz="4" w:space="0" w:color="auto"/>
              <w:left w:val="single" w:sz="4" w:space="0" w:color="auto"/>
              <w:bottom w:val="single" w:sz="4" w:space="0" w:color="auto"/>
              <w:right w:val="single" w:sz="4" w:space="0" w:color="auto"/>
            </w:tcBorders>
            <w:vAlign w:val="center"/>
            <w:hideMark/>
          </w:tcPr>
          <w:p w14:paraId="307280F7"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0/1,6</w:t>
            </w:r>
          </w:p>
        </w:tc>
      </w:tr>
      <w:tr w:rsidR="000C523E" w:rsidRPr="00D44BF6" w14:paraId="4B805402"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760FB4B9"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Рабочая температура вход/выход</w:t>
            </w:r>
          </w:p>
        </w:tc>
        <w:tc>
          <w:tcPr>
            <w:tcW w:w="851" w:type="dxa"/>
            <w:tcBorders>
              <w:top w:val="single" w:sz="4" w:space="0" w:color="auto"/>
              <w:left w:val="single" w:sz="4" w:space="0" w:color="auto"/>
              <w:bottom w:val="single" w:sz="4" w:space="0" w:color="auto"/>
              <w:right w:val="single" w:sz="4" w:space="0" w:color="auto"/>
            </w:tcBorders>
            <w:vAlign w:val="center"/>
            <w:hideMark/>
          </w:tcPr>
          <w:p w14:paraId="5395249A"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°С</w:t>
            </w:r>
          </w:p>
        </w:tc>
        <w:tc>
          <w:tcPr>
            <w:tcW w:w="2551" w:type="dxa"/>
            <w:tcBorders>
              <w:top w:val="single" w:sz="4" w:space="0" w:color="auto"/>
              <w:left w:val="single" w:sz="4" w:space="0" w:color="auto"/>
              <w:bottom w:val="single" w:sz="4" w:space="0" w:color="auto"/>
              <w:right w:val="single" w:sz="4" w:space="0" w:color="auto"/>
            </w:tcBorders>
            <w:vAlign w:val="center"/>
            <w:hideMark/>
          </w:tcPr>
          <w:p w14:paraId="1BAA0A7B"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150/70</w:t>
            </w:r>
          </w:p>
        </w:tc>
        <w:tc>
          <w:tcPr>
            <w:tcW w:w="2686" w:type="dxa"/>
            <w:tcBorders>
              <w:top w:val="single" w:sz="4" w:space="0" w:color="auto"/>
              <w:left w:val="single" w:sz="4" w:space="0" w:color="auto"/>
              <w:bottom w:val="single" w:sz="4" w:space="0" w:color="auto"/>
              <w:right w:val="single" w:sz="4" w:space="0" w:color="auto"/>
            </w:tcBorders>
            <w:vAlign w:val="center"/>
            <w:hideMark/>
          </w:tcPr>
          <w:p w14:paraId="6560BEB0"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65/130</w:t>
            </w:r>
          </w:p>
        </w:tc>
      </w:tr>
      <w:tr w:rsidR="000C523E" w:rsidRPr="00D44BF6" w14:paraId="2E09B4FA"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1523A40D"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Расчетная температура мин/макс</w:t>
            </w:r>
          </w:p>
        </w:tc>
        <w:tc>
          <w:tcPr>
            <w:tcW w:w="851" w:type="dxa"/>
            <w:tcBorders>
              <w:top w:val="single" w:sz="4" w:space="0" w:color="auto"/>
              <w:left w:val="single" w:sz="4" w:space="0" w:color="auto"/>
              <w:bottom w:val="single" w:sz="4" w:space="0" w:color="auto"/>
              <w:right w:val="single" w:sz="4" w:space="0" w:color="auto"/>
            </w:tcBorders>
            <w:vAlign w:val="center"/>
            <w:hideMark/>
          </w:tcPr>
          <w:p w14:paraId="1359399A"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°С</w:t>
            </w:r>
          </w:p>
        </w:tc>
        <w:tc>
          <w:tcPr>
            <w:tcW w:w="2551" w:type="dxa"/>
            <w:tcBorders>
              <w:top w:val="single" w:sz="4" w:space="0" w:color="auto"/>
              <w:left w:val="single" w:sz="4" w:space="0" w:color="auto"/>
              <w:bottom w:val="single" w:sz="4" w:space="0" w:color="auto"/>
              <w:right w:val="single" w:sz="4" w:space="0" w:color="auto"/>
            </w:tcBorders>
            <w:vAlign w:val="center"/>
            <w:hideMark/>
          </w:tcPr>
          <w:p w14:paraId="6103893B"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0/150</w:t>
            </w:r>
          </w:p>
        </w:tc>
        <w:tc>
          <w:tcPr>
            <w:tcW w:w="2686" w:type="dxa"/>
            <w:tcBorders>
              <w:top w:val="single" w:sz="4" w:space="0" w:color="auto"/>
              <w:left w:val="single" w:sz="4" w:space="0" w:color="auto"/>
              <w:bottom w:val="single" w:sz="4" w:space="0" w:color="auto"/>
              <w:right w:val="single" w:sz="4" w:space="0" w:color="auto"/>
            </w:tcBorders>
            <w:vAlign w:val="center"/>
            <w:hideMark/>
          </w:tcPr>
          <w:p w14:paraId="5FB496CA"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0/150</w:t>
            </w:r>
          </w:p>
        </w:tc>
      </w:tr>
      <w:tr w:rsidR="000C523E" w:rsidRPr="00D44BF6" w14:paraId="0817381F"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45709C62"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Количество пластин</w:t>
            </w:r>
          </w:p>
        </w:tc>
        <w:tc>
          <w:tcPr>
            <w:tcW w:w="851" w:type="dxa"/>
            <w:tcBorders>
              <w:top w:val="single" w:sz="4" w:space="0" w:color="auto"/>
              <w:left w:val="single" w:sz="4" w:space="0" w:color="auto"/>
              <w:bottom w:val="single" w:sz="4" w:space="0" w:color="auto"/>
              <w:right w:val="single" w:sz="4" w:space="0" w:color="auto"/>
            </w:tcBorders>
            <w:vAlign w:val="center"/>
          </w:tcPr>
          <w:p w14:paraId="0C2C32F9" w14:textId="77777777" w:rsidR="000C523E" w:rsidRPr="00D44BF6" w:rsidRDefault="000C523E" w:rsidP="000C523E">
            <w:pPr>
              <w:jc w:val="center"/>
              <w:rPr>
                <w:rFonts w:ascii="Times New Roman" w:hAnsi="Times New Roman"/>
                <w:sz w:val="24"/>
                <w:szCs w:val="28"/>
              </w:rPr>
            </w:pPr>
          </w:p>
        </w:tc>
        <w:tc>
          <w:tcPr>
            <w:tcW w:w="2551" w:type="dxa"/>
            <w:tcBorders>
              <w:top w:val="single" w:sz="4" w:space="0" w:color="auto"/>
              <w:left w:val="single" w:sz="4" w:space="0" w:color="auto"/>
              <w:bottom w:val="single" w:sz="4" w:space="0" w:color="auto"/>
              <w:right w:val="single" w:sz="4" w:space="0" w:color="auto"/>
            </w:tcBorders>
            <w:vAlign w:val="center"/>
            <w:hideMark/>
          </w:tcPr>
          <w:p w14:paraId="16AC25FE"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1*(83Н+205</w:t>
            </w:r>
            <w:r w:rsidRPr="00D44BF6">
              <w:rPr>
                <w:rFonts w:ascii="Times New Roman" w:hAnsi="Times New Roman"/>
                <w:sz w:val="24"/>
                <w:szCs w:val="28"/>
                <w:lang w:val="en-US"/>
              </w:rPr>
              <w:t>ML</w:t>
            </w:r>
            <w:r w:rsidRPr="00D44BF6">
              <w:rPr>
                <w:rFonts w:ascii="Times New Roman" w:hAnsi="Times New Roman"/>
                <w:sz w:val="24"/>
                <w:szCs w:val="28"/>
              </w:rPr>
              <w:t>)</w:t>
            </w:r>
          </w:p>
        </w:tc>
        <w:tc>
          <w:tcPr>
            <w:tcW w:w="2686" w:type="dxa"/>
            <w:tcBorders>
              <w:top w:val="single" w:sz="4" w:space="0" w:color="auto"/>
              <w:left w:val="single" w:sz="4" w:space="0" w:color="auto"/>
              <w:bottom w:val="single" w:sz="4" w:space="0" w:color="auto"/>
              <w:right w:val="single" w:sz="4" w:space="0" w:color="auto"/>
            </w:tcBorders>
            <w:vAlign w:val="center"/>
            <w:hideMark/>
          </w:tcPr>
          <w:p w14:paraId="653A4934"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1*(83Н+205</w:t>
            </w:r>
            <w:r w:rsidRPr="00D44BF6">
              <w:rPr>
                <w:rFonts w:ascii="Times New Roman" w:hAnsi="Times New Roman"/>
                <w:sz w:val="24"/>
                <w:szCs w:val="28"/>
                <w:lang w:val="en-US"/>
              </w:rPr>
              <w:t>MH</w:t>
            </w:r>
            <w:r w:rsidRPr="00D44BF6">
              <w:rPr>
                <w:rFonts w:ascii="Times New Roman" w:hAnsi="Times New Roman"/>
                <w:sz w:val="24"/>
                <w:szCs w:val="28"/>
              </w:rPr>
              <w:t>)</w:t>
            </w:r>
          </w:p>
        </w:tc>
      </w:tr>
      <w:tr w:rsidR="000C523E" w:rsidRPr="00D44BF6" w14:paraId="7085830D"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7DD0A3C5"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Объём внутренний</w:t>
            </w:r>
          </w:p>
        </w:tc>
        <w:tc>
          <w:tcPr>
            <w:tcW w:w="851" w:type="dxa"/>
            <w:tcBorders>
              <w:top w:val="single" w:sz="4" w:space="0" w:color="auto"/>
              <w:left w:val="single" w:sz="4" w:space="0" w:color="auto"/>
              <w:bottom w:val="single" w:sz="4" w:space="0" w:color="auto"/>
              <w:right w:val="single" w:sz="4" w:space="0" w:color="auto"/>
            </w:tcBorders>
            <w:vAlign w:val="center"/>
            <w:hideMark/>
          </w:tcPr>
          <w:p w14:paraId="4827CAB5"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л</w:t>
            </w:r>
          </w:p>
        </w:tc>
        <w:tc>
          <w:tcPr>
            <w:tcW w:w="2551" w:type="dxa"/>
            <w:tcBorders>
              <w:top w:val="single" w:sz="4" w:space="0" w:color="auto"/>
              <w:left w:val="single" w:sz="4" w:space="0" w:color="auto"/>
              <w:bottom w:val="single" w:sz="4" w:space="0" w:color="auto"/>
              <w:right w:val="single" w:sz="4" w:space="0" w:color="auto"/>
            </w:tcBorders>
            <w:vAlign w:val="center"/>
            <w:hideMark/>
          </w:tcPr>
          <w:p w14:paraId="39984B42"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1042,6</w:t>
            </w:r>
          </w:p>
        </w:tc>
        <w:tc>
          <w:tcPr>
            <w:tcW w:w="2686" w:type="dxa"/>
            <w:tcBorders>
              <w:top w:val="single" w:sz="4" w:space="0" w:color="auto"/>
              <w:left w:val="single" w:sz="4" w:space="0" w:color="auto"/>
              <w:bottom w:val="single" w:sz="4" w:space="0" w:color="auto"/>
              <w:right w:val="single" w:sz="4" w:space="0" w:color="auto"/>
            </w:tcBorders>
            <w:vAlign w:val="center"/>
            <w:hideMark/>
          </w:tcPr>
          <w:p w14:paraId="228C0416"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1042,6</w:t>
            </w:r>
          </w:p>
        </w:tc>
      </w:tr>
      <w:tr w:rsidR="000C523E" w:rsidRPr="00D44BF6" w14:paraId="58F8AC33"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4D01795E"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Площадь теплообмена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4C99D780" w14:textId="77777777" w:rsidR="000C523E" w:rsidRPr="00D44BF6" w:rsidRDefault="000C523E" w:rsidP="000C523E">
            <w:pPr>
              <w:jc w:val="center"/>
              <w:rPr>
                <w:rFonts w:ascii="Times New Roman" w:hAnsi="Times New Roman"/>
                <w:sz w:val="24"/>
                <w:szCs w:val="28"/>
                <w:vertAlign w:val="superscript"/>
              </w:rPr>
            </w:pPr>
            <w:r w:rsidRPr="00D44BF6">
              <w:rPr>
                <w:rFonts w:ascii="Times New Roman" w:hAnsi="Times New Roman"/>
                <w:sz w:val="24"/>
                <w:szCs w:val="28"/>
              </w:rPr>
              <w:t>м</w:t>
            </w:r>
            <w:r w:rsidRPr="00D44BF6">
              <w:rPr>
                <w:rFonts w:ascii="Times New Roman" w:hAnsi="Times New Roman"/>
                <w:sz w:val="24"/>
                <w:szCs w:val="28"/>
                <w:vertAlign w:val="superscript"/>
              </w:rPr>
              <w:t>2</w:t>
            </w:r>
          </w:p>
        </w:tc>
        <w:tc>
          <w:tcPr>
            <w:tcW w:w="5237" w:type="dxa"/>
            <w:gridSpan w:val="2"/>
            <w:tcBorders>
              <w:top w:val="single" w:sz="4" w:space="0" w:color="auto"/>
              <w:left w:val="single" w:sz="4" w:space="0" w:color="auto"/>
              <w:bottom w:val="single" w:sz="4" w:space="0" w:color="auto"/>
              <w:right w:val="single" w:sz="4" w:space="0" w:color="auto"/>
            </w:tcBorders>
            <w:vAlign w:val="center"/>
            <w:hideMark/>
          </w:tcPr>
          <w:p w14:paraId="44ED26DC"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862,5</w:t>
            </w:r>
          </w:p>
        </w:tc>
      </w:tr>
      <w:tr w:rsidR="000C523E" w:rsidRPr="00D44BF6" w14:paraId="39C1D927"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56F2F80B"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Мощность</w:t>
            </w:r>
          </w:p>
        </w:tc>
        <w:tc>
          <w:tcPr>
            <w:tcW w:w="851" w:type="dxa"/>
            <w:tcBorders>
              <w:top w:val="single" w:sz="4" w:space="0" w:color="auto"/>
              <w:left w:val="single" w:sz="4" w:space="0" w:color="auto"/>
              <w:bottom w:val="single" w:sz="4" w:space="0" w:color="auto"/>
              <w:right w:val="single" w:sz="4" w:space="0" w:color="auto"/>
            </w:tcBorders>
            <w:vAlign w:val="center"/>
            <w:hideMark/>
          </w:tcPr>
          <w:p w14:paraId="42229DD4"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МВт</w:t>
            </w:r>
          </w:p>
        </w:tc>
        <w:tc>
          <w:tcPr>
            <w:tcW w:w="5237" w:type="dxa"/>
            <w:gridSpan w:val="2"/>
            <w:tcBorders>
              <w:top w:val="single" w:sz="4" w:space="0" w:color="auto"/>
              <w:left w:val="single" w:sz="4" w:space="0" w:color="auto"/>
              <w:bottom w:val="single" w:sz="4" w:space="0" w:color="auto"/>
              <w:right w:val="single" w:sz="4" w:space="0" w:color="auto"/>
            </w:tcBorders>
            <w:vAlign w:val="center"/>
            <w:hideMark/>
          </w:tcPr>
          <w:p w14:paraId="450DB411"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48,48</w:t>
            </w:r>
          </w:p>
        </w:tc>
      </w:tr>
      <w:tr w:rsidR="000C523E" w:rsidRPr="000C523E" w14:paraId="1D3BC881" w14:textId="77777777" w:rsidTr="000C523E">
        <w:trPr>
          <w:trHeight w:val="397"/>
        </w:trPr>
        <w:tc>
          <w:tcPr>
            <w:tcW w:w="3652" w:type="dxa"/>
            <w:tcBorders>
              <w:top w:val="single" w:sz="4" w:space="0" w:color="auto"/>
              <w:left w:val="single" w:sz="4" w:space="0" w:color="auto"/>
              <w:bottom w:val="single" w:sz="4" w:space="0" w:color="auto"/>
              <w:right w:val="single" w:sz="4" w:space="0" w:color="auto"/>
            </w:tcBorders>
            <w:vAlign w:val="center"/>
            <w:hideMark/>
          </w:tcPr>
          <w:p w14:paraId="5CB47300" w14:textId="77777777" w:rsidR="000C523E" w:rsidRPr="00D44BF6" w:rsidRDefault="000C523E" w:rsidP="000C523E">
            <w:pPr>
              <w:rPr>
                <w:rFonts w:ascii="Times New Roman" w:hAnsi="Times New Roman"/>
                <w:sz w:val="24"/>
                <w:szCs w:val="28"/>
              </w:rPr>
            </w:pPr>
            <w:r w:rsidRPr="00D44BF6">
              <w:rPr>
                <w:rFonts w:ascii="Times New Roman" w:hAnsi="Times New Roman"/>
                <w:sz w:val="24"/>
                <w:szCs w:val="28"/>
              </w:rPr>
              <w:t>Габариты длина/ширина/высота</w:t>
            </w:r>
          </w:p>
        </w:tc>
        <w:tc>
          <w:tcPr>
            <w:tcW w:w="851" w:type="dxa"/>
            <w:tcBorders>
              <w:top w:val="single" w:sz="4" w:space="0" w:color="auto"/>
              <w:left w:val="single" w:sz="4" w:space="0" w:color="auto"/>
              <w:bottom w:val="single" w:sz="4" w:space="0" w:color="auto"/>
              <w:right w:val="single" w:sz="4" w:space="0" w:color="auto"/>
            </w:tcBorders>
            <w:vAlign w:val="center"/>
            <w:hideMark/>
          </w:tcPr>
          <w:p w14:paraId="11ACABEE" w14:textId="77777777" w:rsidR="000C523E" w:rsidRPr="00D44BF6" w:rsidRDefault="000C523E" w:rsidP="000C523E">
            <w:pPr>
              <w:jc w:val="center"/>
              <w:rPr>
                <w:rFonts w:ascii="Times New Roman" w:hAnsi="Times New Roman"/>
                <w:sz w:val="24"/>
                <w:szCs w:val="28"/>
              </w:rPr>
            </w:pPr>
            <w:r w:rsidRPr="00D44BF6">
              <w:rPr>
                <w:rFonts w:ascii="Times New Roman" w:hAnsi="Times New Roman"/>
                <w:sz w:val="24"/>
                <w:szCs w:val="28"/>
              </w:rPr>
              <w:t>мм</w:t>
            </w:r>
          </w:p>
        </w:tc>
        <w:tc>
          <w:tcPr>
            <w:tcW w:w="5237" w:type="dxa"/>
            <w:gridSpan w:val="2"/>
            <w:tcBorders>
              <w:top w:val="single" w:sz="4" w:space="0" w:color="auto"/>
              <w:left w:val="single" w:sz="4" w:space="0" w:color="auto"/>
              <w:bottom w:val="single" w:sz="4" w:space="0" w:color="auto"/>
              <w:right w:val="single" w:sz="4" w:space="0" w:color="auto"/>
            </w:tcBorders>
            <w:vAlign w:val="center"/>
            <w:hideMark/>
          </w:tcPr>
          <w:p w14:paraId="284C96A4" w14:textId="77777777" w:rsidR="000C523E" w:rsidRPr="000C523E" w:rsidRDefault="000C523E" w:rsidP="000C523E">
            <w:pPr>
              <w:rPr>
                <w:rFonts w:ascii="Times New Roman" w:hAnsi="Times New Roman"/>
                <w:sz w:val="24"/>
                <w:szCs w:val="28"/>
              </w:rPr>
            </w:pPr>
            <w:r w:rsidRPr="00D44BF6">
              <w:rPr>
                <w:rFonts w:ascii="Times New Roman" w:hAnsi="Times New Roman"/>
                <w:sz w:val="24"/>
                <w:szCs w:val="28"/>
              </w:rPr>
              <w:t>3985х920х3095</w:t>
            </w:r>
          </w:p>
        </w:tc>
      </w:tr>
    </w:tbl>
    <w:p w14:paraId="1987B5D0" w14:textId="77777777" w:rsidR="000C523E" w:rsidRPr="000C523E" w:rsidRDefault="000C523E" w:rsidP="000C523E">
      <w:pPr>
        <w:spacing w:after="0" w:line="240" w:lineRule="auto"/>
        <w:rPr>
          <w:rFonts w:ascii="Times New Roman" w:eastAsia="Calibri" w:hAnsi="Times New Roman" w:cs="Times New Roman"/>
          <w:sz w:val="28"/>
          <w:szCs w:val="28"/>
        </w:rPr>
      </w:pPr>
    </w:p>
    <w:p w14:paraId="6F6EE1DD" w14:textId="1226DAAF" w:rsidR="0067027B"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p>
    <w:p w14:paraId="0BDBD233" w14:textId="77777777" w:rsidR="0067027B" w:rsidRPr="006B4BE0" w:rsidRDefault="0067027B" w:rsidP="001246D2">
      <w:pPr>
        <w:snapToGrid w:val="0"/>
        <w:spacing w:before="40" w:after="400"/>
        <w:ind w:firstLine="709"/>
        <w:contextualSpacing/>
        <w:jc w:val="both"/>
        <w:rPr>
          <w:rFonts w:ascii="Times New Roman" w:eastAsia="Times New Roman" w:hAnsi="Times New Roman" w:cs="Times New Roman"/>
          <w:b/>
          <w:i/>
          <w:sz w:val="28"/>
          <w:u w:val="single"/>
          <w:lang w:eastAsia="ru-RU"/>
        </w:rPr>
      </w:pPr>
      <w:proofErr w:type="spellStart"/>
      <w:proofErr w:type="gramStart"/>
      <w:r w:rsidRPr="006B4BE0">
        <w:rPr>
          <w:rFonts w:ascii="Times New Roman" w:eastAsia="Times New Roman" w:hAnsi="Times New Roman" w:cs="Times New Roman"/>
          <w:b/>
          <w:i/>
          <w:sz w:val="28"/>
          <w:u w:val="single"/>
          <w:lang w:eastAsia="ru-RU"/>
        </w:rPr>
        <w:t>Пуско</w:t>
      </w:r>
      <w:proofErr w:type="spellEnd"/>
      <w:r w:rsidRPr="006B4BE0">
        <w:rPr>
          <w:rFonts w:ascii="Times New Roman" w:eastAsia="Times New Roman" w:hAnsi="Times New Roman" w:cs="Times New Roman"/>
          <w:b/>
          <w:i/>
          <w:sz w:val="28"/>
          <w:u w:val="single"/>
          <w:lang w:eastAsia="ru-RU"/>
        </w:rPr>
        <w:t>-резервная</w:t>
      </w:r>
      <w:proofErr w:type="gramEnd"/>
      <w:r w:rsidRPr="006B4BE0">
        <w:rPr>
          <w:rFonts w:ascii="Times New Roman" w:eastAsia="Times New Roman" w:hAnsi="Times New Roman" w:cs="Times New Roman"/>
          <w:b/>
          <w:i/>
          <w:sz w:val="28"/>
          <w:u w:val="single"/>
          <w:lang w:eastAsia="ru-RU"/>
        </w:rPr>
        <w:t xml:space="preserve"> котельная</w:t>
      </w:r>
    </w:p>
    <w:p w14:paraId="0B1BAC32" w14:textId="77777777" w:rsidR="0067027B" w:rsidRPr="0067027B"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proofErr w:type="spellStart"/>
      <w:proofErr w:type="gramStart"/>
      <w:r w:rsidRPr="0067027B">
        <w:rPr>
          <w:rFonts w:ascii="Times New Roman" w:eastAsia="Times New Roman" w:hAnsi="Times New Roman" w:cs="Times New Roman"/>
          <w:sz w:val="28"/>
          <w:lang w:eastAsia="ru-RU"/>
        </w:rPr>
        <w:t>Пуско</w:t>
      </w:r>
      <w:proofErr w:type="spellEnd"/>
      <w:r w:rsidRPr="0067027B">
        <w:rPr>
          <w:rFonts w:ascii="Times New Roman" w:eastAsia="Times New Roman" w:hAnsi="Times New Roman" w:cs="Times New Roman"/>
          <w:sz w:val="28"/>
          <w:lang w:eastAsia="ru-RU"/>
        </w:rPr>
        <w:t>-резервная</w:t>
      </w:r>
      <w:proofErr w:type="gramEnd"/>
      <w:r w:rsidRPr="0067027B">
        <w:rPr>
          <w:rFonts w:ascii="Times New Roman" w:eastAsia="Times New Roman" w:hAnsi="Times New Roman" w:cs="Times New Roman"/>
          <w:sz w:val="28"/>
          <w:lang w:eastAsia="ru-RU"/>
        </w:rPr>
        <w:t xml:space="preserve"> котельная (ПРК) располагается на площадке энергоблоков № 1, 2 и служит для резервирования тепловой нагрузки потребителей площадки и для нужд пуска энергоблоков.</w:t>
      </w:r>
    </w:p>
    <w:p w14:paraId="3FA9C072" w14:textId="77777777" w:rsidR="0067027B" w:rsidRPr="0067027B"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r w:rsidRPr="0067027B">
        <w:rPr>
          <w:rFonts w:ascii="Times New Roman" w:eastAsia="Times New Roman" w:hAnsi="Times New Roman" w:cs="Times New Roman"/>
          <w:sz w:val="28"/>
          <w:lang w:eastAsia="ru-RU"/>
        </w:rPr>
        <w:t>ПРК включает в себя водогрейную и паровую часть. Водогрейная представлена 4 котлами КВ-ГМ-23,26-150П производства ООО «Псковский котельный завод». Паровая часть представлена двумя котлами БЗМ-25/1,4Д.</w:t>
      </w:r>
    </w:p>
    <w:p w14:paraId="6E48BDC9" w14:textId="77777777" w:rsidR="0067027B" w:rsidRPr="0067027B"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r w:rsidRPr="0067027B">
        <w:rPr>
          <w:rFonts w:ascii="Times New Roman" w:eastAsia="Times New Roman" w:hAnsi="Times New Roman" w:cs="Times New Roman"/>
          <w:sz w:val="28"/>
          <w:lang w:eastAsia="ru-RU"/>
        </w:rPr>
        <w:t xml:space="preserve">В качестве топлива для </w:t>
      </w:r>
      <w:proofErr w:type="spellStart"/>
      <w:proofErr w:type="gramStart"/>
      <w:r w:rsidRPr="0067027B">
        <w:rPr>
          <w:rFonts w:ascii="Times New Roman" w:eastAsia="Times New Roman" w:hAnsi="Times New Roman" w:cs="Times New Roman"/>
          <w:sz w:val="28"/>
          <w:lang w:eastAsia="ru-RU"/>
        </w:rPr>
        <w:t>пуско</w:t>
      </w:r>
      <w:proofErr w:type="spellEnd"/>
      <w:r w:rsidRPr="0067027B">
        <w:rPr>
          <w:rFonts w:ascii="Times New Roman" w:eastAsia="Times New Roman" w:hAnsi="Times New Roman" w:cs="Times New Roman"/>
          <w:sz w:val="28"/>
          <w:lang w:eastAsia="ru-RU"/>
        </w:rPr>
        <w:t>-резервной</w:t>
      </w:r>
      <w:proofErr w:type="gramEnd"/>
      <w:r w:rsidRPr="0067027B">
        <w:rPr>
          <w:rFonts w:ascii="Times New Roman" w:eastAsia="Times New Roman" w:hAnsi="Times New Roman" w:cs="Times New Roman"/>
          <w:sz w:val="28"/>
          <w:lang w:eastAsia="ru-RU"/>
        </w:rPr>
        <w:t xml:space="preserve"> котельной используется дизельное топливо.</w:t>
      </w:r>
    </w:p>
    <w:p w14:paraId="77A5C931" w14:textId="77777777" w:rsidR="0067027B" w:rsidRPr="0067027B" w:rsidRDefault="0067027B" w:rsidP="001246D2">
      <w:pPr>
        <w:snapToGrid w:val="0"/>
        <w:spacing w:before="40" w:after="400"/>
        <w:ind w:firstLine="709"/>
        <w:contextualSpacing/>
        <w:jc w:val="both"/>
        <w:rPr>
          <w:rFonts w:ascii="Times New Roman" w:eastAsia="Times New Roman" w:hAnsi="Times New Roman" w:cs="Times New Roman"/>
          <w:sz w:val="28"/>
          <w:lang w:eastAsia="ru-RU"/>
        </w:rPr>
      </w:pPr>
      <w:r w:rsidRPr="0067027B">
        <w:rPr>
          <w:rFonts w:ascii="Times New Roman" w:eastAsia="Times New Roman" w:hAnsi="Times New Roman" w:cs="Times New Roman"/>
          <w:sz w:val="28"/>
          <w:lang w:eastAsia="ru-RU"/>
        </w:rPr>
        <w:t xml:space="preserve">Подача тепловой энергии от </w:t>
      </w:r>
      <w:proofErr w:type="spellStart"/>
      <w:proofErr w:type="gramStart"/>
      <w:r w:rsidRPr="0067027B">
        <w:rPr>
          <w:rFonts w:ascii="Times New Roman" w:eastAsia="Times New Roman" w:hAnsi="Times New Roman" w:cs="Times New Roman"/>
          <w:sz w:val="28"/>
          <w:lang w:eastAsia="ru-RU"/>
        </w:rPr>
        <w:t>пуско</w:t>
      </w:r>
      <w:proofErr w:type="spellEnd"/>
      <w:r w:rsidRPr="0067027B">
        <w:rPr>
          <w:rFonts w:ascii="Times New Roman" w:eastAsia="Times New Roman" w:hAnsi="Times New Roman" w:cs="Times New Roman"/>
          <w:sz w:val="28"/>
          <w:lang w:eastAsia="ru-RU"/>
        </w:rPr>
        <w:t>-резервной</w:t>
      </w:r>
      <w:proofErr w:type="gramEnd"/>
      <w:r w:rsidRPr="0067027B">
        <w:rPr>
          <w:rFonts w:ascii="Times New Roman" w:eastAsia="Times New Roman" w:hAnsi="Times New Roman" w:cs="Times New Roman"/>
          <w:sz w:val="28"/>
          <w:lang w:eastAsia="ru-RU"/>
        </w:rPr>
        <w:t xml:space="preserve"> котельной в жилые районы г. Нововоронежа не предусматривается.</w:t>
      </w:r>
    </w:p>
    <w:p w14:paraId="0EB49F39" w14:textId="266CA298" w:rsidR="0067027B" w:rsidRPr="0067027B" w:rsidRDefault="0067027B" w:rsidP="001246D2">
      <w:pPr>
        <w:snapToGrid w:val="0"/>
        <w:spacing w:before="40" w:after="400"/>
        <w:contextualSpacing/>
        <w:jc w:val="both"/>
        <w:rPr>
          <w:rFonts w:ascii="Times New Roman" w:eastAsia="Times New Roman" w:hAnsi="Times New Roman" w:cs="Times New Roman"/>
          <w:sz w:val="28"/>
          <w:lang w:eastAsia="ru-RU"/>
        </w:rPr>
      </w:pPr>
    </w:p>
    <w:p w14:paraId="0E987BB9" w14:textId="48CCFE92" w:rsidR="007A1870" w:rsidRDefault="007A1870" w:rsidP="001246D2">
      <w:pPr>
        <w:snapToGrid w:val="0"/>
        <w:spacing w:before="40" w:after="400"/>
        <w:ind w:firstLine="567"/>
        <w:contextualSpacing/>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br w:type="page"/>
      </w:r>
    </w:p>
    <w:p w14:paraId="29B2DB10" w14:textId="71F3FFD7" w:rsidR="00330773" w:rsidRPr="00B81AC2" w:rsidRDefault="00D450B7" w:rsidP="00472118">
      <w:pPr>
        <w:pStyle w:val="3"/>
        <w:ind w:left="426" w:hanging="11"/>
        <w:rPr>
          <w:rFonts w:ascii="Times New Roman" w:hAnsi="Times New Roman" w:cs="Times New Roman"/>
          <w:b/>
          <w:bCs/>
          <w:i/>
          <w:iCs/>
          <w:color w:val="auto"/>
          <w:sz w:val="28"/>
          <w:szCs w:val="28"/>
        </w:rPr>
      </w:pPr>
      <w:bookmarkStart w:id="30" w:name="_Toc198880689"/>
      <w:r w:rsidRPr="00D450B7">
        <w:rPr>
          <w:rFonts w:ascii="Times New Roman" w:hAnsi="Times New Roman" w:cs="Times New Roman"/>
          <w:b/>
          <w:bCs/>
          <w:i/>
          <w:iCs/>
          <w:color w:val="auto"/>
          <w:sz w:val="28"/>
          <w:szCs w:val="28"/>
        </w:rPr>
        <w:lastRenderedPageBreak/>
        <w:t>Котельные Нововоронежского филиала ООО «</w:t>
      </w:r>
      <w:proofErr w:type="spellStart"/>
      <w:r w:rsidRPr="00D450B7">
        <w:rPr>
          <w:rFonts w:ascii="Times New Roman" w:hAnsi="Times New Roman" w:cs="Times New Roman"/>
          <w:b/>
          <w:bCs/>
          <w:i/>
          <w:iCs/>
          <w:color w:val="auto"/>
          <w:sz w:val="28"/>
          <w:szCs w:val="28"/>
        </w:rPr>
        <w:t>АтомТеплоЭлектроСеть</w:t>
      </w:r>
      <w:proofErr w:type="spellEnd"/>
      <w:r w:rsidRPr="00D450B7">
        <w:rPr>
          <w:rFonts w:ascii="Times New Roman" w:hAnsi="Times New Roman" w:cs="Times New Roman"/>
          <w:b/>
          <w:bCs/>
          <w:i/>
          <w:iCs/>
          <w:color w:val="auto"/>
          <w:sz w:val="28"/>
          <w:szCs w:val="28"/>
        </w:rPr>
        <w:t>».</w:t>
      </w:r>
      <w:bookmarkEnd w:id="30"/>
    </w:p>
    <w:p w14:paraId="4101E0A9"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В ведении единой теплоснабжающей организации находятся 4 котельные.</w:t>
      </w:r>
    </w:p>
    <w:p w14:paraId="00147E67" w14:textId="6870E9EA"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На площадке, площадью 29 000 м2, расположенной по адресу </w:t>
      </w:r>
      <w:r w:rsidRPr="0059536B">
        <w:rPr>
          <w:rFonts w:ascii="Times New Roman" w:eastAsia="Times New Roman" w:hAnsi="Times New Roman" w:cs="Times New Roman"/>
          <w:sz w:val="28"/>
        </w:rPr>
        <w:t>39607</w:t>
      </w:r>
      <w:r w:rsidR="00015004" w:rsidRPr="0059536B">
        <w:rPr>
          <w:rFonts w:ascii="Times New Roman" w:eastAsia="Times New Roman" w:hAnsi="Times New Roman" w:cs="Times New Roman"/>
          <w:sz w:val="28"/>
        </w:rPr>
        <w:t>1</w:t>
      </w:r>
      <w:r w:rsidRPr="0059536B">
        <w:rPr>
          <w:rFonts w:ascii="Times New Roman" w:eastAsia="Times New Roman" w:hAnsi="Times New Roman" w:cs="Times New Roman"/>
          <w:sz w:val="28"/>
        </w:rPr>
        <w:t>, г</w:t>
      </w:r>
      <w:r w:rsidRPr="00D450B7">
        <w:rPr>
          <w:rFonts w:ascii="Times New Roman" w:eastAsia="Times New Roman" w:hAnsi="Times New Roman" w:cs="Times New Roman"/>
          <w:sz w:val="28"/>
        </w:rPr>
        <w:t xml:space="preserve">. Нововоронеж, Заводской проезд, 1 расположены три котельные в отдельно стоящих зданиях. Площадка котельных имеет ограждение из железобетонных заборных плит с установкой по верху плит заграждения типа «егоза» по всему периметру. </w:t>
      </w:r>
    </w:p>
    <w:p w14:paraId="2D41E214" w14:textId="77777777"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В качестве основного топлива на котельных используется природный газ, в качестве </w:t>
      </w:r>
      <w:r w:rsidRPr="00D44BF6">
        <w:rPr>
          <w:rFonts w:ascii="Times New Roman" w:eastAsia="Times New Roman" w:hAnsi="Times New Roman" w:cs="Times New Roman"/>
          <w:sz w:val="28"/>
        </w:rPr>
        <w:t>резервного – мазут.</w:t>
      </w:r>
    </w:p>
    <w:p w14:paraId="538AD6A2" w14:textId="77777777"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 xml:space="preserve">Газоснабжение котельных осуществляется от газопроводов высокого давления по двум вводам с давлением 6 кгс/см2 диаметром </w:t>
      </w:r>
      <w:proofErr w:type="spellStart"/>
      <w:r w:rsidRPr="00D44BF6">
        <w:rPr>
          <w:rFonts w:ascii="Times New Roman" w:eastAsia="Times New Roman" w:hAnsi="Times New Roman" w:cs="Times New Roman"/>
          <w:sz w:val="28"/>
        </w:rPr>
        <w:t>Dу</w:t>
      </w:r>
      <w:proofErr w:type="spellEnd"/>
      <w:r w:rsidRPr="00D44BF6">
        <w:rPr>
          <w:rFonts w:ascii="Times New Roman" w:eastAsia="Times New Roman" w:hAnsi="Times New Roman" w:cs="Times New Roman"/>
          <w:sz w:val="28"/>
        </w:rPr>
        <w:t xml:space="preserve"> 200.</w:t>
      </w:r>
    </w:p>
    <w:p w14:paraId="1058E344" w14:textId="77777777"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p>
    <w:p w14:paraId="3D135616" w14:textId="77777777"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b/>
          <w:sz w:val="28"/>
        </w:rPr>
      </w:pPr>
      <w:r w:rsidRPr="00D44BF6">
        <w:rPr>
          <w:rFonts w:ascii="Times New Roman" w:eastAsia="Times New Roman" w:hAnsi="Times New Roman" w:cs="Times New Roman"/>
          <w:b/>
          <w:sz w:val="28"/>
        </w:rPr>
        <w:t>Котельная №1</w:t>
      </w:r>
    </w:p>
    <w:p w14:paraId="29DA4E2E" w14:textId="7919E220"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Котельная предназначена для выработки пара на собственные нужды, мазутное хозяйство, водоподготовку.</w:t>
      </w:r>
    </w:p>
    <w:p w14:paraId="36F5F96D" w14:textId="77777777"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lang w:val="en-US"/>
        </w:rPr>
        <w:t>I</w:t>
      </w:r>
      <w:r w:rsidRPr="00D44BF6">
        <w:rPr>
          <w:rFonts w:ascii="Times New Roman" w:eastAsia="Times New Roman" w:hAnsi="Times New Roman" w:cs="Times New Roman"/>
          <w:sz w:val="28"/>
        </w:rPr>
        <w:t xml:space="preserve"> очередь котельной №1 с котлами ДКВР-6,5/13 построена в 1963 г.</w:t>
      </w:r>
    </w:p>
    <w:p w14:paraId="156EA5B7"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lang w:val="en-US"/>
        </w:rPr>
        <w:t>II</w:t>
      </w:r>
      <w:r w:rsidRPr="00D44BF6">
        <w:rPr>
          <w:rFonts w:ascii="Times New Roman" w:eastAsia="Times New Roman" w:hAnsi="Times New Roman" w:cs="Times New Roman"/>
          <w:sz w:val="28"/>
        </w:rPr>
        <w:t xml:space="preserve"> очередь котельной №1</w:t>
      </w:r>
      <w:r w:rsidRPr="00D450B7">
        <w:rPr>
          <w:rFonts w:ascii="Times New Roman" w:eastAsia="Times New Roman" w:hAnsi="Times New Roman" w:cs="Times New Roman"/>
          <w:sz w:val="28"/>
        </w:rPr>
        <w:t xml:space="preserve"> с котлом ДКВР-6,5/13 построена в 1964 г.</w:t>
      </w:r>
    </w:p>
    <w:p w14:paraId="50D80C29"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lang w:val="en-US"/>
        </w:rPr>
        <w:t>III</w:t>
      </w:r>
      <w:r w:rsidRPr="00D450B7">
        <w:rPr>
          <w:rFonts w:ascii="Times New Roman" w:eastAsia="Times New Roman" w:hAnsi="Times New Roman" w:cs="Times New Roman"/>
          <w:sz w:val="28"/>
        </w:rPr>
        <w:t xml:space="preserve"> очередь с котлами ДКВР-6.5/13 построена в 1978 г.</w:t>
      </w:r>
    </w:p>
    <w:p w14:paraId="0B5760F5"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Паровой коллектор котельной №1 смонтирован и введен в эксплуатацию в 1997 г.</w:t>
      </w:r>
    </w:p>
    <w:p w14:paraId="322F453C"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b/>
          <w:sz w:val="28"/>
        </w:rPr>
      </w:pPr>
    </w:p>
    <w:p w14:paraId="5A7FEB68"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b/>
          <w:sz w:val="28"/>
        </w:rPr>
      </w:pPr>
      <w:r w:rsidRPr="00D450B7">
        <w:rPr>
          <w:rFonts w:ascii="Times New Roman" w:eastAsia="Times New Roman" w:hAnsi="Times New Roman" w:cs="Times New Roman"/>
          <w:b/>
          <w:sz w:val="28"/>
        </w:rPr>
        <w:t>Котельная №2</w:t>
      </w:r>
    </w:p>
    <w:p w14:paraId="7876E219" w14:textId="6BE974DD" w:rsidR="00D450B7" w:rsidRPr="00D44BF6"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На котельной установлены 5 паровых котлов ДКВР-10/13, которые </w:t>
      </w:r>
      <w:r w:rsidRPr="00D44BF6">
        <w:rPr>
          <w:rFonts w:ascii="Times New Roman" w:eastAsia="Times New Roman" w:hAnsi="Times New Roman" w:cs="Times New Roman"/>
          <w:sz w:val="28"/>
        </w:rPr>
        <w:t>предназначены для выработки пара на собственные нужды, мазутное хозяйство, водоподготовку. Котельная построена и введена в эксплуатацию в 1967 году.</w:t>
      </w:r>
    </w:p>
    <w:p w14:paraId="03CCD9D0"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Паровой коллектор</w:t>
      </w:r>
      <w:r w:rsidRPr="00D450B7">
        <w:rPr>
          <w:rFonts w:ascii="Times New Roman" w:eastAsia="Times New Roman" w:hAnsi="Times New Roman" w:cs="Times New Roman"/>
          <w:sz w:val="28"/>
        </w:rPr>
        <w:t xml:space="preserve"> котельной №2 смонтирован и введен в эксплуатацию в 1997 году. </w:t>
      </w:r>
    </w:p>
    <w:p w14:paraId="64CCB66F"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Питательная вода для паровых котлов котельных №1 и №2 подается от </w:t>
      </w:r>
      <w:proofErr w:type="spellStart"/>
      <w:r w:rsidRPr="00D450B7">
        <w:rPr>
          <w:rFonts w:ascii="Times New Roman" w:eastAsia="Times New Roman" w:hAnsi="Times New Roman" w:cs="Times New Roman"/>
          <w:sz w:val="28"/>
        </w:rPr>
        <w:t>химводоподготовительной</w:t>
      </w:r>
      <w:proofErr w:type="spellEnd"/>
      <w:r w:rsidRPr="00D450B7">
        <w:rPr>
          <w:rFonts w:ascii="Times New Roman" w:eastAsia="Times New Roman" w:hAnsi="Times New Roman" w:cs="Times New Roman"/>
          <w:sz w:val="28"/>
        </w:rPr>
        <w:t xml:space="preserve"> установки котельной №3, по качеству удовлетворяющей требованиям РД 10-165-97 и ПУБЭ паровых и водогрейных котлов.</w:t>
      </w:r>
    </w:p>
    <w:p w14:paraId="1C7FB12B"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p>
    <w:p w14:paraId="69BC8739"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b/>
          <w:sz w:val="28"/>
        </w:rPr>
      </w:pPr>
      <w:r w:rsidRPr="00D450B7">
        <w:rPr>
          <w:rFonts w:ascii="Times New Roman" w:eastAsia="Times New Roman" w:hAnsi="Times New Roman" w:cs="Times New Roman"/>
          <w:b/>
          <w:sz w:val="28"/>
        </w:rPr>
        <w:t>Котельная №3</w:t>
      </w:r>
    </w:p>
    <w:p w14:paraId="009C964A"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На котельной установлены 2 водогрейных котла ПТВМ 30М-4, которые предназначены для выработки тепла с горячей водой для открытой системы теплоснабжения населения и промышленных потребителей г. Нововоронежа. Котельная построена и введена в эксплуатацию в 1976 году.</w:t>
      </w:r>
    </w:p>
    <w:p w14:paraId="123E3CAC" w14:textId="3B0C7E2E"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lastRenderedPageBreak/>
        <w:t>В ноябре 1996 года проведен ввод в работу теплофикационной установки (ТФУ) на НВ АЭС, реконструкция котельной №3 и тепловых сетей с подключением котельной №</w:t>
      </w:r>
      <w:r w:rsidR="0072488A">
        <w:rPr>
          <w:rFonts w:ascii="Times New Roman" w:eastAsia="Times New Roman" w:hAnsi="Times New Roman" w:cs="Times New Roman"/>
          <w:sz w:val="28"/>
        </w:rPr>
        <w:t xml:space="preserve"> </w:t>
      </w:r>
      <w:r w:rsidRPr="00D450B7">
        <w:rPr>
          <w:rFonts w:ascii="Times New Roman" w:eastAsia="Times New Roman" w:hAnsi="Times New Roman" w:cs="Times New Roman"/>
          <w:sz w:val="28"/>
        </w:rPr>
        <w:t>3 к ТФУ и перевод котлов ПТВМ-30М для работы в пиковом режиме.</w:t>
      </w:r>
    </w:p>
    <w:p w14:paraId="78AA5744" w14:textId="4D263A69" w:rsidR="00D450B7" w:rsidRPr="00D450B7" w:rsidRDefault="005E0040"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143153">
        <w:rPr>
          <w:rFonts w:ascii="Times New Roman" w:eastAsia="Times New Roman" w:hAnsi="Times New Roman" w:cs="Times New Roman"/>
          <w:sz w:val="28"/>
        </w:rPr>
        <w:t>Фактический м</w:t>
      </w:r>
      <w:r w:rsidR="00D450B7" w:rsidRPr="00143153">
        <w:rPr>
          <w:rFonts w:ascii="Times New Roman" w:eastAsia="Times New Roman" w:hAnsi="Times New Roman" w:cs="Times New Roman"/>
          <w:sz w:val="28"/>
        </w:rPr>
        <w:t>аксимальный часовой расход теплоносителя в отопительный период 2103 т/ч, напор теплоносителя в подающем трубопроводе 6,</w:t>
      </w:r>
      <w:r w:rsidR="007A1870" w:rsidRPr="00143153">
        <w:rPr>
          <w:rFonts w:ascii="Times New Roman" w:eastAsia="Times New Roman" w:hAnsi="Times New Roman" w:cs="Times New Roman"/>
          <w:sz w:val="28"/>
        </w:rPr>
        <w:t>5</w:t>
      </w:r>
      <w:r w:rsidR="00D450B7" w:rsidRPr="00143153">
        <w:rPr>
          <w:rFonts w:ascii="Times New Roman" w:eastAsia="Times New Roman" w:hAnsi="Times New Roman" w:cs="Times New Roman"/>
          <w:sz w:val="28"/>
        </w:rPr>
        <w:t xml:space="preserve"> кгс/см</w:t>
      </w:r>
      <w:r w:rsidR="00D450B7" w:rsidRPr="00143153">
        <w:rPr>
          <w:rFonts w:ascii="Times New Roman" w:eastAsia="Times New Roman" w:hAnsi="Times New Roman" w:cs="Times New Roman"/>
          <w:sz w:val="28"/>
          <w:vertAlign w:val="superscript"/>
        </w:rPr>
        <w:t>2</w:t>
      </w:r>
      <w:r w:rsidR="00D450B7" w:rsidRPr="00143153">
        <w:rPr>
          <w:rFonts w:ascii="Times New Roman" w:eastAsia="Times New Roman" w:hAnsi="Times New Roman" w:cs="Times New Roman"/>
          <w:sz w:val="28"/>
        </w:rPr>
        <w:t>, в обратном 2,2 кгс/см</w:t>
      </w:r>
      <w:r w:rsidR="00D450B7" w:rsidRPr="00143153">
        <w:rPr>
          <w:rFonts w:ascii="Times New Roman" w:eastAsia="Times New Roman" w:hAnsi="Times New Roman" w:cs="Times New Roman"/>
          <w:sz w:val="28"/>
          <w:vertAlign w:val="superscript"/>
        </w:rPr>
        <w:t>2</w:t>
      </w:r>
      <w:r w:rsidR="00D450B7" w:rsidRPr="00143153">
        <w:rPr>
          <w:rFonts w:ascii="Times New Roman" w:eastAsia="Times New Roman" w:hAnsi="Times New Roman" w:cs="Times New Roman"/>
          <w:sz w:val="28"/>
        </w:rPr>
        <w:t xml:space="preserve">; в </w:t>
      </w:r>
      <w:proofErr w:type="spellStart"/>
      <w:r w:rsidR="00D450B7" w:rsidRPr="00143153">
        <w:rPr>
          <w:rFonts w:ascii="Times New Roman" w:eastAsia="Times New Roman" w:hAnsi="Times New Roman" w:cs="Times New Roman"/>
          <w:sz w:val="28"/>
        </w:rPr>
        <w:t>межотопительный</w:t>
      </w:r>
      <w:proofErr w:type="spellEnd"/>
      <w:r w:rsidR="00D450B7" w:rsidRPr="00143153">
        <w:rPr>
          <w:rFonts w:ascii="Times New Roman" w:eastAsia="Times New Roman" w:hAnsi="Times New Roman" w:cs="Times New Roman"/>
          <w:sz w:val="28"/>
        </w:rPr>
        <w:t xml:space="preserve"> период напор теплоносителя в подающем трубопроводе </w:t>
      </w:r>
      <w:r w:rsidR="007A1870" w:rsidRPr="00143153">
        <w:rPr>
          <w:rFonts w:ascii="Times New Roman" w:eastAsia="Times New Roman" w:hAnsi="Times New Roman" w:cs="Times New Roman"/>
          <w:sz w:val="28"/>
        </w:rPr>
        <w:t>3,5</w:t>
      </w:r>
      <w:r w:rsidR="00D450B7" w:rsidRPr="00143153">
        <w:rPr>
          <w:rFonts w:ascii="Times New Roman" w:eastAsia="Times New Roman" w:hAnsi="Times New Roman" w:cs="Times New Roman"/>
          <w:sz w:val="28"/>
        </w:rPr>
        <w:t xml:space="preserve"> кгс/см</w:t>
      </w:r>
      <w:r w:rsidR="00D450B7" w:rsidRPr="00143153">
        <w:rPr>
          <w:rFonts w:ascii="Times New Roman" w:eastAsia="Times New Roman" w:hAnsi="Times New Roman" w:cs="Times New Roman"/>
          <w:sz w:val="28"/>
          <w:vertAlign w:val="superscript"/>
        </w:rPr>
        <w:t>2</w:t>
      </w:r>
      <w:r w:rsidR="00D450B7" w:rsidRPr="00143153">
        <w:rPr>
          <w:rFonts w:ascii="Times New Roman" w:eastAsia="Times New Roman" w:hAnsi="Times New Roman" w:cs="Times New Roman"/>
          <w:sz w:val="28"/>
        </w:rPr>
        <w:t>, в обратном 2,2 кгс/см</w:t>
      </w:r>
      <w:r w:rsidR="00D450B7" w:rsidRPr="00143153">
        <w:rPr>
          <w:rFonts w:ascii="Times New Roman" w:eastAsia="Times New Roman" w:hAnsi="Times New Roman" w:cs="Times New Roman"/>
          <w:sz w:val="28"/>
          <w:vertAlign w:val="superscript"/>
        </w:rPr>
        <w:t>2</w:t>
      </w:r>
      <w:r w:rsidR="00D450B7" w:rsidRPr="00143153">
        <w:rPr>
          <w:rFonts w:ascii="Times New Roman" w:eastAsia="Times New Roman" w:hAnsi="Times New Roman" w:cs="Times New Roman"/>
          <w:sz w:val="28"/>
        </w:rPr>
        <w:t>.</w:t>
      </w:r>
    </w:p>
    <w:p w14:paraId="39E2CDAB"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highlight w:val="yellow"/>
        </w:rPr>
      </w:pPr>
    </w:p>
    <w:p w14:paraId="4CF8E207" w14:textId="4528AFA4" w:rsidR="00D450B7" w:rsidRPr="00F53EE2"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b/>
          <w:bCs/>
          <w:sz w:val="28"/>
        </w:rPr>
        <w:t xml:space="preserve">Котельная </w:t>
      </w:r>
      <w:r w:rsidRPr="00D450B7">
        <w:rPr>
          <w:rFonts w:ascii="Times New Roman" w:eastAsia="Times New Roman" w:hAnsi="Times New Roman" w:cs="Times New Roman"/>
          <w:sz w:val="28"/>
        </w:rPr>
        <w:t xml:space="preserve">ф-ла ООО «АТЭС-Нововоронеж», расположенная по адресу </w:t>
      </w:r>
      <w:r w:rsidRPr="00D450B7">
        <w:rPr>
          <w:rFonts w:ascii="Times New Roman" w:eastAsia="Times New Roman" w:hAnsi="Times New Roman" w:cs="Times New Roman"/>
          <w:b/>
          <w:bCs/>
          <w:sz w:val="28"/>
        </w:rPr>
        <w:t>Воронежское шоссе, 9</w:t>
      </w:r>
      <w:r w:rsidRPr="00D450B7">
        <w:rPr>
          <w:rFonts w:ascii="Times New Roman" w:eastAsia="Times New Roman" w:hAnsi="Times New Roman" w:cs="Times New Roman"/>
          <w:sz w:val="28"/>
        </w:rPr>
        <w:t xml:space="preserve"> введена в эксплуатацию в 1981 году. На котельной установлены котлоагрегаты ПТВМ-30М в количестве 2 шт. и ДЕВ-25-14ГМ в количестве 2 шт., которые предназначены для выработки тепла с горячей </w:t>
      </w:r>
      <w:r w:rsidRPr="00F53EE2">
        <w:rPr>
          <w:rFonts w:ascii="Times New Roman" w:eastAsia="Times New Roman" w:hAnsi="Times New Roman" w:cs="Times New Roman"/>
          <w:sz w:val="28"/>
        </w:rPr>
        <w:t xml:space="preserve">водой для открытой системы теплоснабжения населения и промышленных потребителей г. Нововоронежа. В качестве основного топлива используется газ. </w:t>
      </w:r>
      <w:r w:rsidR="00605DD2" w:rsidRPr="00F53EE2">
        <w:rPr>
          <w:rFonts w:ascii="Times New Roman" w:eastAsia="Times New Roman" w:hAnsi="Times New Roman" w:cs="Times New Roman"/>
          <w:sz w:val="28"/>
        </w:rPr>
        <w:t xml:space="preserve">В качестве </w:t>
      </w:r>
      <w:r w:rsidRPr="00F53EE2">
        <w:rPr>
          <w:rFonts w:ascii="Times New Roman" w:eastAsia="Times New Roman" w:hAnsi="Times New Roman" w:cs="Times New Roman"/>
          <w:sz w:val="28"/>
        </w:rPr>
        <w:t xml:space="preserve">резервного топлива </w:t>
      </w:r>
      <w:r w:rsidR="00605DD2" w:rsidRPr="00F53EE2">
        <w:rPr>
          <w:rFonts w:ascii="Times New Roman" w:eastAsia="Times New Roman" w:hAnsi="Times New Roman" w:cs="Times New Roman"/>
          <w:sz w:val="28"/>
        </w:rPr>
        <w:t>используется</w:t>
      </w:r>
      <w:r w:rsidRPr="00F53EE2">
        <w:rPr>
          <w:rFonts w:ascii="Times New Roman" w:eastAsia="Times New Roman" w:hAnsi="Times New Roman" w:cs="Times New Roman"/>
          <w:sz w:val="28"/>
        </w:rPr>
        <w:t xml:space="preserve"> теплов</w:t>
      </w:r>
      <w:r w:rsidR="00605DD2" w:rsidRPr="00F53EE2">
        <w:rPr>
          <w:rFonts w:ascii="Times New Roman" w:eastAsia="Times New Roman" w:hAnsi="Times New Roman" w:cs="Times New Roman"/>
          <w:sz w:val="28"/>
        </w:rPr>
        <w:t>ая</w:t>
      </w:r>
      <w:r w:rsidRPr="00F53EE2">
        <w:rPr>
          <w:rFonts w:ascii="Times New Roman" w:eastAsia="Times New Roman" w:hAnsi="Times New Roman" w:cs="Times New Roman"/>
          <w:sz w:val="28"/>
        </w:rPr>
        <w:t xml:space="preserve"> энерги</w:t>
      </w:r>
      <w:r w:rsidR="00605DD2" w:rsidRPr="00F53EE2">
        <w:rPr>
          <w:rFonts w:ascii="Times New Roman" w:eastAsia="Times New Roman" w:hAnsi="Times New Roman" w:cs="Times New Roman"/>
          <w:sz w:val="28"/>
        </w:rPr>
        <w:t>я</w:t>
      </w:r>
      <w:r w:rsidRPr="00F53EE2">
        <w:rPr>
          <w:rFonts w:ascii="Times New Roman" w:eastAsia="Times New Roman" w:hAnsi="Times New Roman" w:cs="Times New Roman"/>
          <w:sz w:val="28"/>
        </w:rPr>
        <w:t xml:space="preserve"> от ТФУ </w:t>
      </w:r>
      <w:r w:rsidR="00605DD2" w:rsidRPr="00F53EE2">
        <w:rPr>
          <w:rFonts w:ascii="Times New Roman" w:eastAsia="Times New Roman" w:hAnsi="Times New Roman" w:cs="Times New Roman"/>
          <w:sz w:val="28"/>
        </w:rPr>
        <w:t>НВ </w:t>
      </w:r>
      <w:r w:rsidRPr="00F53EE2">
        <w:rPr>
          <w:rFonts w:ascii="Times New Roman" w:eastAsia="Times New Roman" w:hAnsi="Times New Roman" w:cs="Times New Roman"/>
          <w:sz w:val="28"/>
        </w:rPr>
        <w:t>АЭС.</w:t>
      </w:r>
    </w:p>
    <w:p w14:paraId="0303F645" w14:textId="4C9B9851" w:rsidR="00D450B7" w:rsidRPr="00D450B7" w:rsidRDefault="005E0040"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4BF6">
        <w:rPr>
          <w:rFonts w:ascii="Times New Roman" w:eastAsia="Times New Roman" w:hAnsi="Times New Roman" w:cs="Times New Roman"/>
          <w:sz w:val="28"/>
        </w:rPr>
        <w:t>Фактический м</w:t>
      </w:r>
      <w:r w:rsidR="00D450B7" w:rsidRPr="00D44BF6">
        <w:rPr>
          <w:rFonts w:ascii="Times New Roman" w:eastAsia="Times New Roman" w:hAnsi="Times New Roman" w:cs="Times New Roman"/>
          <w:sz w:val="28"/>
        </w:rPr>
        <w:t xml:space="preserve">аксимальный часовой расход теплоносителя в отопительный период – </w:t>
      </w:r>
      <w:r w:rsidR="00DC4F6E" w:rsidRPr="00D44BF6">
        <w:rPr>
          <w:rFonts w:ascii="Times New Roman" w:eastAsia="Times New Roman" w:hAnsi="Times New Roman" w:cs="Times New Roman"/>
          <w:sz w:val="28"/>
        </w:rPr>
        <w:t>700</w:t>
      </w:r>
      <w:r w:rsidR="00D450B7" w:rsidRPr="00D44BF6">
        <w:rPr>
          <w:rFonts w:ascii="Times New Roman" w:eastAsia="Times New Roman" w:hAnsi="Times New Roman" w:cs="Times New Roman"/>
          <w:sz w:val="28"/>
        </w:rPr>
        <w:t xml:space="preserve"> т/ч, напор теплоносителя в подающем трубопроводе </w:t>
      </w:r>
      <w:r w:rsidR="00DC4F6E" w:rsidRPr="00D44BF6">
        <w:rPr>
          <w:rFonts w:ascii="Times New Roman" w:eastAsia="Times New Roman" w:hAnsi="Times New Roman" w:cs="Times New Roman"/>
          <w:sz w:val="28"/>
        </w:rPr>
        <w:t>6,1</w:t>
      </w:r>
      <w:r w:rsidR="00D450B7" w:rsidRPr="00D44BF6">
        <w:rPr>
          <w:rFonts w:ascii="Times New Roman" w:eastAsia="Times New Roman" w:hAnsi="Times New Roman" w:cs="Times New Roman"/>
          <w:sz w:val="28"/>
        </w:rPr>
        <w:t xml:space="preserve"> кгс/см</w:t>
      </w:r>
      <w:r w:rsidR="00D450B7" w:rsidRPr="00D44BF6">
        <w:rPr>
          <w:rFonts w:ascii="Times New Roman" w:eastAsia="Times New Roman" w:hAnsi="Times New Roman" w:cs="Times New Roman"/>
          <w:sz w:val="28"/>
          <w:vertAlign w:val="superscript"/>
        </w:rPr>
        <w:t>2</w:t>
      </w:r>
      <w:r w:rsidR="00D450B7" w:rsidRPr="00D44BF6">
        <w:rPr>
          <w:rFonts w:ascii="Times New Roman" w:eastAsia="Times New Roman" w:hAnsi="Times New Roman" w:cs="Times New Roman"/>
          <w:sz w:val="28"/>
        </w:rPr>
        <w:t xml:space="preserve">, в обратном </w:t>
      </w:r>
      <w:r w:rsidR="00DC4F6E" w:rsidRPr="00D44BF6">
        <w:rPr>
          <w:rFonts w:ascii="Times New Roman" w:eastAsia="Times New Roman" w:hAnsi="Times New Roman" w:cs="Times New Roman"/>
          <w:sz w:val="28"/>
        </w:rPr>
        <w:t>2,1</w:t>
      </w:r>
      <w:r w:rsidR="00D450B7" w:rsidRPr="00D44BF6">
        <w:rPr>
          <w:rFonts w:ascii="Times New Roman" w:eastAsia="Times New Roman" w:hAnsi="Times New Roman" w:cs="Times New Roman"/>
          <w:sz w:val="28"/>
        </w:rPr>
        <w:t xml:space="preserve"> кгс/см</w:t>
      </w:r>
      <w:r w:rsidR="00D450B7" w:rsidRPr="00D44BF6">
        <w:rPr>
          <w:rFonts w:ascii="Times New Roman" w:eastAsia="Times New Roman" w:hAnsi="Times New Roman" w:cs="Times New Roman"/>
          <w:sz w:val="28"/>
          <w:vertAlign w:val="superscript"/>
        </w:rPr>
        <w:t>2</w:t>
      </w:r>
      <w:r w:rsidR="00D450B7" w:rsidRPr="00D44BF6">
        <w:rPr>
          <w:rFonts w:ascii="Times New Roman" w:eastAsia="Times New Roman" w:hAnsi="Times New Roman" w:cs="Times New Roman"/>
          <w:sz w:val="28"/>
        </w:rPr>
        <w:t xml:space="preserve">; в </w:t>
      </w:r>
      <w:proofErr w:type="spellStart"/>
      <w:r w:rsidR="00D450B7" w:rsidRPr="00D44BF6">
        <w:rPr>
          <w:rFonts w:ascii="Times New Roman" w:eastAsia="Times New Roman" w:hAnsi="Times New Roman" w:cs="Times New Roman"/>
          <w:sz w:val="28"/>
        </w:rPr>
        <w:t>межотопительный</w:t>
      </w:r>
      <w:proofErr w:type="spellEnd"/>
      <w:r w:rsidR="00D450B7" w:rsidRPr="00D44BF6">
        <w:rPr>
          <w:rFonts w:ascii="Times New Roman" w:eastAsia="Times New Roman" w:hAnsi="Times New Roman" w:cs="Times New Roman"/>
          <w:sz w:val="28"/>
        </w:rPr>
        <w:t xml:space="preserve"> период напор теплоносителя в подающем трубопроводе 4,</w:t>
      </w:r>
      <w:r w:rsidR="007A1870" w:rsidRPr="00D44BF6">
        <w:rPr>
          <w:rFonts w:ascii="Times New Roman" w:eastAsia="Times New Roman" w:hAnsi="Times New Roman" w:cs="Times New Roman"/>
          <w:sz w:val="28"/>
        </w:rPr>
        <w:t>6</w:t>
      </w:r>
      <w:r w:rsidR="00D450B7" w:rsidRPr="00D44BF6">
        <w:rPr>
          <w:rFonts w:ascii="Times New Roman" w:eastAsia="Times New Roman" w:hAnsi="Times New Roman" w:cs="Times New Roman"/>
          <w:sz w:val="28"/>
        </w:rPr>
        <w:t xml:space="preserve"> кгс/см</w:t>
      </w:r>
      <w:r w:rsidR="00D450B7" w:rsidRPr="00D44BF6">
        <w:rPr>
          <w:rFonts w:ascii="Times New Roman" w:eastAsia="Times New Roman" w:hAnsi="Times New Roman" w:cs="Times New Roman"/>
          <w:sz w:val="28"/>
          <w:vertAlign w:val="superscript"/>
        </w:rPr>
        <w:t>2</w:t>
      </w:r>
      <w:r w:rsidR="00D450B7" w:rsidRPr="00D44BF6">
        <w:rPr>
          <w:rFonts w:ascii="Times New Roman" w:eastAsia="Times New Roman" w:hAnsi="Times New Roman" w:cs="Times New Roman"/>
          <w:sz w:val="28"/>
        </w:rPr>
        <w:t xml:space="preserve">, в обратном </w:t>
      </w:r>
      <w:r w:rsidR="00DC4F6E" w:rsidRPr="00D44BF6">
        <w:rPr>
          <w:rFonts w:ascii="Times New Roman" w:eastAsia="Times New Roman" w:hAnsi="Times New Roman" w:cs="Times New Roman"/>
          <w:sz w:val="28"/>
        </w:rPr>
        <w:t>2,1</w:t>
      </w:r>
      <w:r w:rsidR="00D450B7" w:rsidRPr="00D44BF6">
        <w:rPr>
          <w:rFonts w:ascii="Times New Roman" w:eastAsia="Times New Roman" w:hAnsi="Times New Roman" w:cs="Times New Roman"/>
          <w:sz w:val="28"/>
        </w:rPr>
        <w:t xml:space="preserve"> кгс/см</w:t>
      </w:r>
      <w:r w:rsidR="00D450B7" w:rsidRPr="00D44BF6">
        <w:rPr>
          <w:rFonts w:ascii="Times New Roman" w:eastAsia="Times New Roman" w:hAnsi="Times New Roman" w:cs="Times New Roman"/>
          <w:sz w:val="28"/>
          <w:vertAlign w:val="superscript"/>
        </w:rPr>
        <w:t>2</w:t>
      </w:r>
      <w:r w:rsidR="00D450B7" w:rsidRPr="00D44BF6">
        <w:rPr>
          <w:rFonts w:ascii="Times New Roman" w:eastAsia="Times New Roman" w:hAnsi="Times New Roman" w:cs="Times New Roman"/>
          <w:sz w:val="28"/>
        </w:rPr>
        <w:t>.</w:t>
      </w:r>
    </w:p>
    <w:p w14:paraId="4A0B72BB"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br w:type="page"/>
      </w:r>
    </w:p>
    <w:p w14:paraId="343D5C95" w14:textId="77777777" w:rsidR="00D450B7" w:rsidRPr="00D450B7" w:rsidRDefault="00D450B7" w:rsidP="000D706D">
      <w:pPr>
        <w:snapToGrid w:val="0"/>
        <w:spacing w:beforeLines="40" w:before="96" w:afterLines="400" w:after="960"/>
        <w:ind w:firstLine="709"/>
        <w:contextualSpacing/>
        <w:jc w:val="both"/>
        <w:rPr>
          <w:rFonts w:ascii="Times New Roman" w:eastAsia="Times New Roman" w:hAnsi="Times New Roman" w:cs="Times New Roman"/>
          <w:b/>
          <w:bCs/>
          <w:sz w:val="28"/>
        </w:rPr>
      </w:pPr>
      <w:bookmarkStart w:id="31" w:name="_Hlk84581318"/>
      <w:r w:rsidRPr="00D450B7">
        <w:rPr>
          <w:rFonts w:ascii="Times New Roman" w:eastAsia="Times New Roman" w:hAnsi="Times New Roman" w:cs="Times New Roman"/>
          <w:b/>
          <w:bCs/>
          <w:i/>
          <w:iCs/>
          <w:sz w:val="28"/>
        </w:rPr>
        <w:lastRenderedPageBreak/>
        <w:t>Структура основного оборудования.</w:t>
      </w:r>
      <w:bookmarkEnd w:id="31"/>
    </w:p>
    <w:p w14:paraId="31159925" w14:textId="158ACE96"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Состав и технические характеристики основного оборудования Котельных ф-ла ООО «АТЭС-Нововоронеж» представлены в таблицах 1.2.2.1. и 1.2.2.2.</w:t>
      </w:r>
    </w:p>
    <w:p w14:paraId="0516DF0C" w14:textId="706B476F" w:rsidR="002C7ACB" w:rsidRDefault="00D450B7" w:rsidP="00143963">
      <w:pPr>
        <w:snapToGrid w:val="0"/>
        <w:spacing w:beforeLines="40" w:before="96" w:afterLines="400" w:after="960"/>
        <w:ind w:firstLine="567"/>
        <w:contextualSpacing/>
        <w:jc w:val="right"/>
        <w:rPr>
          <w:rFonts w:ascii="Times New Roman" w:eastAsia="Times New Roman" w:hAnsi="Times New Roman" w:cs="Times New Roman"/>
          <w:sz w:val="28"/>
        </w:rPr>
      </w:pPr>
      <w:r w:rsidRPr="00D450B7">
        <w:rPr>
          <w:rFonts w:ascii="Times New Roman" w:eastAsia="Times New Roman" w:hAnsi="Times New Roman" w:cs="Times New Roman"/>
          <w:i/>
          <w:sz w:val="28"/>
        </w:rPr>
        <w:t>Таблица 1.2.2.1.</w:t>
      </w:r>
    </w:p>
    <w:tbl>
      <w:tblPr>
        <w:tblStyle w:val="afff1"/>
        <w:tblW w:w="9365" w:type="dxa"/>
        <w:tblLayout w:type="fixed"/>
        <w:tblLook w:val="04A0" w:firstRow="1" w:lastRow="0" w:firstColumn="1" w:lastColumn="0" w:noHBand="0" w:noVBand="1"/>
      </w:tblPr>
      <w:tblGrid>
        <w:gridCol w:w="1690"/>
        <w:gridCol w:w="2841"/>
        <w:gridCol w:w="1843"/>
        <w:gridCol w:w="940"/>
        <w:gridCol w:w="1328"/>
        <w:gridCol w:w="723"/>
      </w:tblGrid>
      <w:tr w:rsidR="00073390" w:rsidRPr="00143963" w14:paraId="66C24930" w14:textId="77777777" w:rsidTr="00073390">
        <w:trPr>
          <w:trHeight w:val="1524"/>
        </w:trPr>
        <w:tc>
          <w:tcPr>
            <w:tcW w:w="1690" w:type="dxa"/>
            <w:shd w:val="clear" w:color="auto" w:fill="DEEAF6" w:themeFill="accent5" w:themeFillTint="33"/>
            <w:vAlign w:val="center"/>
          </w:tcPr>
          <w:p w14:paraId="177B78AA" w14:textId="571F9F45" w:rsidR="00143963" w:rsidRPr="00143963" w:rsidRDefault="00143963" w:rsidP="00143963">
            <w:pPr>
              <w:snapToGrid w:val="0"/>
              <w:spacing w:beforeLines="40" w:before="96" w:afterLines="400" w:after="960"/>
              <w:ind w:right="-105"/>
              <w:contextualSpacing/>
              <w:jc w:val="center"/>
              <w:rPr>
                <w:rFonts w:ascii="Times New Roman" w:eastAsia="Times New Roman" w:hAnsi="Times New Roman"/>
                <w:b/>
                <w:bCs/>
                <w:sz w:val="22"/>
                <w:szCs w:val="22"/>
              </w:rPr>
            </w:pPr>
            <w:r w:rsidRPr="00143963">
              <w:rPr>
                <w:rFonts w:ascii="Times New Roman" w:eastAsia="Times New Roman" w:hAnsi="Times New Roman"/>
                <w:b/>
                <w:bCs/>
                <w:sz w:val="22"/>
                <w:szCs w:val="22"/>
              </w:rPr>
              <w:t>Наименование источника адрес</w:t>
            </w:r>
          </w:p>
        </w:tc>
        <w:tc>
          <w:tcPr>
            <w:tcW w:w="2841" w:type="dxa"/>
            <w:shd w:val="clear" w:color="auto" w:fill="DEEAF6" w:themeFill="accent5" w:themeFillTint="33"/>
            <w:vAlign w:val="center"/>
          </w:tcPr>
          <w:p w14:paraId="76D0D2B8" w14:textId="732DF241"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b/>
                <w:bCs/>
                <w:sz w:val="22"/>
                <w:szCs w:val="22"/>
              </w:rPr>
            </w:pPr>
            <w:r w:rsidRPr="0059536B">
              <w:rPr>
                <w:rFonts w:ascii="Times New Roman" w:eastAsia="Times New Roman" w:hAnsi="Times New Roman"/>
                <w:b/>
                <w:bCs/>
                <w:sz w:val="22"/>
                <w:szCs w:val="22"/>
              </w:rPr>
              <w:t>Марка и количество оборудования</w:t>
            </w:r>
          </w:p>
        </w:tc>
        <w:tc>
          <w:tcPr>
            <w:tcW w:w="1843" w:type="dxa"/>
            <w:shd w:val="clear" w:color="auto" w:fill="DEEAF6" w:themeFill="accent5" w:themeFillTint="33"/>
            <w:vAlign w:val="center"/>
          </w:tcPr>
          <w:p w14:paraId="44B39FCC" w14:textId="77777777" w:rsidR="00143963" w:rsidRPr="0059536B" w:rsidRDefault="00143963" w:rsidP="00143963">
            <w:pPr>
              <w:snapToGrid w:val="0"/>
              <w:spacing w:beforeLines="40" w:before="96" w:afterLines="400" w:after="960"/>
              <w:ind w:left="-77" w:right="-165"/>
              <w:contextualSpacing/>
              <w:jc w:val="center"/>
              <w:rPr>
                <w:rFonts w:ascii="Times New Roman" w:eastAsia="Times New Roman" w:hAnsi="Times New Roman"/>
                <w:b/>
                <w:bCs/>
                <w:sz w:val="22"/>
                <w:szCs w:val="22"/>
              </w:rPr>
            </w:pPr>
            <w:r w:rsidRPr="0059536B">
              <w:rPr>
                <w:rFonts w:ascii="Times New Roman" w:eastAsia="Times New Roman" w:hAnsi="Times New Roman"/>
                <w:b/>
                <w:bCs/>
                <w:sz w:val="22"/>
                <w:szCs w:val="22"/>
              </w:rPr>
              <w:t xml:space="preserve">Тип </w:t>
            </w:r>
          </w:p>
          <w:p w14:paraId="4430C931" w14:textId="3A063C70"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b/>
                <w:bCs/>
                <w:sz w:val="22"/>
                <w:szCs w:val="22"/>
              </w:rPr>
            </w:pPr>
            <w:r w:rsidRPr="0059536B">
              <w:rPr>
                <w:rFonts w:ascii="Times New Roman" w:eastAsia="Times New Roman" w:hAnsi="Times New Roman"/>
                <w:b/>
                <w:bCs/>
                <w:sz w:val="22"/>
                <w:szCs w:val="22"/>
              </w:rPr>
              <w:t>оборудования</w:t>
            </w:r>
          </w:p>
        </w:tc>
        <w:tc>
          <w:tcPr>
            <w:tcW w:w="940" w:type="dxa"/>
            <w:shd w:val="clear" w:color="auto" w:fill="DEEAF6" w:themeFill="accent5" w:themeFillTint="33"/>
            <w:textDirection w:val="btLr"/>
            <w:vAlign w:val="center"/>
          </w:tcPr>
          <w:p w14:paraId="1EA32974" w14:textId="1C495AAC"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b/>
                <w:bCs/>
                <w:sz w:val="22"/>
                <w:szCs w:val="22"/>
              </w:rPr>
            </w:pPr>
            <w:proofErr w:type="gramStart"/>
            <w:r w:rsidRPr="0059536B">
              <w:rPr>
                <w:rFonts w:ascii="Times New Roman" w:eastAsia="Times New Roman" w:hAnsi="Times New Roman"/>
                <w:b/>
                <w:bCs/>
                <w:sz w:val="22"/>
                <w:szCs w:val="22"/>
              </w:rPr>
              <w:t>Производи-тельность</w:t>
            </w:r>
            <w:proofErr w:type="gramEnd"/>
            <w:r w:rsidRPr="0059536B">
              <w:rPr>
                <w:rFonts w:ascii="Times New Roman" w:eastAsia="Times New Roman" w:hAnsi="Times New Roman"/>
                <w:b/>
                <w:bCs/>
                <w:sz w:val="22"/>
                <w:szCs w:val="22"/>
              </w:rPr>
              <w:t>, Гкал/час</w:t>
            </w:r>
          </w:p>
        </w:tc>
        <w:tc>
          <w:tcPr>
            <w:tcW w:w="1328" w:type="dxa"/>
            <w:shd w:val="clear" w:color="auto" w:fill="DEEAF6" w:themeFill="accent5" w:themeFillTint="33"/>
            <w:textDirection w:val="btLr"/>
            <w:vAlign w:val="center"/>
          </w:tcPr>
          <w:p w14:paraId="747A1A02" w14:textId="452844FC"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b/>
                <w:bCs/>
                <w:sz w:val="22"/>
                <w:szCs w:val="22"/>
              </w:rPr>
            </w:pPr>
            <w:r w:rsidRPr="0059536B">
              <w:rPr>
                <w:rFonts w:ascii="Times New Roman" w:eastAsia="Times New Roman" w:hAnsi="Times New Roman"/>
                <w:b/>
                <w:bCs/>
                <w:sz w:val="22"/>
                <w:szCs w:val="22"/>
              </w:rPr>
              <w:t>Завод-изготовитель котлов</w:t>
            </w:r>
          </w:p>
        </w:tc>
        <w:tc>
          <w:tcPr>
            <w:tcW w:w="723" w:type="dxa"/>
            <w:shd w:val="clear" w:color="auto" w:fill="DEEAF6" w:themeFill="accent5" w:themeFillTint="33"/>
            <w:textDirection w:val="btLr"/>
            <w:vAlign w:val="center"/>
          </w:tcPr>
          <w:p w14:paraId="0B44BAE3" w14:textId="34EB62D8"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b/>
                <w:bCs/>
                <w:sz w:val="22"/>
                <w:szCs w:val="22"/>
              </w:rPr>
            </w:pPr>
            <w:r w:rsidRPr="0059536B">
              <w:rPr>
                <w:rFonts w:ascii="Times New Roman" w:eastAsia="Times New Roman" w:hAnsi="Times New Roman"/>
                <w:b/>
                <w:bCs/>
                <w:sz w:val="22"/>
                <w:szCs w:val="22"/>
              </w:rPr>
              <w:t>Год ввода в эксплуатацию</w:t>
            </w:r>
          </w:p>
        </w:tc>
      </w:tr>
      <w:tr w:rsidR="00073390" w:rsidRPr="00143963" w14:paraId="5F94DBF1" w14:textId="77777777" w:rsidTr="00073390">
        <w:tc>
          <w:tcPr>
            <w:tcW w:w="1690" w:type="dxa"/>
          </w:tcPr>
          <w:p w14:paraId="467EB584"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06066532" w14:textId="43A7926B"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b/>
                <w:bCs/>
                <w:sz w:val="22"/>
                <w:szCs w:val="22"/>
              </w:rPr>
              <w:t>Заводской проезд, 1</w:t>
            </w:r>
          </w:p>
        </w:tc>
        <w:tc>
          <w:tcPr>
            <w:tcW w:w="1843" w:type="dxa"/>
          </w:tcPr>
          <w:p w14:paraId="3E64D348"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940" w:type="dxa"/>
          </w:tcPr>
          <w:p w14:paraId="3D0A39C3"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1328" w:type="dxa"/>
          </w:tcPr>
          <w:p w14:paraId="4C56C80E"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Pr>
          <w:p w14:paraId="38458F3D"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r>
      <w:tr w:rsidR="00143963" w:rsidRPr="00143963" w14:paraId="435502E2" w14:textId="77777777" w:rsidTr="00073390">
        <w:tc>
          <w:tcPr>
            <w:tcW w:w="1690" w:type="dxa"/>
            <w:vMerge w:val="restart"/>
            <w:vAlign w:val="center"/>
          </w:tcPr>
          <w:p w14:paraId="6CC6A303" w14:textId="377584FF"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r w:rsidRPr="00143963">
              <w:rPr>
                <w:rFonts w:ascii="Times New Roman" w:eastAsia="Times New Roman" w:hAnsi="Times New Roman"/>
                <w:b/>
                <w:bCs/>
                <w:sz w:val="22"/>
                <w:szCs w:val="22"/>
              </w:rPr>
              <w:t>Котельная № 1</w:t>
            </w:r>
          </w:p>
        </w:tc>
        <w:tc>
          <w:tcPr>
            <w:tcW w:w="2841" w:type="dxa"/>
            <w:shd w:val="clear" w:color="auto" w:fill="auto"/>
            <w:vAlign w:val="center"/>
          </w:tcPr>
          <w:p w14:paraId="1B688A9A" w14:textId="0EA8EE70"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7 ДКВр-6,5/13 </w:t>
            </w:r>
          </w:p>
        </w:tc>
        <w:tc>
          <w:tcPr>
            <w:tcW w:w="1843" w:type="dxa"/>
          </w:tcPr>
          <w:p w14:paraId="1499E7A0" w14:textId="26B981ED"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6F57A902" w14:textId="5C46066A"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4,20</w:t>
            </w:r>
          </w:p>
        </w:tc>
        <w:tc>
          <w:tcPr>
            <w:tcW w:w="1328" w:type="dxa"/>
            <w:vMerge w:val="restart"/>
            <w:vAlign w:val="center"/>
          </w:tcPr>
          <w:p w14:paraId="10FBA14C" w14:textId="1348B3F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Бийский котельный завод</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2067A5EC" w14:textId="6E11CDB3"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1969</w:t>
            </w:r>
          </w:p>
        </w:tc>
      </w:tr>
      <w:tr w:rsidR="00143963" w:rsidRPr="00143963" w14:paraId="0027FA05" w14:textId="77777777" w:rsidTr="00073390">
        <w:tc>
          <w:tcPr>
            <w:tcW w:w="1690" w:type="dxa"/>
            <w:vMerge/>
            <w:vAlign w:val="center"/>
          </w:tcPr>
          <w:p w14:paraId="2F5C8220"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0AF8E04B" w14:textId="01CFF0D2"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8 ДКВр-6,5/13 </w:t>
            </w:r>
          </w:p>
        </w:tc>
        <w:tc>
          <w:tcPr>
            <w:tcW w:w="1843" w:type="dxa"/>
          </w:tcPr>
          <w:p w14:paraId="08C1487C" w14:textId="35BA27E8"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7A06691A" w14:textId="0570FC42"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4,20</w:t>
            </w:r>
          </w:p>
        </w:tc>
        <w:tc>
          <w:tcPr>
            <w:tcW w:w="1328" w:type="dxa"/>
            <w:vMerge/>
            <w:vAlign w:val="center"/>
          </w:tcPr>
          <w:p w14:paraId="62FB0327"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52B4E0FC" w14:textId="3C0D3933"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1999</w:t>
            </w:r>
          </w:p>
        </w:tc>
      </w:tr>
      <w:tr w:rsidR="00143963" w:rsidRPr="00143963" w14:paraId="61B30977" w14:textId="77777777" w:rsidTr="00073390">
        <w:tc>
          <w:tcPr>
            <w:tcW w:w="1690" w:type="dxa"/>
            <w:vMerge/>
            <w:vAlign w:val="center"/>
          </w:tcPr>
          <w:p w14:paraId="18AF3676"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14C8F987" w14:textId="21564942"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5 ДКВр-6,5/13</w:t>
            </w:r>
          </w:p>
        </w:tc>
        <w:tc>
          <w:tcPr>
            <w:tcW w:w="1843" w:type="dxa"/>
          </w:tcPr>
          <w:p w14:paraId="7D197BC6" w14:textId="4199BBB5"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55AE551E" w14:textId="5A8A2B18"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4,20</w:t>
            </w:r>
          </w:p>
        </w:tc>
        <w:tc>
          <w:tcPr>
            <w:tcW w:w="1328" w:type="dxa"/>
            <w:vMerge/>
            <w:vAlign w:val="center"/>
          </w:tcPr>
          <w:p w14:paraId="1C044B6C"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6BCE3ACF" w14:textId="6258260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1998</w:t>
            </w:r>
          </w:p>
        </w:tc>
      </w:tr>
      <w:tr w:rsidR="00143963" w:rsidRPr="00143963" w14:paraId="460DDE2F" w14:textId="77777777" w:rsidTr="00073390">
        <w:tc>
          <w:tcPr>
            <w:tcW w:w="1690" w:type="dxa"/>
            <w:vMerge/>
            <w:vAlign w:val="center"/>
          </w:tcPr>
          <w:p w14:paraId="2C7EF439"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1D6BE7F4" w14:textId="06453FD3"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15 ДКВр-6,5/13 </w:t>
            </w:r>
          </w:p>
        </w:tc>
        <w:tc>
          <w:tcPr>
            <w:tcW w:w="1843" w:type="dxa"/>
          </w:tcPr>
          <w:p w14:paraId="4FAE4CCA" w14:textId="41C2F315"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6CC4B05B" w14:textId="01A41DA0"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4,20</w:t>
            </w:r>
          </w:p>
        </w:tc>
        <w:tc>
          <w:tcPr>
            <w:tcW w:w="1328" w:type="dxa"/>
            <w:vMerge/>
            <w:vAlign w:val="center"/>
          </w:tcPr>
          <w:p w14:paraId="50AE7E21"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5129A78E" w14:textId="6AB7C5D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1978</w:t>
            </w:r>
          </w:p>
        </w:tc>
      </w:tr>
      <w:tr w:rsidR="00143963" w:rsidRPr="00143963" w14:paraId="042D8C00" w14:textId="77777777" w:rsidTr="00073390">
        <w:tc>
          <w:tcPr>
            <w:tcW w:w="1690" w:type="dxa"/>
            <w:vMerge/>
            <w:vAlign w:val="center"/>
          </w:tcPr>
          <w:p w14:paraId="1D11849F"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44198F8B" w14:textId="29AE39C6"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16 Е-6,5-1,4 ГМ (ДКВр-6,5/13 ГМ) </w:t>
            </w:r>
          </w:p>
        </w:tc>
        <w:tc>
          <w:tcPr>
            <w:tcW w:w="1843" w:type="dxa"/>
          </w:tcPr>
          <w:p w14:paraId="23A4A1C9" w14:textId="6EF44EC8"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7DDF7122" w14:textId="101137C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4,20</w:t>
            </w:r>
          </w:p>
        </w:tc>
        <w:tc>
          <w:tcPr>
            <w:tcW w:w="1328" w:type="dxa"/>
            <w:vMerge/>
            <w:vAlign w:val="center"/>
          </w:tcPr>
          <w:p w14:paraId="000432BF"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3C1B7392" w14:textId="272DA724"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2007</w:t>
            </w:r>
          </w:p>
        </w:tc>
      </w:tr>
      <w:tr w:rsidR="00143963" w:rsidRPr="00143963" w14:paraId="2BCC9AD2" w14:textId="77777777" w:rsidTr="00073390">
        <w:tc>
          <w:tcPr>
            <w:tcW w:w="1690" w:type="dxa"/>
            <w:vMerge w:val="restart"/>
            <w:vAlign w:val="center"/>
          </w:tcPr>
          <w:p w14:paraId="626082D0" w14:textId="105DA2A4"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r w:rsidRPr="00143963">
              <w:rPr>
                <w:rFonts w:ascii="Times New Roman" w:eastAsia="Times New Roman" w:hAnsi="Times New Roman"/>
                <w:b/>
                <w:bCs/>
                <w:sz w:val="22"/>
                <w:szCs w:val="22"/>
              </w:rPr>
              <w:t>Котельная № 2</w:t>
            </w:r>
          </w:p>
        </w:tc>
        <w:tc>
          <w:tcPr>
            <w:tcW w:w="2841" w:type="dxa"/>
            <w:shd w:val="clear" w:color="auto" w:fill="auto"/>
            <w:vAlign w:val="center"/>
          </w:tcPr>
          <w:p w14:paraId="2B8742DA" w14:textId="1BEB3CA5"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10 ДКВр-10/13 ГМ  </w:t>
            </w:r>
          </w:p>
        </w:tc>
        <w:tc>
          <w:tcPr>
            <w:tcW w:w="1843" w:type="dxa"/>
          </w:tcPr>
          <w:p w14:paraId="7F1C5E23" w14:textId="2D7F4CE9"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7E5466B6" w14:textId="7F96818C"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6,50</w:t>
            </w:r>
          </w:p>
        </w:tc>
        <w:tc>
          <w:tcPr>
            <w:tcW w:w="1328" w:type="dxa"/>
            <w:vMerge/>
            <w:vAlign w:val="center"/>
          </w:tcPr>
          <w:p w14:paraId="06F55A05"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0D8B15B6" w14:textId="1D71E859"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b/>
                <w:sz w:val="22"/>
                <w:szCs w:val="22"/>
              </w:rPr>
              <w:sym w:font="Symbol" w:char="F02D"/>
            </w:r>
          </w:p>
        </w:tc>
      </w:tr>
      <w:tr w:rsidR="00143963" w:rsidRPr="00143963" w14:paraId="371B07FC" w14:textId="77777777" w:rsidTr="00073390">
        <w:tc>
          <w:tcPr>
            <w:tcW w:w="1690" w:type="dxa"/>
            <w:vMerge/>
            <w:vAlign w:val="center"/>
          </w:tcPr>
          <w:p w14:paraId="1A9CCAA6"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0C16EF6A" w14:textId="2A824602"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11 Е-10-1,4 ГМ (ДКВр-10/13 ГМ)</w:t>
            </w:r>
          </w:p>
        </w:tc>
        <w:tc>
          <w:tcPr>
            <w:tcW w:w="1843" w:type="dxa"/>
          </w:tcPr>
          <w:p w14:paraId="66EB7652" w14:textId="07B66309"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72270632" w14:textId="4BF4C78A"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6,50</w:t>
            </w:r>
          </w:p>
        </w:tc>
        <w:tc>
          <w:tcPr>
            <w:tcW w:w="1328" w:type="dxa"/>
            <w:vMerge/>
            <w:vAlign w:val="center"/>
          </w:tcPr>
          <w:p w14:paraId="5E25A745"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658EECB0" w14:textId="35EB50C2"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2007</w:t>
            </w:r>
          </w:p>
        </w:tc>
      </w:tr>
      <w:tr w:rsidR="00143963" w:rsidRPr="00143963" w14:paraId="3A1E50AF" w14:textId="77777777" w:rsidTr="00073390">
        <w:tc>
          <w:tcPr>
            <w:tcW w:w="1690" w:type="dxa"/>
            <w:vMerge/>
            <w:vAlign w:val="center"/>
          </w:tcPr>
          <w:p w14:paraId="230E258A"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70C2F48C" w14:textId="62C479D0"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12 Е-10-1,4 ГМ (ДКВр-10/13 ГМ)</w:t>
            </w:r>
          </w:p>
        </w:tc>
        <w:tc>
          <w:tcPr>
            <w:tcW w:w="1843" w:type="dxa"/>
          </w:tcPr>
          <w:p w14:paraId="022CA1C3" w14:textId="7B020251"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054675E8" w14:textId="0897DC1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6,50</w:t>
            </w:r>
          </w:p>
        </w:tc>
        <w:tc>
          <w:tcPr>
            <w:tcW w:w="1328" w:type="dxa"/>
            <w:vMerge/>
            <w:vAlign w:val="center"/>
          </w:tcPr>
          <w:p w14:paraId="7B26045F"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7C829F18" w14:textId="1F8605AF"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2005</w:t>
            </w:r>
          </w:p>
        </w:tc>
      </w:tr>
      <w:tr w:rsidR="00143963" w:rsidRPr="00143963" w14:paraId="42030979" w14:textId="77777777" w:rsidTr="00073390">
        <w:tc>
          <w:tcPr>
            <w:tcW w:w="1690" w:type="dxa"/>
            <w:vMerge/>
            <w:vAlign w:val="center"/>
          </w:tcPr>
          <w:p w14:paraId="380A11E1"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755CC970" w14:textId="26821E85"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13 ДКВр-10/13 </w:t>
            </w:r>
          </w:p>
        </w:tc>
        <w:tc>
          <w:tcPr>
            <w:tcW w:w="1843" w:type="dxa"/>
          </w:tcPr>
          <w:p w14:paraId="03A8D2B0" w14:textId="171FEA85"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7EA76D4B" w14:textId="44E41C5A"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6,50</w:t>
            </w:r>
          </w:p>
        </w:tc>
        <w:tc>
          <w:tcPr>
            <w:tcW w:w="1328" w:type="dxa"/>
            <w:vMerge/>
            <w:vAlign w:val="center"/>
          </w:tcPr>
          <w:p w14:paraId="7818E1C2"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6D99D812" w14:textId="7394D0E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1970</w:t>
            </w:r>
          </w:p>
        </w:tc>
      </w:tr>
      <w:tr w:rsidR="00143963" w:rsidRPr="00143963" w14:paraId="5748274A" w14:textId="77777777" w:rsidTr="00073390">
        <w:tc>
          <w:tcPr>
            <w:tcW w:w="1690" w:type="dxa"/>
            <w:vMerge/>
            <w:vAlign w:val="center"/>
          </w:tcPr>
          <w:p w14:paraId="098F4632"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58849A78" w14:textId="68D994C1"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 14 ДКВр-10/13 </w:t>
            </w:r>
          </w:p>
        </w:tc>
        <w:tc>
          <w:tcPr>
            <w:tcW w:w="1843" w:type="dxa"/>
          </w:tcPr>
          <w:p w14:paraId="7226D12C" w14:textId="3E74A4F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паровой</w:t>
            </w:r>
          </w:p>
        </w:tc>
        <w:tc>
          <w:tcPr>
            <w:tcW w:w="940" w:type="dxa"/>
            <w:shd w:val="clear" w:color="auto" w:fill="auto"/>
            <w:vAlign w:val="center"/>
          </w:tcPr>
          <w:p w14:paraId="56336E2F" w14:textId="7E207E09"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6,50</w:t>
            </w:r>
          </w:p>
        </w:tc>
        <w:tc>
          <w:tcPr>
            <w:tcW w:w="1328" w:type="dxa"/>
            <w:vMerge/>
            <w:vAlign w:val="center"/>
          </w:tcPr>
          <w:p w14:paraId="0E16DBD1"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1DFB9321" w14:textId="2F2029C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1970</w:t>
            </w:r>
          </w:p>
        </w:tc>
      </w:tr>
      <w:tr w:rsidR="00143963" w:rsidRPr="00143963" w14:paraId="011DBEA5" w14:textId="77777777" w:rsidTr="00073390">
        <w:trPr>
          <w:trHeight w:val="539"/>
        </w:trPr>
        <w:tc>
          <w:tcPr>
            <w:tcW w:w="1690" w:type="dxa"/>
            <w:vMerge w:val="restart"/>
            <w:vAlign w:val="center"/>
          </w:tcPr>
          <w:p w14:paraId="0618149C" w14:textId="37722FA6"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r w:rsidRPr="00143963">
              <w:rPr>
                <w:rFonts w:ascii="Times New Roman" w:eastAsia="Times New Roman" w:hAnsi="Times New Roman"/>
                <w:b/>
                <w:bCs/>
                <w:sz w:val="22"/>
                <w:szCs w:val="22"/>
              </w:rPr>
              <w:t>Котельная № 3</w:t>
            </w:r>
          </w:p>
        </w:tc>
        <w:tc>
          <w:tcPr>
            <w:tcW w:w="2841" w:type="dxa"/>
            <w:shd w:val="clear" w:color="auto" w:fill="auto"/>
            <w:vAlign w:val="center"/>
          </w:tcPr>
          <w:p w14:paraId="64DB462A" w14:textId="7E2C920B"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17 ПТВМ-30 М-4</w:t>
            </w:r>
          </w:p>
        </w:tc>
        <w:tc>
          <w:tcPr>
            <w:tcW w:w="1843" w:type="dxa"/>
          </w:tcPr>
          <w:p w14:paraId="4B1F9A84" w14:textId="1BEA725A"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shd w:val="clear" w:color="auto" w:fill="auto"/>
            <w:vAlign w:val="center"/>
          </w:tcPr>
          <w:p w14:paraId="16778AF4" w14:textId="3F901B34"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35,00*</w:t>
            </w:r>
          </w:p>
        </w:tc>
        <w:tc>
          <w:tcPr>
            <w:tcW w:w="1328" w:type="dxa"/>
            <w:vMerge w:val="restart"/>
            <w:vAlign w:val="center"/>
          </w:tcPr>
          <w:p w14:paraId="031A73AF" w14:textId="4BD2D09B"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roofErr w:type="gramStart"/>
            <w:r w:rsidRPr="0059536B">
              <w:rPr>
                <w:rFonts w:ascii="Times New Roman" w:eastAsia="Times New Roman" w:hAnsi="Times New Roman"/>
                <w:sz w:val="22"/>
                <w:szCs w:val="22"/>
              </w:rPr>
              <w:t>Дорого-</w:t>
            </w:r>
            <w:proofErr w:type="spellStart"/>
            <w:r w:rsidRPr="0059536B">
              <w:rPr>
                <w:rFonts w:ascii="Times New Roman" w:eastAsia="Times New Roman" w:hAnsi="Times New Roman"/>
                <w:sz w:val="22"/>
                <w:szCs w:val="22"/>
              </w:rPr>
              <w:t>бужский</w:t>
            </w:r>
            <w:proofErr w:type="spellEnd"/>
            <w:proofErr w:type="gramEnd"/>
            <w:r w:rsidRPr="0059536B">
              <w:rPr>
                <w:rFonts w:ascii="Times New Roman" w:eastAsia="Times New Roman" w:hAnsi="Times New Roman"/>
                <w:sz w:val="22"/>
                <w:szCs w:val="22"/>
              </w:rPr>
              <w:t xml:space="preserve"> котельный завод</w:t>
            </w: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28D4A72A" w14:textId="7FF09AAD"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1977</w:t>
            </w:r>
          </w:p>
        </w:tc>
      </w:tr>
      <w:tr w:rsidR="00143963" w:rsidRPr="00143963" w14:paraId="7E1A68FC" w14:textId="77777777" w:rsidTr="00073390">
        <w:tc>
          <w:tcPr>
            <w:tcW w:w="1690" w:type="dxa"/>
            <w:vMerge/>
            <w:vAlign w:val="center"/>
          </w:tcPr>
          <w:p w14:paraId="6D2775E3"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1DE27D47" w14:textId="0EEB9959"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18 ПТВМ-30 М-4</w:t>
            </w:r>
          </w:p>
        </w:tc>
        <w:tc>
          <w:tcPr>
            <w:tcW w:w="1843" w:type="dxa"/>
          </w:tcPr>
          <w:p w14:paraId="14ECDCE5" w14:textId="0C31A484"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shd w:val="clear" w:color="auto" w:fill="auto"/>
            <w:vAlign w:val="center"/>
          </w:tcPr>
          <w:p w14:paraId="5DE2F756" w14:textId="16705E2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35,00*</w:t>
            </w:r>
          </w:p>
        </w:tc>
        <w:tc>
          <w:tcPr>
            <w:tcW w:w="1328" w:type="dxa"/>
            <w:vMerge/>
            <w:vAlign w:val="center"/>
          </w:tcPr>
          <w:p w14:paraId="67377648"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top w:val="single" w:sz="4" w:space="0" w:color="auto"/>
              <w:left w:val="single" w:sz="4" w:space="0" w:color="auto"/>
              <w:bottom w:val="single" w:sz="4" w:space="0" w:color="auto"/>
              <w:right w:val="single" w:sz="4" w:space="0" w:color="auto"/>
            </w:tcBorders>
            <w:shd w:val="clear" w:color="auto" w:fill="auto"/>
            <w:vAlign w:val="center"/>
          </w:tcPr>
          <w:p w14:paraId="55C19267" w14:textId="4C6ACCB1"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1977</w:t>
            </w:r>
          </w:p>
        </w:tc>
      </w:tr>
      <w:tr w:rsidR="00073390" w:rsidRPr="00143963" w14:paraId="0C8C4386" w14:textId="77777777" w:rsidTr="00073390">
        <w:tc>
          <w:tcPr>
            <w:tcW w:w="1690" w:type="dxa"/>
            <w:vAlign w:val="center"/>
          </w:tcPr>
          <w:p w14:paraId="563A7725"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1BF999FD" w14:textId="7F66ADCA"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b/>
                <w:bCs/>
                <w:sz w:val="22"/>
                <w:szCs w:val="22"/>
              </w:rPr>
              <w:t>Воронежское шоссе, 9</w:t>
            </w:r>
          </w:p>
        </w:tc>
        <w:tc>
          <w:tcPr>
            <w:tcW w:w="1843" w:type="dxa"/>
          </w:tcPr>
          <w:p w14:paraId="519546B1"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940" w:type="dxa"/>
            <w:shd w:val="clear" w:color="auto" w:fill="auto"/>
            <w:vAlign w:val="center"/>
          </w:tcPr>
          <w:p w14:paraId="66C5CE96"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1328" w:type="dxa"/>
            <w:vAlign w:val="center"/>
          </w:tcPr>
          <w:p w14:paraId="4D934BF9"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shd w:val="clear" w:color="auto" w:fill="auto"/>
            <w:vAlign w:val="center"/>
          </w:tcPr>
          <w:p w14:paraId="26D6767C"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r>
      <w:tr w:rsidR="00143963" w:rsidRPr="00143963" w14:paraId="5307F982" w14:textId="77777777" w:rsidTr="00073390">
        <w:trPr>
          <w:trHeight w:val="545"/>
        </w:trPr>
        <w:tc>
          <w:tcPr>
            <w:tcW w:w="1690" w:type="dxa"/>
            <w:vMerge w:val="restart"/>
            <w:vAlign w:val="center"/>
          </w:tcPr>
          <w:p w14:paraId="7C07224D" w14:textId="4DB128C4"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r w:rsidRPr="00143963">
              <w:rPr>
                <w:rFonts w:ascii="Times New Roman" w:eastAsia="Times New Roman" w:hAnsi="Times New Roman"/>
                <w:b/>
                <w:bCs/>
                <w:sz w:val="22"/>
                <w:szCs w:val="22"/>
              </w:rPr>
              <w:t>Котельная</w:t>
            </w:r>
          </w:p>
        </w:tc>
        <w:tc>
          <w:tcPr>
            <w:tcW w:w="2841" w:type="dxa"/>
            <w:shd w:val="clear" w:color="auto" w:fill="auto"/>
            <w:vAlign w:val="center"/>
          </w:tcPr>
          <w:p w14:paraId="38BBCDC6" w14:textId="21262302"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1 ПТВМ-30 М-4</w:t>
            </w:r>
          </w:p>
        </w:tc>
        <w:tc>
          <w:tcPr>
            <w:tcW w:w="1843" w:type="dxa"/>
          </w:tcPr>
          <w:p w14:paraId="17D1EAB1" w14:textId="517AA2B6"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shd w:val="clear" w:color="auto" w:fill="auto"/>
            <w:vAlign w:val="center"/>
          </w:tcPr>
          <w:p w14:paraId="6B253FE5" w14:textId="6FD8C3D9"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40,00</w:t>
            </w:r>
          </w:p>
        </w:tc>
        <w:tc>
          <w:tcPr>
            <w:tcW w:w="1328" w:type="dxa"/>
            <w:vMerge w:val="restart"/>
            <w:vAlign w:val="center"/>
          </w:tcPr>
          <w:p w14:paraId="0F112BDB" w14:textId="1EEDE34F"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roofErr w:type="gramStart"/>
            <w:r w:rsidRPr="0059536B">
              <w:rPr>
                <w:rFonts w:ascii="Times New Roman" w:eastAsia="Times New Roman" w:hAnsi="Times New Roman"/>
                <w:sz w:val="22"/>
                <w:szCs w:val="22"/>
              </w:rPr>
              <w:t>Дорого-</w:t>
            </w:r>
            <w:proofErr w:type="spellStart"/>
            <w:r w:rsidRPr="0059536B">
              <w:rPr>
                <w:rFonts w:ascii="Times New Roman" w:eastAsia="Times New Roman" w:hAnsi="Times New Roman"/>
                <w:sz w:val="22"/>
                <w:szCs w:val="22"/>
              </w:rPr>
              <w:t>бужский</w:t>
            </w:r>
            <w:proofErr w:type="spellEnd"/>
            <w:proofErr w:type="gramEnd"/>
            <w:r w:rsidRPr="0059536B">
              <w:rPr>
                <w:rFonts w:ascii="Times New Roman" w:eastAsia="Times New Roman" w:hAnsi="Times New Roman"/>
                <w:sz w:val="22"/>
                <w:szCs w:val="22"/>
              </w:rPr>
              <w:t xml:space="preserve"> котельный завод</w:t>
            </w:r>
          </w:p>
        </w:tc>
        <w:tc>
          <w:tcPr>
            <w:tcW w:w="723" w:type="dxa"/>
            <w:shd w:val="clear" w:color="auto" w:fill="auto"/>
            <w:vAlign w:val="center"/>
          </w:tcPr>
          <w:p w14:paraId="20CC272F" w14:textId="383B873B"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1985</w:t>
            </w:r>
          </w:p>
        </w:tc>
      </w:tr>
      <w:tr w:rsidR="00143963" w:rsidRPr="00143963" w14:paraId="00D76FFA" w14:textId="77777777" w:rsidTr="00073390">
        <w:tc>
          <w:tcPr>
            <w:tcW w:w="1690" w:type="dxa"/>
            <w:vMerge/>
          </w:tcPr>
          <w:p w14:paraId="54023C1D"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shd w:val="clear" w:color="auto" w:fill="auto"/>
            <w:vAlign w:val="center"/>
          </w:tcPr>
          <w:p w14:paraId="74C8F741" w14:textId="4F19CAAF"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котел № 2 ПТВМ-30 М-4</w:t>
            </w:r>
          </w:p>
        </w:tc>
        <w:tc>
          <w:tcPr>
            <w:tcW w:w="1843" w:type="dxa"/>
          </w:tcPr>
          <w:p w14:paraId="5CC266D5" w14:textId="68C1074B"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shd w:val="clear" w:color="auto" w:fill="auto"/>
            <w:vAlign w:val="center"/>
          </w:tcPr>
          <w:p w14:paraId="28EFDAB6" w14:textId="69DE592F"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40,00</w:t>
            </w:r>
          </w:p>
        </w:tc>
        <w:tc>
          <w:tcPr>
            <w:tcW w:w="1328" w:type="dxa"/>
            <w:vMerge/>
            <w:vAlign w:val="center"/>
          </w:tcPr>
          <w:p w14:paraId="14A65016"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shd w:val="clear" w:color="auto" w:fill="auto"/>
            <w:vAlign w:val="center"/>
          </w:tcPr>
          <w:p w14:paraId="4B5B18E9" w14:textId="5EBFAF9C"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1985</w:t>
            </w:r>
          </w:p>
        </w:tc>
      </w:tr>
      <w:tr w:rsidR="00143963" w:rsidRPr="00143963" w14:paraId="78CD9B2B" w14:textId="77777777" w:rsidTr="00073390">
        <w:trPr>
          <w:trHeight w:val="433"/>
        </w:trPr>
        <w:tc>
          <w:tcPr>
            <w:tcW w:w="1690" w:type="dxa"/>
            <w:vMerge/>
          </w:tcPr>
          <w:p w14:paraId="63EF6850"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tcBorders>
              <w:top w:val="nil"/>
              <w:left w:val="nil"/>
              <w:bottom w:val="single" w:sz="4" w:space="0" w:color="auto"/>
              <w:right w:val="single" w:sz="4" w:space="0" w:color="auto"/>
            </w:tcBorders>
            <w:shd w:val="clear" w:color="auto" w:fill="auto"/>
            <w:vAlign w:val="center"/>
          </w:tcPr>
          <w:p w14:paraId="7281C27E" w14:textId="3CF41DCF"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ДЕВ-25-14ГМ №3 </w:t>
            </w:r>
          </w:p>
        </w:tc>
        <w:tc>
          <w:tcPr>
            <w:tcW w:w="1843" w:type="dxa"/>
          </w:tcPr>
          <w:p w14:paraId="770F439F" w14:textId="65CF0BC2"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shd w:val="clear" w:color="auto" w:fill="auto"/>
            <w:vAlign w:val="center"/>
          </w:tcPr>
          <w:p w14:paraId="1FA221AD" w14:textId="12105BEF"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15,00</w:t>
            </w:r>
          </w:p>
        </w:tc>
        <w:tc>
          <w:tcPr>
            <w:tcW w:w="1328" w:type="dxa"/>
            <w:vMerge w:val="restart"/>
            <w:vAlign w:val="center"/>
          </w:tcPr>
          <w:p w14:paraId="29F2A784" w14:textId="1646D712"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Бийский котельный завод</w:t>
            </w:r>
          </w:p>
        </w:tc>
        <w:tc>
          <w:tcPr>
            <w:tcW w:w="723" w:type="dxa"/>
            <w:shd w:val="clear" w:color="auto" w:fill="auto"/>
            <w:vAlign w:val="center"/>
          </w:tcPr>
          <w:p w14:paraId="5D11393C" w14:textId="7AC0D0F4"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1982</w:t>
            </w:r>
          </w:p>
        </w:tc>
      </w:tr>
      <w:tr w:rsidR="00143963" w:rsidRPr="00143963" w14:paraId="74183D1B" w14:textId="77777777" w:rsidTr="00073390">
        <w:tc>
          <w:tcPr>
            <w:tcW w:w="1690" w:type="dxa"/>
            <w:vMerge/>
          </w:tcPr>
          <w:p w14:paraId="02C6C1CD"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tcBorders>
              <w:top w:val="nil"/>
              <w:left w:val="nil"/>
              <w:bottom w:val="single" w:sz="4" w:space="0" w:color="auto"/>
              <w:right w:val="single" w:sz="4" w:space="0" w:color="auto"/>
            </w:tcBorders>
            <w:shd w:val="clear" w:color="auto" w:fill="auto"/>
            <w:vAlign w:val="center"/>
          </w:tcPr>
          <w:p w14:paraId="1E058EA5" w14:textId="38B4AF69"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котел ДЕВ-25-14ГМ №4 </w:t>
            </w:r>
          </w:p>
        </w:tc>
        <w:tc>
          <w:tcPr>
            <w:tcW w:w="1843" w:type="dxa"/>
          </w:tcPr>
          <w:p w14:paraId="563E1A1F" w14:textId="5303102E"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hAnsi="Times New Roman"/>
                <w:sz w:val="22"/>
                <w:szCs w:val="22"/>
              </w:rPr>
              <w:t>водогрейный</w:t>
            </w:r>
          </w:p>
        </w:tc>
        <w:tc>
          <w:tcPr>
            <w:tcW w:w="940" w:type="dxa"/>
            <w:tcBorders>
              <w:bottom w:val="single" w:sz="4" w:space="0" w:color="auto"/>
            </w:tcBorders>
            <w:shd w:val="clear" w:color="auto" w:fill="auto"/>
            <w:vAlign w:val="center"/>
          </w:tcPr>
          <w:p w14:paraId="277D015D" w14:textId="18A39CF8"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15,00</w:t>
            </w:r>
          </w:p>
        </w:tc>
        <w:tc>
          <w:tcPr>
            <w:tcW w:w="1328" w:type="dxa"/>
            <w:vMerge/>
            <w:vAlign w:val="center"/>
          </w:tcPr>
          <w:p w14:paraId="01AA080F" w14:textId="77777777"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tcBorders>
              <w:bottom w:val="single" w:sz="4" w:space="0" w:color="auto"/>
            </w:tcBorders>
            <w:shd w:val="clear" w:color="auto" w:fill="auto"/>
            <w:vAlign w:val="center"/>
          </w:tcPr>
          <w:p w14:paraId="7303CE8F" w14:textId="521D2650"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1984</w:t>
            </w:r>
          </w:p>
        </w:tc>
      </w:tr>
      <w:tr w:rsidR="00143963" w:rsidRPr="00143963" w14:paraId="6DAAE9AE" w14:textId="77777777" w:rsidTr="00073390">
        <w:tc>
          <w:tcPr>
            <w:tcW w:w="1690" w:type="dxa"/>
            <w:vMerge/>
          </w:tcPr>
          <w:p w14:paraId="60ED359C" w14:textId="77777777" w:rsidR="00143963" w:rsidRPr="00143963" w:rsidRDefault="00143963" w:rsidP="00143963">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tcBorders>
              <w:top w:val="single" w:sz="4" w:space="0" w:color="auto"/>
              <w:left w:val="nil"/>
              <w:bottom w:val="single" w:sz="4" w:space="0" w:color="auto"/>
              <w:right w:val="single" w:sz="4" w:space="0" w:color="auto"/>
            </w:tcBorders>
            <w:shd w:val="clear" w:color="auto" w:fill="auto"/>
            <w:vAlign w:val="center"/>
          </w:tcPr>
          <w:p w14:paraId="422BE456" w14:textId="2C2DFAF7" w:rsidR="00143963" w:rsidRPr="0059536B" w:rsidRDefault="00143963" w:rsidP="00143963">
            <w:pPr>
              <w:snapToGrid w:val="0"/>
              <w:spacing w:beforeLines="40" w:before="96" w:afterLines="400" w:after="960"/>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аппарат теплообменный </w:t>
            </w:r>
          </w:p>
          <w:p w14:paraId="3B404EE7" w14:textId="200BA33F"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пластинчатый </w:t>
            </w:r>
          </w:p>
          <w:p w14:paraId="072E84CE" w14:textId="74E5F4C9" w:rsidR="00143963" w:rsidRPr="0059536B" w:rsidRDefault="00143963" w:rsidP="00143963">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ЭТ-188с-16-225</w:t>
            </w:r>
          </w:p>
        </w:tc>
        <w:tc>
          <w:tcPr>
            <w:tcW w:w="1843" w:type="dxa"/>
          </w:tcPr>
          <w:p w14:paraId="1EA9923A" w14:textId="45D0371D" w:rsidR="00143963" w:rsidRPr="0059536B" w:rsidRDefault="00CF4A79" w:rsidP="00143963">
            <w:pPr>
              <w:snapToGrid w:val="0"/>
              <w:spacing w:beforeLines="40" w:before="96" w:afterLines="400" w:after="960"/>
              <w:ind w:left="-120" w:right="-105"/>
              <w:contextualSpacing/>
              <w:jc w:val="center"/>
              <w:rPr>
                <w:rFonts w:ascii="Times New Roman" w:eastAsia="Times New Roman" w:hAnsi="Times New Roman"/>
                <w:sz w:val="22"/>
                <w:szCs w:val="22"/>
              </w:rPr>
            </w:pPr>
            <w:proofErr w:type="spellStart"/>
            <w:r w:rsidRPr="0059536B">
              <w:rPr>
                <w:rFonts w:ascii="Times New Roman" w:hAnsi="Times New Roman"/>
                <w:sz w:val="22"/>
                <w:szCs w:val="22"/>
              </w:rPr>
              <w:t>водоводяной</w:t>
            </w:r>
            <w:proofErr w:type="spellEnd"/>
          </w:p>
        </w:tc>
        <w:tc>
          <w:tcPr>
            <w:tcW w:w="940" w:type="dxa"/>
            <w:shd w:val="clear" w:color="auto" w:fill="auto"/>
            <w:vAlign w:val="center"/>
          </w:tcPr>
          <w:p w14:paraId="6A5B882B" w14:textId="57C991F6"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17,2</w:t>
            </w:r>
          </w:p>
        </w:tc>
        <w:tc>
          <w:tcPr>
            <w:tcW w:w="1328" w:type="dxa"/>
            <w:vMerge w:val="restart"/>
            <w:vAlign w:val="center"/>
          </w:tcPr>
          <w:p w14:paraId="5483D64D" w14:textId="3674E8AB"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ООО «ЭТРА»</w:t>
            </w:r>
          </w:p>
        </w:tc>
        <w:tc>
          <w:tcPr>
            <w:tcW w:w="723" w:type="dxa"/>
            <w:shd w:val="clear" w:color="auto" w:fill="auto"/>
            <w:vAlign w:val="center"/>
          </w:tcPr>
          <w:p w14:paraId="60C12B67" w14:textId="4353A6B3" w:rsidR="00143963" w:rsidRPr="0059536B" w:rsidRDefault="00143963" w:rsidP="00143963">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2014</w:t>
            </w:r>
          </w:p>
        </w:tc>
      </w:tr>
      <w:tr w:rsidR="00CF4A79" w:rsidRPr="00143963" w14:paraId="2431B144" w14:textId="77777777" w:rsidTr="00073390">
        <w:tc>
          <w:tcPr>
            <w:tcW w:w="1690" w:type="dxa"/>
            <w:vMerge/>
          </w:tcPr>
          <w:p w14:paraId="50D39B31" w14:textId="77777777" w:rsidR="00CF4A79" w:rsidRPr="00143963" w:rsidRDefault="00CF4A79" w:rsidP="00CF4A79">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tcBorders>
              <w:top w:val="single" w:sz="4" w:space="0" w:color="auto"/>
              <w:left w:val="nil"/>
              <w:bottom w:val="single" w:sz="4" w:space="0" w:color="auto"/>
              <w:right w:val="single" w:sz="4" w:space="0" w:color="auto"/>
            </w:tcBorders>
            <w:shd w:val="clear" w:color="auto" w:fill="auto"/>
            <w:vAlign w:val="center"/>
          </w:tcPr>
          <w:p w14:paraId="3BE8B3D2" w14:textId="08F8D9E4" w:rsidR="00CF4A79" w:rsidRPr="0059536B" w:rsidRDefault="00CF4A79" w:rsidP="00CF4A79">
            <w:pPr>
              <w:snapToGrid w:val="0"/>
              <w:spacing w:beforeLines="40" w:before="96" w:afterLines="400" w:after="960"/>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аппарат теплообменный </w:t>
            </w:r>
          </w:p>
          <w:p w14:paraId="37ACA295" w14:textId="77777777" w:rsidR="00CF4A79" w:rsidRPr="0059536B" w:rsidRDefault="00CF4A79" w:rsidP="00CF4A79">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пластинчатый </w:t>
            </w:r>
          </w:p>
          <w:p w14:paraId="60F57EB1" w14:textId="2D1FCA9D" w:rsidR="00CF4A79" w:rsidRPr="0059536B" w:rsidRDefault="00CF4A79" w:rsidP="00CF4A79">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ЭТ-188с-16-225</w:t>
            </w:r>
          </w:p>
        </w:tc>
        <w:tc>
          <w:tcPr>
            <w:tcW w:w="1843" w:type="dxa"/>
          </w:tcPr>
          <w:p w14:paraId="450A289D" w14:textId="045A827E"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proofErr w:type="spellStart"/>
            <w:r w:rsidRPr="0059536B">
              <w:rPr>
                <w:rFonts w:ascii="Times New Roman" w:hAnsi="Times New Roman"/>
                <w:sz w:val="22"/>
                <w:szCs w:val="22"/>
              </w:rPr>
              <w:t>водоводяной</w:t>
            </w:r>
            <w:proofErr w:type="spellEnd"/>
          </w:p>
        </w:tc>
        <w:tc>
          <w:tcPr>
            <w:tcW w:w="940" w:type="dxa"/>
            <w:shd w:val="clear" w:color="auto" w:fill="auto"/>
            <w:vAlign w:val="center"/>
          </w:tcPr>
          <w:p w14:paraId="31C4E07C" w14:textId="6AF16939"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17,2</w:t>
            </w:r>
          </w:p>
        </w:tc>
        <w:tc>
          <w:tcPr>
            <w:tcW w:w="1328" w:type="dxa"/>
            <w:vMerge/>
          </w:tcPr>
          <w:p w14:paraId="68E4B987" w14:textId="77777777"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shd w:val="clear" w:color="auto" w:fill="auto"/>
            <w:vAlign w:val="center"/>
          </w:tcPr>
          <w:p w14:paraId="29AE70FF" w14:textId="7B2F007C"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2014</w:t>
            </w:r>
          </w:p>
        </w:tc>
      </w:tr>
      <w:tr w:rsidR="00CF4A79" w:rsidRPr="00143963" w14:paraId="6DFC7E05" w14:textId="77777777" w:rsidTr="00073390">
        <w:tc>
          <w:tcPr>
            <w:tcW w:w="1690" w:type="dxa"/>
            <w:vMerge/>
          </w:tcPr>
          <w:p w14:paraId="216A543F" w14:textId="77777777" w:rsidR="00CF4A79" w:rsidRPr="00143963" w:rsidRDefault="00CF4A79" w:rsidP="00CF4A79">
            <w:pPr>
              <w:snapToGrid w:val="0"/>
              <w:spacing w:beforeLines="40" w:before="96" w:afterLines="400" w:after="960"/>
              <w:ind w:right="-105"/>
              <w:contextualSpacing/>
              <w:rPr>
                <w:rFonts w:ascii="Times New Roman" w:eastAsia="Times New Roman" w:hAnsi="Times New Roman"/>
                <w:b/>
                <w:bCs/>
                <w:sz w:val="22"/>
                <w:szCs w:val="22"/>
              </w:rPr>
            </w:pPr>
          </w:p>
        </w:tc>
        <w:tc>
          <w:tcPr>
            <w:tcW w:w="2841" w:type="dxa"/>
            <w:tcBorders>
              <w:top w:val="single" w:sz="4" w:space="0" w:color="auto"/>
              <w:left w:val="nil"/>
              <w:bottom w:val="single" w:sz="4" w:space="0" w:color="auto"/>
              <w:right w:val="single" w:sz="4" w:space="0" w:color="auto"/>
            </w:tcBorders>
            <w:shd w:val="clear" w:color="auto" w:fill="auto"/>
            <w:vAlign w:val="center"/>
          </w:tcPr>
          <w:p w14:paraId="7080E0AD" w14:textId="193A9990" w:rsidR="00CF4A79" w:rsidRPr="0059536B" w:rsidRDefault="00CF4A79" w:rsidP="00CF4A79">
            <w:pPr>
              <w:snapToGrid w:val="0"/>
              <w:spacing w:beforeLines="40" w:before="96" w:afterLines="400" w:after="960"/>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аппарат теплообменный </w:t>
            </w:r>
          </w:p>
          <w:p w14:paraId="75F102BB" w14:textId="77777777" w:rsidR="00CF4A79" w:rsidRPr="0059536B" w:rsidRDefault="00CF4A79" w:rsidP="00CF4A79">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 xml:space="preserve">пластинчатый </w:t>
            </w:r>
          </w:p>
          <w:p w14:paraId="072EC6DD" w14:textId="421D2FC4" w:rsidR="00CF4A79" w:rsidRPr="0059536B" w:rsidRDefault="00CF4A79" w:rsidP="00CF4A79">
            <w:pPr>
              <w:snapToGrid w:val="0"/>
              <w:spacing w:beforeLines="40" w:before="96" w:afterLines="400" w:after="960"/>
              <w:ind w:right="-105"/>
              <w:contextualSpacing/>
              <w:rPr>
                <w:rFonts w:ascii="Times New Roman" w:eastAsia="Times New Roman" w:hAnsi="Times New Roman"/>
                <w:sz w:val="22"/>
                <w:szCs w:val="22"/>
              </w:rPr>
            </w:pPr>
            <w:r w:rsidRPr="0059536B">
              <w:rPr>
                <w:rFonts w:ascii="Times New Roman" w:eastAsia="Times New Roman" w:hAnsi="Times New Roman"/>
                <w:sz w:val="22"/>
                <w:szCs w:val="22"/>
              </w:rPr>
              <w:t>ЭТ-100с-16-225</w:t>
            </w:r>
          </w:p>
        </w:tc>
        <w:tc>
          <w:tcPr>
            <w:tcW w:w="1843" w:type="dxa"/>
          </w:tcPr>
          <w:p w14:paraId="288FB4D3" w14:textId="62A8E58C"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proofErr w:type="spellStart"/>
            <w:r w:rsidRPr="0059536B">
              <w:rPr>
                <w:rFonts w:ascii="Times New Roman" w:hAnsi="Times New Roman"/>
                <w:sz w:val="22"/>
                <w:szCs w:val="22"/>
              </w:rPr>
              <w:t>водоводяной</w:t>
            </w:r>
            <w:proofErr w:type="spellEnd"/>
          </w:p>
        </w:tc>
        <w:tc>
          <w:tcPr>
            <w:tcW w:w="940" w:type="dxa"/>
            <w:shd w:val="clear" w:color="auto" w:fill="auto"/>
            <w:vAlign w:val="center"/>
          </w:tcPr>
          <w:p w14:paraId="2C18C065" w14:textId="4A5EAE43"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8,6</w:t>
            </w:r>
          </w:p>
        </w:tc>
        <w:tc>
          <w:tcPr>
            <w:tcW w:w="1328" w:type="dxa"/>
            <w:vMerge/>
          </w:tcPr>
          <w:p w14:paraId="4C99AFF1" w14:textId="77777777"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p>
        </w:tc>
        <w:tc>
          <w:tcPr>
            <w:tcW w:w="723" w:type="dxa"/>
            <w:shd w:val="clear" w:color="auto" w:fill="auto"/>
            <w:vAlign w:val="center"/>
          </w:tcPr>
          <w:p w14:paraId="3EFF94CE" w14:textId="55327E9F" w:rsidR="00CF4A79" w:rsidRPr="0059536B" w:rsidRDefault="00CF4A79" w:rsidP="00CF4A79">
            <w:pPr>
              <w:snapToGrid w:val="0"/>
              <w:spacing w:beforeLines="40" w:before="96" w:afterLines="400" w:after="960"/>
              <w:ind w:left="-120" w:right="-105"/>
              <w:contextualSpacing/>
              <w:jc w:val="center"/>
              <w:rPr>
                <w:rFonts w:ascii="Times New Roman" w:eastAsia="Times New Roman" w:hAnsi="Times New Roman"/>
                <w:sz w:val="22"/>
                <w:szCs w:val="22"/>
              </w:rPr>
            </w:pPr>
            <w:r w:rsidRPr="0059536B">
              <w:rPr>
                <w:rFonts w:ascii="Times New Roman" w:eastAsia="Times New Roman" w:hAnsi="Times New Roman"/>
                <w:sz w:val="22"/>
                <w:szCs w:val="22"/>
              </w:rPr>
              <w:t>2014</w:t>
            </w:r>
          </w:p>
        </w:tc>
      </w:tr>
    </w:tbl>
    <w:p w14:paraId="6233B099" w14:textId="7C8F1C75" w:rsidR="00703475" w:rsidRDefault="00D450B7" w:rsidP="00143963">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 Производительность котла ПТВМ-30М на резервном топливе (в случае отсутствия газа) составляет 35 Гкал/ч, производительность котла ПТВМ-30М на газовом топливе составляет 40 Гкал/ч согласно «Заводской инструкции по монтажу и эксплуатации водогрейного котла типа ПТВМ-30М № А- 7513 ИЭ» </w:t>
      </w:r>
      <w:r w:rsidRPr="00F53EE2">
        <w:rPr>
          <w:rFonts w:ascii="Times New Roman" w:eastAsia="Times New Roman" w:hAnsi="Times New Roman" w:cs="Times New Roman"/>
          <w:sz w:val="28"/>
        </w:rPr>
        <w:t xml:space="preserve">(приложение </w:t>
      </w:r>
      <w:r w:rsidR="00605DD2" w:rsidRPr="00F53EE2">
        <w:rPr>
          <w:rFonts w:ascii="Times New Roman" w:eastAsia="Times New Roman" w:hAnsi="Times New Roman" w:cs="Times New Roman"/>
          <w:sz w:val="28"/>
        </w:rPr>
        <w:t>2</w:t>
      </w:r>
      <w:r w:rsidRPr="00F53EE2">
        <w:rPr>
          <w:rFonts w:ascii="Times New Roman" w:eastAsia="Times New Roman" w:hAnsi="Times New Roman" w:cs="Times New Roman"/>
          <w:sz w:val="28"/>
        </w:rPr>
        <w:t>).</w:t>
      </w:r>
      <w:r w:rsidR="00703475">
        <w:rPr>
          <w:rFonts w:ascii="Times New Roman" w:eastAsia="Times New Roman" w:hAnsi="Times New Roman" w:cs="Times New Roman"/>
          <w:sz w:val="28"/>
        </w:rPr>
        <w:br w:type="page"/>
      </w:r>
    </w:p>
    <w:p w14:paraId="6A15FEAE" w14:textId="77777777" w:rsidR="00D450B7" w:rsidRPr="00D450B7" w:rsidRDefault="00D450B7" w:rsidP="000D706D">
      <w:pPr>
        <w:snapToGrid w:val="0"/>
        <w:spacing w:beforeLines="40" w:before="96" w:afterLines="400" w:after="960"/>
        <w:ind w:firstLine="567"/>
        <w:contextualSpacing/>
        <w:jc w:val="right"/>
        <w:rPr>
          <w:rFonts w:ascii="Times New Roman" w:eastAsia="Times New Roman" w:hAnsi="Times New Roman" w:cs="Times New Roman"/>
          <w:sz w:val="28"/>
        </w:rPr>
      </w:pPr>
      <w:r w:rsidRPr="00D450B7">
        <w:rPr>
          <w:rFonts w:ascii="Times New Roman" w:eastAsia="Times New Roman" w:hAnsi="Times New Roman" w:cs="Times New Roman"/>
          <w:i/>
          <w:sz w:val="28"/>
        </w:rPr>
        <w:lastRenderedPageBreak/>
        <w:t>Таблица 1.2.2.2.</w:t>
      </w:r>
    </w:p>
    <w:tbl>
      <w:tblPr>
        <w:tblW w:w="4952" w:type="pct"/>
        <w:tblLook w:val="04A0" w:firstRow="1" w:lastRow="0" w:firstColumn="1" w:lastColumn="0" w:noHBand="0" w:noVBand="1"/>
      </w:tblPr>
      <w:tblGrid>
        <w:gridCol w:w="540"/>
        <w:gridCol w:w="2036"/>
        <w:gridCol w:w="2327"/>
        <w:gridCol w:w="985"/>
        <w:gridCol w:w="1364"/>
        <w:gridCol w:w="1307"/>
        <w:gridCol w:w="696"/>
      </w:tblGrid>
      <w:tr w:rsidR="00D450B7" w:rsidRPr="009C63F0" w14:paraId="0B760D69" w14:textId="77777777" w:rsidTr="009C63F0">
        <w:trPr>
          <w:trHeight w:val="450"/>
          <w:tblHeader/>
        </w:trPr>
        <w:tc>
          <w:tcPr>
            <w:tcW w:w="292" w:type="pct"/>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68D8524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п/п</w:t>
            </w:r>
          </w:p>
        </w:tc>
        <w:tc>
          <w:tcPr>
            <w:tcW w:w="1100" w:type="pct"/>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4DD9F57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Обозначение</w:t>
            </w:r>
          </w:p>
        </w:tc>
        <w:tc>
          <w:tcPr>
            <w:tcW w:w="1257" w:type="pct"/>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3DAAB77D"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Марка</w:t>
            </w:r>
          </w:p>
        </w:tc>
        <w:tc>
          <w:tcPr>
            <w:tcW w:w="532" w:type="pct"/>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594E076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Расход, м</w:t>
            </w:r>
            <w:r w:rsidRPr="009C63F0">
              <w:rPr>
                <w:rFonts w:ascii="Times New Roman" w:eastAsia="Times New Roman" w:hAnsi="Times New Roman" w:cs="Times New Roman"/>
                <w:sz w:val="24"/>
                <w:szCs w:val="24"/>
                <w:vertAlign w:val="superscript"/>
                <w:lang w:eastAsia="ru-RU"/>
              </w:rPr>
              <w:t>3</w:t>
            </w:r>
            <w:r w:rsidRPr="009C63F0">
              <w:rPr>
                <w:rFonts w:ascii="Times New Roman" w:eastAsia="Times New Roman" w:hAnsi="Times New Roman" w:cs="Times New Roman"/>
                <w:sz w:val="24"/>
                <w:szCs w:val="24"/>
                <w:lang w:eastAsia="ru-RU"/>
              </w:rPr>
              <w:t>/ч</w:t>
            </w:r>
          </w:p>
        </w:tc>
        <w:tc>
          <w:tcPr>
            <w:tcW w:w="737" w:type="pct"/>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217F082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Мощность, кВт</w:t>
            </w:r>
          </w:p>
        </w:tc>
        <w:tc>
          <w:tcPr>
            <w:tcW w:w="706" w:type="pct"/>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2169C00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xml:space="preserve">Давление (напор) м </w:t>
            </w:r>
            <w:proofErr w:type="spellStart"/>
            <w:r w:rsidRPr="009C63F0">
              <w:rPr>
                <w:rFonts w:ascii="Times New Roman" w:eastAsia="Times New Roman" w:hAnsi="Times New Roman" w:cs="Times New Roman"/>
                <w:sz w:val="24"/>
                <w:szCs w:val="24"/>
                <w:lang w:eastAsia="ru-RU"/>
              </w:rPr>
              <w:t>вод.ст</w:t>
            </w:r>
            <w:proofErr w:type="spellEnd"/>
            <w:r w:rsidRPr="009C63F0">
              <w:rPr>
                <w:rFonts w:ascii="Times New Roman" w:eastAsia="Times New Roman" w:hAnsi="Times New Roman" w:cs="Times New Roman"/>
                <w:sz w:val="24"/>
                <w:szCs w:val="24"/>
                <w:lang w:eastAsia="ru-RU"/>
              </w:rPr>
              <w:t>.</w:t>
            </w:r>
          </w:p>
        </w:tc>
        <w:tc>
          <w:tcPr>
            <w:tcW w:w="376" w:type="pct"/>
            <w:vMerge w:val="restart"/>
            <w:tcBorders>
              <w:top w:val="single" w:sz="4" w:space="0" w:color="auto"/>
              <w:left w:val="single" w:sz="4" w:space="0" w:color="auto"/>
              <w:bottom w:val="single" w:sz="4" w:space="0" w:color="000000"/>
              <w:right w:val="single" w:sz="4" w:space="0" w:color="auto"/>
            </w:tcBorders>
            <w:shd w:val="clear" w:color="auto" w:fill="DEEAF6"/>
            <w:vAlign w:val="center"/>
            <w:hideMark/>
          </w:tcPr>
          <w:p w14:paraId="70F894EC"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Кол-во</w:t>
            </w:r>
          </w:p>
        </w:tc>
      </w:tr>
      <w:tr w:rsidR="00D450B7" w:rsidRPr="009C63F0" w14:paraId="6AA2F515" w14:textId="77777777" w:rsidTr="009C63F0">
        <w:trPr>
          <w:trHeight w:val="450"/>
          <w:tblHeader/>
        </w:trPr>
        <w:tc>
          <w:tcPr>
            <w:tcW w:w="292" w:type="pct"/>
            <w:vMerge/>
            <w:tcBorders>
              <w:top w:val="single" w:sz="4" w:space="0" w:color="auto"/>
              <w:left w:val="single" w:sz="4" w:space="0" w:color="auto"/>
              <w:bottom w:val="single" w:sz="4" w:space="0" w:color="000000"/>
              <w:right w:val="single" w:sz="4" w:space="0" w:color="auto"/>
            </w:tcBorders>
            <w:shd w:val="clear" w:color="auto" w:fill="DEEAF6"/>
            <w:vAlign w:val="center"/>
            <w:hideMark/>
          </w:tcPr>
          <w:p w14:paraId="4AED295F"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c>
          <w:tcPr>
            <w:tcW w:w="1100" w:type="pct"/>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0758EC25"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c>
          <w:tcPr>
            <w:tcW w:w="1257" w:type="pct"/>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7967F79E"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p>
        </w:tc>
        <w:tc>
          <w:tcPr>
            <w:tcW w:w="532" w:type="pct"/>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249360BC"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c>
          <w:tcPr>
            <w:tcW w:w="737" w:type="pct"/>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44F2DB59"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c>
          <w:tcPr>
            <w:tcW w:w="706" w:type="pct"/>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33D5B103"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c>
          <w:tcPr>
            <w:tcW w:w="376" w:type="pct"/>
            <w:vMerge/>
            <w:tcBorders>
              <w:top w:val="single" w:sz="4" w:space="0" w:color="auto"/>
              <w:left w:val="single" w:sz="4" w:space="0" w:color="auto"/>
              <w:bottom w:val="single" w:sz="4" w:space="0" w:color="000000"/>
              <w:right w:val="single" w:sz="4" w:space="0" w:color="auto"/>
            </w:tcBorders>
            <w:shd w:val="clear" w:color="auto" w:fill="DEEAF6"/>
            <w:vAlign w:val="center"/>
            <w:hideMark/>
          </w:tcPr>
          <w:p w14:paraId="27F4851A" w14:textId="77777777" w:rsidR="00D450B7" w:rsidRPr="009C63F0" w:rsidRDefault="00D450B7" w:rsidP="009C63F0">
            <w:pPr>
              <w:spacing w:beforeLines="40" w:before="96" w:afterLines="400" w:after="960" w:line="22" w:lineRule="atLeast"/>
              <w:contextualSpacing/>
              <w:rPr>
                <w:rFonts w:ascii="Times New Roman" w:eastAsia="Times New Roman" w:hAnsi="Times New Roman" w:cs="Times New Roman"/>
                <w:sz w:val="24"/>
                <w:szCs w:val="24"/>
                <w:lang w:eastAsia="ru-RU"/>
              </w:rPr>
            </w:pPr>
          </w:p>
        </w:tc>
      </w:tr>
      <w:tr w:rsidR="00D450B7" w:rsidRPr="009C63F0" w14:paraId="288114E2"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000000"/>
            </w:tcBorders>
            <w:shd w:val="clear" w:color="auto" w:fill="auto"/>
            <w:vAlign w:val="center"/>
          </w:tcPr>
          <w:p w14:paraId="08A12124"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b/>
                <w:bCs/>
                <w:sz w:val="24"/>
                <w:szCs w:val="24"/>
                <w:lang w:eastAsia="ru-RU"/>
              </w:rPr>
            </w:pPr>
            <w:r w:rsidRPr="009C63F0">
              <w:rPr>
                <w:rFonts w:ascii="Times New Roman" w:eastAsia="Times New Roman" w:hAnsi="Times New Roman" w:cs="Times New Roman"/>
                <w:b/>
                <w:bCs/>
                <w:i/>
                <w:iCs/>
                <w:sz w:val="24"/>
                <w:szCs w:val="24"/>
                <w:lang w:eastAsia="ru-RU"/>
              </w:rPr>
              <w:t>Котельная № 3 (Заводской проезд, 1)</w:t>
            </w:r>
          </w:p>
        </w:tc>
      </w:tr>
      <w:tr w:rsidR="00D450B7" w:rsidRPr="009C63F0" w14:paraId="6A909659"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7B0ADB6B"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сетевые</w:t>
            </w:r>
          </w:p>
        </w:tc>
      </w:tr>
      <w:tr w:rsidR="00D450B7" w:rsidRPr="009C63F0" w14:paraId="6E8CCB05"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47E4C58C"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bottom w:val="single" w:sz="4" w:space="0" w:color="auto"/>
              <w:right w:val="single" w:sz="4" w:space="0" w:color="auto"/>
            </w:tcBorders>
          </w:tcPr>
          <w:p w14:paraId="2E7B774F"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ЛСН</w:t>
            </w:r>
          </w:p>
        </w:tc>
        <w:tc>
          <w:tcPr>
            <w:tcW w:w="1257" w:type="pct"/>
            <w:tcBorders>
              <w:top w:val="single" w:sz="4" w:space="0" w:color="auto"/>
              <w:left w:val="single" w:sz="4" w:space="0" w:color="auto"/>
              <w:bottom w:val="single" w:sz="4" w:space="0" w:color="auto"/>
              <w:right w:val="single" w:sz="4" w:space="0" w:color="auto"/>
            </w:tcBorders>
          </w:tcPr>
          <w:p w14:paraId="519CD74F"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Д630-90</w:t>
            </w:r>
          </w:p>
        </w:tc>
        <w:tc>
          <w:tcPr>
            <w:tcW w:w="532" w:type="pct"/>
            <w:tcBorders>
              <w:top w:val="single" w:sz="4" w:space="0" w:color="auto"/>
              <w:left w:val="single" w:sz="4" w:space="0" w:color="auto"/>
              <w:bottom w:val="single" w:sz="4" w:space="0" w:color="auto"/>
              <w:right w:val="single" w:sz="4" w:space="0" w:color="auto"/>
            </w:tcBorders>
          </w:tcPr>
          <w:p w14:paraId="08FCC1B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630</w:t>
            </w:r>
          </w:p>
        </w:tc>
        <w:tc>
          <w:tcPr>
            <w:tcW w:w="737" w:type="pct"/>
            <w:tcBorders>
              <w:top w:val="single" w:sz="4" w:space="0" w:color="auto"/>
              <w:left w:val="single" w:sz="4" w:space="0" w:color="auto"/>
              <w:bottom w:val="single" w:sz="4" w:space="0" w:color="auto"/>
              <w:right w:val="single" w:sz="4" w:space="0" w:color="auto"/>
            </w:tcBorders>
          </w:tcPr>
          <w:p w14:paraId="63A0AFB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250</w:t>
            </w:r>
          </w:p>
        </w:tc>
        <w:tc>
          <w:tcPr>
            <w:tcW w:w="706" w:type="pct"/>
            <w:tcBorders>
              <w:top w:val="single" w:sz="4" w:space="0" w:color="auto"/>
              <w:left w:val="single" w:sz="4" w:space="0" w:color="auto"/>
              <w:bottom w:val="single" w:sz="4" w:space="0" w:color="auto"/>
              <w:right w:val="single" w:sz="4" w:space="0" w:color="auto"/>
            </w:tcBorders>
          </w:tcPr>
          <w:p w14:paraId="26830E8D"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100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0CD1FABD"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7FBDC3EA"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A557F0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bottom w:val="single" w:sz="4" w:space="0" w:color="auto"/>
              <w:right w:val="single" w:sz="4" w:space="0" w:color="auto"/>
            </w:tcBorders>
          </w:tcPr>
          <w:p w14:paraId="2CF6B491"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СН-1</w:t>
            </w:r>
          </w:p>
        </w:tc>
        <w:tc>
          <w:tcPr>
            <w:tcW w:w="1257" w:type="pct"/>
            <w:tcBorders>
              <w:top w:val="single" w:sz="4" w:space="0" w:color="auto"/>
              <w:left w:val="single" w:sz="4" w:space="0" w:color="auto"/>
              <w:bottom w:val="single" w:sz="4" w:space="0" w:color="auto"/>
              <w:right w:val="single" w:sz="4" w:space="0" w:color="auto"/>
            </w:tcBorders>
          </w:tcPr>
          <w:p w14:paraId="0F79D8AC"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8НДВ 60</w:t>
            </w:r>
          </w:p>
        </w:tc>
        <w:tc>
          <w:tcPr>
            <w:tcW w:w="532" w:type="pct"/>
            <w:tcBorders>
              <w:top w:val="single" w:sz="4" w:space="0" w:color="auto"/>
              <w:left w:val="single" w:sz="4" w:space="0" w:color="auto"/>
              <w:bottom w:val="single" w:sz="4" w:space="0" w:color="auto"/>
              <w:right w:val="single" w:sz="4" w:space="0" w:color="auto"/>
            </w:tcBorders>
          </w:tcPr>
          <w:p w14:paraId="507A089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630</w:t>
            </w:r>
          </w:p>
        </w:tc>
        <w:tc>
          <w:tcPr>
            <w:tcW w:w="737" w:type="pct"/>
            <w:tcBorders>
              <w:top w:val="single" w:sz="4" w:space="0" w:color="auto"/>
              <w:left w:val="single" w:sz="4" w:space="0" w:color="auto"/>
              <w:bottom w:val="single" w:sz="4" w:space="0" w:color="auto"/>
              <w:right w:val="single" w:sz="4" w:space="0" w:color="auto"/>
            </w:tcBorders>
          </w:tcPr>
          <w:p w14:paraId="74A854F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250</w:t>
            </w:r>
          </w:p>
        </w:tc>
        <w:tc>
          <w:tcPr>
            <w:tcW w:w="706" w:type="pct"/>
            <w:tcBorders>
              <w:top w:val="single" w:sz="4" w:space="0" w:color="auto"/>
              <w:left w:val="single" w:sz="4" w:space="0" w:color="auto"/>
              <w:bottom w:val="single" w:sz="4" w:space="0" w:color="auto"/>
              <w:right w:val="single" w:sz="4" w:space="0" w:color="auto"/>
            </w:tcBorders>
          </w:tcPr>
          <w:p w14:paraId="78D1100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100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075FC2B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3DFE2D56"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E11D54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w:t>
            </w:r>
          </w:p>
        </w:tc>
        <w:tc>
          <w:tcPr>
            <w:tcW w:w="1100" w:type="pct"/>
            <w:tcBorders>
              <w:top w:val="single" w:sz="4" w:space="0" w:color="auto"/>
              <w:bottom w:val="single" w:sz="4" w:space="0" w:color="auto"/>
              <w:right w:val="single" w:sz="4" w:space="0" w:color="auto"/>
            </w:tcBorders>
          </w:tcPr>
          <w:p w14:paraId="7D2EF228"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СН-2</w:t>
            </w:r>
          </w:p>
        </w:tc>
        <w:tc>
          <w:tcPr>
            <w:tcW w:w="1257" w:type="pct"/>
            <w:tcBorders>
              <w:top w:val="single" w:sz="4" w:space="0" w:color="auto"/>
              <w:left w:val="single" w:sz="4" w:space="0" w:color="auto"/>
              <w:bottom w:val="single" w:sz="4" w:space="0" w:color="auto"/>
              <w:right w:val="single" w:sz="4" w:space="0" w:color="auto"/>
            </w:tcBorders>
          </w:tcPr>
          <w:p w14:paraId="0D0CD6AE"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300Д70</w:t>
            </w:r>
          </w:p>
        </w:tc>
        <w:tc>
          <w:tcPr>
            <w:tcW w:w="532" w:type="pct"/>
            <w:tcBorders>
              <w:top w:val="single" w:sz="4" w:space="0" w:color="auto"/>
              <w:left w:val="single" w:sz="4" w:space="0" w:color="auto"/>
              <w:bottom w:val="single" w:sz="4" w:space="0" w:color="auto"/>
              <w:right w:val="single" w:sz="4" w:space="0" w:color="auto"/>
            </w:tcBorders>
          </w:tcPr>
          <w:p w14:paraId="40948549"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1260</w:t>
            </w:r>
          </w:p>
        </w:tc>
        <w:tc>
          <w:tcPr>
            <w:tcW w:w="737" w:type="pct"/>
            <w:tcBorders>
              <w:top w:val="single" w:sz="4" w:space="0" w:color="auto"/>
              <w:left w:val="single" w:sz="4" w:space="0" w:color="auto"/>
              <w:bottom w:val="single" w:sz="4" w:space="0" w:color="auto"/>
              <w:right w:val="single" w:sz="4" w:space="0" w:color="auto"/>
            </w:tcBorders>
          </w:tcPr>
          <w:p w14:paraId="1CCA2494"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200</w:t>
            </w:r>
          </w:p>
        </w:tc>
        <w:tc>
          <w:tcPr>
            <w:tcW w:w="706" w:type="pct"/>
            <w:tcBorders>
              <w:top w:val="single" w:sz="4" w:space="0" w:color="auto"/>
              <w:left w:val="single" w:sz="4" w:space="0" w:color="auto"/>
              <w:bottom w:val="single" w:sz="4" w:space="0" w:color="auto"/>
              <w:right w:val="single" w:sz="4" w:space="0" w:color="auto"/>
            </w:tcBorders>
          </w:tcPr>
          <w:p w14:paraId="11E9FA3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50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582FD4A9"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53728D8B"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5B1E233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4</w:t>
            </w:r>
          </w:p>
        </w:tc>
        <w:tc>
          <w:tcPr>
            <w:tcW w:w="1100" w:type="pct"/>
            <w:tcBorders>
              <w:top w:val="single" w:sz="4" w:space="0" w:color="auto"/>
              <w:bottom w:val="single" w:sz="4" w:space="0" w:color="auto"/>
              <w:right w:val="single" w:sz="4" w:space="0" w:color="auto"/>
            </w:tcBorders>
          </w:tcPr>
          <w:p w14:paraId="2E38FEAC"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СН-3</w:t>
            </w:r>
          </w:p>
        </w:tc>
        <w:tc>
          <w:tcPr>
            <w:tcW w:w="1257" w:type="pct"/>
            <w:tcBorders>
              <w:top w:val="single" w:sz="4" w:space="0" w:color="auto"/>
              <w:left w:val="single" w:sz="4" w:space="0" w:color="auto"/>
              <w:bottom w:val="single" w:sz="4" w:space="0" w:color="auto"/>
              <w:right w:val="single" w:sz="4" w:space="0" w:color="auto"/>
            </w:tcBorders>
          </w:tcPr>
          <w:p w14:paraId="5B8EC73A"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300Д90А</w:t>
            </w:r>
          </w:p>
        </w:tc>
        <w:tc>
          <w:tcPr>
            <w:tcW w:w="532" w:type="pct"/>
            <w:tcBorders>
              <w:top w:val="single" w:sz="4" w:space="0" w:color="auto"/>
              <w:left w:val="single" w:sz="4" w:space="0" w:color="auto"/>
              <w:bottom w:val="single" w:sz="4" w:space="0" w:color="auto"/>
              <w:right w:val="single" w:sz="4" w:space="0" w:color="auto"/>
            </w:tcBorders>
          </w:tcPr>
          <w:p w14:paraId="0F7DE57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1260</w:t>
            </w:r>
          </w:p>
        </w:tc>
        <w:tc>
          <w:tcPr>
            <w:tcW w:w="737" w:type="pct"/>
            <w:tcBorders>
              <w:top w:val="single" w:sz="4" w:space="0" w:color="auto"/>
              <w:left w:val="single" w:sz="4" w:space="0" w:color="auto"/>
              <w:bottom w:val="single" w:sz="4" w:space="0" w:color="auto"/>
              <w:right w:val="single" w:sz="4" w:space="0" w:color="auto"/>
            </w:tcBorders>
          </w:tcPr>
          <w:p w14:paraId="6BDA026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200</w:t>
            </w:r>
          </w:p>
        </w:tc>
        <w:tc>
          <w:tcPr>
            <w:tcW w:w="706" w:type="pct"/>
            <w:tcBorders>
              <w:top w:val="single" w:sz="4" w:space="0" w:color="auto"/>
              <w:left w:val="single" w:sz="4" w:space="0" w:color="auto"/>
              <w:bottom w:val="single" w:sz="4" w:space="0" w:color="auto"/>
              <w:right w:val="single" w:sz="4" w:space="0" w:color="auto"/>
            </w:tcBorders>
          </w:tcPr>
          <w:p w14:paraId="259B8F13"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50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5BCC9B6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3F1FAC54"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6CACE024"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подпиточные</w:t>
            </w:r>
          </w:p>
        </w:tc>
      </w:tr>
      <w:tr w:rsidR="00D450B7" w:rsidRPr="009C63F0" w14:paraId="1EB3452E"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D22F80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bottom w:val="single" w:sz="4" w:space="0" w:color="auto"/>
              <w:right w:val="single" w:sz="4" w:space="0" w:color="auto"/>
            </w:tcBorders>
          </w:tcPr>
          <w:p w14:paraId="01929C8F"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НПВ-1</w:t>
            </w:r>
          </w:p>
        </w:tc>
        <w:tc>
          <w:tcPr>
            <w:tcW w:w="1257" w:type="pct"/>
            <w:tcBorders>
              <w:top w:val="single" w:sz="4" w:space="0" w:color="auto"/>
              <w:left w:val="single" w:sz="4" w:space="0" w:color="auto"/>
              <w:bottom w:val="single" w:sz="4" w:space="0" w:color="auto"/>
              <w:right w:val="single" w:sz="4" w:space="0" w:color="auto"/>
            </w:tcBorders>
          </w:tcPr>
          <w:p w14:paraId="708CD644"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6НДВ 60</w:t>
            </w:r>
          </w:p>
        </w:tc>
        <w:tc>
          <w:tcPr>
            <w:tcW w:w="532" w:type="pct"/>
            <w:tcBorders>
              <w:top w:val="single" w:sz="4" w:space="0" w:color="auto"/>
              <w:left w:val="single" w:sz="4" w:space="0" w:color="auto"/>
              <w:bottom w:val="single" w:sz="4" w:space="0" w:color="auto"/>
              <w:right w:val="single" w:sz="4" w:space="0" w:color="auto"/>
            </w:tcBorders>
          </w:tcPr>
          <w:p w14:paraId="6604D10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360</w:t>
            </w:r>
          </w:p>
        </w:tc>
        <w:tc>
          <w:tcPr>
            <w:tcW w:w="737" w:type="pct"/>
            <w:tcBorders>
              <w:top w:val="single" w:sz="4" w:space="0" w:color="auto"/>
              <w:left w:val="single" w:sz="4" w:space="0" w:color="auto"/>
              <w:bottom w:val="single" w:sz="4" w:space="0" w:color="auto"/>
              <w:right w:val="single" w:sz="4" w:space="0" w:color="auto"/>
            </w:tcBorders>
          </w:tcPr>
          <w:p w14:paraId="61D32B1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75</w:t>
            </w:r>
          </w:p>
        </w:tc>
        <w:tc>
          <w:tcPr>
            <w:tcW w:w="706" w:type="pct"/>
            <w:tcBorders>
              <w:top w:val="single" w:sz="4" w:space="0" w:color="auto"/>
              <w:left w:val="single" w:sz="4" w:space="0" w:color="auto"/>
              <w:bottom w:val="single" w:sz="4" w:space="0" w:color="auto"/>
              <w:right w:val="single" w:sz="4" w:space="0" w:color="auto"/>
            </w:tcBorders>
          </w:tcPr>
          <w:p w14:paraId="7D290ABC"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40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2A8DD864"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7D2A7DB9"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5E71A8C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bottom w:val="single" w:sz="4" w:space="0" w:color="auto"/>
              <w:right w:val="single" w:sz="4" w:space="0" w:color="auto"/>
            </w:tcBorders>
          </w:tcPr>
          <w:p w14:paraId="496608C1"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НПВ-2</w:t>
            </w:r>
          </w:p>
        </w:tc>
        <w:tc>
          <w:tcPr>
            <w:tcW w:w="1257" w:type="pct"/>
            <w:tcBorders>
              <w:top w:val="single" w:sz="4" w:space="0" w:color="auto"/>
              <w:left w:val="single" w:sz="4" w:space="0" w:color="auto"/>
              <w:bottom w:val="single" w:sz="4" w:space="0" w:color="auto"/>
              <w:right w:val="single" w:sz="4" w:space="0" w:color="auto"/>
            </w:tcBorders>
          </w:tcPr>
          <w:p w14:paraId="6A6AC21B"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Д 320-50</w:t>
            </w:r>
          </w:p>
        </w:tc>
        <w:tc>
          <w:tcPr>
            <w:tcW w:w="532" w:type="pct"/>
            <w:tcBorders>
              <w:top w:val="single" w:sz="4" w:space="0" w:color="auto"/>
              <w:left w:val="single" w:sz="4" w:space="0" w:color="auto"/>
              <w:bottom w:val="single" w:sz="4" w:space="0" w:color="auto"/>
              <w:right w:val="single" w:sz="4" w:space="0" w:color="auto"/>
            </w:tcBorders>
          </w:tcPr>
          <w:p w14:paraId="1CA5788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320</w:t>
            </w:r>
          </w:p>
        </w:tc>
        <w:tc>
          <w:tcPr>
            <w:tcW w:w="737" w:type="pct"/>
            <w:tcBorders>
              <w:top w:val="single" w:sz="4" w:space="0" w:color="auto"/>
              <w:left w:val="single" w:sz="4" w:space="0" w:color="auto"/>
              <w:bottom w:val="single" w:sz="4" w:space="0" w:color="auto"/>
              <w:right w:val="single" w:sz="4" w:space="0" w:color="auto"/>
            </w:tcBorders>
          </w:tcPr>
          <w:p w14:paraId="130D8A0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75</w:t>
            </w:r>
          </w:p>
        </w:tc>
        <w:tc>
          <w:tcPr>
            <w:tcW w:w="706" w:type="pct"/>
            <w:tcBorders>
              <w:top w:val="single" w:sz="4" w:space="0" w:color="auto"/>
              <w:left w:val="single" w:sz="4" w:space="0" w:color="auto"/>
              <w:bottom w:val="single" w:sz="4" w:space="0" w:color="auto"/>
              <w:right w:val="single" w:sz="4" w:space="0" w:color="auto"/>
            </w:tcBorders>
          </w:tcPr>
          <w:p w14:paraId="097587E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50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7CEBCD2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52DCED81"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62262EB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w:t>
            </w:r>
          </w:p>
        </w:tc>
        <w:tc>
          <w:tcPr>
            <w:tcW w:w="1100" w:type="pct"/>
            <w:tcBorders>
              <w:top w:val="single" w:sz="4" w:space="0" w:color="auto"/>
              <w:bottom w:val="single" w:sz="4" w:space="0" w:color="auto"/>
              <w:right w:val="single" w:sz="4" w:space="0" w:color="auto"/>
            </w:tcBorders>
          </w:tcPr>
          <w:p w14:paraId="6DDA52AE"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НПВ-3</w:t>
            </w:r>
          </w:p>
        </w:tc>
        <w:tc>
          <w:tcPr>
            <w:tcW w:w="1257" w:type="pct"/>
            <w:tcBorders>
              <w:top w:val="single" w:sz="4" w:space="0" w:color="auto"/>
              <w:left w:val="single" w:sz="4" w:space="0" w:color="auto"/>
              <w:bottom w:val="single" w:sz="4" w:space="0" w:color="auto"/>
              <w:right w:val="single" w:sz="4" w:space="0" w:color="auto"/>
            </w:tcBorders>
          </w:tcPr>
          <w:p w14:paraId="6BA2CC41"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Д 320-50А</w:t>
            </w:r>
          </w:p>
        </w:tc>
        <w:tc>
          <w:tcPr>
            <w:tcW w:w="532" w:type="pct"/>
            <w:tcBorders>
              <w:top w:val="single" w:sz="4" w:space="0" w:color="auto"/>
              <w:left w:val="single" w:sz="4" w:space="0" w:color="auto"/>
              <w:bottom w:val="single" w:sz="4" w:space="0" w:color="auto"/>
              <w:right w:val="single" w:sz="4" w:space="0" w:color="auto"/>
            </w:tcBorders>
          </w:tcPr>
          <w:p w14:paraId="5F82BAF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300</w:t>
            </w:r>
          </w:p>
        </w:tc>
        <w:tc>
          <w:tcPr>
            <w:tcW w:w="737" w:type="pct"/>
            <w:tcBorders>
              <w:top w:val="single" w:sz="4" w:space="0" w:color="auto"/>
              <w:left w:val="single" w:sz="4" w:space="0" w:color="auto"/>
              <w:bottom w:val="single" w:sz="4" w:space="0" w:color="auto"/>
              <w:right w:val="single" w:sz="4" w:space="0" w:color="auto"/>
            </w:tcBorders>
          </w:tcPr>
          <w:p w14:paraId="354AADF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75</w:t>
            </w:r>
          </w:p>
        </w:tc>
        <w:tc>
          <w:tcPr>
            <w:tcW w:w="706" w:type="pct"/>
            <w:tcBorders>
              <w:top w:val="single" w:sz="4" w:space="0" w:color="auto"/>
              <w:left w:val="single" w:sz="4" w:space="0" w:color="auto"/>
              <w:bottom w:val="single" w:sz="4" w:space="0" w:color="auto"/>
              <w:right w:val="single" w:sz="4" w:space="0" w:color="auto"/>
            </w:tcBorders>
          </w:tcPr>
          <w:p w14:paraId="0D0053E4"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rPr>
              <w:t>40</w:t>
            </w:r>
          </w:p>
        </w:tc>
        <w:tc>
          <w:tcPr>
            <w:tcW w:w="376" w:type="pct"/>
            <w:tcBorders>
              <w:top w:val="single" w:sz="4" w:space="0" w:color="auto"/>
              <w:left w:val="single" w:sz="4" w:space="0" w:color="auto"/>
              <w:bottom w:val="single" w:sz="4" w:space="0" w:color="auto"/>
              <w:right w:val="single" w:sz="4" w:space="0" w:color="auto"/>
            </w:tcBorders>
            <w:shd w:val="clear" w:color="auto" w:fill="auto"/>
            <w:vAlign w:val="center"/>
          </w:tcPr>
          <w:p w14:paraId="609F1B0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BE1790" w:rsidRPr="009C63F0" w14:paraId="3D3C94FD" w14:textId="77777777" w:rsidTr="009C63F0">
        <w:trPr>
          <w:trHeight w:val="20"/>
        </w:trPr>
        <w:tc>
          <w:tcPr>
            <w:tcW w:w="5000" w:type="pct"/>
            <w:gridSpan w:val="7"/>
            <w:tcBorders>
              <w:top w:val="nil"/>
              <w:left w:val="single" w:sz="4" w:space="0" w:color="000000"/>
              <w:bottom w:val="single" w:sz="4" w:space="0" w:color="000000"/>
              <w:right w:val="single" w:sz="4" w:space="0" w:color="000000"/>
            </w:tcBorders>
            <w:shd w:val="clear" w:color="auto" w:fill="auto"/>
            <w:vAlign w:val="center"/>
          </w:tcPr>
          <w:p w14:paraId="4B8B6207" w14:textId="2CBE5429" w:rsidR="00BE1790" w:rsidRPr="009C63F0" w:rsidRDefault="00BE1790"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холодной воды</w:t>
            </w:r>
          </w:p>
        </w:tc>
      </w:tr>
      <w:tr w:rsidR="009C63F0" w:rsidRPr="009C63F0" w14:paraId="7A0058AA" w14:textId="77777777" w:rsidTr="00C46370">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4DDB3A85" w14:textId="17AE4BE2"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c>
          <w:tcPr>
            <w:tcW w:w="1100" w:type="pct"/>
            <w:tcBorders>
              <w:top w:val="nil"/>
              <w:left w:val="nil"/>
              <w:bottom w:val="single" w:sz="4" w:space="0" w:color="000000"/>
              <w:right w:val="single" w:sz="4" w:space="0" w:color="000000"/>
            </w:tcBorders>
            <w:shd w:val="clear" w:color="auto" w:fill="auto"/>
          </w:tcPr>
          <w:p w14:paraId="6E60D00A" w14:textId="14A1D932"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НСВ-1</w:t>
            </w:r>
          </w:p>
        </w:tc>
        <w:tc>
          <w:tcPr>
            <w:tcW w:w="1257" w:type="pct"/>
            <w:tcBorders>
              <w:top w:val="nil"/>
              <w:left w:val="single" w:sz="4" w:space="0" w:color="000000"/>
              <w:bottom w:val="single" w:sz="4" w:space="0" w:color="000000"/>
              <w:right w:val="single" w:sz="4" w:space="0" w:color="000000"/>
            </w:tcBorders>
            <w:shd w:val="clear" w:color="auto" w:fill="auto"/>
          </w:tcPr>
          <w:p w14:paraId="1319F3AA" w14:textId="20162091"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6НДВ-60</w:t>
            </w:r>
          </w:p>
        </w:tc>
        <w:tc>
          <w:tcPr>
            <w:tcW w:w="532" w:type="pct"/>
            <w:tcBorders>
              <w:top w:val="nil"/>
              <w:left w:val="single" w:sz="4" w:space="0" w:color="000000"/>
              <w:bottom w:val="single" w:sz="4" w:space="0" w:color="000000"/>
              <w:right w:val="single" w:sz="4" w:space="0" w:color="000000"/>
            </w:tcBorders>
            <w:shd w:val="clear" w:color="auto" w:fill="auto"/>
          </w:tcPr>
          <w:p w14:paraId="65A5871D" w14:textId="0BEC2682"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360</w:t>
            </w:r>
          </w:p>
        </w:tc>
        <w:tc>
          <w:tcPr>
            <w:tcW w:w="737" w:type="pct"/>
            <w:tcBorders>
              <w:top w:val="nil"/>
              <w:left w:val="single" w:sz="4" w:space="0" w:color="000000"/>
              <w:bottom w:val="single" w:sz="4" w:space="0" w:color="000000"/>
              <w:right w:val="single" w:sz="4" w:space="0" w:color="000000"/>
            </w:tcBorders>
            <w:shd w:val="clear" w:color="auto" w:fill="auto"/>
          </w:tcPr>
          <w:p w14:paraId="1A3D52E2" w14:textId="7D8DF5CE"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75</w:t>
            </w:r>
          </w:p>
        </w:tc>
        <w:tc>
          <w:tcPr>
            <w:tcW w:w="706" w:type="pct"/>
            <w:tcBorders>
              <w:top w:val="nil"/>
              <w:left w:val="single" w:sz="4" w:space="0" w:color="000000"/>
              <w:bottom w:val="single" w:sz="4" w:space="0" w:color="000000"/>
              <w:right w:val="single" w:sz="4" w:space="0" w:color="000000"/>
            </w:tcBorders>
            <w:shd w:val="clear" w:color="auto" w:fill="auto"/>
          </w:tcPr>
          <w:p w14:paraId="3DA1586E" w14:textId="4A1BE2F6"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46</w:t>
            </w:r>
          </w:p>
        </w:tc>
        <w:tc>
          <w:tcPr>
            <w:tcW w:w="376" w:type="pct"/>
            <w:tcBorders>
              <w:top w:val="nil"/>
              <w:left w:val="single" w:sz="4" w:space="0" w:color="000000"/>
              <w:bottom w:val="single" w:sz="4" w:space="0" w:color="000000"/>
              <w:right w:val="single" w:sz="4" w:space="0" w:color="000000"/>
            </w:tcBorders>
            <w:shd w:val="clear" w:color="auto" w:fill="auto"/>
          </w:tcPr>
          <w:p w14:paraId="71CA53DE" w14:textId="2ADECC6A"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19BD6C58" w14:textId="77777777" w:rsidTr="00C46370">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7A567D0C" w14:textId="4054B834"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2</w:t>
            </w:r>
          </w:p>
        </w:tc>
        <w:tc>
          <w:tcPr>
            <w:tcW w:w="1100" w:type="pct"/>
            <w:tcBorders>
              <w:top w:val="nil"/>
              <w:left w:val="nil"/>
              <w:bottom w:val="single" w:sz="4" w:space="0" w:color="000000"/>
              <w:right w:val="single" w:sz="4" w:space="0" w:color="000000"/>
            </w:tcBorders>
            <w:shd w:val="clear" w:color="auto" w:fill="auto"/>
          </w:tcPr>
          <w:p w14:paraId="630828F9" w14:textId="0D2B777D"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НСВ-2</w:t>
            </w:r>
          </w:p>
        </w:tc>
        <w:tc>
          <w:tcPr>
            <w:tcW w:w="1257" w:type="pct"/>
            <w:tcBorders>
              <w:top w:val="nil"/>
              <w:left w:val="single" w:sz="4" w:space="0" w:color="000000"/>
              <w:bottom w:val="single" w:sz="4" w:space="0" w:color="000000"/>
              <w:right w:val="single" w:sz="4" w:space="0" w:color="000000"/>
            </w:tcBorders>
            <w:shd w:val="clear" w:color="auto" w:fill="auto"/>
          </w:tcPr>
          <w:p w14:paraId="4B18BCC9" w14:textId="5793ACA8"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6НДВ-60</w:t>
            </w:r>
          </w:p>
        </w:tc>
        <w:tc>
          <w:tcPr>
            <w:tcW w:w="532" w:type="pct"/>
            <w:tcBorders>
              <w:top w:val="nil"/>
              <w:left w:val="single" w:sz="4" w:space="0" w:color="000000"/>
              <w:bottom w:val="single" w:sz="4" w:space="0" w:color="000000"/>
              <w:right w:val="single" w:sz="4" w:space="0" w:color="000000"/>
            </w:tcBorders>
            <w:shd w:val="clear" w:color="auto" w:fill="auto"/>
          </w:tcPr>
          <w:p w14:paraId="0F0F4D2E" w14:textId="5753965A"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360</w:t>
            </w:r>
          </w:p>
        </w:tc>
        <w:tc>
          <w:tcPr>
            <w:tcW w:w="737" w:type="pct"/>
            <w:tcBorders>
              <w:top w:val="nil"/>
              <w:left w:val="single" w:sz="4" w:space="0" w:color="000000"/>
              <w:bottom w:val="single" w:sz="4" w:space="0" w:color="000000"/>
              <w:right w:val="single" w:sz="4" w:space="0" w:color="000000"/>
            </w:tcBorders>
            <w:shd w:val="clear" w:color="auto" w:fill="auto"/>
          </w:tcPr>
          <w:p w14:paraId="59108F3D" w14:textId="3CBBD50F"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75</w:t>
            </w:r>
          </w:p>
        </w:tc>
        <w:tc>
          <w:tcPr>
            <w:tcW w:w="706" w:type="pct"/>
            <w:tcBorders>
              <w:top w:val="nil"/>
              <w:left w:val="single" w:sz="4" w:space="0" w:color="000000"/>
              <w:bottom w:val="single" w:sz="4" w:space="0" w:color="000000"/>
              <w:right w:val="single" w:sz="4" w:space="0" w:color="000000"/>
            </w:tcBorders>
            <w:shd w:val="clear" w:color="auto" w:fill="auto"/>
          </w:tcPr>
          <w:p w14:paraId="6B53F378" w14:textId="0CE97C8A"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46</w:t>
            </w:r>
          </w:p>
        </w:tc>
        <w:tc>
          <w:tcPr>
            <w:tcW w:w="376" w:type="pct"/>
            <w:tcBorders>
              <w:top w:val="nil"/>
              <w:left w:val="single" w:sz="4" w:space="0" w:color="000000"/>
              <w:bottom w:val="single" w:sz="4" w:space="0" w:color="000000"/>
              <w:right w:val="single" w:sz="4" w:space="0" w:color="000000"/>
            </w:tcBorders>
            <w:shd w:val="clear" w:color="auto" w:fill="auto"/>
          </w:tcPr>
          <w:p w14:paraId="0EB03A68" w14:textId="745B76AC"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2A5C569F" w14:textId="77777777" w:rsidTr="00C46370">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12F2272A" w14:textId="73E49BB1"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w:t>
            </w:r>
          </w:p>
        </w:tc>
        <w:tc>
          <w:tcPr>
            <w:tcW w:w="1100" w:type="pct"/>
            <w:tcBorders>
              <w:top w:val="nil"/>
              <w:left w:val="nil"/>
              <w:bottom w:val="single" w:sz="4" w:space="0" w:color="000000"/>
              <w:right w:val="single" w:sz="4" w:space="0" w:color="000000"/>
            </w:tcBorders>
            <w:shd w:val="clear" w:color="auto" w:fill="auto"/>
          </w:tcPr>
          <w:p w14:paraId="6ED53CC3" w14:textId="2435D535"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НСВ-3</w:t>
            </w:r>
          </w:p>
        </w:tc>
        <w:tc>
          <w:tcPr>
            <w:tcW w:w="1257" w:type="pct"/>
            <w:tcBorders>
              <w:top w:val="nil"/>
              <w:left w:val="single" w:sz="4" w:space="0" w:color="000000"/>
              <w:bottom w:val="single" w:sz="4" w:space="0" w:color="000000"/>
              <w:right w:val="single" w:sz="4" w:space="0" w:color="000000"/>
            </w:tcBorders>
            <w:shd w:val="clear" w:color="auto" w:fill="auto"/>
          </w:tcPr>
          <w:p w14:paraId="05890220" w14:textId="40410821"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6НДВ-60</w:t>
            </w:r>
          </w:p>
        </w:tc>
        <w:tc>
          <w:tcPr>
            <w:tcW w:w="532" w:type="pct"/>
            <w:tcBorders>
              <w:top w:val="nil"/>
              <w:left w:val="single" w:sz="4" w:space="0" w:color="000000"/>
              <w:bottom w:val="single" w:sz="4" w:space="0" w:color="000000"/>
              <w:right w:val="single" w:sz="4" w:space="0" w:color="000000"/>
            </w:tcBorders>
            <w:shd w:val="clear" w:color="auto" w:fill="auto"/>
          </w:tcPr>
          <w:p w14:paraId="74232DB5" w14:textId="19E1A478"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360</w:t>
            </w:r>
          </w:p>
        </w:tc>
        <w:tc>
          <w:tcPr>
            <w:tcW w:w="737" w:type="pct"/>
            <w:tcBorders>
              <w:top w:val="nil"/>
              <w:left w:val="single" w:sz="4" w:space="0" w:color="000000"/>
              <w:bottom w:val="single" w:sz="4" w:space="0" w:color="000000"/>
              <w:right w:val="single" w:sz="4" w:space="0" w:color="000000"/>
            </w:tcBorders>
            <w:shd w:val="clear" w:color="auto" w:fill="auto"/>
          </w:tcPr>
          <w:p w14:paraId="049D7FC7" w14:textId="006F5834"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75</w:t>
            </w:r>
          </w:p>
        </w:tc>
        <w:tc>
          <w:tcPr>
            <w:tcW w:w="706" w:type="pct"/>
            <w:tcBorders>
              <w:top w:val="nil"/>
              <w:left w:val="single" w:sz="4" w:space="0" w:color="000000"/>
              <w:bottom w:val="single" w:sz="4" w:space="0" w:color="000000"/>
              <w:right w:val="single" w:sz="4" w:space="0" w:color="000000"/>
            </w:tcBorders>
            <w:shd w:val="clear" w:color="auto" w:fill="auto"/>
          </w:tcPr>
          <w:p w14:paraId="293BB50F" w14:textId="4A9776BE"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46</w:t>
            </w:r>
          </w:p>
        </w:tc>
        <w:tc>
          <w:tcPr>
            <w:tcW w:w="376" w:type="pct"/>
            <w:tcBorders>
              <w:top w:val="nil"/>
              <w:left w:val="single" w:sz="4" w:space="0" w:color="000000"/>
              <w:bottom w:val="single" w:sz="4" w:space="0" w:color="000000"/>
              <w:right w:val="single" w:sz="4" w:space="0" w:color="000000"/>
            </w:tcBorders>
            <w:shd w:val="clear" w:color="auto" w:fill="auto"/>
          </w:tcPr>
          <w:p w14:paraId="729DCA07" w14:textId="2FB3252D"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5DDC0BEF" w14:textId="77777777" w:rsidTr="00C46370">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3373D0C7" w14:textId="06A5FF9A"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w:t>
            </w:r>
          </w:p>
        </w:tc>
        <w:tc>
          <w:tcPr>
            <w:tcW w:w="1100" w:type="pct"/>
            <w:tcBorders>
              <w:top w:val="nil"/>
              <w:left w:val="nil"/>
              <w:bottom w:val="single" w:sz="4" w:space="0" w:color="000000"/>
              <w:right w:val="single" w:sz="4" w:space="0" w:color="000000"/>
            </w:tcBorders>
            <w:shd w:val="clear" w:color="auto" w:fill="auto"/>
          </w:tcPr>
          <w:p w14:paraId="7D1D32EA" w14:textId="294B58AA"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НСВ-4</w:t>
            </w:r>
          </w:p>
        </w:tc>
        <w:tc>
          <w:tcPr>
            <w:tcW w:w="1257" w:type="pct"/>
            <w:tcBorders>
              <w:top w:val="nil"/>
              <w:left w:val="single" w:sz="4" w:space="0" w:color="000000"/>
              <w:bottom w:val="single" w:sz="4" w:space="0" w:color="000000"/>
              <w:right w:val="single" w:sz="4" w:space="0" w:color="000000"/>
            </w:tcBorders>
            <w:shd w:val="clear" w:color="auto" w:fill="auto"/>
          </w:tcPr>
          <w:p w14:paraId="643725EE" w14:textId="4A95418E"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К200-150-315</w:t>
            </w:r>
          </w:p>
        </w:tc>
        <w:tc>
          <w:tcPr>
            <w:tcW w:w="532" w:type="pct"/>
            <w:tcBorders>
              <w:top w:val="nil"/>
              <w:left w:val="single" w:sz="4" w:space="0" w:color="000000"/>
              <w:bottom w:val="single" w:sz="4" w:space="0" w:color="000000"/>
              <w:right w:val="single" w:sz="4" w:space="0" w:color="000000"/>
            </w:tcBorders>
            <w:shd w:val="clear" w:color="auto" w:fill="auto"/>
          </w:tcPr>
          <w:p w14:paraId="32B6FD18" w14:textId="5B00CF95"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300</w:t>
            </w:r>
          </w:p>
        </w:tc>
        <w:tc>
          <w:tcPr>
            <w:tcW w:w="737" w:type="pct"/>
            <w:tcBorders>
              <w:top w:val="nil"/>
              <w:left w:val="single" w:sz="4" w:space="0" w:color="000000"/>
              <w:bottom w:val="single" w:sz="4" w:space="0" w:color="000000"/>
              <w:right w:val="single" w:sz="4" w:space="0" w:color="000000"/>
            </w:tcBorders>
            <w:shd w:val="clear" w:color="auto" w:fill="auto"/>
          </w:tcPr>
          <w:p w14:paraId="31184F32" w14:textId="49286FA7"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35</w:t>
            </w:r>
          </w:p>
        </w:tc>
        <w:tc>
          <w:tcPr>
            <w:tcW w:w="706" w:type="pct"/>
            <w:tcBorders>
              <w:top w:val="nil"/>
              <w:left w:val="single" w:sz="4" w:space="0" w:color="000000"/>
              <w:bottom w:val="single" w:sz="4" w:space="0" w:color="000000"/>
              <w:right w:val="single" w:sz="4" w:space="0" w:color="000000"/>
            </w:tcBorders>
            <w:shd w:val="clear" w:color="auto" w:fill="auto"/>
          </w:tcPr>
          <w:p w14:paraId="0CA303F7" w14:textId="2F50426B"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28</w:t>
            </w:r>
          </w:p>
        </w:tc>
        <w:tc>
          <w:tcPr>
            <w:tcW w:w="376" w:type="pct"/>
            <w:tcBorders>
              <w:top w:val="nil"/>
              <w:left w:val="single" w:sz="4" w:space="0" w:color="000000"/>
              <w:bottom w:val="single" w:sz="4" w:space="0" w:color="000000"/>
              <w:right w:val="single" w:sz="4" w:space="0" w:color="000000"/>
            </w:tcBorders>
            <w:shd w:val="clear" w:color="auto" w:fill="auto"/>
          </w:tcPr>
          <w:p w14:paraId="64DBC331" w14:textId="3510DA2A"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2CFE62F3" w14:textId="77777777" w:rsidTr="009C63F0">
        <w:trPr>
          <w:trHeight w:val="20"/>
        </w:trPr>
        <w:tc>
          <w:tcPr>
            <w:tcW w:w="5000" w:type="pct"/>
            <w:gridSpan w:val="7"/>
            <w:tcBorders>
              <w:top w:val="nil"/>
              <w:left w:val="single" w:sz="4" w:space="0" w:color="000000"/>
              <w:bottom w:val="single" w:sz="4" w:space="0" w:color="000000"/>
              <w:right w:val="single" w:sz="4" w:space="0" w:color="000000"/>
            </w:tcBorders>
            <w:shd w:val="clear" w:color="auto" w:fill="auto"/>
            <w:vAlign w:val="center"/>
          </w:tcPr>
          <w:p w14:paraId="5E9FA15D" w14:textId="2CC4C31E"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eastAsia="Times New Roman" w:hAnsi="Times New Roman" w:cs="Times New Roman"/>
                <w:b/>
                <w:bCs/>
                <w:i/>
                <w:iCs/>
                <w:sz w:val="24"/>
                <w:szCs w:val="24"/>
                <w:lang w:eastAsia="ru-RU"/>
              </w:rPr>
              <w:t>Котельная (Воронежское шоссе, 9)</w:t>
            </w:r>
          </w:p>
        </w:tc>
      </w:tr>
      <w:tr w:rsidR="009C63F0" w:rsidRPr="009C63F0" w14:paraId="2FA3CED5" w14:textId="77777777" w:rsidTr="009C63F0">
        <w:trPr>
          <w:trHeight w:val="20"/>
        </w:trPr>
        <w:tc>
          <w:tcPr>
            <w:tcW w:w="5000" w:type="pct"/>
            <w:gridSpan w:val="7"/>
            <w:tcBorders>
              <w:top w:val="nil"/>
              <w:left w:val="single" w:sz="4" w:space="0" w:color="000000"/>
              <w:bottom w:val="single" w:sz="4" w:space="0" w:color="000000"/>
              <w:right w:val="single" w:sz="4" w:space="0" w:color="000000"/>
            </w:tcBorders>
            <w:shd w:val="clear" w:color="auto" w:fill="auto"/>
            <w:vAlign w:val="center"/>
          </w:tcPr>
          <w:p w14:paraId="3603175B" w14:textId="54BFE9E3" w:rsidR="009C63F0" w:rsidRPr="009C63F0" w:rsidRDefault="009C63F0" w:rsidP="009C63F0">
            <w:pPr>
              <w:spacing w:beforeLines="40" w:before="96" w:afterLines="400" w:after="960" w:line="22" w:lineRule="atLeast"/>
              <w:contextualSpacing/>
              <w:rPr>
                <w:rFonts w:ascii="Times New Roman" w:hAnsi="Times New Roman" w:cs="Times New Roman"/>
                <w:sz w:val="24"/>
                <w:szCs w:val="24"/>
                <w:shd w:val="clear" w:color="auto" w:fill="00FFFF"/>
              </w:rPr>
            </w:pPr>
            <w:r w:rsidRPr="009C63F0">
              <w:rPr>
                <w:rFonts w:ascii="Times New Roman" w:eastAsia="Times New Roman" w:hAnsi="Times New Roman" w:cs="Times New Roman"/>
                <w:i/>
                <w:iCs/>
                <w:sz w:val="24"/>
                <w:szCs w:val="24"/>
                <w:lang w:eastAsia="ru-RU"/>
              </w:rPr>
              <w:t>- сетевые</w:t>
            </w:r>
          </w:p>
        </w:tc>
      </w:tr>
      <w:tr w:rsidR="009C63F0" w:rsidRPr="009C63F0" w14:paraId="0DE59EF2" w14:textId="77777777" w:rsidTr="004017DF">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3A4293E0" w14:textId="7B5C9C16"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c>
          <w:tcPr>
            <w:tcW w:w="1100" w:type="pct"/>
            <w:tcBorders>
              <w:top w:val="nil"/>
              <w:left w:val="nil"/>
              <w:bottom w:val="single" w:sz="4" w:space="0" w:color="000000"/>
              <w:right w:val="single" w:sz="4" w:space="0" w:color="000000"/>
            </w:tcBorders>
            <w:shd w:val="clear" w:color="auto" w:fill="auto"/>
          </w:tcPr>
          <w:p w14:paraId="272FD1B1" w14:textId="2ADCE8FC"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СН №1</w:t>
            </w:r>
          </w:p>
        </w:tc>
        <w:tc>
          <w:tcPr>
            <w:tcW w:w="1257" w:type="pct"/>
            <w:tcBorders>
              <w:top w:val="nil"/>
              <w:left w:val="single" w:sz="4" w:space="0" w:color="000000"/>
              <w:bottom w:val="single" w:sz="4" w:space="0" w:color="000000"/>
              <w:right w:val="single" w:sz="4" w:space="0" w:color="000000"/>
            </w:tcBorders>
            <w:shd w:val="clear" w:color="auto" w:fill="auto"/>
          </w:tcPr>
          <w:p w14:paraId="708C3A8E" w14:textId="77E2E216"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ЦН400-105а</w:t>
            </w:r>
          </w:p>
        </w:tc>
        <w:tc>
          <w:tcPr>
            <w:tcW w:w="532" w:type="pct"/>
            <w:tcBorders>
              <w:top w:val="nil"/>
              <w:left w:val="single" w:sz="4" w:space="0" w:color="000000"/>
              <w:bottom w:val="single" w:sz="4" w:space="0" w:color="000000"/>
              <w:right w:val="single" w:sz="4" w:space="0" w:color="000000"/>
            </w:tcBorders>
            <w:shd w:val="clear" w:color="auto" w:fill="auto"/>
          </w:tcPr>
          <w:p w14:paraId="4EAF4FD2" w14:textId="56085E53"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380</w:t>
            </w:r>
          </w:p>
        </w:tc>
        <w:tc>
          <w:tcPr>
            <w:tcW w:w="737" w:type="pct"/>
            <w:tcBorders>
              <w:top w:val="nil"/>
              <w:left w:val="single" w:sz="4" w:space="0" w:color="000000"/>
              <w:bottom w:val="single" w:sz="4" w:space="0" w:color="000000"/>
              <w:right w:val="single" w:sz="4" w:space="0" w:color="000000"/>
            </w:tcBorders>
            <w:shd w:val="clear" w:color="auto" w:fill="auto"/>
          </w:tcPr>
          <w:p w14:paraId="36961D68" w14:textId="1A178B91"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160</w:t>
            </w:r>
          </w:p>
        </w:tc>
        <w:tc>
          <w:tcPr>
            <w:tcW w:w="706" w:type="pct"/>
            <w:tcBorders>
              <w:top w:val="nil"/>
              <w:left w:val="single" w:sz="4" w:space="0" w:color="000000"/>
              <w:bottom w:val="single" w:sz="4" w:space="0" w:color="000000"/>
              <w:right w:val="single" w:sz="4" w:space="0" w:color="000000"/>
            </w:tcBorders>
            <w:shd w:val="clear" w:color="auto" w:fill="auto"/>
          </w:tcPr>
          <w:p w14:paraId="37F2EAC2" w14:textId="1452055B"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96</w:t>
            </w:r>
          </w:p>
        </w:tc>
        <w:tc>
          <w:tcPr>
            <w:tcW w:w="376" w:type="pct"/>
            <w:tcBorders>
              <w:top w:val="nil"/>
              <w:left w:val="single" w:sz="4" w:space="0" w:color="000000"/>
              <w:bottom w:val="single" w:sz="4" w:space="0" w:color="000000"/>
              <w:right w:val="single" w:sz="4" w:space="0" w:color="000000"/>
            </w:tcBorders>
            <w:shd w:val="clear" w:color="auto" w:fill="auto"/>
          </w:tcPr>
          <w:p w14:paraId="7D24F55B" w14:textId="29A43912"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52E028AD" w14:textId="77777777" w:rsidTr="004017DF">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3D0F5932" w14:textId="1C2E262E"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2.</w:t>
            </w:r>
          </w:p>
        </w:tc>
        <w:tc>
          <w:tcPr>
            <w:tcW w:w="1100" w:type="pct"/>
            <w:tcBorders>
              <w:top w:val="nil"/>
              <w:left w:val="nil"/>
              <w:bottom w:val="single" w:sz="4" w:space="0" w:color="000000"/>
              <w:right w:val="single" w:sz="4" w:space="0" w:color="000000"/>
            </w:tcBorders>
            <w:shd w:val="clear" w:color="auto" w:fill="auto"/>
          </w:tcPr>
          <w:p w14:paraId="10DD9E3F" w14:textId="317B86DB"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СН №2</w:t>
            </w:r>
          </w:p>
        </w:tc>
        <w:tc>
          <w:tcPr>
            <w:tcW w:w="1257" w:type="pct"/>
            <w:tcBorders>
              <w:top w:val="nil"/>
              <w:left w:val="single" w:sz="4" w:space="0" w:color="000000"/>
              <w:bottom w:val="single" w:sz="4" w:space="0" w:color="000000"/>
              <w:right w:val="single" w:sz="4" w:space="0" w:color="000000"/>
            </w:tcBorders>
            <w:shd w:val="clear" w:color="auto" w:fill="auto"/>
          </w:tcPr>
          <w:p w14:paraId="210C8A84" w14:textId="6AF158B9"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ЦН400-105а</w:t>
            </w:r>
          </w:p>
        </w:tc>
        <w:tc>
          <w:tcPr>
            <w:tcW w:w="532" w:type="pct"/>
            <w:tcBorders>
              <w:top w:val="nil"/>
              <w:left w:val="single" w:sz="4" w:space="0" w:color="000000"/>
              <w:bottom w:val="single" w:sz="4" w:space="0" w:color="000000"/>
              <w:right w:val="single" w:sz="4" w:space="0" w:color="000000"/>
            </w:tcBorders>
            <w:shd w:val="clear" w:color="auto" w:fill="auto"/>
          </w:tcPr>
          <w:p w14:paraId="792AA332" w14:textId="47E590E4"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380</w:t>
            </w:r>
          </w:p>
        </w:tc>
        <w:tc>
          <w:tcPr>
            <w:tcW w:w="737" w:type="pct"/>
            <w:tcBorders>
              <w:top w:val="nil"/>
              <w:left w:val="single" w:sz="4" w:space="0" w:color="000000"/>
              <w:bottom w:val="single" w:sz="4" w:space="0" w:color="000000"/>
              <w:right w:val="single" w:sz="4" w:space="0" w:color="000000"/>
            </w:tcBorders>
            <w:shd w:val="clear" w:color="auto" w:fill="auto"/>
          </w:tcPr>
          <w:p w14:paraId="73C3ACAC" w14:textId="4CF45305"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160</w:t>
            </w:r>
          </w:p>
        </w:tc>
        <w:tc>
          <w:tcPr>
            <w:tcW w:w="706" w:type="pct"/>
            <w:tcBorders>
              <w:top w:val="nil"/>
              <w:left w:val="single" w:sz="4" w:space="0" w:color="000000"/>
              <w:bottom w:val="single" w:sz="4" w:space="0" w:color="000000"/>
              <w:right w:val="single" w:sz="4" w:space="0" w:color="000000"/>
            </w:tcBorders>
            <w:shd w:val="clear" w:color="auto" w:fill="auto"/>
          </w:tcPr>
          <w:p w14:paraId="34C437E6" w14:textId="5421B8A3"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96</w:t>
            </w:r>
          </w:p>
        </w:tc>
        <w:tc>
          <w:tcPr>
            <w:tcW w:w="376" w:type="pct"/>
            <w:tcBorders>
              <w:top w:val="nil"/>
              <w:left w:val="single" w:sz="4" w:space="0" w:color="000000"/>
              <w:bottom w:val="single" w:sz="4" w:space="0" w:color="000000"/>
              <w:right w:val="single" w:sz="4" w:space="0" w:color="000000"/>
            </w:tcBorders>
            <w:shd w:val="clear" w:color="auto" w:fill="auto"/>
          </w:tcPr>
          <w:p w14:paraId="66A13E4E" w14:textId="2CB52C8B"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4BE9709D" w14:textId="77777777" w:rsidTr="004017DF">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7C8555BA" w14:textId="3D7A967B"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w:t>
            </w:r>
          </w:p>
        </w:tc>
        <w:tc>
          <w:tcPr>
            <w:tcW w:w="1100" w:type="pct"/>
            <w:tcBorders>
              <w:top w:val="nil"/>
              <w:left w:val="nil"/>
              <w:bottom w:val="single" w:sz="4" w:space="0" w:color="000000"/>
              <w:right w:val="single" w:sz="4" w:space="0" w:color="000000"/>
            </w:tcBorders>
            <w:shd w:val="clear" w:color="auto" w:fill="auto"/>
          </w:tcPr>
          <w:p w14:paraId="2236BB74" w14:textId="22EBB930"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СН №3</w:t>
            </w:r>
          </w:p>
        </w:tc>
        <w:tc>
          <w:tcPr>
            <w:tcW w:w="1257" w:type="pct"/>
            <w:tcBorders>
              <w:top w:val="nil"/>
              <w:left w:val="single" w:sz="4" w:space="0" w:color="000000"/>
              <w:bottom w:val="single" w:sz="4" w:space="0" w:color="000000"/>
              <w:right w:val="single" w:sz="4" w:space="0" w:color="000000"/>
            </w:tcBorders>
            <w:shd w:val="clear" w:color="auto" w:fill="auto"/>
          </w:tcPr>
          <w:p w14:paraId="28C226C9" w14:textId="482C2B5F"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ЦН400-105а</w:t>
            </w:r>
          </w:p>
        </w:tc>
        <w:tc>
          <w:tcPr>
            <w:tcW w:w="532" w:type="pct"/>
            <w:tcBorders>
              <w:top w:val="nil"/>
              <w:left w:val="single" w:sz="4" w:space="0" w:color="000000"/>
              <w:bottom w:val="single" w:sz="4" w:space="0" w:color="000000"/>
              <w:right w:val="single" w:sz="4" w:space="0" w:color="000000"/>
            </w:tcBorders>
            <w:shd w:val="clear" w:color="auto" w:fill="auto"/>
          </w:tcPr>
          <w:p w14:paraId="3B56B819" w14:textId="6188B98C"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380</w:t>
            </w:r>
          </w:p>
        </w:tc>
        <w:tc>
          <w:tcPr>
            <w:tcW w:w="737" w:type="pct"/>
            <w:tcBorders>
              <w:top w:val="nil"/>
              <w:left w:val="single" w:sz="4" w:space="0" w:color="000000"/>
              <w:bottom w:val="single" w:sz="4" w:space="0" w:color="000000"/>
              <w:right w:val="single" w:sz="4" w:space="0" w:color="000000"/>
            </w:tcBorders>
            <w:shd w:val="clear" w:color="auto" w:fill="auto"/>
          </w:tcPr>
          <w:p w14:paraId="08E17113" w14:textId="55430820"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160</w:t>
            </w:r>
          </w:p>
        </w:tc>
        <w:tc>
          <w:tcPr>
            <w:tcW w:w="706" w:type="pct"/>
            <w:tcBorders>
              <w:top w:val="nil"/>
              <w:left w:val="single" w:sz="4" w:space="0" w:color="000000"/>
              <w:bottom w:val="single" w:sz="4" w:space="0" w:color="000000"/>
              <w:right w:val="single" w:sz="4" w:space="0" w:color="000000"/>
            </w:tcBorders>
            <w:shd w:val="clear" w:color="auto" w:fill="auto"/>
          </w:tcPr>
          <w:p w14:paraId="4BBB9F26" w14:textId="079B8C6B"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96</w:t>
            </w:r>
          </w:p>
        </w:tc>
        <w:tc>
          <w:tcPr>
            <w:tcW w:w="376" w:type="pct"/>
            <w:tcBorders>
              <w:top w:val="nil"/>
              <w:left w:val="single" w:sz="4" w:space="0" w:color="000000"/>
              <w:bottom w:val="single" w:sz="4" w:space="0" w:color="000000"/>
              <w:right w:val="single" w:sz="4" w:space="0" w:color="000000"/>
            </w:tcBorders>
            <w:shd w:val="clear" w:color="auto" w:fill="auto"/>
          </w:tcPr>
          <w:p w14:paraId="77D545F3" w14:textId="7566A1B6"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9C63F0" w:rsidRPr="009C63F0" w14:paraId="485565F1" w14:textId="77777777" w:rsidTr="004017DF">
        <w:trPr>
          <w:trHeight w:val="20"/>
        </w:trPr>
        <w:tc>
          <w:tcPr>
            <w:tcW w:w="292" w:type="pct"/>
            <w:tcBorders>
              <w:top w:val="nil"/>
              <w:left w:val="single" w:sz="4" w:space="0" w:color="000000"/>
              <w:bottom w:val="single" w:sz="4" w:space="0" w:color="000000"/>
              <w:right w:val="single" w:sz="4" w:space="0" w:color="000000"/>
            </w:tcBorders>
            <w:shd w:val="clear" w:color="auto" w:fill="auto"/>
          </w:tcPr>
          <w:p w14:paraId="55922242" w14:textId="7D56AFD6"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w:t>
            </w:r>
          </w:p>
        </w:tc>
        <w:tc>
          <w:tcPr>
            <w:tcW w:w="1100" w:type="pct"/>
            <w:tcBorders>
              <w:top w:val="nil"/>
              <w:left w:val="nil"/>
              <w:bottom w:val="single" w:sz="4" w:space="0" w:color="000000"/>
              <w:right w:val="single" w:sz="4" w:space="0" w:color="000000"/>
            </w:tcBorders>
            <w:shd w:val="clear" w:color="auto" w:fill="auto"/>
          </w:tcPr>
          <w:p w14:paraId="6239150B" w14:textId="01A4942A" w:rsidR="009C63F0" w:rsidRPr="009C63F0" w:rsidRDefault="009C63F0" w:rsidP="009C63F0">
            <w:pPr>
              <w:spacing w:beforeLines="40" w:before="96" w:afterLines="400" w:after="960" w:line="22" w:lineRule="atLeast"/>
              <w:ind w:firstLineChars="100" w:firstLine="240"/>
              <w:contextualSpacing/>
              <w:rPr>
                <w:rFonts w:ascii="Times New Roman" w:hAnsi="Times New Roman" w:cs="Times New Roman"/>
                <w:sz w:val="24"/>
                <w:szCs w:val="24"/>
                <w:shd w:val="clear" w:color="auto" w:fill="00FFFF"/>
              </w:rPr>
            </w:pPr>
            <w:r w:rsidRPr="009C63F0">
              <w:rPr>
                <w:rFonts w:ascii="Times New Roman" w:hAnsi="Times New Roman" w:cs="Times New Roman"/>
                <w:sz w:val="24"/>
                <w:szCs w:val="24"/>
              </w:rPr>
              <w:t>ЛСН</w:t>
            </w:r>
          </w:p>
        </w:tc>
        <w:tc>
          <w:tcPr>
            <w:tcW w:w="1257" w:type="pct"/>
            <w:tcBorders>
              <w:top w:val="nil"/>
              <w:left w:val="single" w:sz="4" w:space="0" w:color="000000"/>
              <w:bottom w:val="single" w:sz="4" w:space="0" w:color="000000"/>
              <w:right w:val="single" w:sz="4" w:space="0" w:color="000000"/>
            </w:tcBorders>
            <w:shd w:val="clear" w:color="auto" w:fill="auto"/>
          </w:tcPr>
          <w:p w14:paraId="42E92362" w14:textId="21D4C6A2" w:rsidR="009C63F0" w:rsidRPr="009C63F0" w:rsidRDefault="009C63F0" w:rsidP="009C63F0">
            <w:pPr>
              <w:spacing w:beforeLines="40" w:before="96" w:afterLines="400" w:after="960" w:line="22" w:lineRule="atLeast"/>
              <w:ind w:left="-132" w:right="-20"/>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ЦН400-105</w:t>
            </w:r>
          </w:p>
        </w:tc>
        <w:tc>
          <w:tcPr>
            <w:tcW w:w="532" w:type="pct"/>
            <w:tcBorders>
              <w:top w:val="nil"/>
              <w:left w:val="single" w:sz="4" w:space="0" w:color="000000"/>
              <w:bottom w:val="single" w:sz="4" w:space="0" w:color="000000"/>
              <w:right w:val="single" w:sz="4" w:space="0" w:color="000000"/>
            </w:tcBorders>
            <w:shd w:val="clear" w:color="auto" w:fill="auto"/>
          </w:tcPr>
          <w:p w14:paraId="04FF3F05" w14:textId="7AD4F13E"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400</w:t>
            </w:r>
          </w:p>
        </w:tc>
        <w:tc>
          <w:tcPr>
            <w:tcW w:w="737" w:type="pct"/>
            <w:tcBorders>
              <w:top w:val="nil"/>
              <w:left w:val="single" w:sz="4" w:space="0" w:color="000000"/>
              <w:bottom w:val="single" w:sz="4" w:space="0" w:color="000000"/>
              <w:right w:val="single" w:sz="4" w:space="0" w:color="000000"/>
            </w:tcBorders>
            <w:shd w:val="clear" w:color="auto" w:fill="auto"/>
          </w:tcPr>
          <w:p w14:paraId="4F21632E" w14:textId="5637CC4C"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200</w:t>
            </w:r>
          </w:p>
        </w:tc>
        <w:tc>
          <w:tcPr>
            <w:tcW w:w="706" w:type="pct"/>
            <w:tcBorders>
              <w:top w:val="nil"/>
              <w:left w:val="single" w:sz="4" w:space="0" w:color="000000"/>
              <w:bottom w:val="single" w:sz="4" w:space="0" w:color="000000"/>
              <w:right w:val="single" w:sz="4" w:space="0" w:color="000000"/>
            </w:tcBorders>
            <w:shd w:val="clear" w:color="auto" w:fill="auto"/>
          </w:tcPr>
          <w:p w14:paraId="4EE6B6AC" w14:textId="35A57014"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105</w:t>
            </w:r>
          </w:p>
        </w:tc>
        <w:tc>
          <w:tcPr>
            <w:tcW w:w="376" w:type="pct"/>
            <w:tcBorders>
              <w:top w:val="nil"/>
              <w:left w:val="single" w:sz="4" w:space="0" w:color="000000"/>
              <w:bottom w:val="single" w:sz="4" w:space="0" w:color="000000"/>
              <w:right w:val="single" w:sz="4" w:space="0" w:color="000000"/>
            </w:tcBorders>
            <w:shd w:val="clear" w:color="auto" w:fill="auto"/>
          </w:tcPr>
          <w:p w14:paraId="03FAD1F5" w14:textId="26C97B65" w:rsidR="009C63F0" w:rsidRPr="009C63F0" w:rsidRDefault="009C63F0" w:rsidP="009C63F0">
            <w:pPr>
              <w:spacing w:beforeLines="40" w:before="96" w:afterLines="400" w:after="960" w:line="22" w:lineRule="atLeast"/>
              <w:contextualSpacing/>
              <w:jc w:val="center"/>
              <w:rPr>
                <w:rFonts w:ascii="Times New Roman" w:hAnsi="Times New Roman" w:cs="Times New Roman"/>
                <w:sz w:val="24"/>
                <w:szCs w:val="24"/>
                <w:shd w:val="clear" w:color="auto" w:fill="00FFFF"/>
              </w:rPr>
            </w:pPr>
            <w:r w:rsidRPr="009C63F0">
              <w:rPr>
                <w:rFonts w:ascii="Times New Roman" w:hAnsi="Times New Roman" w:cs="Times New Roman"/>
                <w:sz w:val="24"/>
                <w:szCs w:val="24"/>
              </w:rPr>
              <w:t>1</w:t>
            </w:r>
          </w:p>
        </w:tc>
      </w:tr>
      <w:tr w:rsidR="00D450B7" w:rsidRPr="009C63F0" w14:paraId="43532906"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F113CB8"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подпиточные</w:t>
            </w:r>
          </w:p>
        </w:tc>
      </w:tr>
      <w:tr w:rsidR="00D450B7" w:rsidRPr="009C63F0" w14:paraId="6D7AE0A0"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68599E4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left w:val="nil"/>
              <w:bottom w:val="single" w:sz="4" w:space="0" w:color="auto"/>
              <w:right w:val="single" w:sz="4" w:space="0" w:color="auto"/>
            </w:tcBorders>
            <w:shd w:val="clear" w:color="auto" w:fill="auto"/>
            <w:vAlign w:val="center"/>
          </w:tcPr>
          <w:p w14:paraId="5119CE20"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ППН №1</w:t>
            </w:r>
          </w:p>
        </w:tc>
        <w:tc>
          <w:tcPr>
            <w:tcW w:w="1257" w:type="pct"/>
            <w:tcBorders>
              <w:top w:val="single" w:sz="4" w:space="0" w:color="auto"/>
              <w:left w:val="nil"/>
              <w:bottom w:val="single" w:sz="4" w:space="0" w:color="auto"/>
              <w:right w:val="single" w:sz="4" w:space="0" w:color="auto"/>
            </w:tcBorders>
            <w:shd w:val="clear" w:color="auto" w:fill="auto"/>
            <w:vAlign w:val="center"/>
          </w:tcPr>
          <w:p w14:paraId="660594A3"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1Д315-71</w:t>
            </w:r>
          </w:p>
        </w:tc>
        <w:tc>
          <w:tcPr>
            <w:tcW w:w="532" w:type="pct"/>
            <w:tcBorders>
              <w:top w:val="single" w:sz="4" w:space="0" w:color="auto"/>
              <w:left w:val="nil"/>
              <w:bottom w:val="single" w:sz="4" w:space="0" w:color="auto"/>
              <w:right w:val="single" w:sz="4" w:space="0" w:color="auto"/>
            </w:tcBorders>
            <w:shd w:val="clear" w:color="auto" w:fill="auto"/>
            <w:vAlign w:val="center"/>
          </w:tcPr>
          <w:p w14:paraId="7F242A7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315</w:t>
            </w:r>
          </w:p>
        </w:tc>
        <w:tc>
          <w:tcPr>
            <w:tcW w:w="737" w:type="pct"/>
            <w:tcBorders>
              <w:top w:val="single" w:sz="4" w:space="0" w:color="auto"/>
              <w:left w:val="nil"/>
              <w:bottom w:val="single" w:sz="4" w:space="0" w:color="auto"/>
              <w:right w:val="single" w:sz="4" w:space="0" w:color="auto"/>
            </w:tcBorders>
            <w:shd w:val="clear" w:color="auto" w:fill="auto"/>
            <w:vAlign w:val="center"/>
          </w:tcPr>
          <w:p w14:paraId="297D539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90</w:t>
            </w:r>
          </w:p>
        </w:tc>
        <w:tc>
          <w:tcPr>
            <w:tcW w:w="706" w:type="pct"/>
            <w:tcBorders>
              <w:top w:val="single" w:sz="4" w:space="0" w:color="auto"/>
              <w:left w:val="nil"/>
              <w:bottom w:val="single" w:sz="4" w:space="0" w:color="auto"/>
              <w:right w:val="single" w:sz="4" w:space="0" w:color="auto"/>
            </w:tcBorders>
            <w:shd w:val="clear" w:color="auto" w:fill="auto"/>
            <w:vAlign w:val="center"/>
          </w:tcPr>
          <w:p w14:paraId="47FBE12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71</w:t>
            </w:r>
          </w:p>
        </w:tc>
        <w:tc>
          <w:tcPr>
            <w:tcW w:w="376" w:type="pct"/>
            <w:tcBorders>
              <w:top w:val="single" w:sz="4" w:space="0" w:color="auto"/>
              <w:left w:val="nil"/>
              <w:bottom w:val="single" w:sz="4" w:space="0" w:color="auto"/>
              <w:right w:val="single" w:sz="4" w:space="0" w:color="auto"/>
            </w:tcBorders>
            <w:shd w:val="clear" w:color="auto" w:fill="auto"/>
            <w:vAlign w:val="center"/>
          </w:tcPr>
          <w:p w14:paraId="24F887B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5D1B895E"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1E084AF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left w:val="nil"/>
              <w:bottom w:val="single" w:sz="4" w:space="0" w:color="auto"/>
              <w:right w:val="single" w:sz="4" w:space="0" w:color="auto"/>
            </w:tcBorders>
            <w:shd w:val="clear" w:color="auto" w:fill="auto"/>
            <w:vAlign w:val="center"/>
          </w:tcPr>
          <w:p w14:paraId="3F30D4D9"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ППН №2</w:t>
            </w:r>
          </w:p>
        </w:tc>
        <w:tc>
          <w:tcPr>
            <w:tcW w:w="1257" w:type="pct"/>
            <w:tcBorders>
              <w:top w:val="single" w:sz="4" w:space="0" w:color="auto"/>
              <w:left w:val="nil"/>
              <w:bottom w:val="single" w:sz="4" w:space="0" w:color="auto"/>
              <w:right w:val="single" w:sz="4" w:space="0" w:color="auto"/>
            </w:tcBorders>
            <w:shd w:val="clear" w:color="auto" w:fill="auto"/>
            <w:vAlign w:val="center"/>
          </w:tcPr>
          <w:p w14:paraId="4F6270FB"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1Д200-90б</w:t>
            </w:r>
          </w:p>
        </w:tc>
        <w:tc>
          <w:tcPr>
            <w:tcW w:w="532" w:type="pct"/>
            <w:tcBorders>
              <w:top w:val="single" w:sz="4" w:space="0" w:color="auto"/>
              <w:left w:val="nil"/>
              <w:bottom w:val="single" w:sz="4" w:space="0" w:color="auto"/>
              <w:right w:val="single" w:sz="4" w:space="0" w:color="auto"/>
            </w:tcBorders>
            <w:shd w:val="clear" w:color="auto" w:fill="auto"/>
            <w:vAlign w:val="center"/>
          </w:tcPr>
          <w:p w14:paraId="0E95397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160</w:t>
            </w:r>
          </w:p>
        </w:tc>
        <w:tc>
          <w:tcPr>
            <w:tcW w:w="737" w:type="pct"/>
            <w:tcBorders>
              <w:top w:val="single" w:sz="4" w:space="0" w:color="auto"/>
              <w:left w:val="nil"/>
              <w:bottom w:val="single" w:sz="4" w:space="0" w:color="auto"/>
              <w:right w:val="single" w:sz="4" w:space="0" w:color="auto"/>
            </w:tcBorders>
            <w:shd w:val="clear" w:color="auto" w:fill="auto"/>
            <w:vAlign w:val="center"/>
          </w:tcPr>
          <w:p w14:paraId="0DCA030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55</w:t>
            </w:r>
          </w:p>
        </w:tc>
        <w:tc>
          <w:tcPr>
            <w:tcW w:w="706" w:type="pct"/>
            <w:tcBorders>
              <w:top w:val="single" w:sz="4" w:space="0" w:color="auto"/>
              <w:left w:val="nil"/>
              <w:bottom w:val="single" w:sz="4" w:space="0" w:color="auto"/>
              <w:right w:val="single" w:sz="4" w:space="0" w:color="auto"/>
            </w:tcBorders>
            <w:shd w:val="clear" w:color="auto" w:fill="auto"/>
            <w:vAlign w:val="center"/>
          </w:tcPr>
          <w:p w14:paraId="19E35FB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62</w:t>
            </w:r>
          </w:p>
        </w:tc>
        <w:tc>
          <w:tcPr>
            <w:tcW w:w="376" w:type="pct"/>
            <w:tcBorders>
              <w:top w:val="single" w:sz="4" w:space="0" w:color="auto"/>
              <w:left w:val="nil"/>
              <w:bottom w:val="single" w:sz="4" w:space="0" w:color="auto"/>
              <w:right w:val="single" w:sz="4" w:space="0" w:color="auto"/>
            </w:tcBorders>
            <w:shd w:val="clear" w:color="auto" w:fill="auto"/>
            <w:vAlign w:val="center"/>
          </w:tcPr>
          <w:p w14:paraId="42DAC099"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58996617"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0471C88C"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w:t>
            </w:r>
          </w:p>
        </w:tc>
        <w:tc>
          <w:tcPr>
            <w:tcW w:w="1100" w:type="pct"/>
            <w:tcBorders>
              <w:top w:val="single" w:sz="4" w:space="0" w:color="auto"/>
              <w:left w:val="nil"/>
              <w:bottom w:val="single" w:sz="4" w:space="0" w:color="auto"/>
              <w:right w:val="single" w:sz="4" w:space="0" w:color="auto"/>
            </w:tcBorders>
            <w:shd w:val="clear" w:color="auto" w:fill="auto"/>
            <w:vAlign w:val="center"/>
          </w:tcPr>
          <w:p w14:paraId="1C275DD5"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ППН №3</w:t>
            </w:r>
          </w:p>
        </w:tc>
        <w:tc>
          <w:tcPr>
            <w:tcW w:w="1257" w:type="pct"/>
            <w:tcBorders>
              <w:top w:val="single" w:sz="4" w:space="0" w:color="auto"/>
              <w:left w:val="nil"/>
              <w:bottom w:val="single" w:sz="4" w:space="0" w:color="auto"/>
              <w:right w:val="single" w:sz="4" w:space="0" w:color="auto"/>
            </w:tcBorders>
            <w:shd w:val="clear" w:color="auto" w:fill="auto"/>
            <w:vAlign w:val="center"/>
          </w:tcPr>
          <w:p w14:paraId="2D4765FC"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1Д200-90б</w:t>
            </w:r>
          </w:p>
        </w:tc>
        <w:tc>
          <w:tcPr>
            <w:tcW w:w="532" w:type="pct"/>
            <w:tcBorders>
              <w:top w:val="single" w:sz="4" w:space="0" w:color="auto"/>
              <w:left w:val="nil"/>
              <w:bottom w:val="single" w:sz="4" w:space="0" w:color="auto"/>
              <w:right w:val="single" w:sz="4" w:space="0" w:color="auto"/>
            </w:tcBorders>
            <w:shd w:val="clear" w:color="auto" w:fill="auto"/>
            <w:vAlign w:val="center"/>
          </w:tcPr>
          <w:p w14:paraId="2720317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160</w:t>
            </w:r>
          </w:p>
        </w:tc>
        <w:tc>
          <w:tcPr>
            <w:tcW w:w="737" w:type="pct"/>
            <w:tcBorders>
              <w:top w:val="single" w:sz="4" w:space="0" w:color="auto"/>
              <w:left w:val="nil"/>
              <w:bottom w:val="single" w:sz="4" w:space="0" w:color="auto"/>
              <w:right w:val="single" w:sz="4" w:space="0" w:color="auto"/>
            </w:tcBorders>
            <w:shd w:val="clear" w:color="auto" w:fill="auto"/>
            <w:vAlign w:val="center"/>
          </w:tcPr>
          <w:p w14:paraId="19166F8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55</w:t>
            </w:r>
          </w:p>
        </w:tc>
        <w:tc>
          <w:tcPr>
            <w:tcW w:w="706" w:type="pct"/>
            <w:tcBorders>
              <w:top w:val="single" w:sz="4" w:space="0" w:color="auto"/>
              <w:left w:val="nil"/>
              <w:bottom w:val="single" w:sz="4" w:space="0" w:color="auto"/>
              <w:right w:val="single" w:sz="4" w:space="0" w:color="auto"/>
            </w:tcBorders>
            <w:shd w:val="clear" w:color="auto" w:fill="auto"/>
            <w:vAlign w:val="center"/>
          </w:tcPr>
          <w:p w14:paraId="0CC285D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62</w:t>
            </w:r>
          </w:p>
        </w:tc>
        <w:tc>
          <w:tcPr>
            <w:tcW w:w="376" w:type="pct"/>
            <w:tcBorders>
              <w:top w:val="single" w:sz="4" w:space="0" w:color="auto"/>
              <w:left w:val="nil"/>
              <w:bottom w:val="single" w:sz="4" w:space="0" w:color="auto"/>
              <w:right w:val="single" w:sz="4" w:space="0" w:color="auto"/>
            </w:tcBorders>
            <w:shd w:val="clear" w:color="auto" w:fill="auto"/>
            <w:vAlign w:val="center"/>
          </w:tcPr>
          <w:p w14:paraId="1D942D4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45D0644B"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FEE58C6"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w:t>
            </w:r>
            <w:proofErr w:type="spellStart"/>
            <w:r w:rsidRPr="009C63F0">
              <w:rPr>
                <w:rFonts w:ascii="Times New Roman" w:eastAsia="Times New Roman" w:hAnsi="Times New Roman" w:cs="Times New Roman"/>
                <w:i/>
                <w:iCs/>
                <w:sz w:val="24"/>
                <w:szCs w:val="24"/>
                <w:lang w:eastAsia="ru-RU"/>
              </w:rPr>
              <w:t>деаэрированной</w:t>
            </w:r>
            <w:proofErr w:type="spellEnd"/>
            <w:r w:rsidRPr="009C63F0">
              <w:rPr>
                <w:rFonts w:ascii="Times New Roman" w:eastAsia="Times New Roman" w:hAnsi="Times New Roman" w:cs="Times New Roman"/>
                <w:i/>
                <w:iCs/>
                <w:sz w:val="24"/>
                <w:szCs w:val="24"/>
                <w:lang w:eastAsia="ru-RU"/>
              </w:rPr>
              <w:t xml:space="preserve"> воды</w:t>
            </w:r>
          </w:p>
        </w:tc>
      </w:tr>
      <w:tr w:rsidR="00D450B7" w:rsidRPr="009C63F0" w14:paraId="7966C1ED"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66A46C3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left w:val="nil"/>
              <w:bottom w:val="single" w:sz="4" w:space="0" w:color="auto"/>
              <w:right w:val="single" w:sz="4" w:space="0" w:color="auto"/>
            </w:tcBorders>
            <w:shd w:val="clear" w:color="auto" w:fill="auto"/>
            <w:vAlign w:val="center"/>
          </w:tcPr>
          <w:p w14:paraId="4CD81AB9"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НДВ №1</w:t>
            </w:r>
          </w:p>
        </w:tc>
        <w:tc>
          <w:tcPr>
            <w:tcW w:w="1257" w:type="pct"/>
            <w:tcBorders>
              <w:top w:val="single" w:sz="4" w:space="0" w:color="auto"/>
              <w:left w:val="nil"/>
              <w:bottom w:val="single" w:sz="4" w:space="0" w:color="auto"/>
              <w:right w:val="single" w:sz="4" w:space="0" w:color="auto"/>
            </w:tcBorders>
            <w:shd w:val="clear" w:color="auto" w:fill="auto"/>
            <w:vAlign w:val="center"/>
          </w:tcPr>
          <w:p w14:paraId="19861383"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1Д250-125</w:t>
            </w:r>
          </w:p>
        </w:tc>
        <w:tc>
          <w:tcPr>
            <w:tcW w:w="532" w:type="pct"/>
            <w:tcBorders>
              <w:top w:val="single" w:sz="4" w:space="0" w:color="auto"/>
              <w:left w:val="nil"/>
              <w:bottom w:val="single" w:sz="4" w:space="0" w:color="auto"/>
              <w:right w:val="single" w:sz="4" w:space="0" w:color="auto"/>
            </w:tcBorders>
            <w:shd w:val="clear" w:color="auto" w:fill="auto"/>
            <w:vAlign w:val="center"/>
          </w:tcPr>
          <w:p w14:paraId="47A7361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125</w:t>
            </w:r>
          </w:p>
        </w:tc>
        <w:tc>
          <w:tcPr>
            <w:tcW w:w="737" w:type="pct"/>
            <w:tcBorders>
              <w:top w:val="single" w:sz="4" w:space="0" w:color="auto"/>
              <w:left w:val="nil"/>
              <w:bottom w:val="single" w:sz="4" w:space="0" w:color="auto"/>
              <w:right w:val="single" w:sz="4" w:space="0" w:color="auto"/>
            </w:tcBorders>
            <w:shd w:val="clear" w:color="auto" w:fill="auto"/>
            <w:vAlign w:val="center"/>
          </w:tcPr>
          <w:p w14:paraId="74D2343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706" w:type="pct"/>
            <w:tcBorders>
              <w:top w:val="single" w:sz="4" w:space="0" w:color="auto"/>
              <w:left w:val="nil"/>
              <w:bottom w:val="single" w:sz="4" w:space="0" w:color="auto"/>
              <w:right w:val="single" w:sz="4" w:space="0" w:color="auto"/>
            </w:tcBorders>
            <w:shd w:val="clear" w:color="auto" w:fill="auto"/>
            <w:vAlign w:val="center"/>
          </w:tcPr>
          <w:p w14:paraId="3F292BF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376" w:type="pct"/>
            <w:tcBorders>
              <w:top w:val="single" w:sz="4" w:space="0" w:color="auto"/>
              <w:left w:val="nil"/>
              <w:bottom w:val="single" w:sz="4" w:space="0" w:color="auto"/>
              <w:right w:val="single" w:sz="4" w:space="0" w:color="auto"/>
            </w:tcBorders>
            <w:shd w:val="clear" w:color="auto" w:fill="auto"/>
            <w:vAlign w:val="center"/>
          </w:tcPr>
          <w:p w14:paraId="29889FC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62844278"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762A8E1E"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left w:val="nil"/>
              <w:bottom w:val="single" w:sz="4" w:space="0" w:color="auto"/>
              <w:right w:val="single" w:sz="4" w:space="0" w:color="auto"/>
            </w:tcBorders>
            <w:shd w:val="clear" w:color="auto" w:fill="auto"/>
            <w:vAlign w:val="center"/>
          </w:tcPr>
          <w:p w14:paraId="599AF9D3"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НДВ №2</w:t>
            </w:r>
          </w:p>
        </w:tc>
        <w:tc>
          <w:tcPr>
            <w:tcW w:w="1257" w:type="pct"/>
            <w:tcBorders>
              <w:top w:val="single" w:sz="4" w:space="0" w:color="auto"/>
              <w:left w:val="nil"/>
              <w:bottom w:val="single" w:sz="4" w:space="0" w:color="auto"/>
              <w:right w:val="single" w:sz="4" w:space="0" w:color="auto"/>
            </w:tcBorders>
            <w:shd w:val="clear" w:color="auto" w:fill="auto"/>
            <w:vAlign w:val="center"/>
          </w:tcPr>
          <w:p w14:paraId="296F0745"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1Д250-125</w:t>
            </w:r>
          </w:p>
        </w:tc>
        <w:tc>
          <w:tcPr>
            <w:tcW w:w="532" w:type="pct"/>
            <w:tcBorders>
              <w:top w:val="single" w:sz="4" w:space="0" w:color="auto"/>
              <w:left w:val="nil"/>
              <w:bottom w:val="single" w:sz="4" w:space="0" w:color="auto"/>
              <w:right w:val="single" w:sz="4" w:space="0" w:color="auto"/>
            </w:tcBorders>
            <w:shd w:val="clear" w:color="auto" w:fill="auto"/>
            <w:vAlign w:val="center"/>
          </w:tcPr>
          <w:p w14:paraId="23769FF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125</w:t>
            </w:r>
          </w:p>
        </w:tc>
        <w:tc>
          <w:tcPr>
            <w:tcW w:w="737" w:type="pct"/>
            <w:tcBorders>
              <w:top w:val="single" w:sz="4" w:space="0" w:color="auto"/>
              <w:left w:val="nil"/>
              <w:bottom w:val="single" w:sz="4" w:space="0" w:color="auto"/>
              <w:right w:val="single" w:sz="4" w:space="0" w:color="auto"/>
            </w:tcBorders>
            <w:shd w:val="clear" w:color="auto" w:fill="auto"/>
            <w:vAlign w:val="center"/>
          </w:tcPr>
          <w:p w14:paraId="18E3553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706" w:type="pct"/>
            <w:tcBorders>
              <w:top w:val="single" w:sz="4" w:space="0" w:color="auto"/>
              <w:left w:val="nil"/>
              <w:bottom w:val="single" w:sz="4" w:space="0" w:color="auto"/>
              <w:right w:val="single" w:sz="4" w:space="0" w:color="auto"/>
            </w:tcBorders>
            <w:shd w:val="clear" w:color="auto" w:fill="auto"/>
            <w:vAlign w:val="center"/>
          </w:tcPr>
          <w:p w14:paraId="644814D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376" w:type="pct"/>
            <w:tcBorders>
              <w:top w:val="single" w:sz="4" w:space="0" w:color="auto"/>
              <w:left w:val="nil"/>
              <w:bottom w:val="single" w:sz="4" w:space="0" w:color="auto"/>
              <w:right w:val="single" w:sz="4" w:space="0" w:color="auto"/>
            </w:tcBorders>
            <w:shd w:val="clear" w:color="auto" w:fill="auto"/>
            <w:vAlign w:val="center"/>
          </w:tcPr>
          <w:p w14:paraId="3C534B8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4563E84A"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06F6CEB0"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-рабочей воды</w:t>
            </w:r>
          </w:p>
        </w:tc>
      </w:tr>
      <w:tr w:rsidR="00D450B7" w:rsidRPr="009C63F0" w14:paraId="6D3A891E"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4D33B1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left w:val="nil"/>
              <w:bottom w:val="single" w:sz="4" w:space="0" w:color="auto"/>
              <w:right w:val="single" w:sz="4" w:space="0" w:color="auto"/>
            </w:tcBorders>
            <w:shd w:val="clear" w:color="auto" w:fill="auto"/>
            <w:vAlign w:val="center"/>
          </w:tcPr>
          <w:p w14:paraId="568FDEBD"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xml:space="preserve">    НРВ №1</w:t>
            </w:r>
          </w:p>
        </w:tc>
        <w:tc>
          <w:tcPr>
            <w:tcW w:w="1257" w:type="pct"/>
            <w:tcBorders>
              <w:top w:val="single" w:sz="4" w:space="0" w:color="auto"/>
              <w:left w:val="nil"/>
              <w:bottom w:val="single" w:sz="4" w:space="0" w:color="auto"/>
              <w:right w:val="single" w:sz="4" w:space="0" w:color="auto"/>
            </w:tcBorders>
            <w:shd w:val="clear" w:color="auto" w:fill="auto"/>
            <w:vAlign w:val="center"/>
          </w:tcPr>
          <w:p w14:paraId="6860E7A0"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К80-50-200</w:t>
            </w:r>
          </w:p>
        </w:tc>
        <w:tc>
          <w:tcPr>
            <w:tcW w:w="532" w:type="pct"/>
            <w:tcBorders>
              <w:top w:val="single" w:sz="4" w:space="0" w:color="auto"/>
              <w:left w:val="nil"/>
              <w:bottom w:val="single" w:sz="4" w:space="0" w:color="auto"/>
              <w:right w:val="single" w:sz="4" w:space="0" w:color="auto"/>
            </w:tcBorders>
            <w:shd w:val="clear" w:color="auto" w:fill="auto"/>
            <w:vAlign w:val="center"/>
          </w:tcPr>
          <w:p w14:paraId="68A2E5B3"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737" w:type="pct"/>
            <w:tcBorders>
              <w:top w:val="single" w:sz="4" w:space="0" w:color="auto"/>
              <w:left w:val="nil"/>
              <w:bottom w:val="single" w:sz="4" w:space="0" w:color="auto"/>
              <w:right w:val="single" w:sz="4" w:space="0" w:color="auto"/>
            </w:tcBorders>
            <w:shd w:val="clear" w:color="auto" w:fill="auto"/>
            <w:vAlign w:val="center"/>
          </w:tcPr>
          <w:p w14:paraId="4C52F88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15</w:t>
            </w:r>
          </w:p>
        </w:tc>
        <w:tc>
          <w:tcPr>
            <w:tcW w:w="706" w:type="pct"/>
            <w:tcBorders>
              <w:top w:val="single" w:sz="4" w:space="0" w:color="auto"/>
              <w:left w:val="nil"/>
              <w:bottom w:val="single" w:sz="4" w:space="0" w:color="auto"/>
              <w:right w:val="single" w:sz="4" w:space="0" w:color="auto"/>
            </w:tcBorders>
            <w:shd w:val="clear" w:color="auto" w:fill="auto"/>
            <w:vAlign w:val="center"/>
          </w:tcPr>
          <w:p w14:paraId="2615B148"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376" w:type="pct"/>
            <w:tcBorders>
              <w:top w:val="single" w:sz="4" w:space="0" w:color="auto"/>
              <w:left w:val="nil"/>
              <w:bottom w:val="single" w:sz="4" w:space="0" w:color="auto"/>
              <w:right w:val="single" w:sz="4" w:space="0" w:color="auto"/>
            </w:tcBorders>
            <w:shd w:val="clear" w:color="auto" w:fill="auto"/>
            <w:vAlign w:val="center"/>
          </w:tcPr>
          <w:p w14:paraId="293EE742"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0E4A0057"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79AB424D"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left w:val="nil"/>
              <w:bottom w:val="single" w:sz="4" w:space="0" w:color="auto"/>
              <w:right w:val="single" w:sz="4" w:space="0" w:color="auto"/>
            </w:tcBorders>
            <w:shd w:val="clear" w:color="auto" w:fill="auto"/>
            <w:vAlign w:val="center"/>
          </w:tcPr>
          <w:p w14:paraId="3A1B6E4C"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xml:space="preserve">    НРВ №2</w:t>
            </w:r>
          </w:p>
        </w:tc>
        <w:tc>
          <w:tcPr>
            <w:tcW w:w="1257" w:type="pct"/>
            <w:tcBorders>
              <w:top w:val="single" w:sz="4" w:space="0" w:color="auto"/>
              <w:left w:val="nil"/>
              <w:bottom w:val="single" w:sz="4" w:space="0" w:color="auto"/>
              <w:right w:val="single" w:sz="4" w:space="0" w:color="auto"/>
            </w:tcBorders>
            <w:shd w:val="clear" w:color="auto" w:fill="auto"/>
            <w:vAlign w:val="center"/>
          </w:tcPr>
          <w:p w14:paraId="496329DB"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К80-50-200</w:t>
            </w:r>
          </w:p>
        </w:tc>
        <w:tc>
          <w:tcPr>
            <w:tcW w:w="532" w:type="pct"/>
            <w:tcBorders>
              <w:top w:val="single" w:sz="4" w:space="0" w:color="auto"/>
              <w:left w:val="nil"/>
              <w:bottom w:val="single" w:sz="4" w:space="0" w:color="auto"/>
              <w:right w:val="single" w:sz="4" w:space="0" w:color="auto"/>
            </w:tcBorders>
            <w:shd w:val="clear" w:color="auto" w:fill="auto"/>
            <w:vAlign w:val="center"/>
          </w:tcPr>
          <w:p w14:paraId="7C49A50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737" w:type="pct"/>
            <w:tcBorders>
              <w:top w:val="single" w:sz="4" w:space="0" w:color="auto"/>
              <w:left w:val="nil"/>
              <w:bottom w:val="single" w:sz="4" w:space="0" w:color="auto"/>
              <w:right w:val="single" w:sz="4" w:space="0" w:color="auto"/>
            </w:tcBorders>
            <w:shd w:val="clear" w:color="auto" w:fill="auto"/>
            <w:vAlign w:val="center"/>
          </w:tcPr>
          <w:p w14:paraId="304BE72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15</w:t>
            </w:r>
          </w:p>
        </w:tc>
        <w:tc>
          <w:tcPr>
            <w:tcW w:w="706" w:type="pct"/>
            <w:tcBorders>
              <w:top w:val="single" w:sz="4" w:space="0" w:color="auto"/>
              <w:left w:val="nil"/>
              <w:bottom w:val="single" w:sz="4" w:space="0" w:color="auto"/>
              <w:right w:val="single" w:sz="4" w:space="0" w:color="auto"/>
            </w:tcBorders>
            <w:shd w:val="clear" w:color="auto" w:fill="auto"/>
            <w:vAlign w:val="center"/>
          </w:tcPr>
          <w:p w14:paraId="6AEFFAF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376" w:type="pct"/>
            <w:tcBorders>
              <w:top w:val="single" w:sz="4" w:space="0" w:color="auto"/>
              <w:left w:val="nil"/>
              <w:bottom w:val="single" w:sz="4" w:space="0" w:color="auto"/>
              <w:right w:val="single" w:sz="4" w:space="0" w:color="auto"/>
            </w:tcBorders>
            <w:shd w:val="clear" w:color="auto" w:fill="auto"/>
            <w:vAlign w:val="center"/>
          </w:tcPr>
          <w:p w14:paraId="137BC53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1F3E440E"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47FBBAE8"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конденсатные</w:t>
            </w:r>
          </w:p>
        </w:tc>
      </w:tr>
      <w:tr w:rsidR="00D450B7" w:rsidRPr="009C63F0" w14:paraId="590EF624"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32C58489"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left w:val="nil"/>
              <w:bottom w:val="single" w:sz="4" w:space="0" w:color="auto"/>
              <w:right w:val="single" w:sz="4" w:space="0" w:color="auto"/>
            </w:tcBorders>
            <w:shd w:val="clear" w:color="auto" w:fill="auto"/>
            <w:vAlign w:val="center"/>
          </w:tcPr>
          <w:p w14:paraId="5E7A3F21"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xml:space="preserve">    НПК №1</w:t>
            </w:r>
          </w:p>
        </w:tc>
        <w:tc>
          <w:tcPr>
            <w:tcW w:w="1257" w:type="pct"/>
            <w:tcBorders>
              <w:top w:val="single" w:sz="4" w:space="0" w:color="auto"/>
              <w:left w:val="nil"/>
              <w:bottom w:val="single" w:sz="4" w:space="0" w:color="auto"/>
              <w:right w:val="single" w:sz="4" w:space="0" w:color="auto"/>
            </w:tcBorders>
            <w:shd w:val="clear" w:color="auto" w:fill="auto"/>
            <w:vAlign w:val="center"/>
          </w:tcPr>
          <w:p w14:paraId="12D4BA25"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К80-50-200</w:t>
            </w:r>
          </w:p>
        </w:tc>
        <w:tc>
          <w:tcPr>
            <w:tcW w:w="532" w:type="pct"/>
            <w:tcBorders>
              <w:top w:val="single" w:sz="4" w:space="0" w:color="auto"/>
              <w:left w:val="nil"/>
              <w:bottom w:val="single" w:sz="4" w:space="0" w:color="auto"/>
              <w:right w:val="single" w:sz="4" w:space="0" w:color="auto"/>
            </w:tcBorders>
            <w:shd w:val="clear" w:color="auto" w:fill="auto"/>
            <w:vAlign w:val="center"/>
          </w:tcPr>
          <w:p w14:paraId="05F5D92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737" w:type="pct"/>
            <w:tcBorders>
              <w:top w:val="single" w:sz="4" w:space="0" w:color="auto"/>
              <w:left w:val="nil"/>
              <w:bottom w:val="single" w:sz="4" w:space="0" w:color="auto"/>
              <w:right w:val="single" w:sz="4" w:space="0" w:color="auto"/>
            </w:tcBorders>
            <w:shd w:val="clear" w:color="auto" w:fill="auto"/>
            <w:vAlign w:val="center"/>
          </w:tcPr>
          <w:p w14:paraId="4398CAD1"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15</w:t>
            </w:r>
          </w:p>
        </w:tc>
        <w:tc>
          <w:tcPr>
            <w:tcW w:w="706" w:type="pct"/>
            <w:tcBorders>
              <w:top w:val="single" w:sz="4" w:space="0" w:color="auto"/>
              <w:left w:val="nil"/>
              <w:bottom w:val="single" w:sz="4" w:space="0" w:color="auto"/>
              <w:right w:val="single" w:sz="4" w:space="0" w:color="auto"/>
            </w:tcBorders>
            <w:shd w:val="clear" w:color="auto" w:fill="auto"/>
            <w:vAlign w:val="center"/>
          </w:tcPr>
          <w:p w14:paraId="57A9945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376" w:type="pct"/>
            <w:tcBorders>
              <w:top w:val="single" w:sz="4" w:space="0" w:color="auto"/>
              <w:left w:val="nil"/>
              <w:bottom w:val="single" w:sz="4" w:space="0" w:color="auto"/>
              <w:right w:val="single" w:sz="4" w:space="0" w:color="auto"/>
            </w:tcBorders>
            <w:shd w:val="clear" w:color="auto" w:fill="auto"/>
            <w:vAlign w:val="center"/>
          </w:tcPr>
          <w:p w14:paraId="1FAD5E7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04C8F4A4"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2E05B24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left w:val="nil"/>
              <w:bottom w:val="single" w:sz="4" w:space="0" w:color="auto"/>
              <w:right w:val="single" w:sz="4" w:space="0" w:color="auto"/>
            </w:tcBorders>
            <w:shd w:val="clear" w:color="auto" w:fill="auto"/>
            <w:vAlign w:val="center"/>
          </w:tcPr>
          <w:p w14:paraId="2B94F030"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 xml:space="preserve">    НПК№2</w:t>
            </w:r>
          </w:p>
        </w:tc>
        <w:tc>
          <w:tcPr>
            <w:tcW w:w="1257" w:type="pct"/>
            <w:tcBorders>
              <w:top w:val="single" w:sz="4" w:space="0" w:color="auto"/>
              <w:left w:val="nil"/>
              <w:bottom w:val="single" w:sz="4" w:space="0" w:color="auto"/>
              <w:right w:val="single" w:sz="4" w:space="0" w:color="auto"/>
            </w:tcBorders>
            <w:shd w:val="clear" w:color="auto" w:fill="auto"/>
            <w:vAlign w:val="center"/>
          </w:tcPr>
          <w:p w14:paraId="0BCF233A"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К80-50-200</w:t>
            </w:r>
          </w:p>
        </w:tc>
        <w:tc>
          <w:tcPr>
            <w:tcW w:w="532" w:type="pct"/>
            <w:tcBorders>
              <w:top w:val="single" w:sz="4" w:space="0" w:color="auto"/>
              <w:left w:val="nil"/>
              <w:bottom w:val="single" w:sz="4" w:space="0" w:color="auto"/>
              <w:right w:val="single" w:sz="4" w:space="0" w:color="auto"/>
            </w:tcBorders>
            <w:shd w:val="clear" w:color="auto" w:fill="auto"/>
            <w:vAlign w:val="center"/>
          </w:tcPr>
          <w:p w14:paraId="24872DF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737" w:type="pct"/>
            <w:tcBorders>
              <w:top w:val="single" w:sz="4" w:space="0" w:color="auto"/>
              <w:left w:val="nil"/>
              <w:bottom w:val="single" w:sz="4" w:space="0" w:color="auto"/>
              <w:right w:val="single" w:sz="4" w:space="0" w:color="auto"/>
            </w:tcBorders>
            <w:shd w:val="clear" w:color="auto" w:fill="auto"/>
            <w:vAlign w:val="center"/>
          </w:tcPr>
          <w:p w14:paraId="70FBBBB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15</w:t>
            </w:r>
          </w:p>
        </w:tc>
        <w:tc>
          <w:tcPr>
            <w:tcW w:w="706" w:type="pct"/>
            <w:tcBorders>
              <w:top w:val="single" w:sz="4" w:space="0" w:color="auto"/>
              <w:left w:val="nil"/>
              <w:bottom w:val="single" w:sz="4" w:space="0" w:color="auto"/>
              <w:right w:val="single" w:sz="4" w:space="0" w:color="auto"/>
            </w:tcBorders>
            <w:shd w:val="clear" w:color="auto" w:fill="auto"/>
            <w:vAlign w:val="center"/>
          </w:tcPr>
          <w:p w14:paraId="045D4AE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50</w:t>
            </w:r>
          </w:p>
        </w:tc>
        <w:tc>
          <w:tcPr>
            <w:tcW w:w="376" w:type="pct"/>
            <w:tcBorders>
              <w:top w:val="single" w:sz="4" w:space="0" w:color="auto"/>
              <w:left w:val="nil"/>
              <w:bottom w:val="single" w:sz="4" w:space="0" w:color="auto"/>
              <w:right w:val="single" w:sz="4" w:space="0" w:color="auto"/>
            </w:tcBorders>
            <w:shd w:val="clear" w:color="auto" w:fill="auto"/>
            <w:vAlign w:val="center"/>
          </w:tcPr>
          <w:p w14:paraId="0A0F374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2C5F6F1E"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2C5DFA7E"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холодной воды</w:t>
            </w:r>
          </w:p>
        </w:tc>
      </w:tr>
      <w:tr w:rsidR="00D450B7" w:rsidRPr="009C63F0" w14:paraId="66C95E56"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6436A657"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single" w:sz="4" w:space="0" w:color="auto"/>
              <w:left w:val="nil"/>
              <w:bottom w:val="single" w:sz="4" w:space="0" w:color="auto"/>
              <w:right w:val="single" w:sz="4" w:space="0" w:color="auto"/>
            </w:tcBorders>
            <w:shd w:val="clear" w:color="auto" w:fill="auto"/>
            <w:vAlign w:val="center"/>
          </w:tcPr>
          <w:p w14:paraId="1F984CA5"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НСВ №1</w:t>
            </w:r>
          </w:p>
        </w:tc>
        <w:tc>
          <w:tcPr>
            <w:tcW w:w="1257" w:type="pct"/>
            <w:tcBorders>
              <w:top w:val="single" w:sz="4" w:space="0" w:color="auto"/>
              <w:left w:val="nil"/>
              <w:bottom w:val="single" w:sz="4" w:space="0" w:color="auto"/>
              <w:right w:val="single" w:sz="4" w:space="0" w:color="auto"/>
            </w:tcBorders>
            <w:shd w:val="clear" w:color="auto" w:fill="auto"/>
            <w:vAlign w:val="center"/>
          </w:tcPr>
          <w:p w14:paraId="30C12524"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К-200-150-315</w:t>
            </w:r>
          </w:p>
        </w:tc>
        <w:tc>
          <w:tcPr>
            <w:tcW w:w="532" w:type="pct"/>
            <w:tcBorders>
              <w:top w:val="single" w:sz="4" w:space="0" w:color="auto"/>
              <w:left w:val="nil"/>
              <w:bottom w:val="single" w:sz="4" w:space="0" w:color="auto"/>
              <w:right w:val="single" w:sz="4" w:space="0" w:color="auto"/>
            </w:tcBorders>
            <w:shd w:val="clear" w:color="auto" w:fill="auto"/>
            <w:vAlign w:val="center"/>
          </w:tcPr>
          <w:p w14:paraId="7CBAAFB0"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315</w:t>
            </w:r>
          </w:p>
        </w:tc>
        <w:tc>
          <w:tcPr>
            <w:tcW w:w="737" w:type="pct"/>
            <w:tcBorders>
              <w:top w:val="single" w:sz="4" w:space="0" w:color="auto"/>
              <w:left w:val="nil"/>
              <w:bottom w:val="single" w:sz="4" w:space="0" w:color="auto"/>
              <w:right w:val="single" w:sz="4" w:space="0" w:color="auto"/>
            </w:tcBorders>
            <w:shd w:val="clear" w:color="auto" w:fill="auto"/>
            <w:vAlign w:val="center"/>
          </w:tcPr>
          <w:p w14:paraId="20F2FC6F"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33,5</w:t>
            </w:r>
          </w:p>
        </w:tc>
        <w:tc>
          <w:tcPr>
            <w:tcW w:w="706" w:type="pct"/>
            <w:tcBorders>
              <w:top w:val="single" w:sz="4" w:space="0" w:color="auto"/>
              <w:left w:val="nil"/>
              <w:bottom w:val="single" w:sz="4" w:space="0" w:color="auto"/>
              <w:right w:val="single" w:sz="4" w:space="0" w:color="auto"/>
            </w:tcBorders>
            <w:shd w:val="clear" w:color="auto" w:fill="auto"/>
            <w:vAlign w:val="center"/>
          </w:tcPr>
          <w:p w14:paraId="24CAEDCA"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32</w:t>
            </w:r>
          </w:p>
        </w:tc>
        <w:tc>
          <w:tcPr>
            <w:tcW w:w="376" w:type="pct"/>
            <w:tcBorders>
              <w:top w:val="single" w:sz="4" w:space="0" w:color="auto"/>
              <w:left w:val="nil"/>
              <w:bottom w:val="single" w:sz="4" w:space="0" w:color="auto"/>
              <w:right w:val="single" w:sz="4" w:space="0" w:color="auto"/>
            </w:tcBorders>
            <w:shd w:val="clear" w:color="auto" w:fill="auto"/>
            <w:vAlign w:val="center"/>
          </w:tcPr>
          <w:p w14:paraId="18113275"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6C519C" w:rsidRPr="009C63F0" w14:paraId="24FF1FE7"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5634ED0C"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single" w:sz="4" w:space="0" w:color="auto"/>
              <w:left w:val="nil"/>
              <w:bottom w:val="single" w:sz="4" w:space="0" w:color="auto"/>
              <w:right w:val="single" w:sz="4" w:space="0" w:color="auto"/>
            </w:tcBorders>
            <w:shd w:val="clear" w:color="auto" w:fill="auto"/>
            <w:vAlign w:val="center"/>
          </w:tcPr>
          <w:p w14:paraId="4776BD1A" w14:textId="77777777" w:rsidR="006C519C" w:rsidRPr="009C63F0" w:rsidRDefault="006C519C"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НСВ №2</w:t>
            </w:r>
          </w:p>
        </w:tc>
        <w:tc>
          <w:tcPr>
            <w:tcW w:w="1257" w:type="pct"/>
            <w:tcBorders>
              <w:top w:val="single" w:sz="4" w:space="0" w:color="auto"/>
              <w:left w:val="nil"/>
              <w:bottom w:val="single" w:sz="4" w:space="0" w:color="auto"/>
              <w:right w:val="single" w:sz="4" w:space="0" w:color="auto"/>
            </w:tcBorders>
            <w:shd w:val="clear" w:color="auto" w:fill="auto"/>
            <w:vAlign w:val="center"/>
          </w:tcPr>
          <w:p w14:paraId="31415CD2" w14:textId="7D090EF1" w:rsidR="006C519C" w:rsidRPr="009C63F0" w:rsidRDefault="006C519C"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К-160/30</w:t>
            </w:r>
          </w:p>
        </w:tc>
        <w:tc>
          <w:tcPr>
            <w:tcW w:w="532" w:type="pct"/>
            <w:tcBorders>
              <w:top w:val="single" w:sz="4" w:space="0" w:color="auto"/>
              <w:left w:val="nil"/>
              <w:bottom w:val="single" w:sz="4" w:space="0" w:color="auto"/>
              <w:right w:val="single" w:sz="4" w:space="0" w:color="auto"/>
            </w:tcBorders>
            <w:shd w:val="clear" w:color="auto" w:fill="auto"/>
            <w:vAlign w:val="center"/>
          </w:tcPr>
          <w:p w14:paraId="3392BDFB" w14:textId="1273D3DD"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160</w:t>
            </w:r>
          </w:p>
        </w:tc>
        <w:tc>
          <w:tcPr>
            <w:tcW w:w="737" w:type="pct"/>
            <w:tcBorders>
              <w:top w:val="single" w:sz="4" w:space="0" w:color="auto"/>
              <w:left w:val="nil"/>
              <w:bottom w:val="single" w:sz="4" w:space="0" w:color="auto"/>
              <w:right w:val="single" w:sz="4" w:space="0" w:color="auto"/>
            </w:tcBorders>
            <w:shd w:val="clear" w:color="auto" w:fill="auto"/>
            <w:vAlign w:val="center"/>
          </w:tcPr>
          <w:p w14:paraId="1F8F09EC" w14:textId="382D18BD"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706" w:type="pct"/>
            <w:tcBorders>
              <w:top w:val="single" w:sz="4" w:space="0" w:color="auto"/>
              <w:left w:val="nil"/>
              <w:bottom w:val="single" w:sz="4" w:space="0" w:color="auto"/>
              <w:right w:val="single" w:sz="4" w:space="0" w:color="auto"/>
            </w:tcBorders>
            <w:shd w:val="clear" w:color="auto" w:fill="auto"/>
            <w:vAlign w:val="center"/>
          </w:tcPr>
          <w:p w14:paraId="4D7C5E01" w14:textId="0ED7E34D"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376" w:type="pct"/>
            <w:tcBorders>
              <w:top w:val="single" w:sz="4" w:space="0" w:color="auto"/>
              <w:left w:val="nil"/>
              <w:bottom w:val="single" w:sz="4" w:space="0" w:color="auto"/>
              <w:right w:val="single" w:sz="4" w:space="0" w:color="auto"/>
            </w:tcBorders>
            <w:shd w:val="clear" w:color="auto" w:fill="auto"/>
            <w:vAlign w:val="center"/>
          </w:tcPr>
          <w:p w14:paraId="372F19D7"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616411C6" w14:textId="77777777" w:rsidTr="009C63F0">
        <w:trPr>
          <w:trHeight w:val="20"/>
        </w:trPr>
        <w:tc>
          <w:tcPr>
            <w:tcW w:w="292" w:type="pct"/>
            <w:tcBorders>
              <w:top w:val="single" w:sz="4" w:space="0" w:color="auto"/>
              <w:left w:val="single" w:sz="4" w:space="0" w:color="auto"/>
              <w:bottom w:val="single" w:sz="4" w:space="0" w:color="auto"/>
              <w:right w:val="single" w:sz="4" w:space="0" w:color="auto"/>
            </w:tcBorders>
            <w:shd w:val="clear" w:color="auto" w:fill="auto"/>
            <w:vAlign w:val="center"/>
          </w:tcPr>
          <w:p w14:paraId="6A77AFBE"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w:t>
            </w:r>
          </w:p>
        </w:tc>
        <w:tc>
          <w:tcPr>
            <w:tcW w:w="1100" w:type="pct"/>
            <w:tcBorders>
              <w:top w:val="single" w:sz="4" w:space="0" w:color="auto"/>
              <w:left w:val="nil"/>
              <w:bottom w:val="single" w:sz="4" w:space="0" w:color="auto"/>
              <w:right w:val="single" w:sz="4" w:space="0" w:color="auto"/>
            </w:tcBorders>
            <w:shd w:val="clear" w:color="auto" w:fill="auto"/>
            <w:vAlign w:val="center"/>
          </w:tcPr>
          <w:p w14:paraId="0C9DE92A" w14:textId="77777777" w:rsidR="00D450B7" w:rsidRPr="009C63F0" w:rsidRDefault="00D450B7"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НСВ №3</w:t>
            </w:r>
          </w:p>
        </w:tc>
        <w:tc>
          <w:tcPr>
            <w:tcW w:w="1257" w:type="pct"/>
            <w:tcBorders>
              <w:top w:val="single" w:sz="4" w:space="0" w:color="auto"/>
              <w:left w:val="nil"/>
              <w:bottom w:val="single" w:sz="4" w:space="0" w:color="auto"/>
              <w:right w:val="single" w:sz="4" w:space="0" w:color="auto"/>
            </w:tcBorders>
            <w:shd w:val="clear" w:color="auto" w:fill="auto"/>
            <w:vAlign w:val="center"/>
          </w:tcPr>
          <w:p w14:paraId="21069B45" w14:textId="77777777" w:rsidR="00D450B7" w:rsidRPr="009C63F0" w:rsidRDefault="00D450B7"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К-160/30</w:t>
            </w:r>
          </w:p>
        </w:tc>
        <w:tc>
          <w:tcPr>
            <w:tcW w:w="532" w:type="pct"/>
            <w:tcBorders>
              <w:top w:val="single" w:sz="4" w:space="0" w:color="auto"/>
              <w:left w:val="nil"/>
              <w:bottom w:val="single" w:sz="4" w:space="0" w:color="auto"/>
              <w:right w:val="single" w:sz="4" w:space="0" w:color="auto"/>
            </w:tcBorders>
            <w:shd w:val="clear" w:color="auto" w:fill="auto"/>
            <w:vAlign w:val="center"/>
          </w:tcPr>
          <w:p w14:paraId="157F639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160</w:t>
            </w:r>
          </w:p>
        </w:tc>
        <w:tc>
          <w:tcPr>
            <w:tcW w:w="737" w:type="pct"/>
            <w:tcBorders>
              <w:top w:val="single" w:sz="4" w:space="0" w:color="auto"/>
              <w:left w:val="nil"/>
              <w:bottom w:val="single" w:sz="4" w:space="0" w:color="auto"/>
              <w:right w:val="single" w:sz="4" w:space="0" w:color="auto"/>
            </w:tcBorders>
            <w:shd w:val="clear" w:color="auto" w:fill="auto"/>
            <w:vAlign w:val="center"/>
          </w:tcPr>
          <w:p w14:paraId="531C29D6"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18,5</w:t>
            </w:r>
          </w:p>
        </w:tc>
        <w:tc>
          <w:tcPr>
            <w:tcW w:w="706" w:type="pct"/>
            <w:tcBorders>
              <w:top w:val="single" w:sz="4" w:space="0" w:color="auto"/>
              <w:left w:val="nil"/>
              <w:bottom w:val="single" w:sz="4" w:space="0" w:color="auto"/>
              <w:right w:val="single" w:sz="4" w:space="0" w:color="auto"/>
            </w:tcBorders>
            <w:shd w:val="clear" w:color="auto" w:fill="auto"/>
            <w:vAlign w:val="center"/>
          </w:tcPr>
          <w:p w14:paraId="7A7DE75B"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30</w:t>
            </w:r>
          </w:p>
        </w:tc>
        <w:tc>
          <w:tcPr>
            <w:tcW w:w="376" w:type="pct"/>
            <w:tcBorders>
              <w:top w:val="single" w:sz="4" w:space="0" w:color="auto"/>
              <w:left w:val="nil"/>
              <w:bottom w:val="single" w:sz="4" w:space="0" w:color="auto"/>
              <w:right w:val="single" w:sz="4" w:space="0" w:color="auto"/>
            </w:tcBorders>
            <w:shd w:val="clear" w:color="auto" w:fill="auto"/>
            <w:vAlign w:val="center"/>
          </w:tcPr>
          <w:p w14:paraId="4B218E7C" w14:textId="77777777" w:rsidR="00D450B7" w:rsidRPr="009C63F0" w:rsidRDefault="00D450B7"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D450B7" w:rsidRPr="009C63F0" w14:paraId="50A41F4C" w14:textId="77777777" w:rsidTr="009C63F0">
        <w:trPr>
          <w:trHeight w:val="20"/>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14:paraId="570AB3E4" w14:textId="77777777" w:rsidR="00D450B7" w:rsidRPr="009C63F0" w:rsidRDefault="00D450B7" w:rsidP="009C63F0">
            <w:pPr>
              <w:spacing w:beforeLines="40" w:before="96" w:afterLines="400" w:after="960" w:line="22" w:lineRule="atLeast"/>
              <w:ind w:left="-132" w:right="-2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i/>
                <w:iCs/>
                <w:sz w:val="24"/>
                <w:szCs w:val="24"/>
                <w:lang w:eastAsia="ru-RU"/>
              </w:rPr>
              <w:t>- солевые</w:t>
            </w:r>
          </w:p>
        </w:tc>
      </w:tr>
      <w:tr w:rsidR="006C519C" w:rsidRPr="009C63F0" w14:paraId="419771DF" w14:textId="77777777" w:rsidTr="009C63F0">
        <w:trPr>
          <w:trHeight w:val="20"/>
        </w:trPr>
        <w:tc>
          <w:tcPr>
            <w:tcW w:w="292" w:type="pct"/>
            <w:tcBorders>
              <w:top w:val="nil"/>
              <w:left w:val="single" w:sz="4" w:space="0" w:color="auto"/>
              <w:bottom w:val="single" w:sz="4" w:space="0" w:color="auto"/>
              <w:right w:val="single" w:sz="4" w:space="0" w:color="auto"/>
            </w:tcBorders>
            <w:shd w:val="clear" w:color="auto" w:fill="auto"/>
            <w:vAlign w:val="center"/>
          </w:tcPr>
          <w:p w14:paraId="43518EE9"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c>
          <w:tcPr>
            <w:tcW w:w="1100" w:type="pct"/>
            <w:tcBorders>
              <w:top w:val="nil"/>
              <w:left w:val="nil"/>
              <w:bottom w:val="single" w:sz="4" w:space="0" w:color="auto"/>
              <w:right w:val="single" w:sz="4" w:space="0" w:color="auto"/>
            </w:tcBorders>
            <w:shd w:val="clear" w:color="auto" w:fill="auto"/>
            <w:vAlign w:val="center"/>
          </w:tcPr>
          <w:p w14:paraId="2AE4547E" w14:textId="77777777" w:rsidR="006C519C" w:rsidRPr="009C63F0" w:rsidRDefault="006C519C"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НПСР №1</w:t>
            </w:r>
          </w:p>
        </w:tc>
        <w:tc>
          <w:tcPr>
            <w:tcW w:w="1257" w:type="pct"/>
            <w:tcBorders>
              <w:top w:val="nil"/>
              <w:left w:val="nil"/>
              <w:bottom w:val="single" w:sz="4" w:space="0" w:color="auto"/>
              <w:right w:val="single" w:sz="4" w:space="0" w:color="auto"/>
            </w:tcBorders>
            <w:shd w:val="clear" w:color="auto" w:fill="auto"/>
            <w:vAlign w:val="center"/>
          </w:tcPr>
          <w:p w14:paraId="148A2311" w14:textId="77777777" w:rsidR="006C519C" w:rsidRPr="009C63F0" w:rsidRDefault="006C519C"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Х-65-50-160 К СДУ2</w:t>
            </w:r>
          </w:p>
        </w:tc>
        <w:tc>
          <w:tcPr>
            <w:tcW w:w="532" w:type="pct"/>
            <w:tcBorders>
              <w:top w:val="nil"/>
              <w:left w:val="nil"/>
              <w:bottom w:val="single" w:sz="4" w:space="0" w:color="auto"/>
              <w:right w:val="single" w:sz="4" w:space="0" w:color="auto"/>
            </w:tcBorders>
            <w:shd w:val="clear" w:color="auto" w:fill="auto"/>
            <w:vAlign w:val="center"/>
          </w:tcPr>
          <w:p w14:paraId="12700CFC"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25</w:t>
            </w:r>
          </w:p>
        </w:tc>
        <w:tc>
          <w:tcPr>
            <w:tcW w:w="737" w:type="pct"/>
            <w:tcBorders>
              <w:top w:val="nil"/>
              <w:left w:val="nil"/>
              <w:bottom w:val="single" w:sz="4" w:space="0" w:color="auto"/>
              <w:right w:val="single" w:sz="4" w:space="0" w:color="auto"/>
            </w:tcBorders>
            <w:shd w:val="clear" w:color="auto" w:fill="auto"/>
            <w:vAlign w:val="center"/>
          </w:tcPr>
          <w:p w14:paraId="6FAECFCC" w14:textId="63EF5A06"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7,5</w:t>
            </w:r>
          </w:p>
        </w:tc>
        <w:tc>
          <w:tcPr>
            <w:tcW w:w="706" w:type="pct"/>
            <w:tcBorders>
              <w:top w:val="nil"/>
              <w:left w:val="nil"/>
              <w:bottom w:val="single" w:sz="4" w:space="0" w:color="auto"/>
              <w:right w:val="single" w:sz="4" w:space="0" w:color="auto"/>
            </w:tcBorders>
            <w:shd w:val="clear" w:color="auto" w:fill="auto"/>
            <w:vAlign w:val="center"/>
          </w:tcPr>
          <w:p w14:paraId="2066C46A"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32</w:t>
            </w:r>
          </w:p>
        </w:tc>
        <w:tc>
          <w:tcPr>
            <w:tcW w:w="376" w:type="pct"/>
            <w:tcBorders>
              <w:top w:val="nil"/>
              <w:left w:val="nil"/>
              <w:bottom w:val="single" w:sz="4" w:space="0" w:color="auto"/>
              <w:right w:val="single" w:sz="4" w:space="0" w:color="auto"/>
            </w:tcBorders>
            <w:shd w:val="clear" w:color="auto" w:fill="auto"/>
            <w:vAlign w:val="center"/>
          </w:tcPr>
          <w:p w14:paraId="2189E15D"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r w:rsidR="006C519C" w:rsidRPr="009C63F0" w14:paraId="5FA9A06B" w14:textId="77777777" w:rsidTr="009C63F0">
        <w:trPr>
          <w:trHeight w:val="20"/>
        </w:trPr>
        <w:tc>
          <w:tcPr>
            <w:tcW w:w="292" w:type="pct"/>
            <w:tcBorders>
              <w:top w:val="nil"/>
              <w:left w:val="single" w:sz="4" w:space="0" w:color="auto"/>
              <w:bottom w:val="single" w:sz="4" w:space="0" w:color="auto"/>
              <w:right w:val="single" w:sz="4" w:space="0" w:color="auto"/>
            </w:tcBorders>
            <w:shd w:val="clear" w:color="auto" w:fill="auto"/>
            <w:vAlign w:val="center"/>
          </w:tcPr>
          <w:p w14:paraId="69F83D9E"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w:t>
            </w:r>
          </w:p>
        </w:tc>
        <w:tc>
          <w:tcPr>
            <w:tcW w:w="1100" w:type="pct"/>
            <w:tcBorders>
              <w:top w:val="nil"/>
              <w:left w:val="nil"/>
              <w:bottom w:val="single" w:sz="4" w:space="0" w:color="auto"/>
              <w:right w:val="single" w:sz="4" w:space="0" w:color="auto"/>
            </w:tcBorders>
            <w:shd w:val="clear" w:color="auto" w:fill="auto"/>
            <w:vAlign w:val="center"/>
          </w:tcPr>
          <w:p w14:paraId="7360CCC8" w14:textId="77777777" w:rsidR="006C519C" w:rsidRPr="009C63F0" w:rsidRDefault="006C519C" w:rsidP="009C63F0">
            <w:pPr>
              <w:spacing w:beforeLines="40" w:before="96" w:afterLines="400" w:after="960" w:line="22" w:lineRule="atLeast"/>
              <w:ind w:firstLineChars="100" w:firstLine="240"/>
              <w:contextualSpacing/>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НПСР №2</w:t>
            </w:r>
          </w:p>
        </w:tc>
        <w:tc>
          <w:tcPr>
            <w:tcW w:w="1257" w:type="pct"/>
            <w:tcBorders>
              <w:top w:val="nil"/>
              <w:left w:val="nil"/>
              <w:bottom w:val="single" w:sz="4" w:space="0" w:color="auto"/>
              <w:right w:val="single" w:sz="4" w:space="0" w:color="auto"/>
            </w:tcBorders>
            <w:shd w:val="clear" w:color="auto" w:fill="auto"/>
            <w:vAlign w:val="center"/>
          </w:tcPr>
          <w:p w14:paraId="639D148F" w14:textId="77777777" w:rsidR="006C519C" w:rsidRPr="009C63F0" w:rsidRDefault="006C519C" w:rsidP="009C63F0">
            <w:pPr>
              <w:spacing w:beforeLines="40" w:before="96" w:afterLines="400" w:after="960" w:line="22" w:lineRule="atLeast"/>
              <w:ind w:left="-132" w:right="-20"/>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Х-65-50-160 К СДУ2</w:t>
            </w:r>
          </w:p>
        </w:tc>
        <w:tc>
          <w:tcPr>
            <w:tcW w:w="532" w:type="pct"/>
            <w:tcBorders>
              <w:top w:val="nil"/>
              <w:left w:val="nil"/>
              <w:bottom w:val="single" w:sz="4" w:space="0" w:color="auto"/>
              <w:right w:val="single" w:sz="4" w:space="0" w:color="auto"/>
            </w:tcBorders>
            <w:shd w:val="clear" w:color="auto" w:fill="auto"/>
            <w:vAlign w:val="center"/>
          </w:tcPr>
          <w:p w14:paraId="1C2A8E30"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25</w:t>
            </w:r>
          </w:p>
        </w:tc>
        <w:tc>
          <w:tcPr>
            <w:tcW w:w="737" w:type="pct"/>
            <w:tcBorders>
              <w:top w:val="nil"/>
              <w:left w:val="nil"/>
              <w:bottom w:val="single" w:sz="4" w:space="0" w:color="auto"/>
              <w:right w:val="single" w:sz="4" w:space="0" w:color="auto"/>
            </w:tcBorders>
            <w:shd w:val="clear" w:color="auto" w:fill="auto"/>
            <w:vAlign w:val="center"/>
          </w:tcPr>
          <w:p w14:paraId="279D91EB" w14:textId="4CA1135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7,5</w:t>
            </w:r>
          </w:p>
        </w:tc>
        <w:tc>
          <w:tcPr>
            <w:tcW w:w="706" w:type="pct"/>
            <w:tcBorders>
              <w:top w:val="nil"/>
              <w:left w:val="nil"/>
              <w:bottom w:val="single" w:sz="4" w:space="0" w:color="auto"/>
              <w:right w:val="single" w:sz="4" w:space="0" w:color="auto"/>
            </w:tcBorders>
            <w:shd w:val="clear" w:color="auto" w:fill="auto"/>
            <w:vAlign w:val="center"/>
          </w:tcPr>
          <w:p w14:paraId="62F3ACFA"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32</w:t>
            </w:r>
          </w:p>
        </w:tc>
        <w:tc>
          <w:tcPr>
            <w:tcW w:w="376" w:type="pct"/>
            <w:tcBorders>
              <w:top w:val="nil"/>
              <w:left w:val="nil"/>
              <w:bottom w:val="single" w:sz="4" w:space="0" w:color="auto"/>
              <w:right w:val="single" w:sz="4" w:space="0" w:color="auto"/>
            </w:tcBorders>
            <w:shd w:val="clear" w:color="auto" w:fill="auto"/>
            <w:vAlign w:val="center"/>
          </w:tcPr>
          <w:p w14:paraId="393FCD09" w14:textId="77777777" w:rsidR="006C519C" w:rsidRPr="009C63F0" w:rsidRDefault="006C519C" w:rsidP="009C63F0">
            <w:pPr>
              <w:spacing w:beforeLines="40" w:before="96" w:afterLines="400" w:after="960" w:line="22" w:lineRule="atLeast"/>
              <w:contextualSpacing/>
              <w:jc w:val="center"/>
              <w:rPr>
                <w:rFonts w:ascii="Times New Roman" w:eastAsia="Times New Roman" w:hAnsi="Times New Roman" w:cs="Times New Roman"/>
                <w:sz w:val="24"/>
                <w:szCs w:val="24"/>
                <w:lang w:eastAsia="ru-RU"/>
              </w:rPr>
            </w:pPr>
            <w:r w:rsidRPr="009C63F0">
              <w:rPr>
                <w:rFonts w:ascii="Times New Roman" w:eastAsia="Times New Roman" w:hAnsi="Times New Roman" w:cs="Times New Roman"/>
                <w:sz w:val="24"/>
                <w:szCs w:val="24"/>
                <w:lang w:eastAsia="ru-RU"/>
              </w:rPr>
              <w:t>1</w:t>
            </w:r>
          </w:p>
        </w:tc>
      </w:tr>
    </w:tbl>
    <w:p w14:paraId="7818D3E9" w14:textId="6E307CAC" w:rsidR="00D450B7" w:rsidRDefault="00D450B7" w:rsidP="009C63F0">
      <w:pPr>
        <w:snapToGrid w:val="0"/>
        <w:spacing w:beforeLines="40" w:before="96" w:afterLines="400" w:after="960" w:line="22" w:lineRule="atLeast"/>
        <w:contextualSpacing/>
        <w:jc w:val="both"/>
        <w:rPr>
          <w:rFonts w:ascii="Times New Roman" w:eastAsia="Times New Roman" w:hAnsi="Times New Roman" w:cs="Times New Roman"/>
          <w:sz w:val="28"/>
        </w:rPr>
      </w:pPr>
    </w:p>
    <w:p w14:paraId="552BC92B" w14:textId="77777777" w:rsidR="003A5BCF" w:rsidRPr="009C63F0" w:rsidRDefault="003A5BCF" w:rsidP="009C63F0">
      <w:pPr>
        <w:snapToGrid w:val="0"/>
        <w:spacing w:beforeLines="40" w:before="96" w:afterLines="400" w:after="960" w:line="22" w:lineRule="atLeast"/>
        <w:contextualSpacing/>
        <w:jc w:val="both"/>
        <w:rPr>
          <w:rFonts w:ascii="Times New Roman" w:eastAsia="Times New Roman" w:hAnsi="Times New Roman" w:cs="Times New Roman"/>
          <w:sz w:val="28"/>
        </w:rPr>
      </w:pPr>
    </w:p>
    <w:p w14:paraId="6B869883" w14:textId="77777777" w:rsidR="00D450B7" w:rsidRPr="00D450B7" w:rsidRDefault="00D450B7" w:rsidP="000D706D">
      <w:pPr>
        <w:snapToGrid w:val="0"/>
        <w:spacing w:beforeLines="40" w:before="96" w:afterLines="400" w:after="960"/>
        <w:ind w:firstLine="709"/>
        <w:contextualSpacing/>
        <w:jc w:val="both"/>
        <w:rPr>
          <w:rFonts w:ascii="Times New Roman" w:eastAsia="Times New Roman" w:hAnsi="Times New Roman" w:cs="Times New Roman"/>
          <w:b/>
          <w:bCs/>
          <w:sz w:val="28"/>
        </w:rPr>
      </w:pPr>
      <w:r w:rsidRPr="00D450B7">
        <w:rPr>
          <w:rFonts w:ascii="Times New Roman" w:eastAsia="Times New Roman" w:hAnsi="Times New Roman" w:cs="Times New Roman"/>
          <w:b/>
          <w:bCs/>
          <w:i/>
          <w:iCs/>
          <w:sz w:val="28"/>
        </w:rPr>
        <w:lastRenderedPageBreak/>
        <w:t>Ограничения тепловой мощности и параметры располагаемой тепловой мощности</w:t>
      </w:r>
    </w:p>
    <w:p w14:paraId="48D741FB" w14:textId="77777777" w:rsidR="00F53EE2" w:rsidRPr="008E40A4"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 xml:space="preserve">В </w:t>
      </w:r>
      <w:r w:rsidRPr="008E40A4">
        <w:rPr>
          <w:rFonts w:ascii="Times New Roman" w:eastAsia="Times New Roman" w:hAnsi="Times New Roman" w:cs="Times New Roman"/>
          <w:sz w:val="28"/>
        </w:rPr>
        <w:t xml:space="preserve">котельной № 2 котел № 10 ДКВр-10/13 ГМ паропроизводительностью 6,5 Гкал/ч не введен в эксплуатацию. </w:t>
      </w:r>
    </w:p>
    <w:p w14:paraId="1528BA90" w14:textId="3D3E8ECA" w:rsidR="00F53EE2" w:rsidRPr="003A5BCF"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8E40A4">
        <w:rPr>
          <w:rFonts w:ascii="Times New Roman" w:eastAsia="Times New Roman" w:hAnsi="Times New Roman" w:cs="Times New Roman"/>
          <w:sz w:val="28"/>
        </w:rPr>
        <w:t xml:space="preserve">В </w:t>
      </w:r>
      <w:r w:rsidR="00F53EE2" w:rsidRPr="008E40A4">
        <w:rPr>
          <w:rFonts w:ascii="Times New Roman" w:eastAsia="Times New Roman" w:hAnsi="Times New Roman" w:cs="Times New Roman"/>
          <w:sz w:val="28"/>
        </w:rPr>
        <w:t>соответствии</w:t>
      </w:r>
      <w:r w:rsidR="007111D4" w:rsidRPr="008E40A4">
        <w:rPr>
          <w:rFonts w:ascii="Times New Roman" w:eastAsia="Times New Roman" w:hAnsi="Times New Roman" w:cs="Times New Roman"/>
          <w:sz w:val="28"/>
        </w:rPr>
        <w:t xml:space="preserve"> </w:t>
      </w:r>
      <w:r w:rsidR="00F53EE2" w:rsidRPr="008E40A4">
        <w:rPr>
          <w:rFonts w:ascii="Times New Roman" w:eastAsia="Times New Roman" w:hAnsi="Times New Roman" w:cs="Times New Roman"/>
          <w:sz w:val="28"/>
        </w:rPr>
        <w:t>с режимными картами работы котельного оборудования</w:t>
      </w:r>
      <w:r w:rsidR="007111D4" w:rsidRPr="008E40A4">
        <w:rPr>
          <w:rFonts w:ascii="Times New Roman" w:eastAsia="Times New Roman" w:hAnsi="Times New Roman" w:cs="Times New Roman"/>
          <w:sz w:val="28"/>
        </w:rPr>
        <w:t xml:space="preserve"> </w:t>
      </w:r>
      <w:r w:rsidR="007111D4" w:rsidRPr="003A5BCF">
        <w:rPr>
          <w:rFonts w:ascii="Times New Roman" w:eastAsia="Times New Roman" w:hAnsi="Times New Roman" w:cs="Times New Roman"/>
          <w:sz w:val="28"/>
        </w:rPr>
        <w:t>располагаемая мощность котельных составляет:</w:t>
      </w:r>
    </w:p>
    <w:p w14:paraId="008C159A" w14:textId="57610A35" w:rsidR="00D450B7" w:rsidRPr="003A5BCF" w:rsidRDefault="00D450B7" w:rsidP="00503703">
      <w:pPr>
        <w:numPr>
          <w:ilvl w:val="0"/>
          <w:numId w:val="6"/>
        </w:numPr>
        <w:snapToGrid w:val="0"/>
        <w:spacing w:beforeLines="40" w:before="96" w:afterLines="400" w:after="960"/>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для котельной №1 – </w:t>
      </w:r>
      <w:r w:rsidR="00592607" w:rsidRPr="003A5BCF">
        <w:rPr>
          <w:rFonts w:ascii="Times New Roman" w:eastAsia="Times New Roman" w:hAnsi="Times New Roman" w:cs="Times New Roman"/>
          <w:sz w:val="28"/>
        </w:rPr>
        <w:t>18,88</w:t>
      </w:r>
      <w:r w:rsidRPr="003A5BCF">
        <w:rPr>
          <w:rFonts w:ascii="Times New Roman" w:eastAsia="Times New Roman" w:hAnsi="Times New Roman" w:cs="Times New Roman"/>
          <w:sz w:val="28"/>
        </w:rPr>
        <w:t xml:space="preserve"> Гкал/ч;</w:t>
      </w:r>
    </w:p>
    <w:p w14:paraId="19255EC2" w14:textId="0C74A2B3" w:rsidR="00D450B7" w:rsidRPr="003A5BCF" w:rsidRDefault="00D450B7" w:rsidP="00503703">
      <w:pPr>
        <w:numPr>
          <w:ilvl w:val="0"/>
          <w:numId w:val="6"/>
        </w:numPr>
        <w:snapToGrid w:val="0"/>
        <w:spacing w:beforeLines="40" w:before="96" w:afterLines="400" w:after="960"/>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для котельной №2 – </w:t>
      </w:r>
      <w:r w:rsidR="00592607" w:rsidRPr="003A5BCF">
        <w:rPr>
          <w:rFonts w:ascii="Times New Roman" w:eastAsia="Times New Roman" w:hAnsi="Times New Roman" w:cs="Times New Roman"/>
          <w:sz w:val="28"/>
        </w:rPr>
        <w:t>24,21</w:t>
      </w:r>
      <w:r w:rsidRPr="003A5BCF">
        <w:rPr>
          <w:rFonts w:ascii="Times New Roman" w:eastAsia="Times New Roman" w:hAnsi="Times New Roman" w:cs="Times New Roman"/>
          <w:sz w:val="28"/>
        </w:rPr>
        <w:t xml:space="preserve"> Гкал/ч;</w:t>
      </w:r>
    </w:p>
    <w:p w14:paraId="49B0F997" w14:textId="3B3746F3" w:rsidR="00D450B7" w:rsidRPr="003A5BCF" w:rsidRDefault="00D450B7" w:rsidP="00503703">
      <w:pPr>
        <w:numPr>
          <w:ilvl w:val="0"/>
          <w:numId w:val="6"/>
        </w:numPr>
        <w:snapToGrid w:val="0"/>
        <w:spacing w:beforeLines="40" w:before="96" w:afterLines="400" w:after="960"/>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для котельной №3 – </w:t>
      </w:r>
      <w:r w:rsidR="007111D4" w:rsidRPr="003A5BCF">
        <w:rPr>
          <w:rFonts w:ascii="Times New Roman" w:eastAsia="Times New Roman" w:hAnsi="Times New Roman" w:cs="Times New Roman"/>
          <w:sz w:val="28"/>
        </w:rPr>
        <w:t>60,</w:t>
      </w:r>
      <w:r w:rsidR="00592607" w:rsidRPr="003A5BCF">
        <w:rPr>
          <w:rFonts w:ascii="Times New Roman" w:eastAsia="Times New Roman" w:hAnsi="Times New Roman" w:cs="Times New Roman"/>
          <w:sz w:val="28"/>
        </w:rPr>
        <w:t>00</w:t>
      </w:r>
      <w:r w:rsidRPr="003A5BCF">
        <w:rPr>
          <w:rFonts w:ascii="Times New Roman" w:eastAsia="Times New Roman" w:hAnsi="Times New Roman" w:cs="Times New Roman"/>
          <w:sz w:val="28"/>
        </w:rPr>
        <w:t xml:space="preserve"> Гкал/ч.</w:t>
      </w:r>
    </w:p>
    <w:p w14:paraId="2563F547" w14:textId="66062D26" w:rsidR="00D450B7" w:rsidRPr="003A5BCF" w:rsidRDefault="00D450B7" w:rsidP="00503703">
      <w:pPr>
        <w:numPr>
          <w:ilvl w:val="0"/>
          <w:numId w:val="6"/>
        </w:numPr>
        <w:snapToGrid w:val="0"/>
        <w:spacing w:beforeLines="40" w:before="96" w:afterLines="400" w:after="960"/>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для котельной Воронежское шоссе, 9 – </w:t>
      </w:r>
      <w:r w:rsidR="00592607" w:rsidRPr="003A5BCF">
        <w:rPr>
          <w:rFonts w:ascii="Times New Roman" w:eastAsia="Times New Roman" w:hAnsi="Times New Roman" w:cs="Times New Roman"/>
          <w:sz w:val="28"/>
        </w:rPr>
        <w:t>71,0</w:t>
      </w:r>
      <w:r w:rsidRPr="003A5BCF">
        <w:rPr>
          <w:rFonts w:ascii="Times New Roman" w:eastAsia="Times New Roman" w:hAnsi="Times New Roman" w:cs="Times New Roman"/>
          <w:sz w:val="28"/>
        </w:rPr>
        <w:t xml:space="preserve"> Гкал/ч.</w:t>
      </w:r>
    </w:p>
    <w:p w14:paraId="06C577AB" w14:textId="77777777" w:rsidR="00D450B7" w:rsidRPr="00D450B7" w:rsidRDefault="00D450B7" w:rsidP="000D706D">
      <w:pPr>
        <w:snapToGrid w:val="0"/>
        <w:spacing w:beforeLines="40" w:before="96" w:afterLines="400" w:after="960"/>
        <w:ind w:firstLine="709"/>
        <w:contextualSpacing/>
        <w:jc w:val="both"/>
        <w:rPr>
          <w:rFonts w:ascii="Times New Roman" w:eastAsia="Times New Roman" w:hAnsi="Times New Roman" w:cs="Times New Roman"/>
          <w:sz w:val="28"/>
        </w:rPr>
      </w:pPr>
    </w:p>
    <w:p w14:paraId="608C8A8D" w14:textId="77777777" w:rsidR="00D450B7" w:rsidRPr="00D450B7" w:rsidRDefault="00D450B7" w:rsidP="000D706D">
      <w:pPr>
        <w:snapToGrid w:val="0"/>
        <w:spacing w:beforeLines="40" w:before="96" w:afterLines="400" w:after="960"/>
        <w:ind w:firstLine="709"/>
        <w:contextualSpacing/>
        <w:jc w:val="both"/>
        <w:rPr>
          <w:rFonts w:ascii="Times New Roman" w:eastAsia="Times New Roman" w:hAnsi="Times New Roman" w:cs="Times New Roman"/>
          <w:b/>
          <w:bCs/>
          <w:sz w:val="28"/>
        </w:rPr>
      </w:pPr>
      <w:r w:rsidRPr="00D450B7">
        <w:rPr>
          <w:rFonts w:ascii="Times New Roman" w:eastAsia="Times New Roman" w:hAnsi="Times New Roman" w:cs="Times New Roman"/>
          <w:b/>
          <w:bCs/>
          <w:i/>
          <w:iCs/>
          <w:sz w:val="28"/>
        </w:rPr>
        <w:t>Объем потребления тепловой энергии (мощности) и теплоносителя на собственные и хозяйственные нужды.</w:t>
      </w:r>
    </w:p>
    <w:p w14:paraId="0AAC1C3E" w14:textId="77777777" w:rsidR="00D450B7" w:rsidRPr="00D450B7" w:rsidRDefault="00D450B7" w:rsidP="000D706D">
      <w:pPr>
        <w:snapToGrid w:val="0"/>
        <w:spacing w:beforeLines="40" w:before="96" w:afterLines="400" w:after="960"/>
        <w:ind w:firstLine="567"/>
        <w:contextualSpacing/>
        <w:jc w:val="both"/>
        <w:rPr>
          <w:rFonts w:ascii="Times New Roman" w:eastAsia="Times New Roman" w:hAnsi="Times New Roman" w:cs="Times New Roman"/>
          <w:sz w:val="28"/>
        </w:rPr>
      </w:pPr>
      <w:r w:rsidRPr="00D450B7">
        <w:rPr>
          <w:rFonts w:ascii="Times New Roman" w:eastAsia="Times New Roman" w:hAnsi="Times New Roman" w:cs="Times New Roman"/>
          <w:sz w:val="28"/>
        </w:rPr>
        <w:t>Объем потребления тепловой энергии на собственные нужды за последние 3 года представлен в таблице 1.2.2.3.</w:t>
      </w:r>
    </w:p>
    <w:p w14:paraId="15F43424" w14:textId="46AC62BA" w:rsidR="00330773" w:rsidRDefault="00330773" w:rsidP="000D706D">
      <w:pPr>
        <w:spacing w:beforeLines="40" w:before="96" w:afterLines="400" w:after="960"/>
        <w:ind w:firstLine="567"/>
        <w:contextualSpacing/>
        <w:jc w:val="both"/>
        <w:rPr>
          <w:rFonts w:ascii="Times New Roman" w:hAnsi="Times New Roman" w:cs="Times New Roman"/>
          <w:sz w:val="28"/>
          <w:szCs w:val="28"/>
        </w:rPr>
      </w:pPr>
    </w:p>
    <w:p w14:paraId="1B32869B" w14:textId="77777777" w:rsidR="000D706D" w:rsidRDefault="000D706D" w:rsidP="000D706D">
      <w:pPr>
        <w:spacing w:beforeLines="40" w:before="96" w:afterLines="400" w:after="960"/>
        <w:ind w:firstLine="567"/>
        <w:contextualSpacing/>
        <w:jc w:val="both"/>
        <w:rPr>
          <w:rFonts w:ascii="Times New Roman" w:hAnsi="Times New Roman" w:cs="Times New Roman"/>
          <w:sz w:val="28"/>
          <w:szCs w:val="28"/>
        </w:rPr>
        <w:sectPr w:rsidR="000D706D" w:rsidSect="004A7160">
          <w:pgSz w:w="11906" w:h="16838" w:code="9"/>
          <w:pgMar w:top="1134" w:right="850" w:bottom="1134" w:left="1701" w:header="708" w:footer="708" w:gutter="0"/>
          <w:cols w:space="708"/>
          <w:titlePg/>
          <w:docGrid w:linePitch="360"/>
        </w:sectPr>
      </w:pPr>
    </w:p>
    <w:p w14:paraId="1850ECDB" w14:textId="77777777" w:rsidR="000D706D" w:rsidRPr="00B81CB5" w:rsidRDefault="000D706D" w:rsidP="000D706D">
      <w:pPr>
        <w:snapToGrid w:val="0"/>
        <w:spacing w:before="40" w:after="60" w:line="276" w:lineRule="auto"/>
        <w:ind w:firstLine="567"/>
        <w:contextualSpacing/>
        <w:jc w:val="right"/>
        <w:rPr>
          <w:rFonts w:ascii="Times New Roman" w:eastAsia="Times New Roman" w:hAnsi="Times New Roman" w:cs="Times New Roman"/>
          <w:sz w:val="28"/>
        </w:rPr>
      </w:pPr>
      <w:r w:rsidRPr="00592607">
        <w:rPr>
          <w:rFonts w:ascii="Times New Roman" w:eastAsia="Times New Roman" w:hAnsi="Times New Roman" w:cs="Times New Roman"/>
          <w:i/>
          <w:sz w:val="28"/>
        </w:rPr>
        <w:lastRenderedPageBreak/>
        <w:t>Таблица 1.2.2.3.</w:t>
      </w:r>
    </w:p>
    <w:tbl>
      <w:tblPr>
        <w:tblStyle w:val="afff1"/>
        <w:tblW w:w="14596" w:type="dxa"/>
        <w:tblLayout w:type="fixed"/>
        <w:tblLook w:val="04A0" w:firstRow="1" w:lastRow="0" w:firstColumn="1" w:lastColumn="0" w:noHBand="0" w:noVBand="1"/>
      </w:tblPr>
      <w:tblGrid>
        <w:gridCol w:w="421"/>
        <w:gridCol w:w="2268"/>
        <w:gridCol w:w="992"/>
        <w:gridCol w:w="1134"/>
        <w:gridCol w:w="1134"/>
        <w:gridCol w:w="709"/>
        <w:gridCol w:w="1175"/>
        <w:gridCol w:w="1241"/>
        <w:gridCol w:w="851"/>
        <w:gridCol w:w="704"/>
        <w:gridCol w:w="1132"/>
        <w:gridCol w:w="1134"/>
        <w:gridCol w:w="991"/>
        <w:gridCol w:w="710"/>
      </w:tblGrid>
      <w:tr w:rsidR="009E0286" w:rsidRPr="00B81CB5" w14:paraId="1545A1CE" w14:textId="77777777" w:rsidTr="00094D64">
        <w:tc>
          <w:tcPr>
            <w:tcW w:w="421" w:type="dxa"/>
            <w:vMerge w:val="restart"/>
            <w:shd w:val="clear" w:color="auto" w:fill="DEEAF6" w:themeFill="accent5" w:themeFillTint="33"/>
            <w:vAlign w:val="center"/>
          </w:tcPr>
          <w:p w14:paraId="27A8A551" w14:textId="57148E6D"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 п/п</w:t>
            </w:r>
          </w:p>
        </w:tc>
        <w:tc>
          <w:tcPr>
            <w:tcW w:w="2268" w:type="dxa"/>
            <w:vMerge w:val="restart"/>
            <w:shd w:val="clear" w:color="auto" w:fill="DEEAF6" w:themeFill="accent5" w:themeFillTint="33"/>
            <w:vAlign w:val="center"/>
          </w:tcPr>
          <w:p w14:paraId="0BDAD518" w14:textId="7D9CCECF"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Наименование источника теплоснабжения</w:t>
            </w:r>
          </w:p>
        </w:tc>
        <w:tc>
          <w:tcPr>
            <w:tcW w:w="3969" w:type="dxa"/>
            <w:gridSpan w:val="4"/>
            <w:shd w:val="clear" w:color="auto" w:fill="DEEAF6" w:themeFill="accent5" w:themeFillTint="33"/>
          </w:tcPr>
          <w:p w14:paraId="4E04A965" w14:textId="12530A6E"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2022</w:t>
            </w:r>
          </w:p>
        </w:tc>
        <w:tc>
          <w:tcPr>
            <w:tcW w:w="3971" w:type="dxa"/>
            <w:gridSpan w:val="4"/>
            <w:shd w:val="clear" w:color="auto" w:fill="DEEAF6" w:themeFill="accent5" w:themeFillTint="33"/>
          </w:tcPr>
          <w:p w14:paraId="7F854C8B" w14:textId="16C3C5FA"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2023</w:t>
            </w:r>
          </w:p>
        </w:tc>
        <w:tc>
          <w:tcPr>
            <w:tcW w:w="3967" w:type="dxa"/>
            <w:gridSpan w:val="4"/>
            <w:shd w:val="clear" w:color="auto" w:fill="DEEAF6" w:themeFill="accent5" w:themeFillTint="33"/>
          </w:tcPr>
          <w:p w14:paraId="1A1AE811" w14:textId="6F55A3AD"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592607">
              <w:rPr>
                <w:rFonts w:ascii="Times New Roman" w:eastAsia="Times New Roman" w:hAnsi="Times New Roman"/>
                <w:sz w:val="22"/>
                <w:szCs w:val="22"/>
              </w:rPr>
              <w:t>2024</w:t>
            </w:r>
          </w:p>
        </w:tc>
      </w:tr>
      <w:tr w:rsidR="009E0286" w:rsidRPr="00B81CB5" w14:paraId="4455B005" w14:textId="77777777" w:rsidTr="00094D64">
        <w:tc>
          <w:tcPr>
            <w:tcW w:w="421" w:type="dxa"/>
            <w:vMerge/>
            <w:shd w:val="clear" w:color="auto" w:fill="DEEAF6" w:themeFill="accent5" w:themeFillTint="33"/>
          </w:tcPr>
          <w:p w14:paraId="2B5D1635" w14:textId="77777777"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p>
        </w:tc>
        <w:tc>
          <w:tcPr>
            <w:tcW w:w="2268" w:type="dxa"/>
            <w:vMerge/>
            <w:shd w:val="clear" w:color="auto" w:fill="DEEAF6" w:themeFill="accent5" w:themeFillTint="33"/>
          </w:tcPr>
          <w:p w14:paraId="2D29B5D6" w14:textId="77777777"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p>
        </w:tc>
        <w:tc>
          <w:tcPr>
            <w:tcW w:w="992" w:type="dxa"/>
            <w:shd w:val="clear" w:color="auto" w:fill="DEEAF6" w:themeFill="accent5" w:themeFillTint="33"/>
            <w:vAlign w:val="center"/>
          </w:tcPr>
          <w:p w14:paraId="7151DAD1" w14:textId="318D7D3B"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Покупка</w:t>
            </w:r>
          </w:p>
        </w:tc>
        <w:tc>
          <w:tcPr>
            <w:tcW w:w="1134" w:type="dxa"/>
            <w:shd w:val="clear" w:color="auto" w:fill="DEEAF6" w:themeFill="accent5" w:themeFillTint="33"/>
            <w:vAlign w:val="center"/>
          </w:tcPr>
          <w:p w14:paraId="6C4464F5" w14:textId="17D944B1"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Выработка</w:t>
            </w:r>
          </w:p>
        </w:tc>
        <w:tc>
          <w:tcPr>
            <w:tcW w:w="1843" w:type="dxa"/>
            <w:gridSpan w:val="2"/>
            <w:shd w:val="clear" w:color="auto" w:fill="DEEAF6" w:themeFill="accent5" w:themeFillTint="33"/>
            <w:vAlign w:val="center"/>
          </w:tcPr>
          <w:p w14:paraId="74627536" w14:textId="030B42DD"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Собственные нужды</w:t>
            </w:r>
          </w:p>
        </w:tc>
        <w:tc>
          <w:tcPr>
            <w:tcW w:w="1175" w:type="dxa"/>
            <w:shd w:val="clear" w:color="auto" w:fill="DEEAF6" w:themeFill="accent5" w:themeFillTint="33"/>
            <w:vAlign w:val="center"/>
          </w:tcPr>
          <w:p w14:paraId="00378DA9" w14:textId="2366EF43"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Покупка</w:t>
            </w:r>
          </w:p>
        </w:tc>
        <w:tc>
          <w:tcPr>
            <w:tcW w:w="1241" w:type="dxa"/>
            <w:shd w:val="clear" w:color="auto" w:fill="DEEAF6" w:themeFill="accent5" w:themeFillTint="33"/>
            <w:vAlign w:val="center"/>
          </w:tcPr>
          <w:p w14:paraId="6E423561" w14:textId="3EF5B575"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Выработка</w:t>
            </w:r>
          </w:p>
        </w:tc>
        <w:tc>
          <w:tcPr>
            <w:tcW w:w="1555" w:type="dxa"/>
            <w:gridSpan w:val="2"/>
            <w:shd w:val="clear" w:color="auto" w:fill="DEEAF6" w:themeFill="accent5" w:themeFillTint="33"/>
            <w:vAlign w:val="center"/>
          </w:tcPr>
          <w:p w14:paraId="04DF7BA9" w14:textId="733F145B"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Собственные нужды</w:t>
            </w:r>
          </w:p>
        </w:tc>
        <w:tc>
          <w:tcPr>
            <w:tcW w:w="1132" w:type="dxa"/>
            <w:shd w:val="clear" w:color="auto" w:fill="DEEAF6" w:themeFill="accent5" w:themeFillTint="33"/>
            <w:vAlign w:val="center"/>
          </w:tcPr>
          <w:p w14:paraId="0C97BDD1" w14:textId="4DEBBCFC"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Покупка</w:t>
            </w:r>
          </w:p>
        </w:tc>
        <w:tc>
          <w:tcPr>
            <w:tcW w:w="1134" w:type="dxa"/>
            <w:shd w:val="clear" w:color="auto" w:fill="DEEAF6" w:themeFill="accent5" w:themeFillTint="33"/>
            <w:vAlign w:val="center"/>
          </w:tcPr>
          <w:p w14:paraId="3459AFFA" w14:textId="67BDE94F"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Выработка</w:t>
            </w:r>
          </w:p>
        </w:tc>
        <w:tc>
          <w:tcPr>
            <w:tcW w:w="1701" w:type="dxa"/>
            <w:gridSpan w:val="2"/>
            <w:shd w:val="clear" w:color="auto" w:fill="DEEAF6" w:themeFill="accent5" w:themeFillTint="33"/>
            <w:vAlign w:val="center"/>
          </w:tcPr>
          <w:p w14:paraId="53A03673" w14:textId="7BAC6CC3"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Собственные нужды</w:t>
            </w:r>
          </w:p>
        </w:tc>
      </w:tr>
      <w:tr w:rsidR="009E0286" w:rsidRPr="00B81CB5" w14:paraId="6062154E" w14:textId="77777777" w:rsidTr="00094D64">
        <w:tc>
          <w:tcPr>
            <w:tcW w:w="421" w:type="dxa"/>
            <w:vMerge/>
            <w:shd w:val="clear" w:color="auto" w:fill="DEEAF6" w:themeFill="accent5" w:themeFillTint="33"/>
          </w:tcPr>
          <w:p w14:paraId="264E8C48" w14:textId="77777777"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p>
        </w:tc>
        <w:tc>
          <w:tcPr>
            <w:tcW w:w="2268" w:type="dxa"/>
            <w:vMerge/>
            <w:shd w:val="clear" w:color="auto" w:fill="DEEAF6" w:themeFill="accent5" w:themeFillTint="33"/>
          </w:tcPr>
          <w:p w14:paraId="2E685F2E" w14:textId="77777777"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p>
        </w:tc>
        <w:tc>
          <w:tcPr>
            <w:tcW w:w="992" w:type="dxa"/>
            <w:shd w:val="clear" w:color="auto" w:fill="DEEAF6" w:themeFill="accent5" w:themeFillTint="33"/>
            <w:vAlign w:val="center"/>
          </w:tcPr>
          <w:p w14:paraId="3A2822FB" w14:textId="155618A9"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1134" w:type="dxa"/>
            <w:shd w:val="clear" w:color="auto" w:fill="DEEAF6" w:themeFill="accent5" w:themeFillTint="33"/>
            <w:vAlign w:val="center"/>
          </w:tcPr>
          <w:p w14:paraId="30D2BAD8" w14:textId="22FCBC1A"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1134" w:type="dxa"/>
            <w:shd w:val="clear" w:color="auto" w:fill="DEEAF6" w:themeFill="accent5" w:themeFillTint="33"/>
            <w:vAlign w:val="center"/>
          </w:tcPr>
          <w:p w14:paraId="1F56CB22" w14:textId="54C8E778"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709" w:type="dxa"/>
            <w:shd w:val="clear" w:color="auto" w:fill="DEEAF6" w:themeFill="accent5" w:themeFillTint="33"/>
            <w:vAlign w:val="center"/>
          </w:tcPr>
          <w:p w14:paraId="5FBBA8F2" w14:textId="5C9A2F4F"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w:t>
            </w:r>
          </w:p>
        </w:tc>
        <w:tc>
          <w:tcPr>
            <w:tcW w:w="1175" w:type="dxa"/>
            <w:shd w:val="clear" w:color="auto" w:fill="DEEAF6" w:themeFill="accent5" w:themeFillTint="33"/>
            <w:vAlign w:val="center"/>
          </w:tcPr>
          <w:p w14:paraId="3D4D44B3" w14:textId="3A64BF03"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1241" w:type="dxa"/>
            <w:shd w:val="clear" w:color="auto" w:fill="DEEAF6" w:themeFill="accent5" w:themeFillTint="33"/>
            <w:vAlign w:val="center"/>
          </w:tcPr>
          <w:p w14:paraId="5851595F" w14:textId="46009674"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851" w:type="dxa"/>
            <w:shd w:val="clear" w:color="auto" w:fill="DEEAF6" w:themeFill="accent5" w:themeFillTint="33"/>
            <w:vAlign w:val="center"/>
          </w:tcPr>
          <w:p w14:paraId="43DE8341" w14:textId="1F98BB1B"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704" w:type="dxa"/>
            <w:shd w:val="clear" w:color="auto" w:fill="DEEAF6" w:themeFill="accent5" w:themeFillTint="33"/>
            <w:vAlign w:val="center"/>
          </w:tcPr>
          <w:p w14:paraId="4A5E241D" w14:textId="00832FEB"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w:t>
            </w:r>
          </w:p>
        </w:tc>
        <w:tc>
          <w:tcPr>
            <w:tcW w:w="1132" w:type="dxa"/>
            <w:shd w:val="clear" w:color="auto" w:fill="DEEAF6" w:themeFill="accent5" w:themeFillTint="33"/>
            <w:vAlign w:val="center"/>
          </w:tcPr>
          <w:p w14:paraId="189C3BAA" w14:textId="414EC1EA"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1134" w:type="dxa"/>
            <w:shd w:val="clear" w:color="auto" w:fill="DEEAF6" w:themeFill="accent5" w:themeFillTint="33"/>
            <w:vAlign w:val="center"/>
          </w:tcPr>
          <w:p w14:paraId="3CA9950A" w14:textId="05721650"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991" w:type="dxa"/>
            <w:shd w:val="clear" w:color="auto" w:fill="DEEAF6" w:themeFill="accent5" w:themeFillTint="33"/>
            <w:vAlign w:val="center"/>
          </w:tcPr>
          <w:p w14:paraId="50C787E2" w14:textId="04CEA88C"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тыс. Гкал/год</w:t>
            </w:r>
          </w:p>
        </w:tc>
        <w:tc>
          <w:tcPr>
            <w:tcW w:w="710" w:type="dxa"/>
            <w:shd w:val="clear" w:color="auto" w:fill="DEEAF6" w:themeFill="accent5" w:themeFillTint="33"/>
            <w:vAlign w:val="center"/>
          </w:tcPr>
          <w:p w14:paraId="11B4CE7C" w14:textId="66502283" w:rsidR="009E0286" w:rsidRPr="00B81CB5" w:rsidRDefault="009E0286" w:rsidP="009E0286">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w:t>
            </w:r>
          </w:p>
        </w:tc>
      </w:tr>
      <w:tr w:rsidR="003A5BCF" w:rsidRPr="00B81CB5" w14:paraId="118361B2" w14:textId="77777777" w:rsidTr="003A5BCF">
        <w:tc>
          <w:tcPr>
            <w:tcW w:w="421" w:type="dxa"/>
          </w:tcPr>
          <w:p w14:paraId="2DD83C43" w14:textId="08E4F31D"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1</w:t>
            </w:r>
          </w:p>
        </w:tc>
        <w:tc>
          <w:tcPr>
            <w:tcW w:w="2268" w:type="dxa"/>
          </w:tcPr>
          <w:p w14:paraId="5B8C9188" w14:textId="4B32EBED" w:rsidR="003A5BCF" w:rsidRPr="00B81CB5" w:rsidRDefault="003A5BCF" w:rsidP="003A5BCF">
            <w:pPr>
              <w:snapToGrid w:val="0"/>
              <w:spacing w:before="40" w:after="60" w:line="300" w:lineRule="auto"/>
              <w:ind w:right="-111"/>
              <w:contextualSpacing/>
              <w:rPr>
                <w:rFonts w:ascii="Times New Roman" w:eastAsia="Times New Roman" w:hAnsi="Times New Roman"/>
                <w:sz w:val="22"/>
                <w:szCs w:val="22"/>
              </w:rPr>
            </w:pPr>
            <w:r w:rsidRPr="00B81CB5">
              <w:rPr>
                <w:rFonts w:ascii="Times New Roman" w:eastAsia="Times New Roman" w:hAnsi="Times New Roman"/>
                <w:sz w:val="22"/>
                <w:szCs w:val="22"/>
              </w:rPr>
              <w:t>Котельная Воронежское шоссе, 9</w:t>
            </w:r>
          </w:p>
        </w:tc>
        <w:tc>
          <w:tcPr>
            <w:tcW w:w="992" w:type="dxa"/>
            <w:vAlign w:val="center"/>
          </w:tcPr>
          <w:p w14:paraId="3F2FA9B6" w14:textId="3C1BE8F5"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37,6</w:t>
            </w:r>
          </w:p>
        </w:tc>
        <w:tc>
          <w:tcPr>
            <w:tcW w:w="1134" w:type="dxa"/>
            <w:vAlign w:val="center"/>
          </w:tcPr>
          <w:p w14:paraId="228E7992" w14:textId="15C4C8D0"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54,89</w:t>
            </w:r>
          </w:p>
        </w:tc>
        <w:tc>
          <w:tcPr>
            <w:tcW w:w="1134" w:type="dxa"/>
            <w:vAlign w:val="center"/>
          </w:tcPr>
          <w:p w14:paraId="4EDA9055" w14:textId="395883D1"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1,514</w:t>
            </w:r>
          </w:p>
        </w:tc>
        <w:tc>
          <w:tcPr>
            <w:tcW w:w="709" w:type="dxa"/>
            <w:vAlign w:val="center"/>
          </w:tcPr>
          <w:p w14:paraId="31DFF2DC" w14:textId="2198AD18"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2,76</w:t>
            </w:r>
          </w:p>
        </w:tc>
        <w:tc>
          <w:tcPr>
            <w:tcW w:w="1175" w:type="dxa"/>
            <w:vAlign w:val="center"/>
          </w:tcPr>
          <w:p w14:paraId="77749D90" w14:textId="24AB2C6E"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39,114</w:t>
            </w:r>
          </w:p>
        </w:tc>
        <w:tc>
          <w:tcPr>
            <w:tcW w:w="1241" w:type="dxa"/>
            <w:vAlign w:val="center"/>
          </w:tcPr>
          <w:p w14:paraId="4FCD8DA1" w14:textId="55D43613"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49,232</w:t>
            </w:r>
          </w:p>
        </w:tc>
        <w:tc>
          <w:tcPr>
            <w:tcW w:w="851" w:type="dxa"/>
            <w:vAlign w:val="center"/>
          </w:tcPr>
          <w:p w14:paraId="1BBF3E1F" w14:textId="492B66FF"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1,48</w:t>
            </w:r>
          </w:p>
        </w:tc>
        <w:tc>
          <w:tcPr>
            <w:tcW w:w="704" w:type="dxa"/>
            <w:vAlign w:val="center"/>
          </w:tcPr>
          <w:p w14:paraId="12BEDC91" w14:textId="2515F9B1"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3,01</w:t>
            </w:r>
          </w:p>
        </w:tc>
        <w:tc>
          <w:tcPr>
            <w:tcW w:w="1132" w:type="dxa"/>
            <w:tcBorders>
              <w:top w:val="single" w:sz="4" w:space="0" w:color="000000"/>
              <w:left w:val="single" w:sz="4" w:space="0" w:color="000000"/>
              <w:bottom w:val="single" w:sz="4" w:space="0" w:color="000000"/>
              <w:right w:val="single" w:sz="4" w:space="0" w:color="000000"/>
            </w:tcBorders>
            <w:vAlign w:val="center"/>
          </w:tcPr>
          <w:p w14:paraId="3F206E15" w14:textId="341E5C18"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16,99</w:t>
            </w:r>
          </w:p>
        </w:tc>
        <w:tc>
          <w:tcPr>
            <w:tcW w:w="1134" w:type="dxa"/>
            <w:tcBorders>
              <w:top w:val="single" w:sz="4" w:space="0" w:color="000000"/>
              <w:left w:val="single" w:sz="4" w:space="0" w:color="000000"/>
              <w:bottom w:val="single" w:sz="4" w:space="0" w:color="000000"/>
              <w:right w:val="single" w:sz="4" w:space="0" w:color="000000"/>
            </w:tcBorders>
            <w:vAlign w:val="center"/>
          </w:tcPr>
          <w:p w14:paraId="5A2BF970" w14:textId="56D33346"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61,61</w:t>
            </w:r>
          </w:p>
        </w:tc>
        <w:tc>
          <w:tcPr>
            <w:tcW w:w="991" w:type="dxa"/>
            <w:tcBorders>
              <w:top w:val="single" w:sz="4" w:space="0" w:color="000000"/>
              <w:left w:val="single" w:sz="4" w:space="0" w:color="000000"/>
              <w:bottom w:val="single" w:sz="4" w:space="0" w:color="000000"/>
              <w:right w:val="single" w:sz="4" w:space="0" w:color="000000"/>
            </w:tcBorders>
            <w:vAlign w:val="center"/>
          </w:tcPr>
          <w:p w14:paraId="640D2769" w14:textId="0E6EB4D2"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1,738</w:t>
            </w:r>
          </w:p>
        </w:tc>
        <w:tc>
          <w:tcPr>
            <w:tcW w:w="710" w:type="dxa"/>
            <w:tcBorders>
              <w:top w:val="single" w:sz="4" w:space="0" w:color="000000"/>
              <w:left w:val="single" w:sz="4" w:space="0" w:color="000000"/>
              <w:bottom w:val="single" w:sz="4" w:space="0" w:color="000000"/>
              <w:right w:val="single" w:sz="4" w:space="0" w:color="000000"/>
            </w:tcBorders>
            <w:vAlign w:val="center"/>
          </w:tcPr>
          <w:p w14:paraId="67ADCC4C" w14:textId="64A0A149"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2,82</w:t>
            </w:r>
          </w:p>
        </w:tc>
      </w:tr>
      <w:tr w:rsidR="003A5BCF" w:rsidRPr="00B81CB5" w14:paraId="25CEAF21" w14:textId="77777777" w:rsidTr="003A5BCF">
        <w:tc>
          <w:tcPr>
            <w:tcW w:w="421" w:type="dxa"/>
          </w:tcPr>
          <w:p w14:paraId="78479438" w14:textId="3BD026D6"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2</w:t>
            </w:r>
          </w:p>
        </w:tc>
        <w:tc>
          <w:tcPr>
            <w:tcW w:w="2268" w:type="dxa"/>
          </w:tcPr>
          <w:p w14:paraId="6D0E2F23" w14:textId="259032D7" w:rsidR="003A5BCF" w:rsidRPr="00B81CB5" w:rsidRDefault="003A5BCF" w:rsidP="003A5BCF">
            <w:pPr>
              <w:snapToGrid w:val="0"/>
              <w:spacing w:before="40" w:after="60" w:line="300" w:lineRule="auto"/>
              <w:ind w:right="-111"/>
              <w:contextualSpacing/>
              <w:rPr>
                <w:rFonts w:ascii="Times New Roman" w:eastAsia="Times New Roman" w:hAnsi="Times New Roman"/>
                <w:sz w:val="22"/>
                <w:szCs w:val="22"/>
              </w:rPr>
            </w:pPr>
            <w:r w:rsidRPr="00B81CB5">
              <w:rPr>
                <w:rFonts w:ascii="Times New Roman" w:eastAsia="Times New Roman" w:hAnsi="Times New Roman"/>
                <w:sz w:val="22"/>
                <w:szCs w:val="22"/>
              </w:rPr>
              <w:t>Котельная №3 (вода), Заводской проезд,1</w:t>
            </w:r>
          </w:p>
        </w:tc>
        <w:tc>
          <w:tcPr>
            <w:tcW w:w="992" w:type="dxa"/>
            <w:vAlign w:val="center"/>
          </w:tcPr>
          <w:p w14:paraId="4E8D051E" w14:textId="26E61195"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173,68</w:t>
            </w:r>
          </w:p>
        </w:tc>
        <w:tc>
          <w:tcPr>
            <w:tcW w:w="1134" w:type="dxa"/>
            <w:vAlign w:val="center"/>
          </w:tcPr>
          <w:p w14:paraId="130A41F1" w14:textId="633D4B88"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30,1</w:t>
            </w:r>
          </w:p>
        </w:tc>
        <w:tc>
          <w:tcPr>
            <w:tcW w:w="1134" w:type="dxa"/>
            <w:vAlign w:val="center"/>
          </w:tcPr>
          <w:p w14:paraId="0B907F90" w14:textId="41878868"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0,988</w:t>
            </w:r>
          </w:p>
        </w:tc>
        <w:tc>
          <w:tcPr>
            <w:tcW w:w="709" w:type="dxa"/>
            <w:vAlign w:val="center"/>
          </w:tcPr>
          <w:p w14:paraId="417A75F4" w14:textId="3BD45AE1"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3,28</w:t>
            </w:r>
          </w:p>
        </w:tc>
        <w:tc>
          <w:tcPr>
            <w:tcW w:w="1175" w:type="dxa"/>
            <w:vAlign w:val="center"/>
          </w:tcPr>
          <w:p w14:paraId="120BE5CA" w14:textId="287138AD"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181,371</w:t>
            </w:r>
          </w:p>
        </w:tc>
        <w:tc>
          <w:tcPr>
            <w:tcW w:w="1241" w:type="dxa"/>
            <w:vAlign w:val="center"/>
          </w:tcPr>
          <w:p w14:paraId="6D7B292F" w14:textId="1A980D28"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26,101</w:t>
            </w:r>
          </w:p>
        </w:tc>
        <w:tc>
          <w:tcPr>
            <w:tcW w:w="851" w:type="dxa"/>
            <w:vAlign w:val="center"/>
          </w:tcPr>
          <w:p w14:paraId="28E7CFC2" w14:textId="563D75DF"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0,972</w:t>
            </w:r>
          </w:p>
        </w:tc>
        <w:tc>
          <w:tcPr>
            <w:tcW w:w="704" w:type="dxa"/>
            <w:vAlign w:val="center"/>
          </w:tcPr>
          <w:p w14:paraId="601A1DAA" w14:textId="188B80E6"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3,72</w:t>
            </w:r>
          </w:p>
        </w:tc>
        <w:tc>
          <w:tcPr>
            <w:tcW w:w="1132" w:type="dxa"/>
            <w:tcBorders>
              <w:top w:val="single" w:sz="4" w:space="0" w:color="000000"/>
              <w:left w:val="single" w:sz="4" w:space="0" w:color="000000"/>
              <w:bottom w:val="single" w:sz="4" w:space="0" w:color="000000"/>
              <w:right w:val="single" w:sz="4" w:space="0" w:color="000000"/>
            </w:tcBorders>
            <w:vAlign w:val="center"/>
          </w:tcPr>
          <w:p w14:paraId="64F0FAF1" w14:textId="378A6E7C"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116,33</w:t>
            </w:r>
          </w:p>
        </w:tc>
        <w:tc>
          <w:tcPr>
            <w:tcW w:w="1134" w:type="dxa"/>
            <w:tcBorders>
              <w:top w:val="single" w:sz="4" w:space="0" w:color="000000"/>
              <w:left w:val="single" w:sz="4" w:space="0" w:color="000000"/>
              <w:bottom w:val="single" w:sz="4" w:space="0" w:color="000000"/>
              <w:right w:val="single" w:sz="4" w:space="0" w:color="000000"/>
            </w:tcBorders>
            <w:vAlign w:val="center"/>
          </w:tcPr>
          <w:p w14:paraId="0BD7D6E1" w14:textId="7FA9430C"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65,74</w:t>
            </w:r>
          </w:p>
        </w:tc>
        <w:tc>
          <w:tcPr>
            <w:tcW w:w="991" w:type="dxa"/>
            <w:tcBorders>
              <w:top w:val="single" w:sz="4" w:space="0" w:color="000000"/>
              <w:left w:val="single" w:sz="4" w:space="0" w:color="000000"/>
              <w:bottom w:val="single" w:sz="4" w:space="0" w:color="000000"/>
              <w:right w:val="single" w:sz="4" w:space="0" w:color="000000"/>
            </w:tcBorders>
            <w:vAlign w:val="center"/>
          </w:tcPr>
          <w:p w14:paraId="725B3BB8" w14:textId="50DF405E"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2,239</w:t>
            </w:r>
          </w:p>
        </w:tc>
        <w:tc>
          <w:tcPr>
            <w:tcW w:w="710" w:type="dxa"/>
            <w:tcBorders>
              <w:top w:val="single" w:sz="4" w:space="0" w:color="000000"/>
              <w:left w:val="single" w:sz="4" w:space="0" w:color="000000"/>
              <w:bottom w:val="single" w:sz="4" w:space="0" w:color="000000"/>
              <w:right w:val="single" w:sz="4" w:space="0" w:color="000000"/>
            </w:tcBorders>
            <w:vAlign w:val="center"/>
          </w:tcPr>
          <w:p w14:paraId="310EF4B6" w14:textId="05356C21"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3,41</w:t>
            </w:r>
          </w:p>
        </w:tc>
      </w:tr>
      <w:tr w:rsidR="003A5BCF" w:rsidRPr="00697462" w14:paraId="11383A75" w14:textId="77777777" w:rsidTr="003A5BCF">
        <w:tc>
          <w:tcPr>
            <w:tcW w:w="421" w:type="dxa"/>
          </w:tcPr>
          <w:p w14:paraId="052143A2" w14:textId="0B64E596"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3</w:t>
            </w:r>
          </w:p>
        </w:tc>
        <w:tc>
          <w:tcPr>
            <w:tcW w:w="2268" w:type="dxa"/>
          </w:tcPr>
          <w:p w14:paraId="682C4BA1" w14:textId="2105F91A" w:rsidR="003A5BCF" w:rsidRPr="00B81CB5" w:rsidRDefault="003A5BCF" w:rsidP="003A5BCF">
            <w:pPr>
              <w:snapToGrid w:val="0"/>
              <w:spacing w:before="40" w:after="60" w:line="300" w:lineRule="auto"/>
              <w:ind w:right="-111"/>
              <w:contextualSpacing/>
              <w:rPr>
                <w:rFonts w:ascii="Times New Roman" w:eastAsia="Times New Roman" w:hAnsi="Times New Roman"/>
                <w:sz w:val="22"/>
                <w:szCs w:val="22"/>
              </w:rPr>
            </w:pPr>
            <w:r w:rsidRPr="00B81CB5">
              <w:rPr>
                <w:rFonts w:ascii="Times New Roman" w:eastAsia="Times New Roman" w:hAnsi="Times New Roman"/>
                <w:sz w:val="22"/>
                <w:szCs w:val="22"/>
              </w:rPr>
              <w:t>Котельные №1, 2 (пар), Заводской проезд,1</w:t>
            </w:r>
          </w:p>
        </w:tc>
        <w:tc>
          <w:tcPr>
            <w:tcW w:w="992" w:type="dxa"/>
            <w:vAlign w:val="center"/>
          </w:tcPr>
          <w:p w14:paraId="6D6FFC22" w14:textId="3A6E0597"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w:t>
            </w:r>
          </w:p>
        </w:tc>
        <w:tc>
          <w:tcPr>
            <w:tcW w:w="1134" w:type="dxa"/>
            <w:vAlign w:val="center"/>
          </w:tcPr>
          <w:p w14:paraId="7C28A2D4" w14:textId="29D9500B" w:rsidR="003A5BCF" w:rsidRPr="00B81CB5"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B81CB5">
              <w:rPr>
                <w:rFonts w:ascii="Times New Roman" w:eastAsia="Times New Roman" w:hAnsi="Times New Roman"/>
                <w:sz w:val="22"/>
                <w:szCs w:val="22"/>
              </w:rPr>
              <w:t>27,21</w:t>
            </w:r>
          </w:p>
        </w:tc>
        <w:tc>
          <w:tcPr>
            <w:tcW w:w="1134" w:type="dxa"/>
            <w:vAlign w:val="center"/>
          </w:tcPr>
          <w:p w14:paraId="3DFB903C" w14:textId="10E075D7"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6,11</w:t>
            </w:r>
          </w:p>
        </w:tc>
        <w:tc>
          <w:tcPr>
            <w:tcW w:w="709" w:type="dxa"/>
            <w:vAlign w:val="center"/>
          </w:tcPr>
          <w:p w14:paraId="76D912F4" w14:textId="0E15634B"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22,5</w:t>
            </w:r>
          </w:p>
        </w:tc>
        <w:tc>
          <w:tcPr>
            <w:tcW w:w="1175" w:type="dxa"/>
            <w:vAlign w:val="center"/>
          </w:tcPr>
          <w:p w14:paraId="00B90D96" w14:textId="658EF1D6"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w:t>
            </w:r>
          </w:p>
        </w:tc>
        <w:tc>
          <w:tcPr>
            <w:tcW w:w="1241" w:type="dxa"/>
            <w:vAlign w:val="center"/>
          </w:tcPr>
          <w:p w14:paraId="564AD92E" w14:textId="37E0846C"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24,691</w:t>
            </w:r>
          </w:p>
        </w:tc>
        <w:tc>
          <w:tcPr>
            <w:tcW w:w="851" w:type="dxa"/>
            <w:vAlign w:val="center"/>
          </w:tcPr>
          <w:p w14:paraId="107AA191" w14:textId="3B44E95E"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5,368</w:t>
            </w:r>
          </w:p>
        </w:tc>
        <w:tc>
          <w:tcPr>
            <w:tcW w:w="704" w:type="dxa"/>
            <w:vAlign w:val="center"/>
          </w:tcPr>
          <w:p w14:paraId="4B94ED2D" w14:textId="5DB99596"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eastAsia="Times New Roman" w:hAnsi="Times New Roman"/>
                <w:sz w:val="22"/>
                <w:szCs w:val="22"/>
              </w:rPr>
              <w:t>21,7</w:t>
            </w:r>
          </w:p>
        </w:tc>
        <w:tc>
          <w:tcPr>
            <w:tcW w:w="1132" w:type="dxa"/>
            <w:tcBorders>
              <w:top w:val="single" w:sz="4" w:space="0" w:color="000000"/>
              <w:left w:val="single" w:sz="4" w:space="0" w:color="000000"/>
              <w:bottom w:val="single" w:sz="4" w:space="0" w:color="000000"/>
              <w:right w:val="single" w:sz="4" w:space="0" w:color="000000"/>
            </w:tcBorders>
            <w:vAlign w:val="center"/>
          </w:tcPr>
          <w:p w14:paraId="2B5BA559" w14:textId="2A65C765"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w:t>
            </w:r>
          </w:p>
        </w:tc>
        <w:tc>
          <w:tcPr>
            <w:tcW w:w="1134" w:type="dxa"/>
            <w:tcBorders>
              <w:top w:val="single" w:sz="4" w:space="0" w:color="000000"/>
              <w:left w:val="single" w:sz="4" w:space="0" w:color="000000"/>
              <w:bottom w:val="single" w:sz="4" w:space="0" w:color="000000"/>
              <w:right w:val="single" w:sz="4" w:space="0" w:color="000000"/>
            </w:tcBorders>
            <w:vAlign w:val="center"/>
          </w:tcPr>
          <w:p w14:paraId="75E3248A" w14:textId="01E70553"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28,65</w:t>
            </w:r>
          </w:p>
        </w:tc>
        <w:tc>
          <w:tcPr>
            <w:tcW w:w="991" w:type="dxa"/>
            <w:tcBorders>
              <w:top w:val="single" w:sz="4" w:space="0" w:color="000000"/>
              <w:left w:val="single" w:sz="4" w:space="0" w:color="000000"/>
              <w:bottom w:val="single" w:sz="4" w:space="0" w:color="000000"/>
              <w:right w:val="single" w:sz="4" w:space="0" w:color="000000"/>
            </w:tcBorders>
            <w:vAlign w:val="center"/>
          </w:tcPr>
          <w:p w14:paraId="25FDC0D7" w14:textId="769255E7"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4,896</w:t>
            </w:r>
          </w:p>
        </w:tc>
        <w:tc>
          <w:tcPr>
            <w:tcW w:w="710" w:type="dxa"/>
            <w:tcBorders>
              <w:top w:val="single" w:sz="4" w:space="0" w:color="000000"/>
              <w:left w:val="single" w:sz="4" w:space="0" w:color="000000"/>
              <w:bottom w:val="single" w:sz="4" w:space="0" w:color="000000"/>
              <w:right w:val="single" w:sz="4" w:space="0" w:color="000000"/>
            </w:tcBorders>
            <w:vAlign w:val="center"/>
          </w:tcPr>
          <w:p w14:paraId="12DBB194" w14:textId="15DCE39A" w:rsidR="003A5BCF" w:rsidRPr="003A5BCF" w:rsidRDefault="003A5BCF" w:rsidP="003A5BCF">
            <w:pPr>
              <w:snapToGrid w:val="0"/>
              <w:spacing w:before="40" w:after="60" w:line="300" w:lineRule="auto"/>
              <w:ind w:left="-120" w:right="-111"/>
              <w:contextualSpacing/>
              <w:jc w:val="center"/>
              <w:rPr>
                <w:rFonts w:ascii="Times New Roman" w:eastAsia="Times New Roman" w:hAnsi="Times New Roman"/>
                <w:sz w:val="22"/>
                <w:szCs w:val="22"/>
              </w:rPr>
            </w:pPr>
            <w:r w:rsidRPr="003A5BCF">
              <w:rPr>
                <w:rFonts w:ascii="Times New Roman" w:hAnsi="Times New Roman"/>
                <w:sz w:val="22"/>
                <w:szCs w:val="22"/>
              </w:rPr>
              <w:t>17,09</w:t>
            </w:r>
          </w:p>
        </w:tc>
      </w:tr>
    </w:tbl>
    <w:p w14:paraId="1BB18CF4" w14:textId="77777777" w:rsidR="000D706D" w:rsidRDefault="000D706D" w:rsidP="000D706D">
      <w:pPr>
        <w:spacing w:beforeLines="40" w:before="96" w:afterLines="400" w:after="960"/>
        <w:ind w:firstLine="567"/>
        <w:contextualSpacing/>
        <w:jc w:val="both"/>
        <w:rPr>
          <w:rFonts w:ascii="Times New Roman" w:hAnsi="Times New Roman" w:cs="Times New Roman"/>
          <w:sz w:val="28"/>
          <w:szCs w:val="28"/>
        </w:rPr>
        <w:sectPr w:rsidR="000D706D" w:rsidSect="000D706D">
          <w:pgSz w:w="16838" w:h="11906" w:orient="landscape" w:code="9"/>
          <w:pgMar w:top="1701" w:right="1134" w:bottom="850" w:left="1134" w:header="708" w:footer="708" w:gutter="0"/>
          <w:cols w:space="708"/>
          <w:titlePg/>
          <w:docGrid w:linePitch="360"/>
        </w:sectPr>
      </w:pPr>
    </w:p>
    <w:p w14:paraId="102D985D" w14:textId="77777777" w:rsidR="000D706D" w:rsidRPr="000D706D" w:rsidRDefault="000D706D" w:rsidP="00A952FD">
      <w:pPr>
        <w:snapToGrid w:val="0"/>
        <w:spacing w:before="40" w:after="400"/>
        <w:ind w:firstLine="709"/>
        <w:contextualSpacing/>
        <w:jc w:val="both"/>
        <w:rPr>
          <w:rFonts w:ascii="Times New Roman" w:eastAsia="Times New Roman" w:hAnsi="Times New Roman" w:cs="Times New Roman"/>
          <w:sz w:val="28"/>
          <w:lang w:eastAsia="ru-RU"/>
        </w:rPr>
      </w:pPr>
      <w:r w:rsidRPr="000D706D">
        <w:rPr>
          <w:rFonts w:ascii="Times New Roman" w:eastAsia="Times New Roman" w:hAnsi="Times New Roman" w:cs="Times New Roman"/>
          <w:sz w:val="28"/>
          <w:lang w:eastAsia="ru-RU"/>
        </w:rPr>
        <w:lastRenderedPageBreak/>
        <w:t>Сроки ввода в эксплуатацию и сроки проведения освидетельствования основного оборудования котельных ф-ла ООО «АТЭС-Нововоронеж» представлены в табл. 1.2.2.4.</w:t>
      </w:r>
    </w:p>
    <w:p w14:paraId="403AF1BD" w14:textId="77777777" w:rsidR="000D706D" w:rsidRPr="000D706D" w:rsidRDefault="000D706D" w:rsidP="00A952FD">
      <w:pPr>
        <w:snapToGrid w:val="0"/>
        <w:spacing w:before="40" w:after="400"/>
        <w:ind w:firstLine="709"/>
        <w:contextualSpacing/>
        <w:jc w:val="right"/>
        <w:rPr>
          <w:rFonts w:ascii="Times New Roman" w:eastAsia="Times New Roman" w:hAnsi="Times New Roman" w:cs="Times New Roman"/>
          <w:i/>
          <w:sz w:val="28"/>
        </w:rPr>
      </w:pPr>
      <w:r w:rsidRPr="000D706D">
        <w:rPr>
          <w:rFonts w:ascii="Times New Roman" w:eastAsia="Times New Roman" w:hAnsi="Times New Roman" w:cs="Times New Roman"/>
          <w:i/>
          <w:sz w:val="28"/>
        </w:rPr>
        <w:t>Таблица 1.2.2.4.</w:t>
      </w:r>
    </w:p>
    <w:tbl>
      <w:tblPr>
        <w:tblW w:w="4986" w:type="pct"/>
        <w:tblLook w:val="04A0" w:firstRow="1" w:lastRow="0" w:firstColumn="1" w:lastColumn="0" w:noHBand="0" w:noVBand="1"/>
      </w:tblPr>
      <w:tblGrid>
        <w:gridCol w:w="562"/>
        <w:gridCol w:w="3262"/>
        <w:gridCol w:w="1776"/>
        <w:gridCol w:w="2330"/>
        <w:gridCol w:w="1389"/>
      </w:tblGrid>
      <w:tr w:rsidR="000D706D" w:rsidRPr="00A952FD" w14:paraId="4DD91020"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DEEAF6"/>
            <w:noWrap/>
            <w:vAlign w:val="center"/>
          </w:tcPr>
          <w:p w14:paraId="53338AC6" w14:textId="77777777" w:rsid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 xml:space="preserve">№ </w:t>
            </w:r>
          </w:p>
          <w:p w14:paraId="3058C437" w14:textId="0BF50E55" w:rsidR="000D706D" w:rsidRP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п/п</w:t>
            </w:r>
          </w:p>
        </w:tc>
        <w:tc>
          <w:tcPr>
            <w:tcW w:w="1750" w:type="pct"/>
            <w:tcBorders>
              <w:top w:val="single" w:sz="4" w:space="0" w:color="auto"/>
              <w:left w:val="nil"/>
              <w:bottom w:val="single" w:sz="4" w:space="0" w:color="auto"/>
              <w:right w:val="single" w:sz="4" w:space="0" w:color="auto"/>
            </w:tcBorders>
            <w:shd w:val="clear" w:color="auto" w:fill="DEEAF6"/>
            <w:vAlign w:val="center"/>
          </w:tcPr>
          <w:p w14:paraId="586C42AD" w14:textId="77777777" w:rsidR="000D706D" w:rsidRP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Наименование оборудования</w:t>
            </w:r>
          </w:p>
        </w:tc>
        <w:tc>
          <w:tcPr>
            <w:tcW w:w="953" w:type="pct"/>
            <w:tcBorders>
              <w:top w:val="single" w:sz="4" w:space="0" w:color="auto"/>
              <w:left w:val="nil"/>
              <w:bottom w:val="single" w:sz="4" w:space="0" w:color="auto"/>
              <w:right w:val="single" w:sz="4" w:space="0" w:color="auto"/>
            </w:tcBorders>
            <w:shd w:val="clear" w:color="auto" w:fill="DEEAF6"/>
            <w:vAlign w:val="center"/>
          </w:tcPr>
          <w:p w14:paraId="4C46D8BD" w14:textId="77777777" w:rsidR="000D706D" w:rsidRP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Год ввода в эксплуатацию</w:t>
            </w:r>
          </w:p>
        </w:tc>
        <w:tc>
          <w:tcPr>
            <w:tcW w:w="1250" w:type="pct"/>
            <w:tcBorders>
              <w:top w:val="single" w:sz="4" w:space="0" w:color="auto"/>
              <w:left w:val="nil"/>
              <w:bottom w:val="single" w:sz="4" w:space="0" w:color="auto"/>
              <w:right w:val="single" w:sz="4" w:space="0" w:color="auto"/>
            </w:tcBorders>
            <w:shd w:val="clear" w:color="auto" w:fill="DEEAF6"/>
            <w:vAlign w:val="center"/>
          </w:tcPr>
          <w:p w14:paraId="54F5A818" w14:textId="77777777" w:rsidR="000D706D" w:rsidRP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 xml:space="preserve">Год последнего </w:t>
            </w:r>
            <w:proofErr w:type="spellStart"/>
            <w:r w:rsidRPr="00A952FD">
              <w:rPr>
                <w:rFonts w:ascii="Times New Roman" w:eastAsia="Times New Roman" w:hAnsi="Times New Roman" w:cs="Times New Roman"/>
                <w:b/>
                <w:bCs/>
                <w:color w:val="000000"/>
                <w:sz w:val="24"/>
                <w:szCs w:val="24"/>
                <w:lang w:eastAsia="ru-RU"/>
              </w:rPr>
              <w:t>освидельствования</w:t>
            </w:r>
            <w:proofErr w:type="spellEnd"/>
          </w:p>
        </w:tc>
        <w:tc>
          <w:tcPr>
            <w:tcW w:w="745" w:type="pct"/>
            <w:tcBorders>
              <w:top w:val="single" w:sz="4" w:space="0" w:color="auto"/>
              <w:left w:val="nil"/>
              <w:bottom w:val="single" w:sz="4" w:space="0" w:color="auto"/>
              <w:right w:val="single" w:sz="4" w:space="0" w:color="auto"/>
            </w:tcBorders>
            <w:shd w:val="clear" w:color="auto" w:fill="DEEAF6"/>
            <w:vAlign w:val="center"/>
          </w:tcPr>
          <w:p w14:paraId="6F3E8DF6" w14:textId="77777777" w:rsidR="000D706D" w:rsidRPr="00A952FD" w:rsidRDefault="000D706D" w:rsidP="000D706D">
            <w:pPr>
              <w:spacing w:after="0" w:line="240" w:lineRule="auto"/>
              <w:jc w:val="center"/>
              <w:rPr>
                <w:rFonts w:ascii="Times New Roman" w:eastAsia="Times New Roman" w:hAnsi="Times New Roman" w:cs="Times New Roman"/>
                <w:b/>
                <w:bCs/>
                <w:color w:val="000000"/>
                <w:sz w:val="24"/>
                <w:szCs w:val="24"/>
                <w:lang w:eastAsia="ru-RU"/>
              </w:rPr>
            </w:pPr>
            <w:r w:rsidRPr="00A952FD">
              <w:rPr>
                <w:rFonts w:ascii="Times New Roman" w:eastAsia="Times New Roman" w:hAnsi="Times New Roman" w:cs="Times New Roman"/>
                <w:b/>
                <w:bCs/>
                <w:color w:val="000000"/>
                <w:sz w:val="24"/>
                <w:szCs w:val="24"/>
                <w:lang w:eastAsia="ru-RU"/>
              </w:rPr>
              <w:t>Срок продления ресурса</w:t>
            </w:r>
          </w:p>
        </w:tc>
      </w:tr>
      <w:tr w:rsidR="000D706D" w:rsidRPr="00A952FD" w14:paraId="603A5CC7" w14:textId="77777777" w:rsidTr="00A952F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B4C7BE9" w14:textId="77777777" w:rsidR="000D706D" w:rsidRPr="00B81CB5" w:rsidRDefault="000D706D" w:rsidP="000D706D">
            <w:pPr>
              <w:spacing w:after="0" w:line="240" w:lineRule="auto"/>
              <w:jc w:val="center"/>
              <w:rPr>
                <w:rFonts w:ascii="Times New Roman" w:eastAsia="Times New Roman" w:hAnsi="Times New Roman" w:cs="Times New Roman"/>
                <w:b/>
                <w:color w:val="000000"/>
                <w:sz w:val="24"/>
                <w:szCs w:val="24"/>
                <w:lang w:eastAsia="ru-RU"/>
              </w:rPr>
            </w:pPr>
            <w:r w:rsidRPr="00B81CB5">
              <w:rPr>
                <w:rFonts w:ascii="Times New Roman" w:eastAsia="Times New Roman" w:hAnsi="Times New Roman" w:cs="Times New Roman"/>
                <w:b/>
                <w:color w:val="000000"/>
                <w:sz w:val="24"/>
                <w:szCs w:val="24"/>
                <w:lang w:eastAsia="ru-RU"/>
              </w:rPr>
              <w:t xml:space="preserve">Паровая котельная № 1 НВФ ООО «АТЭС» Заводской проезд, 1 </w:t>
            </w:r>
          </w:p>
        </w:tc>
      </w:tr>
      <w:tr w:rsidR="000D706D" w:rsidRPr="00A952FD" w14:paraId="3139A08E"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A0634E8"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B81CB5">
              <w:rPr>
                <w:rFonts w:ascii="Times New Roman" w:eastAsia="Times New Roman" w:hAnsi="Times New Roman" w:cs="Times New Roman"/>
                <w:color w:val="000000"/>
                <w:sz w:val="24"/>
                <w:szCs w:val="24"/>
                <w:lang w:eastAsia="ru-RU"/>
              </w:rPr>
              <w:t>1</w:t>
            </w:r>
          </w:p>
        </w:tc>
        <w:tc>
          <w:tcPr>
            <w:tcW w:w="1750" w:type="pct"/>
            <w:tcBorders>
              <w:top w:val="nil"/>
              <w:left w:val="nil"/>
              <w:bottom w:val="single" w:sz="4" w:space="0" w:color="auto"/>
              <w:right w:val="single" w:sz="4" w:space="0" w:color="auto"/>
            </w:tcBorders>
            <w:shd w:val="clear" w:color="auto" w:fill="auto"/>
            <w:vAlign w:val="center"/>
          </w:tcPr>
          <w:p w14:paraId="1B28705D" w14:textId="77777777" w:rsidR="000D706D" w:rsidRPr="00B81CB5"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 xml:space="preserve">котел № 7 ДКВр-6,5/13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796B6F95"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1969</w:t>
            </w:r>
          </w:p>
        </w:tc>
        <w:tc>
          <w:tcPr>
            <w:tcW w:w="1250" w:type="pct"/>
            <w:tcBorders>
              <w:top w:val="single" w:sz="4" w:space="0" w:color="auto"/>
              <w:left w:val="nil"/>
              <w:bottom w:val="single" w:sz="4" w:space="0" w:color="auto"/>
              <w:right w:val="single" w:sz="4" w:space="0" w:color="auto"/>
            </w:tcBorders>
            <w:shd w:val="clear" w:color="auto" w:fill="auto"/>
            <w:vAlign w:val="center"/>
          </w:tcPr>
          <w:p w14:paraId="29A49221"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2022</w:t>
            </w:r>
          </w:p>
        </w:tc>
        <w:tc>
          <w:tcPr>
            <w:tcW w:w="745" w:type="pct"/>
            <w:tcBorders>
              <w:top w:val="single" w:sz="4" w:space="0" w:color="auto"/>
              <w:left w:val="nil"/>
              <w:bottom w:val="single" w:sz="4" w:space="0" w:color="auto"/>
              <w:right w:val="single" w:sz="4" w:space="0" w:color="auto"/>
            </w:tcBorders>
            <w:shd w:val="clear" w:color="auto" w:fill="auto"/>
            <w:vAlign w:val="center"/>
          </w:tcPr>
          <w:p w14:paraId="2986BE27" w14:textId="77777777" w:rsidR="000D706D" w:rsidRPr="00A952FD"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A952FD">
              <w:rPr>
                <w:rFonts w:ascii="Times New Roman" w:eastAsia="Times New Roman" w:hAnsi="Times New Roman" w:cs="Times New Roman"/>
                <w:color w:val="000000"/>
                <w:sz w:val="24"/>
                <w:szCs w:val="24"/>
                <w:lang w:eastAsia="ru-RU"/>
              </w:rPr>
              <w:t>4 года</w:t>
            </w:r>
          </w:p>
        </w:tc>
      </w:tr>
      <w:tr w:rsidR="000D706D" w:rsidRPr="00A952FD" w14:paraId="14A2B019"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D13EE2"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B81CB5">
              <w:rPr>
                <w:rFonts w:ascii="Times New Roman" w:eastAsia="Times New Roman" w:hAnsi="Times New Roman" w:cs="Times New Roman"/>
                <w:color w:val="000000"/>
                <w:sz w:val="24"/>
                <w:szCs w:val="24"/>
                <w:lang w:eastAsia="ru-RU"/>
              </w:rPr>
              <w:t>2</w:t>
            </w:r>
          </w:p>
        </w:tc>
        <w:tc>
          <w:tcPr>
            <w:tcW w:w="1750" w:type="pct"/>
            <w:tcBorders>
              <w:top w:val="nil"/>
              <w:left w:val="nil"/>
              <w:bottom w:val="single" w:sz="4" w:space="0" w:color="auto"/>
              <w:right w:val="single" w:sz="4" w:space="0" w:color="auto"/>
            </w:tcBorders>
            <w:shd w:val="clear" w:color="auto" w:fill="auto"/>
            <w:vAlign w:val="center"/>
          </w:tcPr>
          <w:p w14:paraId="186608AB" w14:textId="77777777" w:rsidR="000D706D" w:rsidRPr="00B81CB5"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 xml:space="preserve">котел № 8 ДКВр-6,5/13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D67542D"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1999</w:t>
            </w:r>
          </w:p>
        </w:tc>
        <w:tc>
          <w:tcPr>
            <w:tcW w:w="1250" w:type="pct"/>
            <w:tcBorders>
              <w:top w:val="single" w:sz="4" w:space="0" w:color="auto"/>
              <w:left w:val="nil"/>
              <w:bottom w:val="single" w:sz="4" w:space="0" w:color="auto"/>
              <w:right w:val="single" w:sz="4" w:space="0" w:color="auto"/>
            </w:tcBorders>
            <w:shd w:val="clear" w:color="auto" w:fill="auto"/>
            <w:vAlign w:val="center"/>
          </w:tcPr>
          <w:p w14:paraId="201503D6" w14:textId="72A89711"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20</w:t>
            </w:r>
            <w:r w:rsidR="005B035A" w:rsidRPr="00B81CB5">
              <w:rPr>
                <w:rFonts w:ascii="Times New Roman" w:eastAsia="Times New Roman" w:hAnsi="Times New Roman" w:cs="Times New Roman"/>
                <w:sz w:val="24"/>
                <w:szCs w:val="24"/>
                <w:lang w:eastAsia="ru-RU"/>
              </w:rPr>
              <w:t>23</w:t>
            </w:r>
          </w:p>
        </w:tc>
        <w:tc>
          <w:tcPr>
            <w:tcW w:w="745" w:type="pct"/>
            <w:tcBorders>
              <w:top w:val="single" w:sz="4" w:space="0" w:color="auto"/>
              <w:left w:val="nil"/>
              <w:bottom w:val="single" w:sz="4" w:space="0" w:color="auto"/>
              <w:right w:val="single" w:sz="4" w:space="0" w:color="auto"/>
            </w:tcBorders>
            <w:shd w:val="clear" w:color="auto" w:fill="auto"/>
            <w:vAlign w:val="center"/>
          </w:tcPr>
          <w:p w14:paraId="6140F923" w14:textId="77777777" w:rsidR="000D706D" w:rsidRPr="00A952FD"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A952FD">
              <w:rPr>
                <w:rFonts w:ascii="Times New Roman" w:eastAsia="Times New Roman" w:hAnsi="Times New Roman" w:cs="Times New Roman"/>
                <w:color w:val="000000"/>
                <w:sz w:val="24"/>
                <w:szCs w:val="24"/>
                <w:lang w:eastAsia="ru-RU"/>
              </w:rPr>
              <w:t>4 года</w:t>
            </w:r>
          </w:p>
        </w:tc>
      </w:tr>
      <w:tr w:rsidR="000D706D" w:rsidRPr="00A952FD" w14:paraId="19DA50B0"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04A76A4"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B81CB5">
              <w:rPr>
                <w:rFonts w:ascii="Times New Roman" w:eastAsia="Times New Roman" w:hAnsi="Times New Roman" w:cs="Times New Roman"/>
                <w:color w:val="000000"/>
                <w:sz w:val="24"/>
                <w:szCs w:val="24"/>
                <w:lang w:eastAsia="ru-RU"/>
              </w:rPr>
              <w:t>3</w:t>
            </w:r>
          </w:p>
        </w:tc>
        <w:tc>
          <w:tcPr>
            <w:tcW w:w="1750" w:type="pct"/>
            <w:tcBorders>
              <w:top w:val="nil"/>
              <w:left w:val="nil"/>
              <w:bottom w:val="single" w:sz="4" w:space="0" w:color="auto"/>
              <w:right w:val="single" w:sz="4" w:space="0" w:color="auto"/>
            </w:tcBorders>
            <w:shd w:val="clear" w:color="auto" w:fill="auto"/>
            <w:vAlign w:val="center"/>
          </w:tcPr>
          <w:p w14:paraId="03B636F7" w14:textId="77777777" w:rsidR="000D706D" w:rsidRPr="00B81CB5"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котел № 5 ДКВр-6,5/13</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00675CDA"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1998</w:t>
            </w:r>
          </w:p>
        </w:tc>
        <w:tc>
          <w:tcPr>
            <w:tcW w:w="1250" w:type="pct"/>
            <w:tcBorders>
              <w:top w:val="single" w:sz="4" w:space="0" w:color="auto"/>
              <w:left w:val="nil"/>
              <w:bottom w:val="single" w:sz="4" w:space="0" w:color="auto"/>
              <w:right w:val="single" w:sz="4" w:space="0" w:color="auto"/>
            </w:tcBorders>
            <w:shd w:val="clear" w:color="auto" w:fill="auto"/>
            <w:vAlign w:val="center"/>
          </w:tcPr>
          <w:p w14:paraId="1861D6BD" w14:textId="77777777" w:rsidR="000D706D" w:rsidRPr="00B81CB5"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B81CB5">
              <w:rPr>
                <w:rFonts w:ascii="Times New Roman" w:eastAsia="Times New Roman" w:hAnsi="Times New Roman" w:cs="Times New Roman"/>
                <w:sz w:val="24"/>
                <w:szCs w:val="24"/>
                <w:lang w:eastAsia="ru-RU"/>
              </w:rPr>
              <w:t>2022</w:t>
            </w:r>
          </w:p>
        </w:tc>
        <w:tc>
          <w:tcPr>
            <w:tcW w:w="745" w:type="pct"/>
            <w:tcBorders>
              <w:top w:val="single" w:sz="4" w:space="0" w:color="auto"/>
              <w:left w:val="nil"/>
              <w:bottom w:val="single" w:sz="4" w:space="0" w:color="auto"/>
              <w:right w:val="single" w:sz="4" w:space="0" w:color="auto"/>
            </w:tcBorders>
            <w:shd w:val="clear" w:color="auto" w:fill="auto"/>
            <w:vAlign w:val="center"/>
          </w:tcPr>
          <w:p w14:paraId="7C77C555" w14:textId="77777777" w:rsidR="000D706D" w:rsidRPr="00A952FD"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A952FD">
              <w:rPr>
                <w:rFonts w:ascii="Times New Roman" w:eastAsia="Times New Roman" w:hAnsi="Times New Roman" w:cs="Times New Roman"/>
                <w:color w:val="000000"/>
                <w:sz w:val="24"/>
                <w:szCs w:val="24"/>
                <w:lang w:eastAsia="ru-RU"/>
              </w:rPr>
              <w:t>4 года</w:t>
            </w:r>
          </w:p>
        </w:tc>
      </w:tr>
      <w:tr w:rsidR="000D706D" w:rsidRPr="003A5BCF" w14:paraId="1C560B31"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75630E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4</w:t>
            </w:r>
          </w:p>
        </w:tc>
        <w:tc>
          <w:tcPr>
            <w:tcW w:w="1750" w:type="pct"/>
            <w:tcBorders>
              <w:top w:val="nil"/>
              <w:left w:val="nil"/>
              <w:bottom w:val="single" w:sz="4" w:space="0" w:color="auto"/>
              <w:right w:val="single" w:sz="4" w:space="0" w:color="auto"/>
            </w:tcBorders>
            <w:shd w:val="clear" w:color="auto" w:fill="auto"/>
            <w:vAlign w:val="center"/>
          </w:tcPr>
          <w:p w14:paraId="709ED3E6" w14:textId="77777777" w:rsidR="000D706D" w:rsidRPr="003A5BCF"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котел № 15 ДКВр-6,5/13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834116C"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1978</w:t>
            </w:r>
          </w:p>
        </w:tc>
        <w:tc>
          <w:tcPr>
            <w:tcW w:w="1250" w:type="pct"/>
            <w:tcBorders>
              <w:top w:val="single" w:sz="4" w:space="0" w:color="auto"/>
              <w:left w:val="nil"/>
              <w:bottom w:val="single" w:sz="4" w:space="0" w:color="auto"/>
              <w:right w:val="single" w:sz="4" w:space="0" w:color="auto"/>
            </w:tcBorders>
            <w:shd w:val="clear" w:color="auto" w:fill="auto"/>
            <w:vAlign w:val="center"/>
          </w:tcPr>
          <w:p w14:paraId="208D213F" w14:textId="2790871A" w:rsidR="000D706D" w:rsidRPr="003A5BCF" w:rsidRDefault="00F13AC6"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61412C8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31334294"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BF8099B"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5</w:t>
            </w:r>
          </w:p>
        </w:tc>
        <w:tc>
          <w:tcPr>
            <w:tcW w:w="1750" w:type="pct"/>
            <w:tcBorders>
              <w:top w:val="nil"/>
              <w:left w:val="nil"/>
              <w:bottom w:val="single" w:sz="4" w:space="0" w:color="auto"/>
              <w:right w:val="single" w:sz="4" w:space="0" w:color="auto"/>
            </w:tcBorders>
            <w:shd w:val="clear" w:color="auto" w:fill="auto"/>
            <w:vAlign w:val="center"/>
          </w:tcPr>
          <w:p w14:paraId="659538A0" w14:textId="77777777" w:rsidR="000D706D" w:rsidRPr="003A5BCF"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котел № 16 Е-6,5-1,4 ГМ (ДКВр-6,5/13 ГМ)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28AA509B"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2007</w:t>
            </w:r>
          </w:p>
        </w:tc>
        <w:tc>
          <w:tcPr>
            <w:tcW w:w="1250" w:type="pct"/>
            <w:tcBorders>
              <w:top w:val="single" w:sz="4" w:space="0" w:color="auto"/>
              <w:left w:val="nil"/>
              <w:bottom w:val="single" w:sz="4" w:space="0" w:color="auto"/>
              <w:right w:val="single" w:sz="4" w:space="0" w:color="auto"/>
            </w:tcBorders>
            <w:shd w:val="clear" w:color="auto" w:fill="auto"/>
            <w:vAlign w:val="center"/>
          </w:tcPr>
          <w:p w14:paraId="28E3152A"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2022</w:t>
            </w:r>
          </w:p>
        </w:tc>
        <w:tc>
          <w:tcPr>
            <w:tcW w:w="745" w:type="pct"/>
            <w:tcBorders>
              <w:top w:val="single" w:sz="4" w:space="0" w:color="auto"/>
              <w:left w:val="nil"/>
              <w:bottom w:val="single" w:sz="4" w:space="0" w:color="auto"/>
              <w:right w:val="single" w:sz="4" w:space="0" w:color="auto"/>
            </w:tcBorders>
            <w:shd w:val="clear" w:color="auto" w:fill="auto"/>
            <w:vAlign w:val="center"/>
          </w:tcPr>
          <w:p w14:paraId="2AAFB158"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5F67D9EC" w14:textId="77777777" w:rsidTr="00A952F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168DF7CB" w14:textId="77777777" w:rsidR="000D706D" w:rsidRPr="003A5BCF" w:rsidRDefault="000D706D" w:rsidP="000D706D">
            <w:pPr>
              <w:spacing w:after="0" w:line="240" w:lineRule="auto"/>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b/>
                <w:color w:val="000000"/>
                <w:sz w:val="24"/>
                <w:szCs w:val="24"/>
                <w:lang w:eastAsia="ru-RU"/>
              </w:rPr>
              <w:t>Паровая котельная № 2 НВФ ООО «АТЭС» Заводской проезд, 1</w:t>
            </w:r>
          </w:p>
        </w:tc>
      </w:tr>
      <w:tr w:rsidR="000D706D" w:rsidRPr="003A5BCF" w14:paraId="3D8FA758"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200EE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1</w:t>
            </w:r>
          </w:p>
        </w:tc>
        <w:tc>
          <w:tcPr>
            <w:tcW w:w="1750" w:type="pct"/>
            <w:tcBorders>
              <w:top w:val="nil"/>
              <w:left w:val="nil"/>
              <w:bottom w:val="single" w:sz="4" w:space="0" w:color="auto"/>
              <w:right w:val="single" w:sz="4" w:space="0" w:color="auto"/>
            </w:tcBorders>
            <w:shd w:val="clear" w:color="auto" w:fill="auto"/>
            <w:vAlign w:val="center"/>
          </w:tcPr>
          <w:p w14:paraId="1EE85111" w14:textId="77777777" w:rsidR="000D706D" w:rsidRPr="003A5BCF"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котел № 10 ДКВр-10/13 ГМ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517AC5E7"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b/>
                <w:sz w:val="24"/>
                <w:szCs w:val="24"/>
              </w:rPr>
              <w:sym w:font="Symbol" w:char="F02D"/>
            </w:r>
          </w:p>
        </w:tc>
        <w:tc>
          <w:tcPr>
            <w:tcW w:w="1250" w:type="pct"/>
            <w:tcBorders>
              <w:top w:val="single" w:sz="4" w:space="0" w:color="auto"/>
              <w:left w:val="nil"/>
              <w:bottom w:val="single" w:sz="4" w:space="0" w:color="auto"/>
              <w:right w:val="single" w:sz="4" w:space="0" w:color="auto"/>
            </w:tcBorders>
            <w:shd w:val="clear" w:color="auto" w:fill="auto"/>
            <w:vAlign w:val="center"/>
          </w:tcPr>
          <w:p w14:paraId="6E0708C1"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p>
        </w:tc>
        <w:tc>
          <w:tcPr>
            <w:tcW w:w="745" w:type="pct"/>
            <w:tcBorders>
              <w:top w:val="single" w:sz="4" w:space="0" w:color="auto"/>
              <w:left w:val="nil"/>
              <w:bottom w:val="single" w:sz="4" w:space="0" w:color="auto"/>
              <w:right w:val="single" w:sz="4" w:space="0" w:color="auto"/>
            </w:tcBorders>
            <w:shd w:val="clear" w:color="auto" w:fill="auto"/>
            <w:vAlign w:val="center"/>
          </w:tcPr>
          <w:p w14:paraId="1EE7CC27"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p>
        </w:tc>
      </w:tr>
      <w:tr w:rsidR="00F13AC6" w:rsidRPr="003A5BCF" w14:paraId="0F7676BF"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B13B721"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2</w:t>
            </w:r>
          </w:p>
        </w:tc>
        <w:tc>
          <w:tcPr>
            <w:tcW w:w="1750" w:type="pct"/>
            <w:tcBorders>
              <w:top w:val="nil"/>
              <w:left w:val="nil"/>
              <w:bottom w:val="single" w:sz="4" w:space="0" w:color="auto"/>
              <w:right w:val="single" w:sz="4" w:space="0" w:color="auto"/>
            </w:tcBorders>
            <w:shd w:val="clear" w:color="auto" w:fill="auto"/>
            <w:vAlign w:val="center"/>
          </w:tcPr>
          <w:p w14:paraId="4E6556DD" w14:textId="77777777" w:rsidR="00F13AC6" w:rsidRPr="003A5BCF" w:rsidRDefault="00F13AC6" w:rsidP="00F13AC6">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котел № 11 Е-10-1,4 ГМ (ДКВр-10/13 ГМ)</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20C22904"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2007</w:t>
            </w:r>
          </w:p>
        </w:tc>
        <w:tc>
          <w:tcPr>
            <w:tcW w:w="1250" w:type="pct"/>
            <w:tcBorders>
              <w:top w:val="single" w:sz="4" w:space="0" w:color="auto"/>
              <w:left w:val="nil"/>
              <w:bottom w:val="single" w:sz="4" w:space="0" w:color="auto"/>
              <w:right w:val="single" w:sz="4" w:space="0" w:color="auto"/>
            </w:tcBorders>
            <w:shd w:val="clear" w:color="auto" w:fill="auto"/>
            <w:vAlign w:val="center"/>
          </w:tcPr>
          <w:p w14:paraId="53AC31EE" w14:textId="7F85D0C4"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10044923"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F13AC6" w:rsidRPr="003A5BCF" w14:paraId="0534FB1C"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EB6253F"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3</w:t>
            </w:r>
          </w:p>
        </w:tc>
        <w:tc>
          <w:tcPr>
            <w:tcW w:w="1750" w:type="pct"/>
            <w:tcBorders>
              <w:top w:val="nil"/>
              <w:left w:val="nil"/>
              <w:bottom w:val="single" w:sz="4" w:space="0" w:color="auto"/>
              <w:right w:val="single" w:sz="4" w:space="0" w:color="auto"/>
            </w:tcBorders>
            <w:shd w:val="clear" w:color="auto" w:fill="auto"/>
            <w:vAlign w:val="center"/>
          </w:tcPr>
          <w:p w14:paraId="3CBFD401" w14:textId="77777777" w:rsidR="00F13AC6" w:rsidRPr="003A5BCF" w:rsidRDefault="00F13AC6" w:rsidP="00F13AC6">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котел № 12 Е-10-1,4 ГМ (ДКВр-10/13 ГМ)</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2634F658"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2005</w:t>
            </w:r>
          </w:p>
        </w:tc>
        <w:tc>
          <w:tcPr>
            <w:tcW w:w="1250" w:type="pct"/>
            <w:tcBorders>
              <w:top w:val="single" w:sz="4" w:space="0" w:color="auto"/>
              <w:left w:val="nil"/>
              <w:bottom w:val="single" w:sz="4" w:space="0" w:color="auto"/>
              <w:right w:val="single" w:sz="4" w:space="0" w:color="auto"/>
            </w:tcBorders>
            <w:shd w:val="clear" w:color="auto" w:fill="auto"/>
            <w:vAlign w:val="center"/>
          </w:tcPr>
          <w:p w14:paraId="58DB487D" w14:textId="5F71AC8F"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6F78B7ED"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184BC106"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9205F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4</w:t>
            </w:r>
          </w:p>
        </w:tc>
        <w:tc>
          <w:tcPr>
            <w:tcW w:w="1750" w:type="pct"/>
            <w:tcBorders>
              <w:top w:val="nil"/>
              <w:left w:val="nil"/>
              <w:bottom w:val="single" w:sz="4" w:space="0" w:color="auto"/>
              <w:right w:val="single" w:sz="4" w:space="0" w:color="auto"/>
            </w:tcBorders>
            <w:shd w:val="clear" w:color="auto" w:fill="auto"/>
            <w:vAlign w:val="center"/>
          </w:tcPr>
          <w:p w14:paraId="68FB8F52" w14:textId="77777777" w:rsidR="000D706D" w:rsidRPr="003A5BCF"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котел № 13 ДКВр-10/13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5B63EA5"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1970</w:t>
            </w:r>
          </w:p>
        </w:tc>
        <w:tc>
          <w:tcPr>
            <w:tcW w:w="1250" w:type="pct"/>
            <w:tcBorders>
              <w:top w:val="single" w:sz="4" w:space="0" w:color="auto"/>
              <w:left w:val="nil"/>
              <w:bottom w:val="single" w:sz="4" w:space="0" w:color="auto"/>
              <w:right w:val="single" w:sz="4" w:space="0" w:color="auto"/>
            </w:tcBorders>
            <w:shd w:val="clear" w:color="auto" w:fill="auto"/>
            <w:vAlign w:val="center"/>
          </w:tcPr>
          <w:p w14:paraId="0B8DEB1B"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2022</w:t>
            </w:r>
          </w:p>
        </w:tc>
        <w:tc>
          <w:tcPr>
            <w:tcW w:w="745" w:type="pct"/>
            <w:tcBorders>
              <w:top w:val="single" w:sz="4" w:space="0" w:color="auto"/>
              <w:left w:val="nil"/>
              <w:bottom w:val="single" w:sz="4" w:space="0" w:color="auto"/>
              <w:right w:val="single" w:sz="4" w:space="0" w:color="auto"/>
            </w:tcBorders>
            <w:shd w:val="clear" w:color="auto" w:fill="auto"/>
            <w:vAlign w:val="center"/>
          </w:tcPr>
          <w:p w14:paraId="5E810FE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6AE4E932"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D38CE2F"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5</w:t>
            </w:r>
          </w:p>
        </w:tc>
        <w:tc>
          <w:tcPr>
            <w:tcW w:w="1750" w:type="pct"/>
            <w:tcBorders>
              <w:top w:val="nil"/>
              <w:left w:val="nil"/>
              <w:bottom w:val="single" w:sz="4" w:space="0" w:color="auto"/>
              <w:right w:val="single" w:sz="4" w:space="0" w:color="auto"/>
            </w:tcBorders>
            <w:shd w:val="clear" w:color="auto" w:fill="auto"/>
            <w:vAlign w:val="center"/>
          </w:tcPr>
          <w:p w14:paraId="774AB417" w14:textId="77777777" w:rsidR="000D706D" w:rsidRPr="003A5BCF" w:rsidRDefault="000D706D" w:rsidP="000D706D">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котел № 14 ДКВр-10/13 </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07EBE074"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1970</w:t>
            </w:r>
          </w:p>
        </w:tc>
        <w:tc>
          <w:tcPr>
            <w:tcW w:w="1250" w:type="pct"/>
            <w:tcBorders>
              <w:top w:val="single" w:sz="4" w:space="0" w:color="auto"/>
              <w:left w:val="nil"/>
              <w:bottom w:val="single" w:sz="4" w:space="0" w:color="auto"/>
              <w:right w:val="single" w:sz="4" w:space="0" w:color="auto"/>
            </w:tcBorders>
            <w:shd w:val="clear" w:color="auto" w:fill="auto"/>
            <w:vAlign w:val="center"/>
          </w:tcPr>
          <w:p w14:paraId="7F0E6C9F"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2022</w:t>
            </w:r>
          </w:p>
        </w:tc>
        <w:tc>
          <w:tcPr>
            <w:tcW w:w="745" w:type="pct"/>
            <w:tcBorders>
              <w:top w:val="single" w:sz="4" w:space="0" w:color="auto"/>
              <w:left w:val="nil"/>
              <w:bottom w:val="single" w:sz="4" w:space="0" w:color="auto"/>
              <w:right w:val="single" w:sz="4" w:space="0" w:color="auto"/>
            </w:tcBorders>
            <w:shd w:val="clear" w:color="auto" w:fill="auto"/>
            <w:vAlign w:val="center"/>
          </w:tcPr>
          <w:p w14:paraId="676A0F96"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405CC658" w14:textId="77777777" w:rsidTr="00A952F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AD31F18"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b/>
                <w:sz w:val="24"/>
                <w:szCs w:val="24"/>
                <w:lang w:eastAsia="ru-RU"/>
              </w:rPr>
              <w:t>Водогрейная котельная № 3 НВФ ООО «АТЭС» Заводской проезд, 1</w:t>
            </w:r>
          </w:p>
        </w:tc>
      </w:tr>
      <w:tr w:rsidR="000D706D" w:rsidRPr="003A5BCF" w14:paraId="0A3E58B8"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231E3BA"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w:t>
            </w:r>
          </w:p>
        </w:tc>
        <w:tc>
          <w:tcPr>
            <w:tcW w:w="1750" w:type="pct"/>
            <w:tcBorders>
              <w:top w:val="nil"/>
              <w:left w:val="nil"/>
              <w:bottom w:val="single" w:sz="4" w:space="0" w:color="auto"/>
              <w:right w:val="single" w:sz="4" w:space="0" w:color="auto"/>
            </w:tcBorders>
            <w:shd w:val="clear" w:color="auto" w:fill="auto"/>
            <w:vAlign w:val="center"/>
          </w:tcPr>
          <w:p w14:paraId="0EFA3489" w14:textId="77777777" w:rsidR="000D706D" w:rsidRPr="003A5BCF" w:rsidRDefault="000D706D" w:rsidP="000D706D">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котел № 17 ПТВМ-30 М-4</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2FBE16B4"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1977</w:t>
            </w:r>
          </w:p>
        </w:tc>
        <w:tc>
          <w:tcPr>
            <w:tcW w:w="1250" w:type="pct"/>
            <w:tcBorders>
              <w:top w:val="single" w:sz="4" w:space="0" w:color="auto"/>
              <w:left w:val="nil"/>
              <w:bottom w:val="single" w:sz="4" w:space="0" w:color="auto"/>
              <w:right w:val="single" w:sz="4" w:space="0" w:color="auto"/>
            </w:tcBorders>
            <w:shd w:val="clear" w:color="auto" w:fill="auto"/>
            <w:vAlign w:val="center"/>
          </w:tcPr>
          <w:p w14:paraId="2A79D44E" w14:textId="5E7CD86C"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w:t>
            </w:r>
            <w:r w:rsidR="005B035A" w:rsidRPr="003A5BCF">
              <w:rPr>
                <w:rFonts w:ascii="Times New Roman" w:eastAsia="Times New Roman" w:hAnsi="Times New Roman" w:cs="Times New Roman"/>
                <w:sz w:val="24"/>
                <w:szCs w:val="24"/>
                <w:lang w:eastAsia="ru-RU"/>
              </w:rPr>
              <w:t>23</w:t>
            </w:r>
          </w:p>
        </w:tc>
        <w:tc>
          <w:tcPr>
            <w:tcW w:w="745" w:type="pct"/>
            <w:tcBorders>
              <w:top w:val="single" w:sz="4" w:space="0" w:color="auto"/>
              <w:left w:val="nil"/>
              <w:bottom w:val="single" w:sz="4" w:space="0" w:color="auto"/>
              <w:right w:val="single" w:sz="4" w:space="0" w:color="auto"/>
            </w:tcBorders>
            <w:shd w:val="clear" w:color="auto" w:fill="auto"/>
            <w:vAlign w:val="center"/>
          </w:tcPr>
          <w:p w14:paraId="1ED270CE"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369AAFFC"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4DE4212"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w:t>
            </w:r>
          </w:p>
        </w:tc>
        <w:tc>
          <w:tcPr>
            <w:tcW w:w="1750" w:type="pct"/>
            <w:tcBorders>
              <w:top w:val="nil"/>
              <w:left w:val="nil"/>
              <w:bottom w:val="single" w:sz="4" w:space="0" w:color="auto"/>
              <w:right w:val="single" w:sz="4" w:space="0" w:color="auto"/>
            </w:tcBorders>
            <w:shd w:val="clear" w:color="auto" w:fill="auto"/>
            <w:vAlign w:val="center"/>
          </w:tcPr>
          <w:p w14:paraId="2D995AFF" w14:textId="77777777" w:rsidR="000D706D" w:rsidRPr="003A5BCF" w:rsidRDefault="000D706D" w:rsidP="000D706D">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котел № 18 ПТВМ-30 М-4</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6F44B3CA"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1977</w:t>
            </w:r>
          </w:p>
        </w:tc>
        <w:tc>
          <w:tcPr>
            <w:tcW w:w="1250" w:type="pct"/>
            <w:tcBorders>
              <w:top w:val="single" w:sz="4" w:space="0" w:color="auto"/>
              <w:left w:val="nil"/>
              <w:bottom w:val="single" w:sz="4" w:space="0" w:color="auto"/>
              <w:right w:val="single" w:sz="4" w:space="0" w:color="auto"/>
            </w:tcBorders>
            <w:shd w:val="clear" w:color="auto" w:fill="auto"/>
            <w:vAlign w:val="center"/>
          </w:tcPr>
          <w:p w14:paraId="39B22D57" w14:textId="1254ABCD"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w:t>
            </w:r>
            <w:r w:rsidR="005B035A" w:rsidRPr="003A5BCF">
              <w:rPr>
                <w:rFonts w:ascii="Times New Roman" w:eastAsia="Times New Roman" w:hAnsi="Times New Roman" w:cs="Times New Roman"/>
                <w:sz w:val="24"/>
                <w:szCs w:val="24"/>
                <w:lang w:eastAsia="ru-RU"/>
              </w:rPr>
              <w:t>23</w:t>
            </w:r>
          </w:p>
        </w:tc>
        <w:tc>
          <w:tcPr>
            <w:tcW w:w="745" w:type="pct"/>
            <w:tcBorders>
              <w:top w:val="single" w:sz="4" w:space="0" w:color="auto"/>
              <w:left w:val="nil"/>
              <w:bottom w:val="single" w:sz="4" w:space="0" w:color="auto"/>
              <w:right w:val="single" w:sz="4" w:space="0" w:color="auto"/>
            </w:tcBorders>
            <w:shd w:val="clear" w:color="auto" w:fill="auto"/>
            <w:vAlign w:val="center"/>
          </w:tcPr>
          <w:p w14:paraId="03823E3F"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200EFEB2" w14:textId="77777777" w:rsidTr="00A952FD">
        <w:trPr>
          <w:trHeight w:val="20"/>
        </w:trPr>
        <w:tc>
          <w:tcPr>
            <w:tcW w:w="5000" w:type="pct"/>
            <w:gridSpan w:val="5"/>
            <w:tcBorders>
              <w:top w:val="single" w:sz="4" w:space="0" w:color="auto"/>
              <w:left w:val="single" w:sz="4" w:space="0" w:color="auto"/>
              <w:bottom w:val="single" w:sz="4" w:space="0" w:color="auto"/>
              <w:right w:val="single" w:sz="4" w:space="0" w:color="auto"/>
            </w:tcBorders>
            <w:shd w:val="clear" w:color="auto" w:fill="auto"/>
            <w:noWrap/>
            <w:vAlign w:val="center"/>
          </w:tcPr>
          <w:p w14:paraId="675E19C1"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b/>
                <w:sz w:val="24"/>
                <w:szCs w:val="24"/>
                <w:lang w:eastAsia="ru-RU"/>
              </w:rPr>
              <w:t xml:space="preserve">Водогрейная котельная НВФ </w:t>
            </w:r>
            <w:r w:rsidRPr="003A5BCF">
              <w:rPr>
                <w:rFonts w:ascii="Times New Roman" w:eastAsia="Times New Roman" w:hAnsi="Times New Roman" w:cs="Times New Roman"/>
                <w:b/>
                <w:color w:val="000000"/>
                <w:sz w:val="24"/>
                <w:szCs w:val="24"/>
                <w:lang w:eastAsia="ru-RU"/>
              </w:rPr>
              <w:t>ООО «АТЭС», Воронежское шоссе, 9</w:t>
            </w:r>
          </w:p>
        </w:tc>
      </w:tr>
      <w:tr w:rsidR="00F13AC6" w:rsidRPr="003A5BCF" w14:paraId="6C335427"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4DB69F"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1.</w:t>
            </w:r>
          </w:p>
        </w:tc>
        <w:tc>
          <w:tcPr>
            <w:tcW w:w="1750" w:type="pct"/>
            <w:tcBorders>
              <w:top w:val="single" w:sz="4" w:space="0" w:color="auto"/>
              <w:left w:val="nil"/>
              <w:bottom w:val="single" w:sz="4" w:space="0" w:color="auto"/>
              <w:right w:val="single" w:sz="4" w:space="0" w:color="auto"/>
            </w:tcBorders>
            <w:shd w:val="clear" w:color="auto" w:fill="auto"/>
            <w:vAlign w:val="center"/>
          </w:tcPr>
          <w:p w14:paraId="1263E84D" w14:textId="77777777" w:rsidR="00F13AC6" w:rsidRPr="003A5BCF" w:rsidRDefault="00F13AC6" w:rsidP="00F13AC6">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ПТВМ-30М №1</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DD3933D"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1985</w:t>
            </w:r>
          </w:p>
        </w:tc>
        <w:tc>
          <w:tcPr>
            <w:tcW w:w="1250" w:type="pct"/>
            <w:tcBorders>
              <w:top w:val="single" w:sz="4" w:space="0" w:color="auto"/>
              <w:left w:val="nil"/>
              <w:bottom w:val="single" w:sz="4" w:space="0" w:color="auto"/>
              <w:right w:val="single" w:sz="4" w:space="0" w:color="auto"/>
            </w:tcBorders>
            <w:shd w:val="clear" w:color="auto" w:fill="auto"/>
            <w:vAlign w:val="center"/>
          </w:tcPr>
          <w:p w14:paraId="58C446A7" w14:textId="14349CCA"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7CD7570C" w14:textId="77777777" w:rsidR="00F13AC6" w:rsidRPr="003A5BCF" w:rsidRDefault="00F13AC6" w:rsidP="00F13AC6">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0D706D" w:rsidRPr="003A5BCF" w14:paraId="0F6F94AD" w14:textId="77777777" w:rsidTr="00693099">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830527C"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2.</w:t>
            </w:r>
          </w:p>
        </w:tc>
        <w:tc>
          <w:tcPr>
            <w:tcW w:w="1750" w:type="pct"/>
            <w:tcBorders>
              <w:top w:val="single" w:sz="4" w:space="0" w:color="auto"/>
              <w:left w:val="nil"/>
              <w:bottom w:val="single" w:sz="4" w:space="0" w:color="auto"/>
              <w:right w:val="single" w:sz="4" w:space="0" w:color="auto"/>
            </w:tcBorders>
            <w:shd w:val="clear" w:color="auto" w:fill="auto"/>
            <w:vAlign w:val="center"/>
          </w:tcPr>
          <w:p w14:paraId="40D90B54" w14:textId="77777777" w:rsidR="000D706D" w:rsidRPr="003A5BCF" w:rsidRDefault="000D706D" w:rsidP="000D706D">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ПТВМ-30М №2</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61947CC4"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1985</w:t>
            </w:r>
          </w:p>
        </w:tc>
        <w:tc>
          <w:tcPr>
            <w:tcW w:w="1250" w:type="pct"/>
            <w:tcBorders>
              <w:top w:val="single" w:sz="4" w:space="0" w:color="auto"/>
              <w:left w:val="nil"/>
              <w:bottom w:val="single" w:sz="4" w:space="0" w:color="auto"/>
              <w:right w:val="single" w:sz="4" w:space="0" w:color="auto"/>
            </w:tcBorders>
            <w:shd w:val="clear" w:color="auto" w:fill="auto"/>
            <w:vAlign w:val="center"/>
          </w:tcPr>
          <w:p w14:paraId="18835095" w14:textId="7E354794"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20</w:t>
            </w:r>
            <w:r w:rsidR="005B035A" w:rsidRPr="003A5BCF">
              <w:rPr>
                <w:rFonts w:ascii="Times New Roman" w:eastAsia="Times New Roman" w:hAnsi="Times New Roman" w:cs="Times New Roman"/>
                <w:color w:val="000000"/>
                <w:sz w:val="24"/>
                <w:szCs w:val="24"/>
                <w:lang w:eastAsia="ru-RU"/>
              </w:rPr>
              <w:t>23</w:t>
            </w:r>
          </w:p>
        </w:tc>
        <w:tc>
          <w:tcPr>
            <w:tcW w:w="745" w:type="pct"/>
            <w:tcBorders>
              <w:top w:val="single" w:sz="4" w:space="0" w:color="auto"/>
              <w:left w:val="nil"/>
              <w:bottom w:val="single" w:sz="4" w:space="0" w:color="auto"/>
              <w:right w:val="single" w:sz="4" w:space="0" w:color="auto"/>
            </w:tcBorders>
            <w:shd w:val="clear" w:color="auto" w:fill="auto"/>
            <w:vAlign w:val="center"/>
          </w:tcPr>
          <w:p w14:paraId="00B734C2" w14:textId="77777777" w:rsidR="000D706D" w:rsidRPr="003A5BCF" w:rsidRDefault="000D706D" w:rsidP="000D706D">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 года</w:t>
            </w:r>
          </w:p>
        </w:tc>
      </w:tr>
      <w:tr w:rsidR="003A5BCF" w:rsidRPr="003A5BCF" w14:paraId="53A70073" w14:textId="77777777" w:rsidTr="003A5BCF">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6A76C0B" w14:textId="580B2E66"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3*.</w:t>
            </w:r>
          </w:p>
        </w:tc>
        <w:tc>
          <w:tcPr>
            <w:tcW w:w="1750" w:type="pct"/>
            <w:tcBorders>
              <w:top w:val="single" w:sz="4" w:space="0" w:color="auto"/>
              <w:left w:val="nil"/>
              <w:bottom w:val="single" w:sz="4" w:space="0" w:color="auto"/>
              <w:right w:val="single" w:sz="4" w:space="0" w:color="auto"/>
            </w:tcBorders>
            <w:shd w:val="clear" w:color="auto" w:fill="auto"/>
            <w:vAlign w:val="center"/>
          </w:tcPr>
          <w:p w14:paraId="1FE8B402" w14:textId="77777777" w:rsidR="003A5BCF" w:rsidRPr="003A5BCF" w:rsidRDefault="003A5BCF" w:rsidP="003A5BCF">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ДЕВ-25-14 ГМ №3</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3D4E6FF7" w14:textId="7777777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1982</w:t>
            </w:r>
          </w:p>
        </w:tc>
        <w:tc>
          <w:tcPr>
            <w:tcW w:w="1250" w:type="pct"/>
            <w:tcBorders>
              <w:top w:val="single" w:sz="4" w:space="0" w:color="000000"/>
              <w:left w:val="nil"/>
              <w:bottom w:val="single" w:sz="4" w:space="0" w:color="000000"/>
              <w:right w:val="single" w:sz="4" w:space="0" w:color="000000"/>
            </w:tcBorders>
            <w:vAlign w:val="center"/>
          </w:tcPr>
          <w:p w14:paraId="052A3C43" w14:textId="3960935A"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hAnsi="Times New Roman" w:cs="Times New Roman"/>
                <w:sz w:val="24"/>
                <w:szCs w:val="24"/>
              </w:rPr>
              <w:t>2023</w:t>
            </w:r>
          </w:p>
        </w:tc>
        <w:tc>
          <w:tcPr>
            <w:tcW w:w="745" w:type="pct"/>
            <w:tcBorders>
              <w:top w:val="single" w:sz="4" w:space="0" w:color="auto"/>
              <w:left w:val="nil"/>
              <w:bottom w:val="single" w:sz="4" w:space="0" w:color="auto"/>
              <w:right w:val="single" w:sz="4" w:space="0" w:color="auto"/>
            </w:tcBorders>
            <w:shd w:val="clear" w:color="auto" w:fill="auto"/>
            <w:vAlign w:val="center"/>
          </w:tcPr>
          <w:p w14:paraId="40568E89" w14:textId="646C2C4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p>
        </w:tc>
      </w:tr>
      <w:tr w:rsidR="003A5BCF" w:rsidRPr="003A5BCF" w14:paraId="2FEC88B5" w14:textId="77777777" w:rsidTr="003A5BCF">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8C91E15" w14:textId="7777777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4.</w:t>
            </w:r>
          </w:p>
        </w:tc>
        <w:tc>
          <w:tcPr>
            <w:tcW w:w="1750" w:type="pct"/>
            <w:tcBorders>
              <w:top w:val="single" w:sz="4" w:space="0" w:color="auto"/>
              <w:left w:val="nil"/>
              <w:bottom w:val="single" w:sz="4" w:space="0" w:color="auto"/>
              <w:right w:val="single" w:sz="4" w:space="0" w:color="auto"/>
            </w:tcBorders>
            <w:shd w:val="clear" w:color="auto" w:fill="auto"/>
            <w:vAlign w:val="center"/>
          </w:tcPr>
          <w:p w14:paraId="6693F174" w14:textId="77777777" w:rsidR="003A5BCF" w:rsidRPr="003A5BCF" w:rsidRDefault="003A5BCF" w:rsidP="003A5BCF">
            <w:pPr>
              <w:snapToGrid w:val="0"/>
              <w:spacing w:before="40" w:after="0" w:line="240" w:lineRule="auto"/>
              <w:contextualSpacing/>
              <w:jc w:val="both"/>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ДЕВ-25-14 ГМ №4</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54A2E993" w14:textId="7777777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1984</w:t>
            </w:r>
          </w:p>
        </w:tc>
        <w:tc>
          <w:tcPr>
            <w:tcW w:w="1250" w:type="pct"/>
            <w:tcBorders>
              <w:top w:val="single" w:sz="4" w:space="0" w:color="000000"/>
              <w:left w:val="nil"/>
              <w:bottom w:val="single" w:sz="4" w:space="0" w:color="000000"/>
              <w:right w:val="single" w:sz="4" w:space="0" w:color="000000"/>
            </w:tcBorders>
            <w:vAlign w:val="center"/>
          </w:tcPr>
          <w:p w14:paraId="08E77E9A" w14:textId="626F46D6"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hAnsi="Times New Roman" w:cs="Times New Roman"/>
                <w:sz w:val="24"/>
                <w:szCs w:val="24"/>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33F09763" w14:textId="7777777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color w:val="000000"/>
                <w:sz w:val="24"/>
                <w:szCs w:val="24"/>
                <w:lang w:eastAsia="ru-RU"/>
              </w:rPr>
              <w:t>-</w:t>
            </w:r>
          </w:p>
        </w:tc>
      </w:tr>
      <w:tr w:rsidR="003A5BCF" w:rsidRPr="003A5BCF" w14:paraId="5E62ABCE" w14:textId="77777777" w:rsidTr="003A5BCF">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08275E" w14:textId="237A8D26"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w:t>
            </w:r>
          </w:p>
        </w:tc>
        <w:tc>
          <w:tcPr>
            <w:tcW w:w="1750" w:type="pct"/>
            <w:tcBorders>
              <w:top w:val="single" w:sz="4" w:space="0" w:color="auto"/>
              <w:left w:val="nil"/>
              <w:bottom w:val="single" w:sz="4" w:space="0" w:color="auto"/>
              <w:right w:val="single" w:sz="4" w:space="0" w:color="auto"/>
            </w:tcBorders>
            <w:shd w:val="clear" w:color="auto" w:fill="auto"/>
            <w:vAlign w:val="center"/>
          </w:tcPr>
          <w:p w14:paraId="2E9866BA" w14:textId="77777777"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Аппарат теплообменный пластинчатый </w:t>
            </w:r>
          </w:p>
          <w:p w14:paraId="70DB0AE0" w14:textId="6CDB27F2"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ЭТ-188с-16-225</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1E3D2964" w14:textId="35831168"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2014</w:t>
            </w:r>
          </w:p>
        </w:tc>
        <w:tc>
          <w:tcPr>
            <w:tcW w:w="1250" w:type="pct"/>
            <w:tcBorders>
              <w:top w:val="single" w:sz="4" w:space="0" w:color="000000"/>
              <w:left w:val="nil"/>
              <w:bottom w:val="single" w:sz="4" w:space="0" w:color="000000"/>
              <w:right w:val="single" w:sz="4" w:space="0" w:color="000000"/>
            </w:tcBorders>
            <w:vAlign w:val="center"/>
          </w:tcPr>
          <w:p w14:paraId="2B69981A" w14:textId="53115062"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0CFCEED2" w14:textId="1684BCEE"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w:t>
            </w:r>
          </w:p>
        </w:tc>
      </w:tr>
      <w:tr w:rsidR="003A5BCF" w:rsidRPr="003A5BCF" w14:paraId="3052350A" w14:textId="77777777" w:rsidTr="003A5BCF">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A65DC8D" w14:textId="003F8386"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w:t>
            </w:r>
          </w:p>
        </w:tc>
        <w:tc>
          <w:tcPr>
            <w:tcW w:w="1750" w:type="pct"/>
            <w:tcBorders>
              <w:top w:val="single" w:sz="4" w:space="0" w:color="auto"/>
              <w:left w:val="nil"/>
              <w:bottom w:val="single" w:sz="4" w:space="0" w:color="auto"/>
              <w:right w:val="single" w:sz="4" w:space="0" w:color="auto"/>
            </w:tcBorders>
            <w:shd w:val="clear" w:color="auto" w:fill="auto"/>
            <w:vAlign w:val="center"/>
          </w:tcPr>
          <w:p w14:paraId="34237D8C" w14:textId="77777777"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Аппарат теплообменный пластинчатый </w:t>
            </w:r>
          </w:p>
          <w:p w14:paraId="00CAB11E" w14:textId="27A9B222"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ЭТ-188с-16-225</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7AF97F98" w14:textId="25E45758"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2014</w:t>
            </w:r>
          </w:p>
        </w:tc>
        <w:tc>
          <w:tcPr>
            <w:tcW w:w="1250" w:type="pct"/>
            <w:tcBorders>
              <w:top w:val="single" w:sz="4" w:space="0" w:color="000000"/>
              <w:left w:val="nil"/>
              <w:bottom w:val="single" w:sz="4" w:space="0" w:color="000000"/>
              <w:right w:val="single" w:sz="4" w:space="0" w:color="000000"/>
            </w:tcBorders>
            <w:vAlign w:val="center"/>
          </w:tcPr>
          <w:p w14:paraId="50A0F729" w14:textId="39B22605"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4A36B889" w14:textId="1A40D19D"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w:t>
            </w:r>
          </w:p>
        </w:tc>
      </w:tr>
      <w:tr w:rsidR="003A5BCF" w:rsidRPr="003A5BCF" w14:paraId="1CC39F0F" w14:textId="77777777" w:rsidTr="003A5BCF">
        <w:trPr>
          <w:trHeight w:val="20"/>
        </w:trPr>
        <w:tc>
          <w:tcPr>
            <w:tcW w:w="302"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CC98F3B" w14:textId="43F79D2A"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w:t>
            </w:r>
          </w:p>
        </w:tc>
        <w:tc>
          <w:tcPr>
            <w:tcW w:w="1750" w:type="pct"/>
            <w:tcBorders>
              <w:top w:val="single" w:sz="4" w:space="0" w:color="auto"/>
              <w:left w:val="nil"/>
              <w:bottom w:val="single" w:sz="4" w:space="0" w:color="auto"/>
              <w:right w:val="single" w:sz="4" w:space="0" w:color="auto"/>
            </w:tcBorders>
            <w:shd w:val="clear" w:color="auto" w:fill="auto"/>
            <w:vAlign w:val="center"/>
          </w:tcPr>
          <w:p w14:paraId="5F2A2F10" w14:textId="77777777"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 xml:space="preserve">Аппарат теплообменный пластинчатый </w:t>
            </w:r>
          </w:p>
          <w:p w14:paraId="3B88B907" w14:textId="50942A5E" w:rsidR="003A5BCF" w:rsidRPr="003A5BCF" w:rsidRDefault="003A5BCF" w:rsidP="003A5BCF">
            <w:pPr>
              <w:snapToGrid w:val="0"/>
              <w:spacing w:before="40" w:after="0" w:line="240" w:lineRule="auto"/>
              <w:contextualSpacing/>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ЭТ-100с-16-221</w:t>
            </w:r>
          </w:p>
        </w:tc>
        <w:tc>
          <w:tcPr>
            <w:tcW w:w="953" w:type="pct"/>
            <w:tcBorders>
              <w:top w:val="single" w:sz="4" w:space="0" w:color="auto"/>
              <w:left w:val="single" w:sz="4" w:space="0" w:color="auto"/>
              <w:bottom w:val="single" w:sz="4" w:space="0" w:color="auto"/>
              <w:right w:val="single" w:sz="4" w:space="0" w:color="auto"/>
            </w:tcBorders>
            <w:shd w:val="clear" w:color="auto" w:fill="auto"/>
            <w:vAlign w:val="center"/>
          </w:tcPr>
          <w:p w14:paraId="072F1F48" w14:textId="5CFA36F6" w:rsidR="003A5BCF" w:rsidRPr="003A5BCF" w:rsidRDefault="003A5BCF" w:rsidP="003A5BCF">
            <w:pPr>
              <w:snapToGrid w:val="0"/>
              <w:spacing w:before="40"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2014</w:t>
            </w:r>
          </w:p>
        </w:tc>
        <w:tc>
          <w:tcPr>
            <w:tcW w:w="1250" w:type="pct"/>
            <w:tcBorders>
              <w:top w:val="single" w:sz="4" w:space="0" w:color="000000"/>
              <w:left w:val="nil"/>
              <w:bottom w:val="single" w:sz="4" w:space="0" w:color="000000"/>
              <w:right w:val="single" w:sz="4" w:space="0" w:color="000000"/>
            </w:tcBorders>
            <w:vAlign w:val="center"/>
          </w:tcPr>
          <w:p w14:paraId="35CFC98D" w14:textId="1DFD0943"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2024</w:t>
            </w:r>
          </w:p>
        </w:tc>
        <w:tc>
          <w:tcPr>
            <w:tcW w:w="745" w:type="pct"/>
            <w:tcBorders>
              <w:top w:val="single" w:sz="4" w:space="0" w:color="auto"/>
              <w:left w:val="nil"/>
              <w:bottom w:val="single" w:sz="4" w:space="0" w:color="auto"/>
              <w:right w:val="single" w:sz="4" w:space="0" w:color="auto"/>
            </w:tcBorders>
            <w:shd w:val="clear" w:color="auto" w:fill="auto"/>
            <w:vAlign w:val="center"/>
          </w:tcPr>
          <w:p w14:paraId="7F73E921" w14:textId="3EB1D747" w:rsidR="003A5BCF" w:rsidRPr="003A5BCF" w:rsidRDefault="003A5BCF" w:rsidP="003A5BCF">
            <w:pPr>
              <w:snapToGrid w:val="0"/>
              <w:spacing w:before="40" w:after="0" w:line="240" w:lineRule="auto"/>
              <w:contextualSpacing/>
              <w:jc w:val="center"/>
              <w:rPr>
                <w:rFonts w:ascii="Times New Roman" w:eastAsia="Times New Roman" w:hAnsi="Times New Roman" w:cs="Times New Roman"/>
                <w:color w:val="000000"/>
                <w:sz w:val="24"/>
                <w:szCs w:val="24"/>
                <w:lang w:eastAsia="ru-RU"/>
              </w:rPr>
            </w:pPr>
            <w:r w:rsidRPr="003A5BCF">
              <w:rPr>
                <w:rFonts w:ascii="Times New Roman" w:eastAsia="Times New Roman" w:hAnsi="Times New Roman" w:cs="Times New Roman"/>
                <w:color w:val="000000"/>
                <w:sz w:val="24"/>
                <w:szCs w:val="24"/>
                <w:lang w:eastAsia="ru-RU"/>
              </w:rPr>
              <w:t>-</w:t>
            </w:r>
          </w:p>
        </w:tc>
      </w:tr>
    </w:tbl>
    <w:p w14:paraId="20455622" w14:textId="36B63BE0" w:rsidR="000D706D" w:rsidRDefault="00F13AC6" w:rsidP="000D706D">
      <w:pPr>
        <w:rPr>
          <w:rFonts w:ascii="Times New Roman" w:eastAsia="Times New Roman" w:hAnsi="Times New Roman" w:cs="Times New Roman"/>
          <w:sz w:val="28"/>
        </w:rPr>
      </w:pPr>
      <w:r w:rsidRPr="003A5BCF">
        <w:rPr>
          <w:rFonts w:ascii="Times New Roman" w:eastAsia="Times New Roman" w:hAnsi="Times New Roman" w:cs="Times New Roman"/>
          <w:sz w:val="28"/>
        </w:rPr>
        <w:t>3* – Котел в ремонте. В 2025 г. эксплуатация котла не планируется</w:t>
      </w:r>
    </w:p>
    <w:p w14:paraId="0823CC5B" w14:textId="77777777" w:rsidR="00F13AC6" w:rsidRPr="000D706D" w:rsidRDefault="00F13AC6" w:rsidP="000D706D">
      <w:pPr>
        <w:rPr>
          <w:rFonts w:ascii="Times New Roman" w:eastAsia="Times New Roman" w:hAnsi="Times New Roman" w:cs="Times New Roman"/>
          <w:sz w:val="28"/>
        </w:rPr>
      </w:pPr>
    </w:p>
    <w:p w14:paraId="05760B32" w14:textId="27C84F99" w:rsidR="00FD022C" w:rsidRPr="00B81AC2" w:rsidRDefault="000D706D" w:rsidP="00A952FD">
      <w:pPr>
        <w:pStyle w:val="3"/>
        <w:ind w:left="426" w:hanging="11"/>
        <w:rPr>
          <w:rFonts w:ascii="Times New Roman" w:hAnsi="Times New Roman" w:cs="Times New Roman"/>
          <w:b/>
          <w:bCs/>
          <w:i/>
          <w:iCs/>
          <w:color w:val="auto"/>
          <w:sz w:val="28"/>
          <w:szCs w:val="28"/>
        </w:rPr>
      </w:pPr>
      <w:bookmarkStart w:id="32" w:name="_Toc198880690"/>
      <w:r w:rsidRPr="000D706D">
        <w:rPr>
          <w:rFonts w:ascii="Times New Roman" w:hAnsi="Times New Roman" w:cs="Times New Roman"/>
          <w:b/>
          <w:bCs/>
          <w:i/>
          <w:iCs/>
          <w:color w:val="auto"/>
          <w:sz w:val="28"/>
          <w:szCs w:val="28"/>
        </w:rPr>
        <w:t>Схема выдачи тепловой мощности</w:t>
      </w:r>
      <w:r w:rsidR="00FD022C" w:rsidRPr="00B81AC2">
        <w:rPr>
          <w:rFonts w:ascii="Times New Roman" w:hAnsi="Times New Roman" w:cs="Times New Roman"/>
          <w:b/>
          <w:bCs/>
          <w:i/>
          <w:iCs/>
          <w:color w:val="auto"/>
          <w:sz w:val="28"/>
          <w:szCs w:val="28"/>
        </w:rPr>
        <w:t>.</w:t>
      </w:r>
      <w:bookmarkEnd w:id="32"/>
    </w:p>
    <w:p w14:paraId="5E3F3F54" w14:textId="440DB840" w:rsidR="00D44037" w:rsidRPr="00D44037" w:rsidRDefault="00D44037" w:rsidP="00A952FD">
      <w:pPr>
        <w:shd w:val="clear" w:color="auto" w:fill="FFFFFF"/>
        <w:snapToGrid w:val="0"/>
        <w:spacing w:before="40" w:after="400"/>
        <w:ind w:firstLine="720"/>
        <w:contextualSpacing/>
        <w:jc w:val="both"/>
        <w:rPr>
          <w:rFonts w:ascii="Times New Roman" w:eastAsia="Times New Roman" w:hAnsi="Times New Roman" w:cs="Times New Roman"/>
          <w:sz w:val="28"/>
          <w:szCs w:val="28"/>
        </w:rPr>
      </w:pPr>
      <w:r w:rsidRPr="00D44037">
        <w:rPr>
          <w:rFonts w:ascii="Times New Roman" w:eastAsia="Times New Roman" w:hAnsi="Times New Roman" w:cs="Times New Roman"/>
          <w:sz w:val="28"/>
          <w:szCs w:val="28"/>
        </w:rPr>
        <w:t>Паровые котельные ф-ла «АТЭС-Нововоронеж» № 1 и 2 (Заводской проезд, 1) предназначены для выработки и отпуска пара потребителям и на собственные нужды, отопление, мазутное хозяйство, водоподготовку.</w:t>
      </w:r>
    </w:p>
    <w:p w14:paraId="3B6D6497" w14:textId="78D41B6F" w:rsidR="00D44037" w:rsidRPr="00D44037" w:rsidRDefault="00D44037" w:rsidP="00A952FD">
      <w:pPr>
        <w:shd w:val="clear" w:color="auto" w:fill="FFFFFF"/>
        <w:snapToGrid w:val="0"/>
        <w:spacing w:before="40" w:after="400"/>
        <w:ind w:firstLine="720"/>
        <w:contextualSpacing/>
        <w:jc w:val="both"/>
        <w:rPr>
          <w:rFonts w:ascii="Times New Roman" w:eastAsia="Times New Roman" w:hAnsi="Times New Roman" w:cs="Times New Roman"/>
          <w:sz w:val="28"/>
          <w:szCs w:val="28"/>
        </w:rPr>
      </w:pPr>
      <w:r w:rsidRPr="00D44037">
        <w:rPr>
          <w:rFonts w:ascii="Times New Roman" w:eastAsia="Times New Roman" w:hAnsi="Times New Roman" w:cs="Times New Roman"/>
          <w:sz w:val="28"/>
          <w:szCs w:val="28"/>
        </w:rPr>
        <w:t xml:space="preserve">Многоэтажная жилая застройка обеспечивается тепловой энергией от ТФУ НВАЭС и (или) водогрейных котельных </w:t>
      </w:r>
      <w:r w:rsidRPr="00904DAC">
        <w:rPr>
          <w:rFonts w:ascii="Times New Roman" w:eastAsia="Times New Roman" w:hAnsi="Times New Roman" w:cs="Times New Roman"/>
          <w:sz w:val="28"/>
          <w:szCs w:val="28"/>
        </w:rPr>
        <w:t>ф-ла «АТЭС</w:t>
      </w:r>
      <w:r w:rsidRPr="00D44037">
        <w:rPr>
          <w:rFonts w:ascii="Times New Roman" w:eastAsia="Times New Roman" w:hAnsi="Times New Roman" w:cs="Times New Roman"/>
          <w:sz w:val="28"/>
          <w:szCs w:val="28"/>
        </w:rPr>
        <w:t>-Нововоронеж»:</w:t>
      </w:r>
    </w:p>
    <w:p w14:paraId="6EB8BDFC" w14:textId="77777777" w:rsidR="00D44037" w:rsidRPr="00D44037" w:rsidRDefault="00D44037" w:rsidP="00A952FD">
      <w:pPr>
        <w:shd w:val="clear" w:color="auto" w:fill="FFFFFF"/>
        <w:snapToGrid w:val="0"/>
        <w:spacing w:before="40" w:after="400"/>
        <w:ind w:firstLine="567"/>
        <w:contextualSpacing/>
        <w:jc w:val="both"/>
        <w:rPr>
          <w:rFonts w:ascii="Times New Roman" w:eastAsia="Times New Roman" w:hAnsi="Times New Roman" w:cs="Times New Roman"/>
          <w:sz w:val="28"/>
          <w:szCs w:val="28"/>
        </w:rPr>
      </w:pPr>
      <w:r w:rsidRPr="00D44037">
        <w:rPr>
          <w:rFonts w:ascii="Times New Roman" w:eastAsia="Times New Roman" w:hAnsi="Times New Roman" w:cs="Times New Roman"/>
          <w:sz w:val="28"/>
          <w:szCs w:val="28"/>
        </w:rPr>
        <w:lastRenderedPageBreak/>
        <w:t>- котельная № 3, расположенная по адресу Заводской проезд, 1;</w:t>
      </w:r>
    </w:p>
    <w:p w14:paraId="405D512D" w14:textId="77777777" w:rsidR="00D44037" w:rsidRPr="00D44037" w:rsidRDefault="00D44037" w:rsidP="00A952FD">
      <w:pPr>
        <w:shd w:val="clear" w:color="auto" w:fill="FFFFFF"/>
        <w:snapToGrid w:val="0"/>
        <w:spacing w:before="40" w:after="400"/>
        <w:ind w:firstLine="567"/>
        <w:contextualSpacing/>
        <w:jc w:val="both"/>
        <w:rPr>
          <w:rFonts w:ascii="Times New Roman" w:eastAsia="Times New Roman" w:hAnsi="Times New Roman" w:cs="Times New Roman"/>
          <w:sz w:val="28"/>
          <w:szCs w:val="28"/>
        </w:rPr>
      </w:pPr>
      <w:r w:rsidRPr="00D44037">
        <w:rPr>
          <w:rFonts w:ascii="Times New Roman" w:eastAsia="Times New Roman" w:hAnsi="Times New Roman" w:cs="Times New Roman"/>
          <w:sz w:val="28"/>
          <w:szCs w:val="28"/>
        </w:rPr>
        <w:t xml:space="preserve">- котельная, расположенная по адресу Воронежское шоссе, 9. </w:t>
      </w:r>
    </w:p>
    <w:p w14:paraId="799D1A6C" w14:textId="28289B4E" w:rsidR="00D44037" w:rsidRDefault="00D44037" w:rsidP="00A952FD">
      <w:pPr>
        <w:spacing w:before="40" w:after="400"/>
        <w:ind w:firstLine="567"/>
        <w:contextualSpacing/>
        <w:jc w:val="both"/>
        <w:rPr>
          <w:rFonts w:ascii="Times New Roman" w:hAnsi="Times New Roman" w:cs="Times New Roman"/>
          <w:sz w:val="28"/>
          <w:szCs w:val="28"/>
        </w:rPr>
      </w:pPr>
      <w:r w:rsidRPr="00D44037">
        <w:rPr>
          <w:rFonts w:ascii="Times New Roman" w:eastAsia="Times New Roman" w:hAnsi="Times New Roman" w:cs="Times New Roman"/>
          <w:sz w:val="28"/>
          <w:szCs w:val="28"/>
        </w:rPr>
        <w:t xml:space="preserve">Также водогрейные котельные выполняют функции подготовки </w:t>
      </w:r>
      <w:proofErr w:type="spellStart"/>
      <w:r w:rsidRPr="00D44037">
        <w:rPr>
          <w:rFonts w:ascii="Times New Roman" w:eastAsia="Times New Roman" w:hAnsi="Times New Roman" w:cs="Times New Roman"/>
          <w:sz w:val="28"/>
          <w:szCs w:val="28"/>
        </w:rPr>
        <w:t>химочищенной</w:t>
      </w:r>
      <w:proofErr w:type="spellEnd"/>
      <w:r w:rsidRPr="00D44037">
        <w:rPr>
          <w:rFonts w:ascii="Times New Roman" w:eastAsia="Times New Roman" w:hAnsi="Times New Roman" w:cs="Times New Roman"/>
          <w:sz w:val="28"/>
          <w:szCs w:val="28"/>
        </w:rPr>
        <w:t xml:space="preserve"> воды для подпитки тепловых сетей, выравнивают графики отпуска тепловой энергии в соответствии с температурным графиком, и выполняют функции резервирования тепловой мощности.</w:t>
      </w:r>
    </w:p>
    <w:p w14:paraId="25D7C075" w14:textId="77777777" w:rsidR="00D44037" w:rsidRDefault="00D44037" w:rsidP="00D44037">
      <w:pPr>
        <w:spacing w:before="40" w:after="400"/>
        <w:ind w:firstLine="567"/>
        <w:contextualSpacing/>
        <w:jc w:val="both"/>
        <w:rPr>
          <w:rFonts w:ascii="Times New Roman" w:hAnsi="Times New Roman" w:cs="Times New Roman"/>
          <w:sz w:val="28"/>
          <w:szCs w:val="28"/>
        </w:rPr>
        <w:sectPr w:rsidR="00D44037" w:rsidSect="004A7160">
          <w:pgSz w:w="11906" w:h="16838" w:code="9"/>
          <w:pgMar w:top="1134" w:right="850" w:bottom="1134" w:left="1701" w:header="708" w:footer="708" w:gutter="0"/>
          <w:cols w:space="708"/>
          <w:titlePg/>
          <w:docGrid w:linePitch="360"/>
        </w:sectPr>
      </w:pPr>
    </w:p>
    <w:p w14:paraId="4F7BA11B" w14:textId="3EEAECCD" w:rsidR="007A2F46" w:rsidRPr="003D5477" w:rsidRDefault="00250BC8" w:rsidP="00250BC8">
      <w:pPr>
        <w:spacing w:before="40" w:after="400"/>
        <w:contextualSpacing/>
        <w:jc w:val="both"/>
        <w:rPr>
          <w:rFonts w:ascii="Times New Roman" w:hAnsi="Times New Roman" w:cs="Times New Roman"/>
          <w:sz w:val="28"/>
          <w:szCs w:val="28"/>
          <w:lang w:val="en-US"/>
        </w:rPr>
      </w:pPr>
      <w:r>
        <w:rPr>
          <w:rFonts w:ascii="Times New Roman" w:hAnsi="Times New Roman" w:cs="Times New Roman"/>
          <w:noProof/>
          <w:sz w:val="28"/>
          <w:szCs w:val="28"/>
          <w:lang w:eastAsia="ru-RU"/>
        </w:rPr>
        <w:lastRenderedPageBreak/>
        <w:drawing>
          <wp:inline distT="0" distB="0" distL="0" distR="0" wp14:anchorId="35699F9E" wp14:editId="65350AC4">
            <wp:extent cx="9248775" cy="4533900"/>
            <wp:effectExtent l="0" t="0" r="9525" b="0"/>
            <wp:docPr id="47" name="Рисунок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4533900"/>
                    </a:xfrm>
                    <a:prstGeom prst="rect">
                      <a:avLst/>
                    </a:prstGeom>
                    <a:noFill/>
                    <a:ln>
                      <a:noFill/>
                    </a:ln>
                  </pic:spPr>
                </pic:pic>
              </a:graphicData>
            </a:graphic>
          </wp:inline>
        </w:drawing>
      </w:r>
    </w:p>
    <w:p w14:paraId="2DD74C8E" w14:textId="37A0B110" w:rsidR="00D44037" w:rsidRDefault="00D44037" w:rsidP="00D44037">
      <w:pPr>
        <w:spacing w:before="40" w:after="400"/>
        <w:ind w:firstLine="567"/>
        <w:contextualSpacing/>
        <w:jc w:val="both"/>
        <w:rPr>
          <w:rFonts w:ascii="Times New Roman" w:hAnsi="Times New Roman" w:cs="Times New Roman"/>
          <w:sz w:val="28"/>
          <w:szCs w:val="28"/>
        </w:rPr>
      </w:pPr>
    </w:p>
    <w:p w14:paraId="54EA1A8F" w14:textId="49B523F6" w:rsidR="00D44037" w:rsidRDefault="00D44037" w:rsidP="00D44037">
      <w:pPr>
        <w:snapToGrid w:val="0"/>
        <w:spacing w:before="40" w:after="400" w:line="300" w:lineRule="auto"/>
        <w:ind w:firstLine="709"/>
        <w:contextualSpacing/>
        <w:jc w:val="center"/>
        <w:rPr>
          <w:rFonts w:ascii="Times New Roman" w:hAnsi="Times New Roman" w:cs="Times New Roman"/>
          <w:sz w:val="28"/>
          <w:szCs w:val="28"/>
        </w:rPr>
      </w:pPr>
      <w:r w:rsidRPr="00D44037">
        <w:rPr>
          <w:rFonts w:ascii="Times New Roman" w:eastAsia="Times New Roman" w:hAnsi="Times New Roman" w:cs="Times New Roman"/>
          <w:i/>
          <w:iCs/>
          <w:noProof/>
          <w:sz w:val="28"/>
          <w:lang w:eastAsia="ru-RU"/>
        </w:rPr>
        <w:t xml:space="preserve">Рисунок 1.2.3.1. </w:t>
      </w:r>
      <w:r w:rsidR="00250BC8">
        <w:rPr>
          <w:rFonts w:ascii="Times New Roman" w:eastAsia="Times New Roman" w:hAnsi="Times New Roman" w:cs="Times New Roman"/>
          <w:i/>
          <w:iCs/>
          <w:noProof/>
          <w:sz w:val="28"/>
          <w:lang w:eastAsia="ru-RU"/>
        </w:rPr>
        <w:t>Пр</w:t>
      </w:r>
      <w:r w:rsidR="00BE4C19">
        <w:rPr>
          <w:rFonts w:ascii="Times New Roman" w:eastAsia="Times New Roman" w:hAnsi="Times New Roman" w:cs="Times New Roman"/>
          <w:i/>
          <w:iCs/>
          <w:noProof/>
          <w:sz w:val="28"/>
          <w:lang w:eastAsia="ru-RU"/>
        </w:rPr>
        <w:t>и</w:t>
      </w:r>
      <w:r w:rsidR="00250BC8">
        <w:rPr>
          <w:rFonts w:ascii="Times New Roman" w:eastAsia="Times New Roman" w:hAnsi="Times New Roman" w:cs="Times New Roman"/>
          <w:i/>
          <w:iCs/>
          <w:noProof/>
          <w:sz w:val="28"/>
          <w:lang w:eastAsia="ru-RU"/>
        </w:rPr>
        <w:t xml:space="preserve">нципиальная схема выдачи тепловой энергии источниками теплоснабжения городского округа </w:t>
      </w:r>
      <w:r w:rsidRPr="00D44037">
        <w:rPr>
          <w:rFonts w:ascii="Times New Roman" w:eastAsia="Times New Roman" w:hAnsi="Times New Roman" w:cs="Times New Roman"/>
          <w:i/>
          <w:iCs/>
          <w:noProof/>
          <w:sz w:val="28"/>
          <w:lang w:eastAsia="ru-RU"/>
        </w:rPr>
        <w:t>г. Нововоронеж</w:t>
      </w:r>
    </w:p>
    <w:p w14:paraId="73771412" w14:textId="77777777" w:rsidR="00D44037" w:rsidRDefault="00D44037" w:rsidP="00D44037">
      <w:pPr>
        <w:spacing w:before="40" w:after="400"/>
        <w:ind w:firstLine="567"/>
        <w:contextualSpacing/>
        <w:jc w:val="both"/>
        <w:rPr>
          <w:rFonts w:ascii="Times New Roman" w:hAnsi="Times New Roman" w:cs="Times New Roman"/>
          <w:sz w:val="28"/>
          <w:szCs w:val="28"/>
        </w:rPr>
      </w:pPr>
    </w:p>
    <w:p w14:paraId="34E9D1C2" w14:textId="3409B525" w:rsidR="00D44037" w:rsidRDefault="00D44037" w:rsidP="00D44037">
      <w:pPr>
        <w:spacing w:before="40" w:after="400"/>
        <w:ind w:firstLine="567"/>
        <w:contextualSpacing/>
        <w:jc w:val="both"/>
        <w:rPr>
          <w:rFonts w:ascii="Times New Roman" w:hAnsi="Times New Roman" w:cs="Times New Roman"/>
          <w:sz w:val="28"/>
          <w:szCs w:val="28"/>
        </w:rPr>
        <w:sectPr w:rsidR="00D44037" w:rsidSect="00D44037">
          <w:pgSz w:w="16838" w:h="11906" w:orient="landscape" w:code="9"/>
          <w:pgMar w:top="1701" w:right="1134" w:bottom="850" w:left="1134" w:header="708" w:footer="708" w:gutter="0"/>
          <w:cols w:space="708"/>
          <w:titlePg/>
          <w:docGrid w:linePitch="360"/>
        </w:sectPr>
      </w:pPr>
    </w:p>
    <w:p w14:paraId="63B46BD4" w14:textId="3A6D441B" w:rsidR="007A2F46" w:rsidRPr="00B81AC2" w:rsidRDefault="00D44037" w:rsidP="00472118">
      <w:pPr>
        <w:pStyle w:val="3"/>
        <w:ind w:left="426" w:hanging="11"/>
        <w:rPr>
          <w:rFonts w:ascii="Times New Roman" w:hAnsi="Times New Roman" w:cs="Times New Roman"/>
          <w:b/>
          <w:bCs/>
          <w:i/>
          <w:iCs/>
          <w:color w:val="auto"/>
          <w:sz w:val="28"/>
          <w:szCs w:val="28"/>
        </w:rPr>
      </w:pPr>
      <w:bookmarkStart w:id="33" w:name="_Toc198880691"/>
      <w:r w:rsidRPr="00D44037">
        <w:rPr>
          <w:rFonts w:ascii="Times New Roman" w:hAnsi="Times New Roman" w:cs="Times New Roman"/>
          <w:b/>
          <w:bCs/>
          <w:i/>
          <w:iCs/>
          <w:color w:val="auto"/>
          <w:sz w:val="28"/>
          <w:szCs w:val="28"/>
        </w:rPr>
        <w:lastRenderedPageBreak/>
        <w:t>Способы регулирования отпуска тепловой энергии от источников тепловой энергии</w:t>
      </w:r>
      <w:r w:rsidR="00DA2D75" w:rsidRPr="00B81AC2">
        <w:rPr>
          <w:rFonts w:ascii="Times New Roman" w:hAnsi="Times New Roman" w:cs="Times New Roman"/>
          <w:b/>
          <w:bCs/>
          <w:i/>
          <w:iCs/>
          <w:color w:val="auto"/>
          <w:sz w:val="28"/>
          <w:szCs w:val="28"/>
        </w:rPr>
        <w:t>.</w:t>
      </w:r>
      <w:bookmarkEnd w:id="33"/>
    </w:p>
    <w:p w14:paraId="0839D010" w14:textId="77777777" w:rsidR="006C378E" w:rsidRDefault="006C378E" w:rsidP="006C378E">
      <w:pPr>
        <w:snapToGrid w:val="0"/>
        <w:spacing w:before="40" w:after="400" w:line="22" w:lineRule="atLeast"/>
        <w:ind w:firstLine="709"/>
        <w:contextualSpacing/>
        <w:jc w:val="both"/>
        <w:rPr>
          <w:rFonts w:ascii="Times New Roman" w:eastAsia="Times New Roman" w:hAnsi="Times New Roman" w:cs="Times New Roman"/>
          <w:sz w:val="28"/>
        </w:rPr>
      </w:pPr>
      <w:bookmarkStart w:id="34" w:name="_Hlk117677145"/>
    </w:p>
    <w:p w14:paraId="50486C51" w14:textId="35909F3E" w:rsidR="00D44037" w:rsidRPr="00D44037" w:rsidRDefault="00D44037" w:rsidP="006C378E">
      <w:pPr>
        <w:snapToGrid w:val="0"/>
        <w:spacing w:before="40" w:after="400" w:line="22" w:lineRule="atLeast"/>
        <w:ind w:firstLine="709"/>
        <w:contextualSpacing/>
        <w:jc w:val="both"/>
        <w:rPr>
          <w:rFonts w:ascii="Times New Roman" w:eastAsia="Times New Roman" w:hAnsi="Times New Roman" w:cs="Times New Roman"/>
          <w:sz w:val="28"/>
        </w:rPr>
      </w:pPr>
      <w:r w:rsidRPr="00D44037">
        <w:rPr>
          <w:rFonts w:ascii="Times New Roman" w:eastAsia="Times New Roman" w:hAnsi="Times New Roman" w:cs="Times New Roman"/>
          <w:sz w:val="28"/>
        </w:rPr>
        <w:t>Многоэтажная жилая застройка обеспечивается тепловой энергией от ТФУ НВАЭС и (или) водогрейных котельных ф</w:t>
      </w:r>
      <w:r w:rsidRPr="00972E26">
        <w:rPr>
          <w:rFonts w:ascii="Times New Roman" w:eastAsia="Times New Roman" w:hAnsi="Times New Roman" w:cs="Times New Roman"/>
          <w:sz w:val="28"/>
        </w:rPr>
        <w:t>-ла «АТЭС-Нововоронеж</w:t>
      </w:r>
      <w:r w:rsidRPr="00D44037">
        <w:rPr>
          <w:rFonts w:ascii="Times New Roman" w:eastAsia="Times New Roman" w:hAnsi="Times New Roman" w:cs="Times New Roman"/>
          <w:sz w:val="28"/>
        </w:rPr>
        <w:t>»:</w:t>
      </w:r>
    </w:p>
    <w:p w14:paraId="05704256" w14:textId="77777777" w:rsidR="00D44037" w:rsidRPr="00D44037" w:rsidRDefault="00D44037" w:rsidP="006C378E">
      <w:pPr>
        <w:snapToGrid w:val="0"/>
        <w:spacing w:before="40" w:after="400" w:line="22" w:lineRule="atLeast"/>
        <w:ind w:firstLine="709"/>
        <w:contextualSpacing/>
        <w:jc w:val="both"/>
        <w:rPr>
          <w:rFonts w:ascii="Times New Roman" w:eastAsia="Times New Roman" w:hAnsi="Times New Roman" w:cs="Times New Roman"/>
          <w:sz w:val="28"/>
        </w:rPr>
      </w:pPr>
      <w:r w:rsidRPr="00D44037">
        <w:rPr>
          <w:rFonts w:ascii="Times New Roman" w:eastAsia="Times New Roman" w:hAnsi="Times New Roman" w:cs="Times New Roman"/>
          <w:sz w:val="28"/>
        </w:rPr>
        <w:t>- котельная № 3, расположенная по адресу Заводской проезд, 1;</w:t>
      </w:r>
    </w:p>
    <w:p w14:paraId="3EAD87BA" w14:textId="77777777" w:rsidR="00D44037" w:rsidRPr="00D44037" w:rsidRDefault="00D44037" w:rsidP="006C378E">
      <w:pPr>
        <w:snapToGrid w:val="0"/>
        <w:spacing w:before="40" w:after="400" w:line="22" w:lineRule="atLeast"/>
        <w:ind w:firstLine="709"/>
        <w:contextualSpacing/>
        <w:jc w:val="both"/>
        <w:rPr>
          <w:rFonts w:ascii="Times New Roman" w:eastAsia="Times New Roman" w:hAnsi="Times New Roman" w:cs="Times New Roman"/>
          <w:sz w:val="28"/>
        </w:rPr>
      </w:pPr>
      <w:r w:rsidRPr="00D44037">
        <w:rPr>
          <w:rFonts w:ascii="Times New Roman" w:eastAsia="Times New Roman" w:hAnsi="Times New Roman" w:cs="Times New Roman"/>
          <w:sz w:val="28"/>
        </w:rPr>
        <w:t>- котельная, расположенная по адресу Воронежское шоссе, 9.</w:t>
      </w:r>
    </w:p>
    <w:p w14:paraId="223CC409" w14:textId="19EE272A" w:rsidR="00D44037" w:rsidRPr="00D44037" w:rsidRDefault="00D44037" w:rsidP="006C378E">
      <w:pPr>
        <w:snapToGrid w:val="0"/>
        <w:spacing w:before="40" w:after="400" w:line="22" w:lineRule="atLeast"/>
        <w:ind w:firstLine="709"/>
        <w:contextualSpacing/>
        <w:jc w:val="both"/>
        <w:rPr>
          <w:rFonts w:ascii="Times New Roman" w:eastAsia="Times New Roman" w:hAnsi="Times New Roman" w:cs="Times New Roman"/>
          <w:sz w:val="28"/>
        </w:rPr>
      </w:pPr>
      <w:r w:rsidRPr="00D44037">
        <w:rPr>
          <w:rFonts w:ascii="Times New Roman" w:eastAsia="Times New Roman" w:hAnsi="Times New Roman" w:cs="Times New Roman"/>
          <w:sz w:val="28"/>
        </w:rPr>
        <w:t xml:space="preserve">Нововоронежская АЭС круглогодично, за исключением периодов плановых и внеплановых отключений энергоблоков, обеспечивает базовую часть нагрузок (в горячей воде) </w:t>
      </w:r>
      <w:r w:rsidRPr="00D44037">
        <w:rPr>
          <w:rFonts w:ascii="Times New Roman" w:eastAsia="Times New Roman" w:hAnsi="Times New Roman" w:cs="Times New Roman"/>
          <w:sz w:val="28"/>
          <w:szCs w:val="28"/>
        </w:rPr>
        <w:t>в соответствии с температурным график</w:t>
      </w:r>
      <w:r w:rsidR="001F1ECA">
        <w:rPr>
          <w:rFonts w:ascii="Times New Roman" w:eastAsia="Times New Roman" w:hAnsi="Times New Roman" w:cs="Times New Roman"/>
          <w:sz w:val="28"/>
          <w:szCs w:val="28"/>
        </w:rPr>
        <w:t>о</w:t>
      </w:r>
      <w:r w:rsidRPr="00D44037">
        <w:rPr>
          <w:rFonts w:ascii="Times New Roman" w:eastAsia="Times New Roman" w:hAnsi="Times New Roman" w:cs="Times New Roman"/>
          <w:sz w:val="28"/>
          <w:szCs w:val="28"/>
        </w:rPr>
        <w:t xml:space="preserve">м, приведенным </w:t>
      </w:r>
      <w:r w:rsidR="0007759D">
        <w:rPr>
          <w:rFonts w:ascii="Times New Roman" w:eastAsia="Times New Roman" w:hAnsi="Times New Roman" w:cs="Times New Roman"/>
          <w:sz w:val="28"/>
          <w:szCs w:val="28"/>
        </w:rPr>
        <w:t>в табл. 1.2.4.1.</w:t>
      </w:r>
    </w:p>
    <w:p w14:paraId="3AD3790C" w14:textId="77777777" w:rsidR="00DB1D1B" w:rsidRDefault="00DB1D1B" w:rsidP="006C378E">
      <w:pPr>
        <w:shd w:val="clear" w:color="auto" w:fill="FFFFFF"/>
        <w:snapToGrid w:val="0"/>
        <w:spacing w:before="40" w:after="60" w:line="22" w:lineRule="atLeast"/>
        <w:ind w:firstLine="720"/>
        <w:contextualSpacing/>
        <w:jc w:val="both"/>
        <w:rPr>
          <w:rFonts w:ascii="Times New Roman" w:eastAsia="Times New Roman" w:hAnsi="Times New Roman" w:cs="Times New Roman"/>
          <w:color w:val="000000"/>
          <w:spacing w:val="2"/>
          <w:sz w:val="28"/>
          <w:szCs w:val="28"/>
        </w:rPr>
      </w:pPr>
    </w:p>
    <w:p w14:paraId="6F9BE389" w14:textId="75C71A65" w:rsidR="00DB1D1B" w:rsidRDefault="00DB1D1B" w:rsidP="006C378E">
      <w:pPr>
        <w:shd w:val="clear" w:color="auto" w:fill="FFFFFF"/>
        <w:snapToGrid w:val="0"/>
        <w:spacing w:before="40" w:after="60" w:line="22" w:lineRule="atLeast"/>
        <w:ind w:firstLine="720"/>
        <w:contextualSpacing/>
        <w:jc w:val="both"/>
        <w:rPr>
          <w:rFonts w:ascii="Times New Roman" w:eastAsia="Times New Roman" w:hAnsi="Times New Roman" w:cs="Times New Roman"/>
          <w:color w:val="000000"/>
          <w:spacing w:val="2"/>
          <w:sz w:val="28"/>
          <w:szCs w:val="28"/>
        </w:rPr>
      </w:pPr>
      <w:r w:rsidRPr="00D44037">
        <w:rPr>
          <w:rFonts w:ascii="Times New Roman" w:eastAsia="Times New Roman" w:hAnsi="Times New Roman" w:cs="Times New Roman"/>
          <w:color w:val="000000"/>
          <w:spacing w:val="2"/>
          <w:sz w:val="28"/>
          <w:szCs w:val="28"/>
        </w:rPr>
        <w:t xml:space="preserve">Водогрейные котельные </w:t>
      </w:r>
      <w:r w:rsidRPr="00972E26">
        <w:rPr>
          <w:rFonts w:ascii="Times New Roman" w:eastAsia="Times New Roman" w:hAnsi="Times New Roman" w:cs="Times New Roman"/>
          <w:color w:val="000000"/>
          <w:spacing w:val="2"/>
          <w:sz w:val="28"/>
          <w:szCs w:val="28"/>
        </w:rPr>
        <w:t>ф-ла «АТЭС-Нововоронеж</w:t>
      </w:r>
      <w:r w:rsidRPr="00D44037">
        <w:rPr>
          <w:rFonts w:ascii="Times New Roman" w:eastAsia="Times New Roman" w:hAnsi="Times New Roman" w:cs="Times New Roman"/>
          <w:color w:val="000000"/>
          <w:spacing w:val="2"/>
          <w:sz w:val="28"/>
          <w:szCs w:val="28"/>
        </w:rPr>
        <w:t xml:space="preserve">» работают в пиковом режиме для </w:t>
      </w:r>
      <w:proofErr w:type="spellStart"/>
      <w:r w:rsidRPr="00D44037">
        <w:rPr>
          <w:rFonts w:ascii="Times New Roman" w:eastAsia="Times New Roman" w:hAnsi="Times New Roman" w:cs="Times New Roman"/>
          <w:color w:val="000000"/>
          <w:spacing w:val="2"/>
          <w:sz w:val="28"/>
          <w:szCs w:val="28"/>
        </w:rPr>
        <w:t>догрева</w:t>
      </w:r>
      <w:proofErr w:type="spellEnd"/>
      <w:r w:rsidRPr="00D44037">
        <w:rPr>
          <w:rFonts w:ascii="Times New Roman" w:eastAsia="Times New Roman" w:hAnsi="Times New Roman" w:cs="Times New Roman"/>
          <w:color w:val="000000"/>
          <w:spacing w:val="2"/>
          <w:sz w:val="28"/>
          <w:szCs w:val="28"/>
        </w:rPr>
        <w:t xml:space="preserve"> теплоносителя (горячая вода) до требуемой температуры согласно </w:t>
      </w:r>
      <w:r w:rsidRPr="003A5BCF">
        <w:rPr>
          <w:rFonts w:ascii="Times New Roman" w:eastAsia="Times New Roman" w:hAnsi="Times New Roman" w:cs="Times New Roman"/>
          <w:color w:val="000000"/>
          <w:spacing w:val="2"/>
          <w:sz w:val="28"/>
          <w:szCs w:val="28"/>
        </w:rPr>
        <w:t xml:space="preserve">приведенному </w:t>
      </w:r>
      <w:r w:rsidR="0007759D" w:rsidRPr="003A5BCF">
        <w:rPr>
          <w:rFonts w:ascii="Times New Roman" w:eastAsia="Times New Roman" w:hAnsi="Times New Roman" w:cs="Times New Roman"/>
          <w:color w:val="000000"/>
          <w:spacing w:val="2"/>
          <w:sz w:val="28"/>
          <w:szCs w:val="28"/>
        </w:rPr>
        <w:t>в табл. 1.2.4.2</w:t>
      </w:r>
      <w:r w:rsidRPr="003A5BCF">
        <w:rPr>
          <w:rFonts w:ascii="Times New Roman" w:eastAsia="Times New Roman" w:hAnsi="Times New Roman" w:cs="Times New Roman"/>
          <w:color w:val="000000"/>
          <w:spacing w:val="2"/>
          <w:sz w:val="28"/>
          <w:szCs w:val="28"/>
        </w:rPr>
        <w:t xml:space="preserve"> утвержденному</w:t>
      </w:r>
      <w:r w:rsidRPr="00D44037">
        <w:rPr>
          <w:rFonts w:ascii="Times New Roman" w:eastAsia="Times New Roman" w:hAnsi="Times New Roman" w:cs="Times New Roman"/>
          <w:color w:val="000000"/>
          <w:spacing w:val="2"/>
          <w:sz w:val="28"/>
          <w:szCs w:val="28"/>
        </w:rPr>
        <w:t xml:space="preserve"> температурному графику, а также в периоды плановых и внеплановых отключений энергоблока.</w:t>
      </w:r>
    </w:p>
    <w:p w14:paraId="6E3997AD" w14:textId="77777777" w:rsidR="00D44037" w:rsidRPr="00D44037" w:rsidRDefault="00D44037" w:rsidP="00D44037">
      <w:pPr>
        <w:shd w:val="clear" w:color="auto" w:fill="FFFFFF"/>
        <w:snapToGrid w:val="0"/>
        <w:spacing w:before="40" w:after="60" w:line="276" w:lineRule="auto"/>
        <w:ind w:firstLine="720"/>
        <w:contextualSpacing/>
        <w:jc w:val="center"/>
        <w:rPr>
          <w:rFonts w:ascii="Times New Roman" w:eastAsia="Times New Roman" w:hAnsi="Times New Roman" w:cs="Times New Roman"/>
          <w:i/>
          <w:iCs/>
          <w:sz w:val="27"/>
          <w:szCs w:val="27"/>
        </w:rPr>
      </w:pPr>
      <w:r w:rsidRPr="00D44037">
        <w:rPr>
          <w:rFonts w:ascii="Times New Roman" w:eastAsia="Times New Roman" w:hAnsi="Times New Roman" w:cs="Times New Roman"/>
          <w:i/>
          <w:iCs/>
          <w:sz w:val="27"/>
          <w:szCs w:val="27"/>
        </w:rPr>
        <w:br w:type="page"/>
      </w:r>
    </w:p>
    <w:p w14:paraId="327CC5CE" w14:textId="77777777" w:rsidR="00D44037" w:rsidRPr="00B81CB5" w:rsidRDefault="00D44037" w:rsidP="00D44037">
      <w:pPr>
        <w:shd w:val="clear" w:color="auto" w:fill="FFFFFF"/>
        <w:snapToGrid w:val="0"/>
        <w:spacing w:before="40" w:after="60" w:line="276" w:lineRule="auto"/>
        <w:contextualSpacing/>
        <w:jc w:val="right"/>
        <w:rPr>
          <w:rFonts w:ascii="Times New Roman" w:eastAsia="Times New Roman" w:hAnsi="Times New Roman" w:cs="Times New Roman"/>
          <w:i/>
          <w:iCs/>
          <w:sz w:val="27"/>
          <w:szCs w:val="27"/>
        </w:rPr>
      </w:pPr>
      <w:r w:rsidRPr="00B81CB5">
        <w:rPr>
          <w:rFonts w:ascii="Times New Roman" w:eastAsia="Times New Roman" w:hAnsi="Times New Roman" w:cs="Times New Roman"/>
          <w:i/>
          <w:iCs/>
          <w:sz w:val="27"/>
          <w:szCs w:val="27"/>
        </w:rPr>
        <w:lastRenderedPageBreak/>
        <w:t>Таблица 1.2.4.1</w:t>
      </w:r>
    </w:p>
    <w:p w14:paraId="758CCAD3" w14:textId="77777777" w:rsidR="00172909" w:rsidRPr="00B81CB5" w:rsidRDefault="00172909" w:rsidP="00886232">
      <w:pPr>
        <w:spacing w:after="0"/>
        <w:jc w:val="center"/>
        <w:rPr>
          <w:rFonts w:ascii="Times New Roman" w:hAnsi="Times New Roman" w:cs="Times New Roman"/>
          <w:b/>
          <w:bCs/>
          <w:sz w:val="27"/>
          <w:szCs w:val="27"/>
        </w:rPr>
      </w:pPr>
      <w:bookmarkStart w:id="35" w:name="_Hlk135724043"/>
      <w:r w:rsidRPr="00B81CB5">
        <w:rPr>
          <w:rFonts w:ascii="Times New Roman" w:hAnsi="Times New Roman" w:cs="Times New Roman"/>
          <w:b/>
          <w:bCs/>
          <w:sz w:val="27"/>
          <w:szCs w:val="27"/>
        </w:rPr>
        <w:t>Температурные графики</w:t>
      </w:r>
    </w:p>
    <w:p w14:paraId="0BB78C6B" w14:textId="180E4C10" w:rsidR="00172909" w:rsidRPr="00B81CB5" w:rsidRDefault="00172909" w:rsidP="00886232">
      <w:pPr>
        <w:spacing w:after="0"/>
        <w:jc w:val="center"/>
        <w:rPr>
          <w:rFonts w:ascii="Times New Roman" w:hAnsi="Times New Roman" w:cs="Times New Roman"/>
          <w:b/>
          <w:bCs/>
          <w:sz w:val="27"/>
          <w:szCs w:val="27"/>
        </w:rPr>
      </w:pPr>
      <w:r w:rsidRPr="00B81CB5">
        <w:rPr>
          <w:rFonts w:ascii="Times New Roman" w:hAnsi="Times New Roman" w:cs="Times New Roman"/>
          <w:b/>
          <w:bCs/>
          <w:sz w:val="27"/>
          <w:szCs w:val="27"/>
        </w:rPr>
        <w:t>отпуска тепловой энергии от ТФУ НВАЭС, ТФУ НВАЭС-2</w:t>
      </w:r>
    </w:p>
    <w:tbl>
      <w:tblPr>
        <w:tblStyle w:val="afff1"/>
        <w:tblW w:w="10005" w:type="dxa"/>
        <w:jc w:val="center"/>
        <w:tblLayout w:type="fixed"/>
        <w:tblLook w:val="04A0" w:firstRow="1" w:lastRow="0" w:firstColumn="1" w:lastColumn="0" w:noHBand="0" w:noVBand="1"/>
      </w:tblPr>
      <w:tblGrid>
        <w:gridCol w:w="1480"/>
        <w:gridCol w:w="1561"/>
        <w:gridCol w:w="1560"/>
        <w:gridCol w:w="1135"/>
        <w:gridCol w:w="1560"/>
        <w:gridCol w:w="1560"/>
        <w:gridCol w:w="1149"/>
      </w:tblGrid>
      <w:tr w:rsidR="00172909" w:rsidRPr="00B81CB5" w14:paraId="1428C2AB" w14:textId="77777777" w:rsidTr="000E47DE">
        <w:trPr>
          <w:trHeight w:val="323"/>
          <w:jc w:val="center"/>
        </w:trPr>
        <w:tc>
          <w:tcPr>
            <w:tcW w:w="1480" w:type="dxa"/>
            <w:vMerge w:val="restart"/>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1B928997"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Нормативная температура наружного воздуха</w:t>
            </w:r>
          </w:p>
          <w:p w14:paraId="5FB5197B"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°C</w:t>
            </w:r>
          </w:p>
        </w:tc>
        <w:tc>
          <w:tcPr>
            <w:tcW w:w="4256" w:type="dxa"/>
            <w:gridSpan w:val="3"/>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19F634B"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Температурный график отпуска тепловой энергии от ТФУ НВАЭС</w:t>
            </w:r>
          </w:p>
        </w:tc>
        <w:tc>
          <w:tcPr>
            <w:tcW w:w="4269" w:type="dxa"/>
            <w:gridSpan w:val="3"/>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1AB10565"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Температурный график отпуска тепловой энергии от ТФУ НВАЭС-2</w:t>
            </w:r>
          </w:p>
        </w:tc>
      </w:tr>
      <w:tr w:rsidR="00172909" w:rsidRPr="00B81CB5" w14:paraId="5448A497" w14:textId="77777777" w:rsidTr="000E47DE">
        <w:trPr>
          <w:trHeight w:val="323"/>
          <w:jc w:val="center"/>
        </w:trPr>
        <w:tc>
          <w:tcPr>
            <w:tcW w:w="1480" w:type="dxa"/>
            <w:vMerge/>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AC0DED4" w14:textId="77777777" w:rsidR="00172909" w:rsidRPr="00B81CB5" w:rsidRDefault="00172909">
            <w:pPr>
              <w:rPr>
                <w:rFonts w:ascii="Times New Roman" w:hAnsi="Times New Roman"/>
                <w:sz w:val="22"/>
                <w:szCs w:val="22"/>
                <w:lang w:eastAsia="en-US"/>
              </w:rPr>
            </w:pPr>
          </w:p>
        </w:tc>
        <w:tc>
          <w:tcPr>
            <w:tcW w:w="1561"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54315A82"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Температура сетевой воды в прямом трубопроводе</w:t>
            </w:r>
          </w:p>
          <w:p w14:paraId="046A11DC"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°C</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743BD639"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Температура сетевой воды в обратном трубопроводе</w:t>
            </w:r>
          </w:p>
          <w:p w14:paraId="3696367A"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°C</w:t>
            </w:r>
          </w:p>
        </w:tc>
        <w:tc>
          <w:tcPr>
            <w:tcW w:w="1135"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3BB4C435"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Доля нагрузки</w:t>
            </w:r>
          </w:p>
          <w:p w14:paraId="20D7EF96"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170F082A"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Температура сетевой воды в прямом трубопроводе</w:t>
            </w:r>
          </w:p>
          <w:p w14:paraId="36B8EF5A"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°C</w:t>
            </w:r>
          </w:p>
        </w:tc>
        <w:tc>
          <w:tcPr>
            <w:tcW w:w="1560"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FC31D18"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Температура сетевой воды в обратном трубопроводе °C</w:t>
            </w:r>
          </w:p>
        </w:tc>
        <w:tc>
          <w:tcPr>
            <w:tcW w:w="114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B4013E9" w14:textId="77777777" w:rsidR="00172909" w:rsidRPr="00B81CB5" w:rsidRDefault="00172909">
            <w:pPr>
              <w:jc w:val="center"/>
              <w:rPr>
                <w:rFonts w:ascii="Times New Roman" w:hAnsi="Times New Roman"/>
                <w:sz w:val="22"/>
                <w:szCs w:val="22"/>
              </w:rPr>
            </w:pPr>
            <w:r w:rsidRPr="00B81CB5">
              <w:rPr>
                <w:rFonts w:ascii="Times New Roman" w:hAnsi="Times New Roman"/>
                <w:sz w:val="22"/>
                <w:szCs w:val="22"/>
              </w:rPr>
              <w:t>Доля нагрузки%</w:t>
            </w:r>
          </w:p>
        </w:tc>
      </w:tr>
      <w:tr w:rsidR="000E47DE" w:rsidRPr="003A5BCF" w14:paraId="140AEE4B"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1DF119F" w14:textId="0E029CC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5B3AF4A" w14:textId="0494019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58A25F" w14:textId="53CE5F3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859E3FE" w14:textId="3153B6A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8C33B5" w14:textId="7D84C93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CA87594" w14:textId="13B4C27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45B38BE7" w14:textId="491A096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33</w:t>
            </w:r>
          </w:p>
        </w:tc>
      </w:tr>
      <w:tr w:rsidR="000E47DE" w:rsidRPr="003A5BCF" w14:paraId="42768706"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26470C4" w14:textId="6735DE6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246C78C" w14:textId="09B4864D"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062367A" w14:textId="6B4690B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2D0D763" w14:textId="38E9361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0E3CE7B" w14:textId="10FC7CA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E74EC2C" w14:textId="55FDCAA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6952343" w14:textId="2FADA53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33</w:t>
            </w:r>
          </w:p>
        </w:tc>
      </w:tr>
      <w:tr w:rsidR="000E47DE" w:rsidRPr="003A5BCF" w14:paraId="27381EA1"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5826C82C" w14:textId="53CE2AC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2DA1567" w14:textId="23C26524"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373ECF4" w14:textId="182B881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15632FD" w14:textId="5402403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2EF18C3" w14:textId="6160A77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995A643" w14:textId="6F8D917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D1845BB" w14:textId="6625079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33</w:t>
            </w:r>
          </w:p>
        </w:tc>
      </w:tr>
      <w:tr w:rsidR="000E47DE" w:rsidRPr="003A5BCF" w14:paraId="035B4A25"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EFBDE88" w14:textId="1E6A32F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F94CB4B" w14:textId="1C30CC6A"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A47C573" w14:textId="136A768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E6EB861" w14:textId="22497A0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A40E6B" w14:textId="5BCDE16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8CA0D04" w14:textId="33B23B3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5A622CBE" w14:textId="6035FBA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33</w:t>
            </w:r>
          </w:p>
        </w:tc>
      </w:tr>
      <w:tr w:rsidR="000E47DE" w:rsidRPr="003A5BCF" w14:paraId="324391FD"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60382E1A" w14:textId="1FAE3DA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64D9248" w14:textId="34884293"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F1B124" w14:textId="37AA448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B259BE0" w14:textId="1B4C8C1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CD9CC7E" w14:textId="22D73BB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A87022B" w14:textId="5FAFE69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86B2A54" w14:textId="2C4DA4C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33</w:t>
            </w:r>
          </w:p>
        </w:tc>
      </w:tr>
      <w:tr w:rsidR="000E47DE" w:rsidRPr="003A5BCF" w14:paraId="12F9EEFF"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65445699" w14:textId="3990BAD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9BB148F" w14:textId="2703292B"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91077C8" w14:textId="58D2A3A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7D01896" w14:textId="75FDCF5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54BFFAB" w14:textId="2EA5C7B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73,00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F9C2069" w14:textId="14D6427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44,00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3941516" w14:textId="549767D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36</w:t>
            </w:r>
          </w:p>
        </w:tc>
      </w:tr>
      <w:tr w:rsidR="000E47DE" w:rsidRPr="003A5BCF" w14:paraId="55825904"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95265CF" w14:textId="2557618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9188062" w14:textId="7234CF6B"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01DC56" w14:textId="5C6C7FF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E6E9394" w14:textId="48B6FB2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320616B" w14:textId="0F53DCE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76,00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C4618BD" w14:textId="1D8F589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46,00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83006D1" w14:textId="4381027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38</w:t>
            </w:r>
          </w:p>
        </w:tc>
      </w:tr>
      <w:tr w:rsidR="000E47DE" w:rsidRPr="003A5BCF" w14:paraId="2E459EDD"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49DC72C" w14:textId="220A01B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3EE98DC" w14:textId="6C60BCC8"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36AFA66" w14:textId="1CA233F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A150A07" w14:textId="497448A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42E6265" w14:textId="2D7B575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79,00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2818AD7" w14:textId="7A15C3E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47,00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EB84540" w14:textId="7235E22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40</w:t>
            </w:r>
          </w:p>
        </w:tc>
      </w:tr>
      <w:tr w:rsidR="000E47DE" w:rsidRPr="003A5BCF" w14:paraId="06EC5C42"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3FEC4C71" w14:textId="618204F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3D61D1" w14:textId="1699CA93"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8DE75CE" w14:textId="2179E52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95A225F" w14:textId="75526FA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1E57BBE" w14:textId="3BD2696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82,00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BC8EAB5" w14:textId="55F6CF0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48,00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5E114EB" w14:textId="48D3441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43</w:t>
            </w:r>
          </w:p>
        </w:tc>
      </w:tr>
      <w:tr w:rsidR="000E47DE" w:rsidRPr="003A5BCF" w14:paraId="4C744C61"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349BFE22" w14:textId="2113A11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w:t>
            </w:r>
          </w:p>
        </w:tc>
        <w:tc>
          <w:tcPr>
            <w:tcW w:w="1561" w:type="dxa"/>
            <w:tcBorders>
              <w:top w:val="single" w:sz="4" w:space="0" w:color="auto"/>
              <w:left w:val="single" w:sz="4" w:space="0" w:color="auto"/>
              <w:bottom w:val="single" w:sz="4" w:space="0" w:color="auto"/>
              <w:right w:val="single" w:sz="4" w:space="0" w:color="auto"/>
            </w:tcBorders>
            <w:vAlign w:val="center"/>
            <w:hideMark/>
          </w:tcPr>
          <w:p w14:paraId="5F7133FE" w14:textId="19A6FB82"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4E488B8" w14:textId="6C13DFB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E5DAE79" w14:textId="48227DF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AFB1135" w14:textId="1D5CC8F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85,00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CCFC909" w14:textId="1BEA555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A60539C" w14:textId="1625232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45</w:t>
            </w:r>
          </w:p>
        </w:tc>
      </w:tr>
      <w:tr w:rsidR="000E47DE" w:rsidRPr="003A5BCF" w14:paraId="22B87CD3"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4A314BC" w14:textId="0B3E8C8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F5F2E91" w14:textId="448E98F8"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18A21FB" w14:textId="69F29D6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B466197" w14:textId="0B5C4C9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61ABBAA" w14:textId="21ABE9E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88,00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9E527C" w14:textId="0F1273D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6CF1DD7" w14:textId="59C4A50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48</w:t>
            </w:r>
          </w:p>
        </w:tc>
      </w:tr>
      <w:tr w:rsidR="000E47DE" w:rsidRPr="003A5BCF" w14:paraId="71218BE4"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A997B94" w14:textId="5A3C968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2696D7" w14:textId="4F7D1AEA" w:rsidR="000E47DE" w:rsidRPr="003A5BCF" w:rsidRDefault="000E47DE" w:rsidP="000E47DE">
            <w:pPr>
              <w:jc w:val="center"/>
              <w:rPr>
                <w:rFonts w:ascii="Times New Roman" w:hAnsi="Times New Roman"/>
                <w:sz w:val="22"/>
                <w:szCs w:val="22"/>
                <w:lang w:val="en-GB"/>
              </w:rPr>
            </w:pPr>
            <w:r w:rsidRPr="003A5BCF">
              <w:rPr>
                <w:rFonts w:ascii="Times New Roman" w:hAnsi="Times New Roman"/>
                <w:sz w:val="22"/>
                <w:szCs w:val="22"/>
              </w:rPr>
              <w:t>70,00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C7560D1" w14:textId="42CB4D5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49,40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E0FF9EE" w14:textId="6FFF42C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5F40EA8" w14:textId="1A7751D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91,00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EE30BCA" w14:textId="6E966E8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51,00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748062C" w14:textId="7F8A220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w:t>
            </w:r>
          </w:p>
        </w:tc>
      </w:tr>
      <w:tr w:rsidR="000E47DE" w:rsidRPr="003A5BCF" w14:paraId="7E4F8655"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F0095BA" w14:textId="66AA954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447CC9A0" w14:textId="5828BEC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71,40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24FDCCA" w14:textId="4AA8AB7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50,40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CD5E6CE" w14:textId="5396547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5045A3C" w14:textId="3E3D6C5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94,00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30681C5" w14:textId="267AEE4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52,00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BAD3177" w14:textId="21C5CF3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52</w:t>
            </w:r>
          </w:p>
        </w:tc>
      </w:tr>
      <w:tr w:rsidR="000E47DE" w:rsidRPr="003A5BCF" w14:paraId="43C4B634"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4BE15E7E" w14:textId="3C9A45B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FF2EC1B" w14:textId="4BE9BC1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73,40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558839A" w14:textId="5D9521A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51,50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FBD82D5" w14:textId="314FED8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451280E" w14:textId="44FFC8C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97,00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7A7288" w14:textId="6E6772A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1C88B642" w14:textId="1493136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55</w:t>
            </w:r>
          </w:p>
        </w:tc>
      </w:tr>
      <w:tr w:rsidR="000E47DE" w:rsidRPr="003A5BCF" w14:paraId="69CE9FAA"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6C8EB384" w14:textId="067F3B3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989CBDC" w14:textId="131AF49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75,40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65E88F7" w14:textId="16E5882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52,60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3B967F7" w14:textId="1DBB7DB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D62881" w14:textId="7FACE89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4DC9210" w14:textId="6CD1E5C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54,00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CDC484E" w14:textId="06E0074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57</w:t>
            </w:r>
          </w:p>
        </w:tc>
      </w:tr>
      <w:tr w:rsidR="000E47DE" w:rsidRPr="003A5BCF" w14:paraId="4902EA08"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36D039F7" w14:textId="020476F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D4C8036" w14:textId="5FD4B09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77,40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DF7C66" w14:textId="542DCF0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53,60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AB4145E" w14:textId="30B8F2B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97E46A5" w14:textId="45B7DF4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103,00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C690262" w14:textId="39AD39C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55,00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38D264B" w14:textId="30DB8D8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60</w:t>
            </w:r>
          </w:p>
        </w:tc>
      </w:tr>
      <w:tr w:rsidR="000E47DE" w:rsidRPr="003A5BCF" w14:paraId="60C0A611"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FD90622" w14:textId="1FC3BBF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3CCF5EF" w14:textId="54C308A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79,40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903926A" w14:textId="1412EF9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54,70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914B603" w14:textId="6A917A1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62</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A977233" w14:textId="6AD965D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105,00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F04D196" w14:textId="5EEF130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55,00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6E95723" w14:textId="6110363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62</w:t>
            </w:r>
          </w:p>
        </w:tc>
      </w:tr>
      <w:tr w:rsidR="000E47DE" w:rsidRPr="003A5BCF" w14:paraId="5BC7ED1E"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59AFB789" w14:textId="7ED1757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w:t>
            </w:r>
          </w:p>
        </w:tc>
        <w:tc>
          <w:tcPr>
            <w:tcW w:w="1561" w:type="dxa"/>
            <w:tcBorders>
              <w:top w:val="single" w:sz="4" w:space="0" w:color="auto"/>
              <w:left w:val="single" w:sz="4" w:space="0" w:color="auto"/>
              <w:bottom w:val="single" w:sz="4" w:space="0" w:color="auto"/>
              <w:right w:val="single" w:sz="4" w:space="0" w:color="auto"/>
            </w:tcBorders>
            <w:vAlign w:val="center"/>
            <w:hideMark/>
          </w:tcPr>
          <w:p w14:paraId="4520E90C" w14:textId="09FB4FB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81,40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A9948E1" w14:textId="1D4D6B6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55,70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58D9936" w14:textId="257423B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43B6C4F" w14:textId="479ADB5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108,00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6B6D550" w14:textId="58F0495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57,00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F2223E4" w14:textId="2F4169A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64</w:t>
            </w:r>
          </w:p>
        </w:tc>
      </w:tr>
      <w:tr w:rsidR="000E47DE" w:rsidRPr="003A5BCF" w14:paraId="3B033275"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FE08B84" w14:textId="3C20E57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45504D9" w14:textId="5C9569E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83,40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CA7ADA8" w14:textId="5C42E30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56,70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7BDE20B" w14:textId="32441DC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67</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A959BEF" w14:textId="3EB1644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111,00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88BF4CB" w14:textId="2A68488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58,00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C3AE8D6" w14:textId="7CD571F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67</w:t>
            </w:r>
          </w:p>
        </w:tc>
      </w:tr>
      <w:tr w:rsidR="000E47DE" w:rsidRPr="003A5BCF" w14:paraId="51932D67"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4B38EBF" w14:textId="72AAE12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-11</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777D980" w14:textId="398227B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85,30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DFF278" w14:textId="2DC00F0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57,70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6965BFE1" w14:textId="4BBC723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69</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F7F1637" w14:textId="3AC92B2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114,00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984495F" w14:textId="7E17304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59,00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2FF920F" w14:textId="7A068D7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69</w:t>
            </w:r>
          </w:p>
        </w:tc>
      </w:tr>
      <w:tr w:rsidR="000E47DE" w:rsidRPr="003A5BCF" w14:paraId="11D4A5C2"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641AE40" w14:textId="4A6FB00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0C67AF4" w14:textId="3AFDA4F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87,30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967DB34" w14:textId="38A546F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58,70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0511767" w14:textId="1716448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1FBCF7D" w14:textId="3887A5C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117,00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453DF07" w14:textId="5E806CF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60,00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09FE9B0" w14:textId="5157F79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71</w:t>
            </w:r>
          </w:p>
        </w:tc>
      </w:tr>
      <w:tr w:rsidR="000E47DE" w:rsidRPr="003A5BCF" w14:paraId="312C4EE6"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5E7CC63" w14:textId="669DE3F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4898A6D4" w14:textId="1534AFF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89,20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344DF55" w14:textId="050DA41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59,70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438869D" w14:textId="694A209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74</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90FA7F" w14:textId="0124E2E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120,00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FE69C38" w14:textId="2DD4662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61,00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4D04187D" w14:textId="2FCE3E2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74</w:t>
            </w:r>
          </w:p>
        </w:tc>
      </w:tr>
      <w:tr w:rsidR="000E47DE" w:rsidRPr="003A5BCF" w14:paraId="6F511939"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BDB9F15" w14:textId="3E9ACB3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3728DB9" w14:textId="17075EA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91,20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CB3A24F" w14:textId="1538D43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60,70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7266A210" w14:textId="7541460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6643932" w14:textId="66BBE5D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122,00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F316E5" w14:textId="026FFB6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61,00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61C21FF6" w14:textId="02712D8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76</w:t>
            </w:r>
          </w:p>
        </w:tc>
      </w:tr>
      <w:tr w:rsidR="000E47DE" w:rsidRPr="003A5BCF" w14:paraId="10C057EE"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5419F63" w14:textId="6283ED6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-15</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18C603A" w14:textId="2970AB9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93,10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1543A94" w14:textId="5A4B602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61,70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75831BC" w14:textId="5088F54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79</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D78B756" w14:textId="6B3B647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125,00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B1E475F" w14:textId="1E5E9D2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62,00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73A4B4FE" w14:textId="6A17394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79</w:t>
            </w:r>
          </w:p>
        </w:tc>
      </w:tr>
      <w:tr w:rsidR="000E47DE" w:rsidRPr="003A5BCF" w14:paraId="71A24E06"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3DFA0F6A" w14:textId="553075F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-16</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D2E3A10" w14:textId="60CF8D3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95,00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1764883" w14:textId="2AF17CF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62,60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1C8951F" w14:textId="5237E96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81</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0D7D56" w14:textId="6E7B507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128,00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B8E1320" w14:textId="1437F12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63,00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4808606" w14:textId="5D01BEE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81</w:t>
            </w:r>
          </w:p>
        </w:tc>
      </w:tr>
      <w:tr w:rsidR="000E47DE" w:rsidRPr="003A5BCF" w14:paraId="6D4AE4F4"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7A981EB5" w14:textId="7D19EB2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-17</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8DF0090" w14:textId="7467DDE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96,90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5E256310" w14:textId="2FF0029A"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63,60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5B5632FB" w14:textId="1C6EDCE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4EE9CAE" w14:textId="7C74066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131,00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0FD7C5B" w14:textId="1343BB4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64,00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37986AED" w14:textId="1B35327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83</w:t>
            </w:r>
          </w:p>
        </w:tc>
      </w:tr>
      <w:tr w:rsidR="000E47DE" w:rsidRPr="003A5BCF" w14:paraId="654F41E0"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6D3E6331" w14:textId="4C2C026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-18</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704710" w14:textId="4D270C2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98,80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762F8D2" w14:textId="304D406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64,50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1AF0591F" w14:textId="59AD9695"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86</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197C305" w14:textId="2BC9CE1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134,00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621589B" w14:textId="6E770B5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65,00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4850F837" w14:textId="7A3EA63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86</w:t>
            </w:r>
          </w:p>
        </w:tc>
      </w:tr>
      <w:tr w:rsidR="000E47DE" w:rsidRPr="003A5BCF" w14:paraId="7CBAAC6F"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C9F1DCB" w14:textId="569D0DA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-19</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F46D267" w14:textId="48F2045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100,70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B02BB92" w14:textId="215D000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65,40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2E29726" w14:textId="576E5082"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9CD4EBE" w14:textId="0C85C76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136,00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452A2DE" w14:textId="3A720AC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66,00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513F194E" w14:textId="57ECCF3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88</w:t>
            </w:r>
          </w:p>
        </w:tc>
      </w:tr>
      <w:tr w:rsidR="000E47DE" w:rsidRPr="003A5BCF" w14:paraId="7FED28D4"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20761C22" w14:textId="5B55B8C7"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-20</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E21F6ED" w14:textId="1AD4A94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102,60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80AD33E" w14:textId="7C2649F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66,40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256AFCA" w14:textId="45AFBEB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12A2B00D" w14:textId="04281B3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139,00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648AA22" w14:textId="7C268BEE"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67,00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CB391CD" w14:textId="56E877F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90</w:t>
            </w:r>
          </w:p>
        </w:tc>
      </w:tr>
      <w:tr w:rsidR="000E47DE" w:rsidRPr="003A5BCF" w14:paraId="246339B9"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48445888" w14:textId="638313E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-21</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1053BA4" w14:textId="4A1AABC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104,40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40CDBB13" w14:textId="237197C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67,30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2F8EA018" w14:textId="3DB303F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93</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DA09602" w14:textId="33A8693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142,00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64A783AC" w14:textId="57C1311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68,00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09733920" w14:textId="6D89D9DB"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93</w:t>
            </w:r>
          </w:p>
        </w:tc>
      </w:tr>
      <w:tr w:rsidR="000E47DE" w:rsidRPr="003A5BCF" w14:paraId="6AA5CB9C"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0DAA316C" w14:textId="7573568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5536AD16" w14:textId="589042B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106,30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D9B0F51" w14:textId="1BB46530"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68,20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30A7669A" w14:textId="3208461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95</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117E30F" w14:textId="5375977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145,00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6E8A5F" w14:textId="1262D76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69,00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27BF22C6" w14:textId="0FBE9E5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95</w:t>
            </w:r>
          </w:p>
        </w:tc>
      </w:tr>
      <w:tr w:rsidR="000E47DE" w:rsidRPr="003A5BCF" w14:paraId="08ADF6F2"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75811D06" w14:textId="38BD33E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5436AF5" w14:textId="2B85C5EC"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108,10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66B3BE8" w14:textId="0D663FC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69,10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4AE5F358" w14:textId="5726207F"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98</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2B55C6B" w14:textId="27D8362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147,00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32A772D4" w14:textId="7380BFB1"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69,00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5CECEF87" w14:textId="14AC894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98</w:t>
            </w:r>
          </w:p>
        </w:tc>
      </w:tr>
      <w:tr w:rsidR="000E47DE" w:rsidRPr="003A5BCF" w14:paraId="3DBA9E17" w14:textId="77777777" w:rsidTr="000E47DE">
        <w:trPr>
          <w:trHeight w:val="323"/>
          <w:jc w:val="center"/>
        </w:trPr>
        <w:tc>
          <w:tcPr>
            <w:tcW w:w="1480" w:type="dxa"/>
            <w:tcBorders>
              <w:top w:val="single" w:sz="4" w:space="0" w:color="auto"/>
              <w:left w:val="single" w:sz="4" w:space="0" w:color="auto"/>
              <w:bottom w:val="single" w:sz="4" w:space="0" w:color="auto"/>
              <w:right w:val="single" w:sz="4" w:space="0" w:color="auto"/>
            </w:tcBorders>
            <w:vAlign w:val="center"/>
            <w:hideMark/>
          </w:tcPr>
          <w:p w14:paraId="14E760C8" w14:textId="49F3A0A9"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-24</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B789B59" w14:textId="6FFC691D"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110,00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2CEC4BC6" w14:textId="1E7F0CC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135" w:type="dxa"/>
            <w:tcBorders>
              <w:top w:val="single" w:sz="4" w:space="0" w:color="auto"/>
              <w:left w:val="single" w:sz="4" w:space="0" w:color="auto"/>
              <w:bottom w:val="single" w:sz="4" w:space="0" w:color="auto"/>
              <w:right w:val="single" w:sz="4" w:space="0" w:color="auto"/>
            </w:tcBorders>
            <w:vAlign w:val="center"/>
            <w:hideMark/>
          </w:tcPr>
          <w:p w14:paraId="0023A561" w14:textId="647F3704"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728C216C" w14:textId="4FF0A6B6"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150,00</w:t>
            </w:r>
          </w:p>
        </w:tc>
        <w:tc>
          <w:tcPr>
            <w:tcW w:w="1560" w:type="dxa"/>
            <w:tcBorders>
              <w:top w:val="single" w:sz="4" w:space="0" w:color="auto"/>
              <w:left w:val="single" w:sz="4" w:space="0" w:color="auto"/>
              <w:bottom w:val="single" w:sz="4" w:space="0" w:color="auto"/>
              <w:right w:val="single" w:sz="4" w:space="0" w:color="auto"/>
            </w:tcBorders>
            <w:vAlign w:val="center"/>
            <w:hideMark/>
          </w:tcPr>
          <w:p w14:paraId="04EB2C5E" w14:textId="37B68C78"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70,00</w:t>
            </w:r>
          </w:p>
        </w:tc>
        <w:tc>
          <w:tcPr>
            <w:tcW w:w="1149" w:type="dxa"/>
            <w:tcBorders>
              <w:top w:val="single" w:sz="4" w:space="0" w:color="auto"/>
              <w:left w:val="single" w:sz="4" w:space="0" w:color="auto"/>
              <w:bottom w:val="single" w:sz="4" w:space="0" w:color="auto"/>
              <w:right w:val="single" w:sz="4" w:space="0" w:color="auto"/>
            </w:tcBorders>
            <w:vAlign w:val="center"/>
            <w:hideMark/>
          </w:tcPr>
          <w:p w14:paraId="4D11C4E0" w14:textId="7D012AA3" w:rsidR="000E47DE" w:rsidRPr="003A5BCF" w:rsidRDefault="000E47DE" w:rsidP="000E47DE">
            <w:pPr>
              <w:jc w:val="center"/>
              <w:rPr>
                <w:rFonts w:ascii="Times New Roman" w:hAnsi="Times New Roman"/>
                <w:sz w:val="22"/>
                <w:szCs w:val="22"/>
              </w:rPr>
            </w:pPr>
            <w:r w:rsidRPr="003A5BCF">
              <w:rPr>
                <w:rFonts w:ascii="Times New Roman" w:hAnsi="Times New Roman"/>
                <w:sz w:val="22"/>
                <w:szCs w:val="22"/>
              </w:rPr>
              <w:t>100</w:t>
            </w:r>
          </w:p>
        </w:tc>
      </w:tr>
      <w:bookmarkEnd w:id="35"/>
    </w:tbl>
    <w:p w14:paraId="08EAD005" w14:textId="34D1642E" w:rsidR="00363BA9" w:rsidRPr="003A5BCF" w:rsidRDefault="00363BA9" w:rsidP="00472118">
      <w:pPr>
        <w:shd w:val="clear" w:color="auto" w:fill="FFFFFF"/>
        <w:snapToGrid w:val="0"/>
        <w:spacing w:before="40" w:after="60"/>
        <w:ind w:firstLine="720"/>
        <w:contextualSpacing/>
        <w:jc w:val="both"/>
        <w:rPr>
          <w:rFonts w:ascii="Times New Roman" w:eastAsia="Times New Roman" w:hAnsi="Times New Roman" w:cs="Times New Roman"/>
          <w:color w:val="000000"/>
          <w:spacing w:val="2"/>
          <w:sz w:val="28"/>
          <w:szCs w:val="28"/>
        </w:rPr>
      </w:pPr>
      <w:r w:rsidRPr="003A5BCF">
        <w:rPr>
          <w:rFonts w:ascii="Times New Roman" w:eastAsia="Times New Roman" w:hAnsi="Times New Roman" w:cs="Times New Roman"/>
          <w:color w:val="000000"/>
          <w:spacing w:val="2"/>
          <w:sz w:val="28"/>
          <w:szCs w:val="28"/>
        </w:rPr>
        <w:br w:type="page"/>
      </w:r>
    </w:p>
    <w:p w14:paraId="7FB3F734" w14:textId="567C8ECB" w:rsidR="00D44037" w:rsidRPr="003A5BCF" w:rsidRDefault="00D44037" w:rsidP="00D44037">
      <w:pPr>
        <w:shd w:val="clear" w:color="auto" w:fill="FFFFFF"/>
        <w:snapToGrid w:val="0"/>
        <w:spacing w:before="40" w:after="60" w:line="276" w:lineRule="auto"/>
        <w:ind w:firstLine="720"/>
        <w:contextualSpacing/>
        <w:jc w:val="right"/>
        <w:rPr>
          <w:rFonts w:ascii="Times New Roman" w:eastAsia="Times New Roman" w:hAnsi="Times New Roman" w:cs="Times New Roman"/>
          <w:i/>
          <w:iCs/>
          <w:color w:val="000000"/>
          <w:spacing w:val="2"/>
          <w:sz w:val="28"/>
          <w:szCs w:val="28"/>
        </w:rPr>
      </w:pPr>
      <w:r w:rsidRPr="003A5BCF">
        <w:rPr>
          <w:rFonts w:ascii="Times New Roman" w:eastAsia="Times New Roman" w:hAnsi="Times New Roman" w:cs="Times New Roman"/>
          <w:i/>
          <w:iCs/>
          <w:color w:val="000000"/>
          <w:spacing w:val="2"/>
          <w:sz w:val="28"/>
          <w:szCs w:val="28"/>
        </w:rPr>
        <w:lastRenderedPageBreak/>
        <w:t>Таблица 1.2.4.3</w:t>
      </w:r>
    </w:p>
    <w:p w14:paraId="361F808D" w14:textId="60637993" w:rsidR="00D44037" w:rsidRDefault="00D44037" w:rsidP="00D44037">
      <w:pPr>
        <w:shd w:val="clear" w:color="auto" w:fill="FFFFFF"/>
        <w:snapToGrid w:val="0"/>
        <w:spacing w:before="40" w:after="60" w:line="276" w:lineRule="auto"/>
        <w:contextualSpacing/>
        <w:jc w:val="center"/>
        <w:rPr>
          <w:rFonts w:ascii="Times New Roman" w:eastAsia="Times New Roman" w:hAnsi="Times New Roman" w:cs="Times New Roman"/>
          <w:b/>
          <w:bCs/>
          <w:i/>
          <w:iCs/>
          <w:sz w:val="28"/>
          <w:szCs w:val="28"/>
        </w:rPr>
      </w:pPr>
      <w:r w:rsidRPr="003A5BCF">
        <w:rPr>
          <w:rFonts w:ascii="Times New Roman" w:eastAsia="Times New Roman" w:hAnsi="Times New Roman" w:cs="Times New Roman"/>
          <w:b/>
          <w:bCs/>
          <w:i/>
          <w:iCs/>
          <w:sz w:val="28"/>
          <w:szCs w:val="28"/>
        </w:rPr>
        <w:t>Температурный график для теплосети внешних (сторонних) потребителей от котельных ф-ла «АТЭС-Нововоронеж»</w:t>
      </w:r>
    </w:p>
    <w:p w14:paraId="59342B1E" w14:textId="0B4EFCDC" w:rsidR="00F13AC6" w:rsidRPr="00D44037" w:rsidRDefault="00F13AC6" w:rsidP="00D44037">
      <w:pPr>
        <w:shd w:val="clear" w:color="auto" w:fill="FFFFFF"/>
        <w:snapToGrid w:val="0"/>
        <w:spacing w:before="40" w:after="60" w:line="276" w:lineRule="auto"/>
        <w:contextualSpacing/>
        <w:jc w:val="center"/>
        <w:rPr>
          <w:rFonts w:ascii="Times New Roman" w:eastAsia="Times New Roman" w:hAnsi="Times New Roman" w:cs="Times New Roman"/>
          <w:b/>
          <w:bCs/>
          <w:i/>
          <w:iCs/>
          <w:sz w:val="28"/>
          <w:szCs w:val="28"/>
        </w:rPr>
      </w:pPr>
      <w:r>
        <w:rPr>
          <w:noProof/>
        </w:rPr>
        <w:drawing>
          <wp:inline distT="0" distB="0" distL="0" distR="0" wp14:anchorId="55B99CCD" wp14:editId="4CC155EA">
            <wp:extent cx="5532755" cy="7115175"/>
            <wp:effectExtent l="0" t="0" r="0" b="9525"/>
            <wp:docPr id="33" name="Рисунок 13"/>
            <wp:cNvGraphicFramePr/>
            <a:graphic xmlns:a="http://schemas.openxmlformats.org/drawingml/2006/main">
              <a:graphicData uri="http://schemas.openxmlformats.org/drawingml/2006/picture">
                <pic:pic xmlns:pic="http://schemas.openxmlformats.org/drawingml/2006/picture">
                  <pic:nvPicPr>
                    <pic:cNvPr id="1" name="Рисунок 13"/>
                    <pic:cNvPicPr/>
                  </pic:nvPicPr>
                  <pic:blipFill>
                    <a:blip r:embed="rId19"/>
                    <a:stretch>
                      <a:fillRect/>
                    </a:stretch>
                  </pic:blipFill>
                  <pic:spPr bwMode="auto">
                    <a:xfrm>
                      <a:off x="0" y="0"/>
                      <a:ext cx="5532755" cy="7115175"/>
                    </a:xfrm>
                    <a:prstGeom prst="rect">
                      <a:avLst/>
                    </a:prstGeom>
                  </pic:spPr>
                </pic:pic>
              </a:graphicData>
            </a:graphic>
          </wp:inline>
        </w:drawing>
      </w:r>
    </w:p>
    <w:p w14:paraId="71936208" w14:textId="33136D25" w:rsidR="00D44037" w:rsidRPr="00D44037" w:rsidRDefault="00D44037" w:rsidP="00D44037">
      <w:pPr>
        <w:shd w:val="clear" w:color="auto" w:fill="FFFFFF"/>
        <w:snapToGrid w:val="0"/>
        <w:spacing w:before="40" w:after="60" w:line="276" w:lineRule="auto"/>
        <w:contextualSpacing/>
        <w:jc w:val="both"/>
        <w:rPr>
          <w:rFonts w:ascii="Times New Roman" w:eastAsia="Times New Roman" w:hAnsi="Times New Roman" w:cs="Times New Roman"/>
          <w:sz w:val="27"/>
          <w:szCs w:val="27"/>
        </w:rPr>
      </w:pPr>
    </w:p>
    <w:p w14:paraId="258CD4F5" w14:textId="77777777" w:rsidR="00D44037" w:rsidRPr="00D44037" w:rsidRDefault="00D44037" w:rsidP="00472118">
      <w:pPr>
        <w:spacing w:line="240" w:lineRule="auto"/>
        <w:contextualSpacing/>
        <w:rPr>
          <w:rFonts w:ascii="Times New Roman" w:eastAsia="Times New Roman" w:hAnsi="Times New Roman" w:cs="Times New Roman"/>
          <w:sz w:val="24"/>
          <w:szCs w:val="24"/>
        </w:rPr>
      </w:pPr>
      <w:proofErr w:type="spellStart"/>
      <w:r w:rsidRPr="00D44037">
        <w:rPr>
          <w:rFonts w:ascii="Times New Roman" w:eastAsia="Times New Roman" w:hAnsi="Times New Roman" w:cs="Times New Roman"/>
          <w:sz w:val="24"/>
          <w:szCs w:val="24"/>
        </w:rPr>
        <w:t>tн</w:t>
      </w:r>
      <w:proofErr w:type="spellEnd"/>
      <w:r w:rsidRPr="00D44037">
        <w:rPr>
          <w:rFonts w:ascii="Times New Roman" w:eastAsia="Times New Roman" w:hAnsi="Times New Roman" w:cs="Times New Roman"/>
          <w:sz w:val="24"/>
          <w:szCs w:val="24"/>
        </w:rPr>
        <w:t xml:space="preserve"> – температура наружного воздуха;</w:t>
      </w:r>
    </w:p>
    <w:p w14:paraId="26D27F31" w14:textId="77777777" w:rsidR="00D44037" w:rsidRPr="00D44037" w:rsidRDefault="00D44037" w:rsidP="00472118">
      <w:pPr>
        <w:spacing w:line="240" w:lineRule="auto"/>
        <w:contextualSpacing/>
        <w:rPr>
          <w:rFonts w:ascii="Times New Roman" w:eastAsia="Times New Roman" w:hAnsi="Times New Roman" w:cs="Times New Roman"/>
          <w:sz w:val="24"/>
          <w:szCs w:val="24"/>
        </w:rPr>
      </w:pPr>
      <w:r w:rsidRPr="00D44037">
        <w:rPr>
          <w:rFonts w:ascii="Times New Roman" w:eastAsia="Times New Roman" w:hAnsi="Times New Roman" w:cs="Times New Roman"/>
          <w:sz w:val="24"/>
          <w:szCs w:val="24"/>
        </w:rPr>
        <w:t>Т1 </w:t>
      </w:r>
      <w:r w:rsidRPr="00D44037">
        <w:rPr>
          <w:rFonts w:ascii="Times New Roman" w:eastAsia="Times New Roman" w:hAnsi="Times New Roman" w:cs="Times New Roman"/>
          <w:sz w:val="24"/>
          <w:szCs w:val="24"/>
          <w:vertAlign w:val="subscript"/>
        </w:rPr>
        <w:t>150</w:t>
      </w:r>
      <w:r w:rsidRPr="00D44037">
        <w:rPr>
          <w:rFonts w:ascii="Times New Roman" w:eastAsia="Times New Roman" w:hAnsi="Times New Roman" w:cs="Times New Roman"/>
          <w:sz w:val="24"/>
          <w:szCs w:val="24"/>
        </w:rPr>
        <w:t xml:space="preserve"> – температура сетевой воды в подающем трубопроводе;</w:t>
      </w:r>
    </w:p>
    <w:p w14:paraId="74663983" w14:textId="77777777" w:rsidR="00D44037" w:rsidRPr="00D44037" w:rsidRDefault="00D44037" w:rsidP="00472118">
      <w:pPr>
        <w:spacing w:line="240" w:lineRule="auto"/>
        <w:contextualSpacing/>
        <w:rPr>
          <w:rFonts w:ascii="Times New Roman" w:eastAsia="Times New Roman" w:hAnsi="Times New Roman" w:cs="Times New Roman"/>
          <w:sz w:val="24"/>
          <w:szCs w:val="24"/>
        </w:rPr>
      </w:pPr>
      <w:r w:rsidRPr="00D44037">
        <w:rPr>
          <w:rFonts w:ascii="Times New Roman" w:eastAsia="Times New Roman" w:hAnsi="Times New Roman" w:cs="Times New Roman"/>
          <w:sz w:val="24"/>
          <w:szCs w:val="24"/>
        </w:rPr>
        <w:t xml:space="preserve">Т2 </w:t>
      </w:r>
      <w:r w:rsidRPr="00D44037">
        <w:rPr>
          <w:rFonts w:ascii="Times New Roman" w:eastAsia="Times New Roman" w:hAnsi="Times New Roman" w:cs="Times New Roman"/>
          <w:sz w:val="24"/>
          <w:szCs w:val="24"/>
          <w:vertAlign w:val="subscript"/>
        </w:rPr>
        <w:t>70</w:t>
      </w:r>
      <w:r w:rsidRPr="00D44037">
        <w:rPr>
          <w:rFonts w:ascii="Times New Roman" w:eastAsia="Times New Roman" w:hAnsi="Times New Roman" w:cs="Times New Roman"/>
          <w:sz w:val="24"/>
          <w:szCs w:val="24"/>
        </w:rPr>
        <w:t xml:space="preserve">, Т2 </w:t>
      </w:r>
      <w:r w:rsidRPr="00D44037">
        <w:rPr>
          <w:rFonts w:ascii="Times New Roman" w:eastAsia="Times New Roman" w:hAnsi="Times New Roman" w:cs="Times New Roman"/>
          <w:sz w:val="24"/>
          <w:szCs w:val="24"/>
          <w:vertAlign w:val="subscript"/>
        </w:rPr>
        <w:t>65</w:t>
      </w:r>
      <w:r w:rsidRPr="00D44037">
        <w:rPr>
          <w:rFonts w:ascii="Times New Roman" w:eastAsia="Times New Roman" w:hAnsi="Times New Roman" w:cs="Times New Roman"/>
          <w:sz w:val="24"/>
          <w:szCs w:val="24"/>
        </w:rPr>
        <w:t xml:space="preserve"> – температура сетевой воды в обратном трубопроводе;</w:t>
      </w:r>
    </w:p>
    <w:p w14:paraId="10B95812" w14:textId="77777777" w:rsidR="00D44037" w:rsidRPr="00D44037" w:rsidRDefault="00D44037" w:rsidP="00472118">
      <w:pPr>
        <w:spacing w:line="240" w:lineRule="auto"/>
        <w:contextualSpacing/>
        <w:rPr>
          <w:rFonts w:ascii="Times New Roman" w:eastAsia="Times New Roman" w:hAnsi="Times New Roman" w:cs="Times New Roman"/>
          <w:sz w:val="24"/>
          <w:szCs w:val="24"/>
        </w:rPr>
      </w:pPr>
      <w:r w:rsidRPr="00D44037">
        <w:rPr>
          <w:rFonts w:ascii="Times New Roman" w:eastAsia="Times New Roman" w:hAnsi="Times New Roman" w:cs="Times New Roman"/>
          <w:sz w:val="24"/>
          <w:szCs w:val="24"/>
        </w:rPr>
        <w:t xml:space="preserve">Т3 </w:t>
      </w:r>
      <w:r w:rsidRPr="00D44037">
        <w:rPr>
          <w:rFonts w:ascii="Times New Roman" w:eastAsia="Times New Roman" w:hAnsi="Times New Roman" w:cs="Times New Roman"/>
          <w:sz w:val="24"/>
          <w:szCs w:val="24"/>
          <w:vertAlign w:val="subscript"/>
        </w:rPr>
        <w:t>95</w:t>
      </w:r>
      <w:r w:rsidRPr="00D44037">
        <w:rPr>
          <w:rFonts w:ascii="Times New Roman" w:eastAsia="Times New Roman" w:hAnsi="Times New Roman" w:cs="Times New Roman"/>
          <w:sz w:val="24"/>
          <w:szCs w:val="24"/>
        </w:rPr>
        <w:t>, Т3 </w:t>
      </w:r>
      <w:r w:rsidRPr="00D44037">
        <w:rPr>
          <w:rFonts w:ascii="Times New Roman" w:eastAsia="Times New Roman" w:hAnsi="Times New Roman" w:cs="Times New Roman"/>
          <w:sz w:val="24"/>
          <w:szCs w:val="24"/>
          <w:vertAlign w:val="subscript"/>
        </w:rPr>
        <w:t>105</w:t>
      </w:r>
      <w:r w:rsidRPr="00D44037">
        <w:rPr>
          <w:rFonts w:ascii="Times New Roman" w:eastAsia="Times New Roman" w:hAnsi="Times New Roman" w:cs="Times New Roman"/>
          <w:sz w:val="24"/>
          <w:szCs w:val="24"/>
        </w:rPr>
        <w:t xml:space="preserve">, Т3 </w:t>
      </w:r>
      <w:r w:rsidRPr="00D44037">
        <w:rPr>
          <w:rFonts w:ascii="Times New Roman" w:eastAsia="Times New Roman" w:hAnsi="Times New Roman" w:cs="Times New Roman"/>
          <w:sz w:val="24"/>
          <w:szCs w:val="24"/>
          <w:vertAlign w:val="subscript"/>
        </w:rPr>
        <w:t>85</w:t>
      </w:r>
      <w:r w:rsidRPr="00D44037">
        <w:rPr>
          <w:rFonts w:ascii="Times New Roman" w:eastAsia="Times New Roman" w:hAnsi="Times New Roman" w:cs="Times New Roman"/>
          <w:sz w:val="24"/>
          <w:szCs w:val="24"/>
        </w:rPr>
        <w:t xml:space="preserve"> – температура сетевой воды после элеватора.</w:t>
      </w:r>
    </w:p>
    <w:bookmarkEnd w:id="34"/>
    <w:p w14:paraId="31745938" w14:textId="77777777" w:rsidR="00D44037" w:rsidRPr="00D44037" w:rsidRDefault="00D44037" w:rsidP="00472118">
      <w:pPr>
        <w:spacing w:before="40" w:after="400"/>
        <w:contextualSpacing/>
        <w:rPr>
          <w:rFonts w:ascii="Times New Roman" w:eastAsia="Times New Roman" w:hAnsi="Times New Roman" w:cs="Times New Roman"/>
          <w:sz w:val="28"/>
        </w:rPr>
      </w:pPr>
    </w:p>
    <w:p w14:paraId="578F9967" w14:textId="77777777" w:rsidR="00D44037" w:rsidRPr="008E40A4" w:rsidRDefault="00D44037" w:rsidP="00472118">
      <w:pPr>
        <w:snapToGrid w:val="0"/>
        <w:spacing w:before="40" w:after="400"/>
        <w:ind w:firstLine="709"/>
        <w:contextualSpacing/>
        <w:jc w:val="both"/>
        <w:rPr>
          <w:rFonts w:ascii="Times New Roman" w:eastAsia="Times New Roman" w:hAnsi="Times New Roman" w:cs="Times New Roman"/>
          <w:sz w:val="28"/>
        </w:rPr>
      </w:pPr>
      <w:r w:rsidRPr="008E40A4">
        <w:rPr>
          <w:rFonts w:ascii="Times New Roman" w:eastAsia="Times New Roman" w:hAnsi="Times New Roman" w:cs="Times New Roman"/>
          <w:sz w:val="28"/>
        </w:rPr>
        <w:lastRenderedPageBreak/>
        <w:t>Режим № 1 (зимний)</w:t>
      </w:r>
    </w:p>
    <w:p w14:paraId="3AFCD903" w14:textId="77777777" w:rsidR="00D44037" w:rsidRPr="003A5BCF" w:rsidRDefault="00D44037" w:rsidP="00472118">
      <w:pPr>
        <w:snapToGrid w:val="0"/>
        <w:spacing w:before="40" w:after="400"/>
        <w:ind w:firstLine="709"/>
        <w:contextualSpacing/>
        <w:jc w:val="both"/>
        <w:rPr>
          <w:rFonts w:ascii="Times New Roman" w:eastAsia="Times New Roman" w:hAnsi="Times New Roman" w:cs="Times New Roman"/>
          <w:sz w:val="28"/>
        </w:rPr>
      </w:pPr>
      <w:r w:rsidRPr="008E40A4">
        <w:rPr>
          <w:rFonts w:ascii="Times New Roman" w:eastAsia="Times New Roman" w:hAnsi="Times New Roman" w:cs="Times New Roman"/>
          <w:sz w:val="28"/>
        </w:rPr>
        <w:t xml:space="preserve">Режим № 1 осуществляется в отопительный период в диапазоне </w:t>
      </w:r>
      <w:r w:rsidRPr="003A5BCF">
        <w:rPr>
          <w:rFonts w:ascii="Times New Roman" w:eastAsia="Times New Roman" w:hAnsi="Times New Roman" w:cs="Times New Roman"/>
          <w:sz w:val="28"/>
        </w:rPr>
        <w:t>температур наружного воздуха от +8</w:t>
      </w:r>
      <w:r w:rsidRPr="003A5BCF">
        <w:rPr>
          <w:rFonts w:ascii="Times New Roman" w:eastAsia="Times New Roman" w:hAnsi="Times New Roman" w:cs="Times New Roman"/>
          <w:sz w:val="28"/>
          <w:vertAlign w:val="superscript"/>
        </w:rPr>
        <w:t>о</w:t>
      </w:r>
      <w:r w:rsidRPr="003A5BCF">
        <w:rPr>
          <w:rFonts w:ascii="Times New Roman" w:eastAsia="Times New Roman" w:hAnsi="Times New Roman" w:cs="Times New Roman"/>
          <w:sz w:val="28"/>
        </w:rPr>
        <w:t>С до -24</w:t>
      </w:r>
      <w:r w:rsidRPr="003A5BCF">
        <w:rPr>
          <w:rFonts w:ascii="Times New Roman" w:eastAsia="Times New Roman" w:hAnsi="Times New Roman" w:cs="Times New Roman"/>
          <w:sz w:val="28"/>
          <w:vertAlign w:val="superscript"/>
        </w:rPr>
        <w:t>о</w:t>
      </w:r>
      <w:r w:rsidRPr="003A5BCF">
        <w:rPr>
          <w:rFonts w:ascii="Times New Roman" w:eastAsia="Times New Roman" w:hAnsi="Times New Roman" w:cs="Times New Roman"/>
          <w:sz w:val="28"/>
        </w:rPr>
        <w:t>С. В отопительный период в работе находятся два сетевых насоса СНТ-1,2(3,4).</w:t>
      </w:r>
    </w:p>
    <w:p w14:paraId="006915B4" w14:textId="2E3305F5" w:rsidR="000E47DE" w:rsidRPr="003A5BCF" w:rsidRDefault="000E47DE" w:rsidP="000E47DE">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Контуры циркуляции теплоносителя Нововоронежской АЭС и НВФ ООО «АТЭС» - разделены. При разделении контуров Нововоронежской АЭС и НВФ ООО «АТЭС» насосы НОСВ-(4÷6) обеспечивают подачу обратной сетевой воды на теплообменники ЦТП 00UND, насосы НПСВ-(1÷3) обеспечивают подачу прямой сетевой воды на теплообменники котельной НВФ ООО «АТЭС» (Воронежское шоссе, 9). </w:t>
      </w:r>
    </w:p>
    <w:p w14:paraId="5F44F0A6" w14:textId="6A0FC9CF" w:rsidR="000E47DE" w:rsidRPr="003A5BCF" w:rsidRDefault="000E47DE" w:rsidP="000E47DE">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Регулирование тепловой производительности ТФУ НВАЭС, поддержание температуры прямой сетевой воды в соответствии с Температурным графиком отпуска тепловой энергии осуществляется изменением количества бойлеров, включенных по пару. </w:t>
      </w:r>
    </w:p>
    <w:p w14:paraId="4C72D459" w14:textId="3264A928" w:rsidR="00D44037" w:rsidRPr="003A5BCF" w:rsidRDefault="000E47DE" w:rsidP="00F9629A">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Если энергоблок № 4 остановлен, по пару включен бойлер БТФ-4(1) от энергоблока № 5</w:t>
      </w:r>
    </w:p>
    <w:p w14:paraId="5ABA2DC9" w14:textId="77777777" w:rsidR="00F9629A" w:rsidRPr="003A5BCF" w:rsidRDefault="00F9629A" w:rsidP="00F9629A">
      <w:pPr>
        <w:snapToGrid w:val="0"/>
        <w:spacing w:before="40" w:after="400"/>
        <w:ind w:firstLine="709"/>
        <w:contextualSpacing/>
        <w:jc w:val="both"/>
        <w:rPr>
          <w:rFonts w:ascii="Times New Roman" w:eastAsia="Times New Roman" w:hAnsi="Times New Roman" w:cs="Times New Roman"/>
          <w:sz w:val="28"/>
        </w:rPr>
      </w:pPr>
    </w:p>
    <w:p w14:paraId="6C4934B1" w14:textId="77777777" w:rsidR="00D44037" w:rsidRPr="003A5BCF" w:rsidRDefault="00D44037" w:rsidP="00472118">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Режим № 2 (летний)</w:t>
      </w:r>
    </w:p>
    <w:p w14:paraId="0745C3A2" w14:textId="77777777" w:rsidR="00F9629A" w:rsidRPr="003A5BCF" w:rsidRDefault="00D44037" w:rsidP="00F9629A">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Режим № 2 осуществляется в летний период. В работе находится один сетевой насос СНТ-1(2,3,4)</w:t>
      </w:r>
      <w:r w:rsidR="00F9629A" w:rsidRPr="003A5BCF">
        <w:rPr>
          <w:rFonts w:ascii="Times New Roman" w:eastAsia="Times New Roman" w:hAnsi="Times New Roman" w:cs="Times New Roman"/>
          <w:sz w:val="28"/>
        </w:rPr>
        <w:t>. По пару в работу включен один бойлер БТФ-2(3).</w:t>
      </w:r>
      <w:r w:rsidRPr="003A5BCF">
        <w:rPr>
          <w:rFonts w:ascii="Times New Roman" w:eastAsia="Times New Roman" w:hAnsi="Times New Roman" w:cs="Times New Roman"/>
          <w:sz w:val="28"/>
        </w:rPr>
        <w:t xml:space="preserve"> </w:t>
      </w:r>
    </w:p>
    <w:p w14:paraId="4FDEFCEF" w14:textId="0FA92BDB" w:rsidR="00F9629A" w:rsidRPr="003A5BCF" w:rsidRDefault="00F9629A" w:rsidP="00F9629A">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Контуры циркуляции теплоносителя Нововоронежской АЭС и НВФ ООО «АТЭС» - разделены. При разделении контуров Нововоронежской АЭС и НВФ ООО «АТЭС» насосы НОСВ-(4÷6) обеспечивают подачу обратной сетевой воды на теплообменники ЦТП 00UND, насосы НПСВ-(1÷3) обеспечивают подачу прямой сетевой воды на теплообменники котельной НВФ ООО «АТЭС» (Воронежское шоссе, 9).</w:t>
      </w:r>
    </w:p>
    <w:p w14:paraId="4F776CC0" w14:textId="0A49DAE3" w:rsidR="00D44037" w:rsidRPr="003A5BCF" w:rsidRDefault="00D44037" w:rsidP="00F9629A">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Если энергоблок № 4 остановлен, по пару включен бойлер БТФ-4(1) от энергоблока № 5.</w:t>
      </w:r>
    </w:p>
    <w:p w14:paraId="4E5EE691" w14:textId="77777777" w:rsidR="001E1AD8" w:rsidRPr="003A5BCF" w:rsidRDefault="001E1AD8" w:rsidP="00F9629A">
      <w:pPr>
        <w:snapToGrid w:val="0"/>
        <w:spacing w:before="40" w:after="400"/>
        <w:ind w:firstLine="709"/>
        <w:contextualSpacing/>
        <w:jc w:val="both"/>
        <w:rPr>
          <w:rFonts w:ascii="Times New Roman" w:eastAsia="Times New Roman" w:hAnsi="Times New Roman" w:cs="Times New Roman"/>
          <w:sz w:val="28"/>
        </w:rPr>
      </w:pPr>
    </w:p>
    <w:p w14:paraId="367C92F1" w14:textId="232E9C33" w:rsidR="001E1AD8" w:rsidRPr="003A5BCF" w:rsidRDefault="001E1AD8" w:rsidP="00F9629A">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br w:type="page"/>
      </w:r>
    </w:p>
    <w:p w14:paraId="486AF8FE" w14:textId="6000BAD2" w:rsidR="00D44037" w:rsidRPr="003A5BCF" w:rsidRDefault="00D44037" w:rsidP="00472118">
      <w:pPr>
        <w:snapToGrid w:val="0"/>
        <w:spacing w:after="0" w:line="240" w:lineRule="auto"/>
        <w:ind w:firstLine="567"/>
        <w:contextualSpacing/>
        <w:jc w:val="both"/>
        <w:rPr>
          <w:rFonts w:ascii="Times New Roman" w:eastAsia="Times New Roman" w:hAnsi="Times New Roman" w:cs="Times New Roman"/>
          <w:b/>
          <w:sz w:val="28"/>
        </w:rPr>
      </w:pPr>
      <w:bookmarkStart w:id="36" w:name="_Hlk117677485"/>
      <w:r w:rsidRPr="003A5BCF">
        <w:rPr>
          <w:rFonts w:ascii="Times New Roman" w:eastAsia="Times New Roman" w:hAnsi="Times New Roman" w:cs="Times New Roman"/>
          <w:b/>
          <w:sz w:val="28"/>
        </w:rPr>
        <w:lastRenderedPageBreak/>
        <w:t>График совместной работы базового и пиковых источников тепловой энергии в системе теплоснабжения г. Нововоронеж</w:t>
      </w:r>
    </w:p>
    <w:p w14:paraId="4ADF0675" w14:textId="77777777" w:rsidR="00D44037" w:rsidRPr="003A5BCF" w:rsidRDefault="00D44037" w:rsidP="00472118">
      <w:pPr>
        <w:tabs>
          <w:tab w:val="left" w:pos="1890"/>
        </w:tabs>
        <w:snapToGrid w:val="0"/>
        <w:spacing w:after="0" w:line="240" w:lineRule="auto"/>
        <w:ind w:firstLine="709"/>
        <w:contextualSpacing/>
        <w:jc w:val="right"/>
        <w:rPr>
          <w:rFonts w:ascii="Times New Roman" w:eastAsia="Times New Roman" w:hAnsi="Times New Roman" w:cs="Times New Roman"/>
          <w:i/>
          <w:sz w:val="28"/>
        </w:rPr>
      </w:pPr>
      <w:r w:rsidRPr="003A5BCF">
        <w:rPr>
          <w:rFonts w:ascii="Times New Roman" w:eastAsia="Times New Roman" w:hAnsi="Times New Roman" w:cs="Times New Roman"/>
          <w:i/>
          <w:sz w:val="28"/>
        </w:rPr>
        <w:t>Таблица 1.2.4.4.</w:t>
      </w:r>
    </w:p>
    <w:tbl>
      <w:tblPr>
        <w:tblW w:w="9356"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09"/>
        <w:gridCol w:w="2315"/>
        <w:gridCol w:w="2316"/>
        <w:gridCol w:w="2316"/>
      </w:tblGrid>
      <w:tr w:rsidR="00D44037" w:rsidRPr="003A5BCF" w14:paraId="273F5E6D" w14:textId="77777777" w:rsidTr="00633171">
        <w:trPr>
          <w:tblHeader/>
        </w:trPr>
        <w:tc>
          <w:tcPr>
            <w:tcW w:w="2409" w:type="dxa"/>
            <w:shd w:val="clear" w:color="auto" w:fill="B4C6E7"/>
            <w:vAlign w:val="center"/>
          </w:tcPr>
          <w:p w14:paraId="69079CB4" w14:textId="77777777" w:rsidR="00D44037" w:rsidRPr="003A5BCF" w:rsidRDefault="00D44037" w:rsidP="00472118">
            <w:pPr>
              <w:tabs>
                <w:tab w:val="left" w:pos="1890"/>
              </w:tabs>
              <w:snapToGrid w:val="0"/>
              <w:spacing w:after="0" w:line="240" w:lineRule="auto"/>
              <w:contextualSpacing/>
              <w:jc w:val="center"/>
              <w:rPr>
                <w:rFonts w:ascii="Times New Roman" w:eastAsia="Times New Roman" w:hAnsi="Times New Roman" w:cs="Times New Roman"/>
                <w:b/>
                <w:sz w:val="24"/>
                <w:szCs w:val="24"/>
              </w:rPr>
            </w:pPr>
            <w:r w:rsidRPr="003A5BCF">
              <w:rPr>
                <w:rFonts w:ascii="Times New Roman" w:eastAsia="Times New Roman" w:hAnsi="Times New Roman" w:cs="Times New Roman"/>
                <w:b/>
                <w:sz w:val="24"/>
                <w:szCs w:val="24"/>
                <w:lang w:val="en-US"/>
              </w:rPr>
              <w:t>t</w:t>
            </w:r>
            <w:r w:rsidRPr="003A5BCF">
              <w:rPr>
                <w:rFonts w:ascii="Times New Roman" w:eastAsia="Times New Roman" w:hAnsi="Times New Roman" w:cs="Times New Roman"/>
                <w:b/>
                <w:sz w:val="24"/>
                <w:szCs w:val="24"/>
                <w:vertAlign w:val="subscript"/>
                <w:lang w:val="en-US"/>
              </w:rPr>
              <w:t xml:space="preserve"> </w:t>
            </w:r>
            <w:proofErr w:type="spellStart"/>
            <w:r w:rsidRPr="003A5BCF">
              <w:rPr>
                <w:rFonts w:ascii="Times New Roman" w:eastAsia="Times New Roman" w:hAnsi="Times New Roman" w:cs="Times New Roman"/>
                <w:b/>
                <w:sz w:val="24"/>
                <w:szCs w:val="24"/>
                <w:vertAlign w:val="subscript"/>
              </w:rPr>
              <w:t>н.в</w:t>
            </w:r>
            <w:proofErr w:type="spellEnd"/>
            <w:r w:rsidRPr="003A5BCF">
              <w:rPr>
                <w:rFonts w:ascii="Times New Roman" w:eastAsia="Times New Roman" w:hAnsi="Times New Roman" w:cs="Times New Roman"/>
                <w:b/>
                <w:sz w:val="24"/>
                <w:szCs w:val="24"/>
                <w:vertAlign w:val="subscript"/>
              </w:rPr>
              <w:t>.</w:t>
            </w:r>
            <w:r w:rsidRPr="003A5BCF">
              <w:rPr>
                <w:rFonts w:ascii="Times New Roman" w:eastAsia="Times New Roman" w:hAnsi="Times New Roman" w:cs="Times New Roman"/>
                <w:b/>
                <w:sz w:val="24"/>
                <w:szCs w:val="24"/>
              </w:rPr>
              <w:t>, °С</w:t>
            </w:r>
          </w:p>
        </w:tc>
        <w:tc>
          <w:tcPr>
            <w:tcW w:w="2315" w:type="dxa"/>
            <w:shd w:val="clear" w:color="auto" w:fill="B4C6E7"/>
            <w:vAlign w:val="center"/>
          </w:tcPr>
          <w:p w14:paraId="64139C4D" w14:textId="77777777" w:rsidR="00D44037" w:rsidRPr="003A5BCF" w:rsidRDefault="00D44037" w:rsidP="00472118">
            <w:pPr>
              <w:tabs>
                <w:tab w:val="left" w:pos="1890"/>
              </w:tabs>
              <w:snapToGrid w:val="0"/>
              <w:spacing w:after="0" w:line="240" w:lineRule="auto"/>
              <w:contextualSpacing/>
              <w:jc w:val="center"/>
              <w:rPr>
                <w:rFonts w:ascii="Times New Roman" w:eastAsia="Times New Roman" w:hAnsi="Times New Roman" w:cs="Times New Roman"/>
                <w:b/>
                <w:sz w:val="24"/>
                <w:szCs w:val="24"/>
              </w:rPr>
            </w:pPr>
            <w:r w:rsidRPr="003A5BCF">
              <w:rPr>
                <w:rFonts w:ascii="Times New Roman" w:eastAsia="Times New Roman" w:hAnsi="Times New Roman" w:cs="Times New Roman"/>
                <w:b/>
                <w:sz w:val="24"/>
                <w:szCs w:val="24"/>
                <w:lang w:val="en-US"/>
              </w:rPr>
              <w:t>t</w:t>
            </w:r>
            <w:r w:rsidRPr="003A5BCF">
              <w:rPr>
                <w:rFonts w:ascii="Times New Roman" w:eastAsia="Times New Roman" w:hAnsi="Times New Roman" w:cs="Times New Roman"/>
                <w:b/>
                <w:sz w:val="24"/>
                <w:szCs w:val="24"/>
                <w:vertAlign w:val="subscript"/>
              </w:rPr>
              <w:t>1</w:t>
            </w:r>
            <w:r w:rsidRPr="003A5BCF">
              <w:rPr>
                <w:rFonts w:ascii="Times New Roman" w:eastAsia="Times New Roman" w:hAnsi="Times New Roman" w:cs="Times New Roman"/>
                <w:b/>
                <w:sz w:val="24"/>
                <w:szCs w:val="24"/>
              </w:rPr>
              <w:t xml:space="preserve"> базового источника, °С</w:t>
            </w:r>
          </w:p>
        </w:tc>
        <w:tc>
          <w:tcPr>
            <w:tcW w:w="2316" w:type="dxa"/>
            <w:shd w:val="clear" w:color="auto" w:fill="B4C6E7"/>
            <w:vAlign w:val="center"/>
          </w:tcPr>
          <w:p w14:paraId="5F6019ED" w14:textId="77777777" w:rsidR="00D44037" w:rsidRPr="003A5BCF" w:rsidRDefault="00D44037" w:rsidP="00472118">
            <w:pPr>
              <w:tabs>
                <w:tab w:val="left" w:pos="1890"/>
              </w:tabs>
              <w:snapToGrid w:val="0"/>
              <w:spacing w:after="0" w:line="240" w:lineRule="auto"/>
              <w:contextualSpacing/>
              <w:jc w:val="center"/>
              <w:rPr>
                <w:rFonts w:ascii="Times New Roman" w:eastAsia="Times New Roman" w:hAnsi="Times New Roman" w:cs="Times New Roman"/>
                <w:b/>
                <w:sz w:val="24"/>
                <w:szCs w:val="24"/>
              </w:rPr>
            </w:pPr>
            <w:r w:rsidRPr="003A5BCF">
              <w:rPr>
                <w:rFonts w:ascii="Times New Roman" w:eastAsia="Times New Roman" w:hAnsi="Times New Roman" w:cs="Times New Roman"/>
                <w:b/>
                <w:sz w:val="24"/>
                <w:szCs w:val="24"/>
                <w:lang w:val="en-US"/>
              </w:rPr>
              <w:t>t</w:t>
            </w:r>
            <w:r w:rsidRPr="003A5BCF">
              <w:rPr>
                <w:rFonts w:ascii="Times New Roman" w:eastAsia="Times New Roman" w:hAnsi="Times New Roman" w:cs="Times New Roman"/>
                <w:b/>
                <w:sz w:val="24"/>
                <w:szCs w:val="24"/>
                <w:vertAlign w:val="subscript"/>
              </w:rPr>
              <w:t>1</w:t>
            </w:r>
            <w:r w:rsidRPr="003A5BCF">
              <w:rPr>
                <w:rFonts w:ascii="Times New Roman" w:eastAsia="Times New Roman" w:hAnsi="Times New Roman" w:cs="Times New Roman"/>
                <w:b/>
                <w:sz w:val="24"/>
                <w:szCs w:val="24"/>
              </w:rPr>
              <w:t xml:space="preserve"> пиковых источников, °С</w:t>
            </w:r>
          </w:p>
        </w:tc>
        <w:tc>
          <w:tcPr>
            <w:tcW w:w="2316" w:type="dxa"/>
            <w:shd w:val="clear" w:color="auto" w:fill="B4C6E7"/>
            <w:vAlign w:val="center"/>
          </w:tcPr>
          <w:p w14:paraId="04CF7EC7" w14:textId="77777777" w:rsidR="00D44037" w:rsidRPr="003A5BCF" w:rsidRDefault="00D44037" w:rsidP="00472118">
            <w:pPr>
              <w:tabs>
                <w:tab w:val="left" w:pos="1890"/>
              </w:tabs>
              <w:snapToGrid w:val="0"/>
              <w:spacing w:after="0" w:line="240" w:lineRule="auto"/>
              <w:contextualSpacing/>
              <w:jc w:val="center"/>
              <w:rPr>
                <w:rFonts w:ascii="Times New Roman" w:eastAsia="Times New Roman" w:hAnsi="Times New Roman" w:cs="Times New Roman"/>
                <w:b/>
                <w:sz w:val="24"/>
                <w:szCs w:val="24"/>
              </w:rPr>
            </w:pPr>
            <w:r w:rsidRPr="003A5BCF">
              <w:rPr>
                <w:rFonts w:ascii="Times New Roman" w:eastAsia="Times New Roman" w:hAnsi="Times New Roman" w:cs="Times New Roman"/>
                <w:b/>
                <w:sz w:val="24"/>
                <w:szCs w:val="24"/>
                <w:lang w:val="en-US"/>
              </w:rPr>
              <w:t>t</w:t>
            </w:r>
            <w:r w:rsidRPr="003A5BCF">
              <w:rPr>
                <w:rFonts w:ascii="Times New Roman" w:eastAsia="Times New Roman" w:hAnsi="Times New Roman" w:cs="Times New Roman"/>
                <w:b/>
                <w:sz w:val="24"/>
                <w:szCs w:val="24"/>
                <w:vertAlign w:val="subscript"/>
              </w:rPr>
              <w:t>2</w:t>
            </w:r>
            <w:r w:rsidRPr="003A5BCF">
              <w:rPr>
                <w:rFonts w:ascii="Times New Roman" w:eastAsia="Times New Roman" w:hAnsi="Times New Roman" w:cs="Times New Roman"/>
                <w:b/>
                <w:sz w:val="24"/>
                <w:szCs w:val="24"/>
              </w:rPr>
              <w:t>, °С</w:t>
            </w:r>
          </w:p>
        </w:tc>
      </w:tr>
      <w:tr w:rsidR="00D44037" w:rsidRPr="003A5BCF" w14:paraId="1EF6DA17" w14:textId="77777777" w:rsidTr="00633171">
        <w:tc>
          <w:tcPr>
            <w:tcW w:w="2409" w:type="dxa"/>
            <w:vAlign w:val="center"/>
          </w:tcPr>
          <w:p w14:paraId="4516560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8</w:t>
            </w:r>
          </w:p>
        </w:tc>
        <w:tc>
          <w:tcPr>
            <w:tcW w:w="2315" w:type="dxa"/>
            <w:tcBorders>
              <w:top w:val="single" w:sz="4" w:space="0" w:color="auto"/>
              <w:left w:val="single" w:sz="4" w:space="0" w:color="auto"/>
              <w:bottom w:val="single" w:sz="4" w:space="0" w:color="auto"/>
              <w:right w:val="single" w:sz="4" w:space="0" w:color="auto"/>
            </w:tcBorders>
            <w:vAlign w:val="bottom"/>
          </w:tcPr>
          <w:p w14:paraId="04EF7A5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7234A0EF"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680EE86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45,0</w:t>
            </w:r>
          </w:p>
        </w:tc>
      </w:tr>
      <w:tr w:rsidR="00D44037" w:rsidRPr="003A5BCF" w14:paraId="69B55A0E" w14:textId="77777777" w:rsidTr="00633171">
        <w:tc>
          <w:tcPr>
            <w:tcW w:w="2409" w:type="dxa"/>
            <w:vAlign w:val="center"/>
          </w:tcPr>
          <w:p w14:paraId="7F1964F1"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7</w:t>
            </w:r>
          </w:p>
        </w:tc>
        <w:tc>
          <w:tcPr>
            <w:tcW w:w="2315" w:type="dxa"/>
            <w:tcBorders>
              <w:top w:val="single" w:sz="4" w:space="0" w:color="auto"/>
              <w:left w:val="single" w:sz="4" w:space="0" w:color="auto"/>
              <w:bottom w:val="single" w:sz="4" w:space="0" w:color="auto"/>
              <w:right w:val="single" w:sz="4" w:space="0" w:color="auto"/>
            </w:tcBorders>
            <w:vAlign w:val="bottom"/>
          </w:tcPr>
          <w:p w14:paraId="0C42616C"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69A0270D"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40070E1E"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44,4</w:t>
            </w:r>
          </w:p>
        </w:tc>
      </w:tr>
      <w:tr w:rsidR="00D44037" w:rsidRPr="003A5BCF" w14:paraId="19228DB1" w14:textId="77777777" w:rsidTr="00633171">
        <w:tc>
          <w:tcPr>
            <w:tcW w:w="2409" w:type="dxa"/>
            <w:vAlign w:val="center"/>
          </w:tcPr>
          <w:p w14:paraId="6D4CBE0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6</w:t>
            </w:r>
          </w:p>
        </w:tc>
        <w:tc>
          <w:tcPr>
            <w:tcW w:w="2315" w:type="dxa"/>
            <w:tcBorders>
              <w:top w:val="single" w:sz="4" w:space="0" w:color="auto"/>
              <w:left w:val="single" w:sz="4" w:space="0" w:color="auto"/>
              <w:bottom w:val="single" w:sz="4" w:space="0" w:color="auto"/>
              <w:right w:val="single" w:sz="4" w:space="0" w:color="auto"/>
            </w:tcBorders>
            <w:vAlign w:val="bottom"/>
          </w:tcPr>
          <w:p w14:paraId="3422DE72"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38BC956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35BC700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43,8</w:t>
            </w:r>
          </w:p>
        </w:tc>
      </w:tr>
      <w:tr w:rsidR="00D44037" w:rsidRPr="003A5BCF" w14:paraId="5316D495" w14:textId="77777777" w:rsidTr="00633171">
        <w:tc>
          <w:tcPr>
            <w:tcW w:w="2409" w:type="dxa"/>
            <w:vAlign w:val="center"/>
          </w:tcPr>
          <w:p w14:paraId="5DA28E4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5</w:t>
            </w:r>
          </w:p>
        </w:tc>
        <w:tc>
          <w:tcPr>
            <w:tcW w:w="2315" w:type="dxa"/>
            <w:tcBorders>
              <w:top w:val="single" w:sz="4" w:space="0" w:color="auto"/>
              <w:left w:val="single" w:sz="4" w:space="0" w:color="auto"/>
              <w:bottom w:val="single" w:sz="4" w:space="0" w:color="auto"/>
              <w:right w:val="single" w:sz="4" w:space="0" w:color="auto"/>
            </w:tcBorders>
            <w:vAlign w:val="bottom"/>
          </w:tcPr>
          <w:p w14:paraId="4038FE81"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658863FE"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3C70EBE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43,2</w:t>
            </w:r>
          </w:p>
        </w:tc>
      </w:tr>
      <w:tr w:rsidR="00D44037" w:rsidRPr="003A5BCF" w14:paraId="15808A31" w14:textId="77777777" w:rsidTr="00633171">
        <w:tc>
          <w:tcPr>
            <w:tcW w:w="2409" w:type="dxa"/>
            <w:vAlign w:val="center"/>
          </w:tcPr>
          <w:p w14:paraId="2DE645E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4</w:t>
            </w:r>
          </w:p>
        </w:tc>
        <w:tc>
          <w:tcPr>
            <w:tcW w:w="2315" w:type="dxa"/>
            <w:tcBorders>
              <w:top w:val="single" w:sz="4" w:space="0" w:color="auto"/>
              <w:left w:val="single" w:sz="4" w:space="0" w:color="auto"/>
              <w:bottom w:val="single" w:sz="4" w:space="0" w:color="auto"/>
              <w:right w:val="single" w:sz="4" w:space="0" w:color="auto"/>
            </w:tcBorders>
            <w:vAlign w:val="bottom"/>
          </w:tcPr>
          <w:p w14:paraId="7614665D"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07A7E78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4F694B7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42,6</w:t>
            </w:r>
          </w:p>
        </w:tc>
      </w:tr>
      <w:tr w:rsidR="00D44037" w:rsidRPr="003A5BCF" w14:paraId="5A4F3162" w14:textId="77777777" w:rsidTr="00633171">
        <w:tc>
          <w:tcPr>
            <w:tcW w:w="2409" w:type="dxa"/>
            <w:vAlign w:val="center"/>
          </w:tcPr>
          <w:p w14:paraId="7F42469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3</w:t>
            </w:r>
          </w:p>
        </w:tc>
        <w:tc>
          <w:tcPr>
            <w:tcW w:w="2315" w:type="dxa"/>
            <w:tcBorders>
              <w:top w:val="single" w:sz="4" w:space="0" w:color="auto"/>
              <w:left w:val="single" w:sz="4" w:space="0" w:color="auto"/>
              <w:bottom w:val="single" w:sz="4" w:space="0" w:color="auto"/>
              <w:right w:val="single" w:sz="4" w:space="0" w:color="auto"/>
            </w:tcBorders>
            <w:vAlign w:val="bottom"/>
          </w:tcPr>
          <w:p w14:paraId="2C9B62C1"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602853A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c>
          <w:tcPr>
            <w:tcW w:w="2316" w:type="dxa"/>
            <w:vAlign w:val="center"/>
          </w:tcPr>
          <w:p w14:paraId="061E7A8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42,0</w:t>
            </w:r>
          </w:p>
        </w:tc>
      </w:tr>
      <w:tr w:rsidR="00D44037" w:rsidRPr="003A5BCF" w14:paraId="2AD750C7" w14:textId="77777777" w:rsidTr="00633171">
        <w:tc>
          <w:tcPr>
            <w:tcW w:w="2409" w:type="dxa"/>
            <w:vAlign w:val="center"/>
          </w:tcPr>
          <w:p w14:paraId="2B265A1D"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w:t>
            </w:r>
          </w:p>
        </w:tc>
        <w:tc>
          <w:tcPr>
            <w:tcW w:w="2315" w:type="dxa"/>
            <w:tcBorders>
              <w:top w:val="single" w:sz="4" w:space="0" w:color="auto"/>
              <w:left w:val="single" w:sz="4" w:space="0" w:color="auto"/>
              <w:bottom w:val="single" w:sz="4" w:space="0" w:color="auto"/>
              <w:right w:val="single" w:sz="4" w:space="0" w:color="auto"/>
            </w:tcBorders>
            <w:vAlign w:val="bottom"/>
          </w:tcPr>
          <w:p w14:paraId="795BD862"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53891D3D"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71,3</w:t>
            </w:r>
          </w:p>
        </w:tc>
        <w:tc>
          <w:tcPr>
            <w:tcW w:w="2316" w:type="dxa"/>
            <w:vAlign w:val="center"/>
          </w:tcPr>
          <w:p w14:paraId="4E338DE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42,2</w:t>
            </w:r>
          </w:p>
        </w:tc>
      </w:tr>
      <w:tr w:rsidR="00D44037" w:rsidRPr="003A5BCF" w14:paraId="0B00459C" w14:textId="77777777" w:rsidTr="00633171">
        <w:tc>
          <w:tcPr>
            <w:tcW w:w="2409" w:type="dxa"/>
            <w:vAlign w:val="center"/>
          </w:tcPr>
          <w:p w14:paraId="214299D1"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w:t>
            </w:r>
          </w:p>
        </w:tc>
        <w:tc>
          <w:tcPr>
            <w:tcW w:w="2315" w:type="dxa"/>
            <w:tcBorders>
              <w:top w:val="single" w:sz="4" w:space="0" w:color="auto"/>
              <w:left w:val="single" w:sz="4" w:space="0" w:color="auto"/>
              <w:bottom w:val="single" w:sz="4" w:space="0" w:color="auto"/>
              <w:right w:val="single" w:sz="4" w:space="0" w:color="auto"/>
            </w:tcBorders>
            <w:vAlign w:val="bottom"/>
          </w:tcPr>
          <w:p w14:paraId="1313B142"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7583EBA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74,2</w:t>
            </w:r>
          </w:p>
        </w:tc>
        <w:tc>
          <w:tcPr>
            <w:tcW w:w="2316" w:type="dxa"/>
            <w:vAlign w:val="center"/>
          </w:tcPr>
          <w:p w14:paraId="60F3FB6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43,3</w:t>
            </w:r>
          </w:p>
        </w:tc>
      </w:tr>
      <w:tr w:rsidR="00D44037" w:rsidRPr="003A5BCF" w14:paraId="35EF156E" w14:textId="77777777" w:rsidTr="00633171">
        <w:tc>
          <w:tcPr>
            <w:tcW w:w="2409" w:type="dxa"/>
            <w:vAlign w:val="center"/>
          </w:tcPr>
          <w:p w14:paraId="247B251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0</w:t>
            </w:r>
          </w:p>
        </w:tc>
        <w:tc>
          <w:tcPr>
            <w:tcW w:w="2315" w:type="dxa"/>
            <w:tcBorders>
              <w:top w:val="single" w:sz="4" w:space="0" w:color="auto"/>
              <w:left w:val="single" w:sz="4" w:space="0" w:color="auto"/>
              <w:bottom w:val="single" w:sz="4" w:space="0" w:color="auto"/>
              <w:right w:val="single" w:sz="4" w:space="0" w:color="auto"/>
            </w:tcBorders>
            <w:vAlign w:val="bottom"/>
          </w:tcPr>
          <w:p w14:paraId="234A149C"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6C055BD1"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77,2</w:t>
            </w:r>
          </w:p>
        </w:tc>
        <w:tc>
          <w:tcPr>
            <w:tcW w:w="2316" w:type="dxa"/>
            <w:vAlign w:val="center"/>
          </w:tcPr>
          <w:p w14:paraId="24A0552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44,4</w:t>
            </w:r>
          </w:p>
        </w:tc>
      </w:tr>
      <w:tr w:rsidR="00D44037" w:rsidRPr="003A5BCF" w14:paraId="2BFA7EAA" w14:textId="77777777" w:rsidTr="00633171">
        <w:tc>
          <w:tcPr>
            <w:tcW w:w="2409" w:type="dxa"/>
            <w:vAlign w:val="center"/>
          </w:tcPr>
          <w:p w14:paraId="3015DE2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w:t>
            </w:r>
          </w:p>
        </w:tc>
        <w:tc>
          <w:tcPr>
            <w:tcW w:w="2315" w:type="dxa"/>
            <w:tcBorders>
              <w:top w:val="single" w:sz="4" w:space="0" w:color="auto"/>
              <w:left w:val="single" w:sz="4" w:space="0" w:color="auto"/>
              <w:bottom w:val="single" w:sz="4" w:space="0" w:color="auto"/>
              <w:right w:val="single" w:sz="4" w:space="0" w:color="auto"/>
            </w:tcBorders>
            <w:vAlign w:val="bottom"/>
          </w:tcPr>
          <w:p w14:paraId="51F832B1"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39BD96CE"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80,1</w:t>
            </w:r>
          </w:p>
        </w:tc>
        <w:tc>
          <w:tcPr>
            <w:tcW w:w="2316" w:type="dxa"/>
            <w:vAlign w:val="center"/>
          </w:tcPr>
          <w:p w14:paraId="394F22E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45,5</w:t>
            </w:r>
          </w:p>
        </w:tc>
      </w:tr>
      <w:tr w:rsidR="00D44037" w:rsidRPr="003A5BCF" w14:paraId="7776C65C" w14:textId="77777777" w:rsidTr="00633171">
        <w:tc>
          <w:tcPr>
            <w:tcW w:w="2409" w:type="dxa"/>
            <w:vAlign w:val="center"/>
          </w:tcPr>
          <w:p w14:paraId="43DA0092"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w:t>
            </w:r>
          </w:p>
        </w:tc>
        <w:tc>
          <w:tcPr>
            <w:tcW w:w="2315" w:type="dxa"/>
            <w:tcBorders>
              <w:top w:val="single" w:sz="4" w:space="0" w:color="auto"/>
              <w:left w:val="single" w:sz="4" w:space="0" w:color="auto"/>
              <w:bottom w:val="single" w:sz="4" w:space="0" w:color="auto"/>
              <w:right w:val="single" w:sz="4" w:space="0" w:color="auto"/>
            </w:tcBorders>
            <w:vAlign w:val="bottom"/>
          </w:tcPr>
          <w:p w14:paraId="1D54BF73"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5741738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83,0</w:t>
            </w:r>
          </w:p>
        </w:tc>
        <w:tc>
          <w:tcPr>
            <w:tcW w:w="2316" w:type="dxa"/>
            <w:vAlign w:val="center"/>
          </w:tcPr>
          <w:p w14:paraId="04F99FDE"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46,6</w:t>
            </w:r>
          </w:p>
        </w:tc>
      </w:tr>
      <w:tr w:rsidR="00D44037" w:rsidRPr="003A5BCF" w14:paraId="635DE598" w14:textId="77777777" w:rsidTr="00633171">
        <w:tc>
          <w:tcPr>
            <w:tcW w:w="2409" w:type="dxa"/>
            <w:vAlign w:val="center"/>
          </w:tcPr>
          <w:p w14:paraId="22A4B8E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-3</w:t>
            </w:r>
          </w:p>
        </w:tc>
        <w:tc>
          <w:tcPr>
            <w:tcW w:w="2315" w:type="dxa"/>
            <w:tcBorders>
              <w:top w:val="single" w:sz="4" w:space="0" w:color="auto"/>
              <w:left w:val="single" w:sz="4" w:space="0" w:color="auto"/>
              <w:bottom w:val="single" w:sz="4" w:space="0" w:color="auto"/>
              <w:right w:val="single" w:sz="4" w:space="0" w:color="auto"/>
            </w:tcBorders>
            <w:vAlign w:val="bottom"/>
          </w:tcPr>
          <w:p w14:paraId="2456249A"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70,00</w:t>
            </w:r>
          </w:p>
        </w:tc>
        <w:tc>
          <w:tcPr>
            <w:tcW w:w="2316" w:type="dxa"/>
            <w:vAlign w:val="center"/>
          </w:tcPr>
          <w:p w14:paraId="17C6E1A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85,9</w:t>
            </w:r>
          </w:p>
        </w:tc>
        <w:tc>
          <w:tcPr>
            <w:tcW w:w="2316" w:type="dxa"/>
            <w:vAlign w:val="center"/>
          </w:tcPr>
          <w:p w14:paraId="43CB252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47,7</w:t>
            </w:r>
          </w:p>
        </w:tc>
      </w:tr>
      <w:tr w:rsidR="00D44037" w:rsidRPr="003A5BCF" w14:paraId="030E71D5" w14:textId="77777777" w:rsidTr="00633171">
        <w:tc>
          <w:tcPr>
            <w:tcW w:w="2409" w:type="dxa"/>
            <w:vAlign w:val="center"/>
          </w:tcPr>
          <w:p w14:paraId="243DE58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-4</w:t>
            </w:r>
          </w:p>
        </w:tc>
        <w:tc>
          <w:tcPr>
            <w:tcW w:w="2315" w:type="dxa"/>
            <w:tcBorders>
              <w:top w:val="single" w:sz="4" w:space="0" w:color="auto"/>
              <w:left w:val="single" w:sz="4" w:space="0" w:color="auto"/>
              <w:bottom w:val="single" w:sz="4" w:space="0" w:color="auto"/>
              <w:right w:val="single" w:sz="4" w:space="0" w:color="auto"/>
            </w:tcBorders>
            <w:vAlign w:val="bottom"/>
          </w:tcPr>
          <w:p w14:paraId="759BB97E"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71,40</w:t>
            </w:r>
          </w:p>
        </w:tc>
        <w:tc>
          <w:tcPr>
            <w:tcW w:w="2316" w:type="dxa"/>
            <w:vAlign w:val="center"/>
          </w:tcPr>
          <w:p w14:paraId="7228193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88,8</w:t>
            </w:r>
          </w:p>
        </w:tc>
        <w:tc>
          <w:tcPr>
            <w:tcW w:w="2316" w:type="dxa"/>
            <w:vAlign w:val="center"/>
          </w:tcPr>
          <w:p w14:paraId="075C82B1"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48,8</w:t>
            </w:r>
          </w:p>
        </w:tc>
      </w:tr>
      <w:tr w:rsidR="00D44037" w:rsidRPr="003A5BCF" w14:paraId="6B1658F8" w14:textId="77777777" w:rsidTr="00633171">
        <w:tc>
          <w:tcPr>
            <w:tcW w:w="2409" w:type="dxa"/>
            <w:vAlign w:val="center"/>
          </w:tcPr>
          <w:p w14:paraId="5C31AE5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-5</w:t>
            </w:r>
          </w:p>
        </w:tc>
        <w:tc>
          <w:tcPr>
            <w:tcW w:w="2315" w:type="dxa"/>
            <w:tcBorders>
              <w:top w:val="single" w:sz="4" w:space="0" w:color="auto"/>
              <w:left w:val="single" w:sz="4" w:space="0" w:color="auto"/>
              <w:bottom w:val="single" w:sz="4" w:space="0" w:color="auto"/>
              <w:right w:val="single" w:sz="4" w:space="0" w:color="auto"/>
            </w:tcBorders>
            <w:vAlign w:val="bottom"/>
          </w:tcPr>
          <w:p w14:paraId="78F99DF6"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73,40</w:t>
            </w:r>
          </w:p>
        </w:tc>
        <w:tc>
          <w:tcPr>
            <w:tcW w:w="2316" w:type="dxa"/>
            <w:vAlign w:val="center"/>
          </w:tcPr>
          <w:p w14:paraId="1B2DE83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91,7</w:t>
            </w:r>
          </w:p>
        </w:tc>
        <w:tc>
          <w:tcPr>
            <w:tcW w:w="2316" w:type="dxa"/>
            <w:vAlign w:val="center"/>
          </w:tcPr>
          <w:p w14:paraId="4B327DF1"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49,9</w:t>
            </w:r>
          </w:p>
        </w:tc>
      </w:tr>
      <w:tr w:rsidR="00D44037" w:rsidRPr="003A5BCF" w14:paraId="5B95120C" w14:textId="77777777" w:rsidTr="00633171">
        <w:tc>
          <w:tcPr>
            <w:tcW w:w="2409" w:type="dxa"/>
            <w:vAlign w:val="center"/>
          </w:tcPr>
          <w:p w14:paraId="53601ACD"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-6</w:t>
            </w:r>
          </w:p>
        </w:tc>
        <w:tc>
          <w:tcPr>
            <w:tcW w:w="2315" w:type="dxa"/>
            <w:tcBorders>
              <w:top w:val="single" w:sz="4" w:space="0" w:color="auto"/>
              <w:left w:val="single" w:sz="4" w:space="0" w:color="auto"/>
              <w:bottom w:val="single" w:sz="4" w:space="0" w:color="auto"/>
              <w:right w:val="single" w:sz="4" w:space="0" w:color="auto"/>
            </w:tcBorders>
            <w:vAlign w:val="bottom"/>
          </w:tcPr>
          <w:p w14:paraId="28F11C4A"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75,40</w:t>
            </w:r>
          </w:p>
        </w:tc>
        <w:tc>
          <w:tcPr>
            <w:tcW w:w="2316" w:type="dxa"/>
            <w:vAlign w:val="center"/>
          </w:tcPr>
          <w:p w14:paraId="44D7195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94,5</w:t>
            </w:r>
          </w:p>
        </w:tc>
        <w:tc>
          <w:tcPr>
            <w:tcW w:w="2316" w:type="dxa"/>
            <w:vAlign w:val="center"/>
          </w:tcPr>
          <w:p w14:paraId="0AF45CB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50,9</w:t>
            </w:r>
          </w:p>
        </w:tc>
      </w:tr>
      <w:tr w:rsidR="00D44037" w:rsidRPr="003A5BCF" w14:paraId="2EEA5F3A" w14:textId="77777777" w:rsidTr="00633171">
        <w:tc>
          <w:tcPr>
            <w:tcW w:w="2409" w:type="dxa"/>
            <w:vAlign w:val="center"/>
          </w:tcPr>
          <w:p w14:paraId="00E23A1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-7</w:t>
            </w:r>
          </w:p>
        </w:tc>
        <w:tc>
          <w:tcPr>
            <w:tcW w:w="2315" w:type="dxa"/>
            <w:tcBorders>
              <w:top w:val="single" w:sz="4" w:space="0" w:color="auto"/>
              <w:left w:val="single" w:sz="4" w:space="0" w:color="auto"/>
              <w:bottom w:val="single" w:sz="4" w:space="0" w:color="auto"/>
              <w:right w:val="single" w:sz="4" w:space="0" w:color="auto"/>
            </w:tcBorders>
            <w:vAlign w:val="bottom"/>
          </w:tcPr>
          <w:p w14:paraId="01DB5522"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77,40</w:t>
            </w:r>
          </w:p>
        </w:tc>
        <w:tc>
          <w:tcPr>
            <w:tcW w:w="2316" w:type="dxa"/>
            <w:vAlign w:val="center"/>
          </w:tcPr>
          <w:p w14:paraId="565DA57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97,4</w:t>
            </w:r>
          </w:p>
        </w:tc>
        <w:tc>
          <w:tcPr>
            <w:tcW w:w="2316" w:type="dxa"/>
            <w:vAlign w:val="center"/>
          </w:tcPr>
          <w:p w14:paraId="61A26AD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51,9</w:t>
            </w:r>
          </w:p>
        </w:tc>
      </w:tr>
      <w:tr w:rsidR="00D44037" w:rsidRPr="003A5BCF" w14:paraId="75038525" w14:textId="77777777" w:rsidTr="00633171">
        <w:tc>
          <w:tcPr>
            <w:tcW w:w="2409" w:type="dxa"/>
            <w:vAlign w:val="center"/>
          </w:tcPr>
          <w:p w14:paraId="7053FDB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-8</w:t>
            </w:r>
          </w:p>
        </w:tc>
        <w:tc>
          <w:tcPr>
            <w:tcW w:w="2315" w:type="dxa"/>
            <w:tcBorders>
              <w:top w:val="single" w:sz="4" w:space="0" w:color="auto"/>
              <w:left w:val="single" w:sz="4" w:space="0" w:color="auto"/>
              <w:bottom w:val="single" w:sz="4" w:space="0" w:color="auto"/>
              <w:right w:val="single" w:sz="4" w:space="0" w:color="auto"/>
            </w:tcBorders>
            <w:vAlign w:val="bottom"/>
          </w:tcPr>
          <w:p w14:paraId="61399140"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79,40</w:t>
            </w:r>
          </w:p>
        </w:tc>
        <w:tc>
          <w:tcPr>
            <w:tcW w:w="2316" w:type="dxa"/>
            <w:vAlign w:val="center"/>
          </w:tcPr>
          <w:p w14:paraId="7886259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100,2</w:t>
            </w:r>
          </w:p>
        </w:tc>
        <w:tc>
          <w:tcPr>
            <w:tcW w:w="2316" w:type="dxa"/>
            <w:vAlign w:val="center"/>
          </w:tcPr>
          <w:p w14:paraId="4D5C9D1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53,0</w:t>
            </w:r>
          </w:p>
        </w:tc>
      </w:tr>
      <w:tr w:rsidR="00D44037" w:rsidRPr="003A5BCF" w14:paraId="443E70D2" w14:textId="77777777" w:rsidTr="00633171">
        <w:tc>
          <w:tcPr>
            <w:tcW w:w="2409" w:type="dxa"/>
            <w:vAlign w:val="center"/>
          </w:tcPr>
          <w:p w14:paraId="2317DE12"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-9</w:t>
            </w:r>
          </w:p>
        </w:tc>
        <w:tc>
          <w:tcPr>
            <w:tcW w:w="2315" w:type="dxa"/>
            <w:tcBorders>
              <w:top w:val="single" w:sz="4" w:space="0" w:color="auto"/>
              <w:left w:val="single" w:sz="4" w:space="0" w:color="auto"/>
              <w:bottom w:val="single" w:sz="4" w:space="0" w:color="auto"/>
              <w:right w:val="single" w:sz="4" w:space="0" w:color="auto"/>
            </w:tcBorders>
            <w:vAlign w:val="bottom"/>
          </w:tcPr>
          <w:p w14:paraId="65AF154E"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81,40</w:t>
            </w:r>
          </w:p>
        </w:tc>
        <w:tc>
          <w:tcPr>
            <w:tcW w:w="2316" w:type="dxa"/>
            <w:vAlign w:val="center"/>
          </w:tcPr>
          <w:p w14:paraId="08D1371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103,1</w:t>
            </w:r>
          </w:p>
        </w:tc>
        <w:tc>
          <w:tcPr>
            <w:tcW w:w="2316" w:type="dxa"/>
            <w:vAlign w:val="center"/>
          </w:tcPr>
          <w:p w14:paraId="5D3B3A7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54,0</w:t>
            </w:r>
          </w:p>
        </w:tc>
      </w:tr>
      <w:tr w:rsidR="00D44037" w:rsidRPr="003A5BCF" w14:paraId="09A801E0" w14:textId="77777777" w:rsidTr="00633171">
        <w:tc>
          <w:tcPr>
            <w:tcW w:w="2409" w:type="dxa"/>
            <w:vAlign w:val="center"/>
          </w:tcPr>
          <w:p w14:paraId="2A7B0BB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-10</w:t>
            </w:r>
          </w:p>
        </w:tc>
        <w:tc>
          <w:tcPr>
            <w:tcW w:w="2315" w:type="dxa"/>
            <w:tcBorders>
              <w:top w:val="single" w:sz="4" w:space="0" w:color="auto"/>
              <w:left w:val="single" w:sz="4" w:space="0" w:color="auto"/>
              <w:bottom w:val="single" w:sz="4" w:space="0" w:color="auto"/>
              <w:right w:val="single" w:sz="4" w:space="0" w:color="auto"/>
            </w:tcBorders>
            <w:vAlign w:val="bottom"/>
          </w:tcPr>
          <w:p w14:paraId="4D7D6D1B"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83,40</w:t>
            </w:r>
          </w:p>
        </w:tc>
        <w:tc>
          <w:tcPr>
            <w:tcW w:w="2316" w:type="dxa"/>
            <w:vAlign w:val="center"/>
          </w:tcPr>
          <w:p w14:paraId="5FCF87C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105,9</w:t>
            </w:r>
          </w:p>
        </w:tc>
        <w:tc>
          <w:tcPr>
            <w:tcW w:w="2316" w:type="dxa"/>
            <w:vAlign w:val="center"/>
          </w:tcPr>
          <w:p w14:paraId="3799283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55,0</w:t>
            </w:r>
          </w:p>
        </w:tc>
      </w:tr>
      <w:tr w:rsidR="00D44037" w:rsidRPr="003A5BCF" w14:paraId="6C8333A4" w14:textId="77777777" w:rsidTr="00633171">
        <w:tc>
          <w:tcPr>
            <w:tcW w:w="2409" w:type="dxa"/>
            <w:vAlign w:val="center"/>
          </w:tcPr>
          <w:p w14:paraId="0D5C9D9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-11</w:t>
            </w:r>
          </w:p>
        </w:tc>
        <w:tc>
          <w:tcPr>
            <w:tcW w:w="2315" w:type="dxa"/>
            <w:tcBorders>
              <w:top w:val="single" w:sz="4" w:space="0" w:color="auto"/>
              <w:left w:val="single" w:sz="4" w:space="0" w:color="auto"/>
              <w:bottom w:val="single" w:sz="4" w:space="0" w:color="auto"/>
              <w:right w:val="single" w:sz="4" w:space="0" w:color="auto"/>
            </w:tcBorders>
            <w:vAlign w:val="bottom"/>
          </w:tcPr>
          <w:p w14:paraId="3516213D"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85,30</w:t>
            </w:r>
          </w:p>
        </w:tc>
        <w:tc>
          <w:tcPr>
            <w:tcW w:w="2316" w:type="dxa"/>
            <w:vAlign w:val="center"/>
          </w:tcPr>
          <w:p w14:paraId="2D05FF4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108,7</w:t>
            </w:r>
          </w:p>
        </w:tc>
        <w:tc>
          <w:tcPr>
            <w:tcW w:w="2316" w:type="dxa"/>
            <w:vAlign w:val="center"/>
          </w:tcPr>
          <w:p w14:paraId="5A1ED94D"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56,0</w:t>
            </w:r>
          </w:p>
        </w:tc>
      </w:tr>
      <w:tr w:rsidR="00D44037" w:rsidRPr="003A5BCF" w14:paraId="1FD47C66" w14:textId="77777777" w:rsidTr="00633171">
        <w:tc>
          <w:tcPr>
            <w:tcW w:w="2409" w:type="dxa"/>
            <w:vAlign w:val="center"/>
          </w:tcPr>
          <w:p w14:paraId="0060FE2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-12</w:t>
            </w:r>
          </w:p>
        </w:tc>
        <w:tc>
          <w:tcPr>
            <w:tcW w:w="2315" w:type="dxa"/>
            <w:tcBorders>
              <w:top w:val="single" w:sz="4" w:space="0" w:color="auto"/>
              <w:left w:val="single" w:sz="4" w:space="0" w:color="auto"/>
              <w:bottom w:val="single" w:sz="4" w:space="0" w:color="auto"/>
              <w:right w:val="single" w:sz="4" w:space="0" w:color="auto"/>
            </w:tcBorders>
            <w:vAlign w:val="bottom"/>
          </w:tcPr>
          <w:p w14:paraId="24032DCF"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87,30</w:t>
            </w:r>
          </w:p>
        </w:tc>
        <w:tc>
          <w:tcPr>
            <w:tcW w:w="2316" w:type="dxa"/>
            <w:vAlign w:val="center"/>
          </w:tcPr>
          <w:p w14:paraId="2901198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111,5</w:t>
            </w:r>
          </w:p>
        </w:tc>
        <w:tc>
          <w:tcPr>
            <w:tcW w:w="2316" w:type="dxa"/>
            <w:vAlign w:val="center"/>
          </w:tcPr>
          <w:p w14:paraId="2A3DCC5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57,0</w:t>
            </w:r>
          </w:p>
        </w:tc>
      </w:tr>
      <w:tr w:rsidR="00D44037" w:rsidRPr="003A5BCF" w14:paraId="2FFBEE0D" w14:textId="77777777" w:rsidTr="00633171">
        <w:tc>
          <w:tcPr>
            <w:tcW w:w="2409" w:type="dxa"/>
            <w:vAlign w:val="center"/>
          </w:tcPr>
          <w:p w14:paraId="35B50C4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-13</w:t>
            </w:r>
          </w:p>
        </w:tc>
        <w:tc>
          <w:tcPr>
            <w:tcW w:w="2315" w:type="dxa"/>
            <w:tcBorders>
              <w:top w:val="single" w:sz="4" w:space="0" w:color="auto"/>
              <w:left w:val="single" w:sz="4" w:space="0" w:color="auto"/>
              <w:bottom w:val="single" w:sz="4" w:space="0" w:color="auto"/>
              <w:right w:val="single" w:sz="4" w:space="0" w:color="auto"/>
            </w:tcBorders>
            <w:vAlign w:val="bottom"/>
          </w:tcPr>
          <w:p w14:paraId="7DA4D49C"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89,20</w:t>
            </w:r>
          </w:p>
        </w:tc>
        <w:tc>
          <w:tcPr>
            <w:tcW w:w="2316" w:type="dxa"/>
            <w:vAlign w:val="center"/>
          </w:tcPr>
          <w:p w14:paraId="377D563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114,3</w:t>
            </w:r>
          </w:p>
        </w:tc>
        <w:tc>
          <w:tcPr>
            <w:tcW w:w="2316" w:type="dxa"/>
            <w:vAlign w:val="center"/>
          </w:tcPr>
          <w:p w14:paraId="5E60507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57,9</w:t>
            </w:r>
          </w:p>
        </w:tc>
      </w:tr>
      <w:tr w:rsidR="00D44037" w:rsidRPr="003A5BCF" w14:paraId="6C6EEF01" w14:textId="77777777" w:rsidTr="00633171">
        <w:tc>
          <w:tcPr>
            <w:tcW w:w="2409" w:type="dxa"/>
            <w:vAlign w:val="center"/>
          </w:tcPr>
          <w:p w14:paraId="6EE8361F"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-14</w:t>
            </w:r>
          </w:p>
        </w:tc>
        <w:tc>
          <w:tcPr>
            <w:tcW w:w="2315" w:type="dxa"/>
            <w:tcBorders>
              <w:top w:val="single" w:sz="4" w:space="0" w:color="auto"/>
              <w:left w:val="single" w:sz="4" w:space="0" w:color="auto"/>
              <w:bottom w:val="single" w:sz="4" w:space="0" w:color="auto"/>
              <w:right w:val="single" w:sz="4" w:space="0" w:color="auto"/>
            </w:tcBorders>
            <w:vAlign w:val="bottom"/>
          </w:tcPr>
          <w:p w14:paraId="5D713573"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91,20</w:t>
            </w:r>
          </w:p>
        </w:tc>
        <w:tc>
          <w:tcPr>
            <w:tcW w:w="2316" w:type="dxa"/>
            <w:vAlign w:val="center"/>
          </w:tcPr>
          <w:p w14:paraId="5B1C761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117,1</w:t>
            </w:r>
          </w:p>
        </w:tc>
        <w:tc>
          <w:tcPr>
            <w:tcW w:w="2316" w:type="dxa"/>
            <w:vAlign w:val="center"/>
          </w:tcPr>
          <w:p w14:paraId="6DEB06C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58,9</w:t>
            </w:r>
          </w:p>
        </w:tc>
      </w:tr>
      <w:tr w:rsidR="00D44037" w:rsidRPr="003A5BCF" w14:paraId="4CE94F88" w14:textId="77777777" w:rsidTr="00633171">
        <w:tc>
          <w:tcPr>
            <w:tcW w:w="2409" w:type="dxa"/>
            <w:vAlign w:val="center"/>
          </w:tcPr>
          <w:p w14:paraId="76D3F1E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-15</w:t>
            </w:r>
          </w:p>
        </w:tc>
        <w:tc>
          <w:tcPr>
            <w:tcW w:w="2315" w:type="dxa"/>
            <w:tcBorders>
              <w:top w:val="single" w:sz="4" w:space="0" w:color="auto"/>
              <w:left w:val="single" w:sz="4" w:space="0" w:color="auto"/>
              <w:bottom w:val="single" w:sz="4" w:space="0" w:color="auto"/>
              <w:right w:val="single" w:sz="4" w:space="0" w:color="auto"/>
            </w:tcBorders>
            <w:vAlign w:val="bottom"/>
          </w:tcPr>
          <w:p w14:paraId="3BF4CE9D"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93,10</w:t>
            </w:r>
          </w:p>
        </w:tc>
        <w:tc>
          <w:tcPr>
            <w:tcW w:w="2316" w:type="dxa"/>
            <w:vAlign w:val="center"/>
          </w:tcPr>
          <w:p w14:paraId="39A73BD2"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119,9</w:t>
            </w:r>
          </w:p>
        </w:tc>
        <w:tc>
          <w:tcPr>
            <w:tcW w:w="2316" w:type="dxa"/>
            <w:vAlign w:val="center"/>
          </w:tcPr>
          <w:p w14:paraId="5FAEB882"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59,9</w:t>
            </w:r>
          </w:p>
        </w:tc>
      </w:tr>
      <w:tr w:rsidR="00D44037" w:rsidRPr="003A5BCF" w14:paraId="58A162B4" w14:textId="77777777" w:rsidTr="00633171">
        <w:tc>
          <w:tcPr>
            <w:tcW w:w="2409" w:type="dxa"/>
            <w:vAlign w:val="center"/>
          </w:tcPr>
          <w:p w14:paraId="2D9CFB5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-16</w:t>
            </w:r>
          </w:p>
        </w:tc>
        <w:tc>
          <w:tcPr>
            <w:tcW w:w="2315" w:type="dxa"/>
            <w:tcBorders>
              <w:top w:val="single" w:sz="4" w:space="0" w:color="auto"/>
              <w:left w:val="single" w:sz="4" w:space="0" w:color="auto"/>
              <w:bottom w:val="single" w:sz="4" w:space="0" w:color="auto"/>
              <w:right w:val="single" w:sz="4" w:space="0" w:color="auto"/>
            </w:tcBorders>
            <w:vAlign w:val="bottom"/>
          </w:tcPr>
          <w:p w14:paraId="7A63C1EC"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95,00</w:t>
            </w:r>
          </w:p>
        </w:tc>
        <w:tc>
          <w:tcPr>
            <w:tcW w:w="2316" w:type="dxa"/>
            <w:vAlign w:val="center"/>
          </w:tcPr>
          <w:p w14:paraId="6013823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122,6</w:t>
            </w:r>
          </w:p>
        </w:tc>
        <w:tc>
          <w:tcPr>
            <w:tcW w:w="2316" w:type="dxa"/>
            <w:vAlign w:val="center"/>
          </w:tcPr>
          <w:p w14:paraId="6776EE5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60,8</w:t>
            </w:r>
          </w:p>
        </w:tc>
      </w:tr>
      <w:tr w:rsidR="00D44037" w:rsidRPr="003A5BCF" w14:paraId="1769D8A3" w14:textId="77777777" w:rsidTr="00633171">
        <w:tc>
          <w:tcPr>
            <w:tcW w:w="2409" w:type="dxa"/>
            <w:vAlign w:val="center"/>
          </w:tcPr>
          <w:p w14:paraId="425485F5"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-17</w:t>
            </w:r>
          </w:p>
        </w:tc>
        <w:tc>
          <w:tcPr>
            <w:tcW w:w="2315" w:type="dxa"/>
            <w:tcBorders>
              <w:top w:val="single" w:sz="4" w:space="0" w:color="auto"/>
              <w:left w:val="single" w:sz="4" w:space="0" w:color="auto"/>
              <w:bottom w:val="single" w:sz="4" w:space="0" w:color="auto"/>
              <w:right w:val="single" w:sz="4" w:space="0" w:color="auto"/>
            </w:tcBorders>
            <w:vAlign w:val="bottom"/>
          </w:tcPr>
          <w:p w14:paraId="3FA3D76E"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96,90</w:t>
            </w:r>
          </w:p>
        </w:tc>
        <w:tc>
          <w:tcPr>
            <w:tcW w:w="2316" w:type="dxa"/>
            <w:vAlign w:val="center"/>
          </w:tcPr>
          <w:p w14:paraId="0B8C5F1F"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125,4</w:t>
            </w:r>
          </w:p>
        </w:tc>
        <w:tc>
          <w:tcPr>
            <w:tcW w:w="2316" w:type="dxa"/>
            <w:vAlign w:val="center"/>
          </w:tcPr>
          <w:p w14:paraId="2329D8A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61,8</w:t>
            </w:r>
          </w:p>
        </w:tc>
      </w:tr>
      <w:tr w:rsidR="00D44037" w:rsidRPr="003A5BCF" w14:paraId="2C51475F" w14:textId="77777777" w:rsidTr="00633171">
        <w:tc>
          <w:tcPr>
            <w:tcW w:w="2409" w:type="dxa"/>
            <w:vAlign w:val="center"/>
          </w:tcPr>
          <w:p w14:paraId="52A8A7C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-18</w:t>
            </w:r>
          </w:p>
        </w:tc>
        <w:tc>
          <w:tcPr>
            <w:tcW w:w="2315" w:type="dxa"/>
            <w:tcBorders>
              <w:top w:val="single" w:sz="4" w:space="0" w:color="auto"/>
              <w:left w:val="single" w:sz="4" w:space="0" w:color="auto"/>
              <w:bottom w:val="single" w:sz="4" w:space="0" w:color="auto"/>
              <w:right w:val="single" w:sz="4" w:space="0" w:color="auto"/>
            </w:tcBorders>
            <w:vAlign w:val="bottom"/>
          </w:tcPr>
          <w:p w14:paraId="2B3855FB"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98,80</w:t>
            </w:r>
          </w:p>
        </w:tc>
        <w:tc>
          <w:tcPr>
            <w:tcW w:w="2316" w:type="dxa"/>
            <w:vAlign w:val="center"/>
          </w:tcPr>
          <w:p w14:paraId="2B4740DF"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128,2</w:t>
            </w:r>
          </w:p>
        </w:tc>
        <w:tc>
          <w:tcPr>
            <w:tcW w:w="2316" w:type="dxa"/>
            <w:vAlign w:val="center"/>
          </w:tcPr>
          <w:p w14:paraId="679077D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62,7</w:t>
            </w:r>
          </w:p>
        </w:tc>
      </w:tr>
      <w:tr w:rsidR="00D44037" w:rsidRPr="003A5BCF" w14:paraId="4A0886A9" w14:textId="77777777" w:rsidTr="00633171">
        <w:tc>
          <w:tcPr>
            <w:tcW w:w="2409" w:type="dxa"/>
            <w:vAlign w:val="center"/>
          </w:tcPr>
          <w:p w14:paraId="452BD510"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-19</w:t>
            </w:r>
          </w:p>
        </w:tc>
        <w:tc>
          <w:tcPr>
            <w:tcW w:w="2315" w:type="dxa"/>
            <w:tcBorders>
              <w:top w:val="single" w:sz="4" w:space="0" w:color="auto"/>
              <w:left w:val="single" w:sz="4" w:space="0" w:color="auto"/>
              <w:bottom w:val="single" w:sz="4" w:space="0" w:color="auto"/>
              <w:right w:val="single" w:sz="4" w:space="0" w:color="auto"/>
            </w:tcBorders>
            <w:vAlign w:val="bottom"/>
          </w:tcPr>
          <w:p w14:paraId="3D99A09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100,70</w:t>
            </w:r>
          </w:p>
        </w:tc>
        <w:tc>
          <w:tcPr>
            <w:tcW w:w="2316" w:type="dxa"/>
            <w:vAlign w:val="center"/>
          </w:tcPr>
          <w:p w14:paraId="49B2187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130,9</w:t>
            </w:r>
          </w:p>
        </w:tc>
        <w:tc>
          <w:tcPr>
            <w:tcW w:w="2316" w:type="dxa"/>
            <w:vAlign w:val="center"/>
          </w:tcPr>
          <w:p w14:paraId="5061911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63,6</w:t>
            </w:r>
          </w:p>
        </w:tc>
      </w:tr>
      <w:tr w:rsidR="00D44037" w:rsidRPr="003A5BCF" w14:paraId="45E7CFA7" w14:textId="77777777" w:rsidTr="00633171">
        <w:tc>
          <w:tcPr>
            <w:tcW w:w="2409" w:type="dxa"/>
            <w:vAlign w:val="center"/>
          </w:tcPr>
          <w:p w14:paraId="4422D0A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-20</w:t>
            </w:r>
          </w:p>
        </w:tc>
        <w:tc>
          <w:tcPr>
            <w:tcW w:w="2315" w:type="dxa"/>
            <w:tcBorders>
              <w:top w:val="single" w:sz="4" w:space="0" w:color="auto"/>
              <w:left w:val="single" w:sz="4" w:space="0" w:color="auto"/>
              <w:bottom w:val="single" w:sz="4" w:space="0" w:color="auto"/>
              <w:right w:val="single" w:sz="4" w:space="0" w:color="auto"/>
            </w:tcBorders>
            <w:vAlign w:val="bottom"/>
          </w:tcPr>
          <w:p w14:paraId="06AC10B5"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102,60</w:t>
            </w:r>
          </w:p>
        </w:tc>
        <w:tc>
          <w:tcPr>
            <w:tcW w:w="2316" w:type="dxa"/>
            <w:vAlign w:val="center"/>
          </w:tcPr>
          <w:p w14:paraId="1209A867"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133,7</w:t>
            </w:r>
          </w:p>
        </w:tc>
        <w:tc>
          <w:tcPr>
            <w:tcW w:w="2316" w:type="dxa"/>
            <w:vAlign w:val="center"/>
          </w:tcPr>
          <w:p w14:paraId="178E372F"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64,6</w:t>
            </w:r>
          </w:p>
        </w:tc>
      </w:tr>
      <w:tr w:rsidR="00D44037" w:rsidRPr="003A5BCF" w14:paraId="19D361F1" w14:textId="77777777" w:rsidTr="00633171">
        <w:tc>
          <w:tcPr>
            <w:tcW w:w="2409" w:type="dxa"/>
            <w:vAlign w:val="center"/>
          </w:tcPr>
          <w:p w14:paraId="691621BE"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-21</w:t>
            </w:r>
          </w:p>
        </w:tc>
        <w:tc>
          <w:tcPr>
            <w:tcW w:w="2315" w:type="dxa"/>
            <w:tcBorders>
              <w:top w:val="single" w:sz="4" w:space="0" w:color="auto"/>
              <w:left w:val="single" w:sz="4" w:space="0" w:color="auto"/>
              <w:bottom w:val="single" w:sz="4" w:space="0" w:color="auto"/>
              <w:right w:val="single" w:sz="4" w:space="0" w:color="auto"/>
            </w:tcBorders>
            <w:vAlign w:val="bottom"/>
          </w:tcPr>
          <w:p w14:paraId="11195B5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104,40</w:t>
            </w:r>
          </w:p>
        </w:tc>
        <w:tc>
          <w:tcPr>
            <w:tcW w:w="2316" w:type="dxa"/>
            <w:vAlign w:val="center"/>
          </w:tcPr>
          <w:p w14:paraId="14D16F2C"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136,4</w:t>
            </w:r>
          </w:p>
        </w:tc>
        <w:tc>
          <w:tcPr>
            <w:tcW w:w="2316" w:type="dxa"/>
            <w:vAlign w:val="center"/>
          </w:tcPr>
          <w:p w14:paraId="41A2B3A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65,5</w:t>
            </w:r>
          </w:p>
        </w:tc>
      </w:tr>
      <w:tr w:rsidR="00D44037" w:rsidRPr="003A5BCF" w14:paraId="20B88D39" w14:textId="77777777" w:rsidTr="00633171">
        <w:tc>
          <w:tcPr>
            <w:tcW w:w="2409" w:type="dxa"/>
            <w:vAlign w:val="center"/>
          </w:tcPr>
          <w:p w14:paraId="5D61249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-22</w:t>
            </w:r>
          </w:p>
        </w:tc>
        <w:tc>
          <w:tcPr>
            <w:tcW w:w="2315" w:type="dxa"/>
            <w:tcBorders>
              <w:top w:val="single" w:sz="4" w:space="0" w:color="auto"/>
              <w:left w:val="single" w:sz="4" w:space="0" w:color="auto"/>
              <w:bottom w:val="single" w:sz="4" w:space="0" w:color="auto"/>
              <w:right w:val="single" w:sz="4" w:space="0" w:color="auto"/>
            </w:tcBorders>
            <w:vAlign w:val="bottom"/>
          </w:tcPr>
          <w:p w14:paraId="72C52D49"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106,30</w:t>
            </w:r>
          </w:p>
        </w:tc>
        <w:tc>
          <w:tcPr>
            <w:tcW w:w="2316" w:type="dxa"/>
            <w:vAlign w:val="center"/>
          </w:tcPr>
          <w:p w14:paraId="11673C7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139,1</w:t>
            </w:r>
          </w:p>
        </w:tc>
        <w:tc>
          <w:tcPr>
            <w:tcW w:w="2316" w:type="dxa"/>
            <w:vAlign w:val="center"/>
          </w:tcPr>
          <w:p w14:paraId="408746EB"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66,4</w:t>
            </w:r>
          </w:p>
        </w:tc>
      </w:tr>
      <w:tr w:rsidR="00D44037" w:rsidRPr="003A5BCF" w14:paraId="34FC4181" w14:textId="77777777" w:rsidTr="00633171">
        <w:tc>
          <w:tcPr>
            <w:tcW w:w="2409" w:type="dxa"/>
            <w:vAlign w:val="center"/>
          </w:tcPr>
          <w:p w14:paraId="630E941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-23</w:t>
            </w:r>
          </w:p>
        </w:tc>
        <w:tc>
          <w:tcPr>
            <w:tcW w:w="2315" w:type="dxa"/>
            <w:tcBorders>
              <w:top w:val="single" w:sz="4" w:space="0" w:color="auto"/>
              <w:left w:val="single" w:sz="4" w:space="0" w:color="auto"/>
              <w:bottom w:val="single" w:sz="4" w:space="0" w:color="auto"/>
              <w:right w:val="single" w:sz="4" w:space="0" w:color="auto"/>
            </w:tcBorders>
            <w:vAlign w:val="bottom"/>
          </w:tcPr>
          <w:p w14:paraId="4154A5D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108,10</w:t>
            </w:r>
          </w:p>
        </w:tc>
        <w:tc>
          <w:tcPr>
            <w:tcW w:w="2316" w:type="dxa"/>
            <w:vAlign w:val="center"/>
          </w:tcPr>
          <w:p w14:paraId="676A7D92"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141,9</w:t>
            </w:r>
          </w:p>
        </w:tc>
        <w:tc>
          <w:tcPr>
            <w:tcW w:w="2316" w:type="dxa"/>
            <w:vAlign w:val="center"/>
          </w:tcPr>
          <w:p w14:paraId="7B6035C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67,3</w:t>
            </w:r>
          </w:p>
        </w:tc>
      </w:tr>
      <w:tr w:rsidR="00D44037" w:rsidRPr="003A5BCF" w14:paraId="34429581" w14:textId="77777777" w:rsidTr="00633171">
        <w:tc>
          <w:tcPr>
            <w:tcW w:w="2409" w:type="dxa"/>
            <w:vAlign w:val="center"/>
          </w:tcPr>
          <w:p w14:paraId="4C69B17A"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-24</w:t>
            </w:r>
          </w:p>
        </w:tc>
        <w:tc>
          <w:tcPr>
            <w:tcW w:w="2315" w:type="dxa"/>
            <w:tcBorders>
              <w:top w:val="single" w:sz="4" w:space="0" w:color="auto"/>
              <w:left w:val="single" w:sz="4" w:space="0" w:color="auto"/>
              <w:bottom w:val="single" w:sz="4" w:space="0" w:color="auto"/>
              <w:right w:val="single" w:sz="4" w:space="0" w:color="auto"/>
            </w:tcBorders>
            <w:vAlign w:val="bottom"/>
          </w:tcPr>
          <w:p w14:paraId="0DCA775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110,00</w:t>
            </w:r>
          </w:p>
        </w:tc>
        <w:tc>
          <w:tcPr>
            <w:tcW w:w="2316" w:type="dxa"/>
            <w:vAlign w:val="center"/>
          </w:tcPr>
          <w:p w14:paraId="2B509B7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144,6</w:t>
            </w:r>
          </w:p>
        </w:tc>
        <w:tc>
          <w:tcPr>
            <w:tcW w:w="2316" w:type="dxa"/>
            <w:vAlign w:val="center"/>
          </w:tcPr>
          <w:p w14:paraId="4E692F2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68,2</w:t>
            </w:r>
          </w:p>
        </w:tc>
      </w:tr>
      <w:tr w:rsidR="00D44037" w:rsidRPr="003A5BCF" w14:paraId="523A8710" w14:textId="77777777" w:rsidTr="00633171">
        <w:tc>
          <w:tcPr>
            <w:tcW w:w="2409" w:type="dxa"/>
            <w:vAlign w:val="center"/>
          </w:tcPr>
          <w:p w14:paraId="796E416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-25</w:t>
            </w:r>
          </w:p>
        </w:tc>
        <w:tc>
          <w:tcPr>
            <w:tcW w:w="2315" w:type="dxa"/>
            <w:tcBorders>
              <w:top w:val="single" w:sz="4" w:space="0" w:color="auto"/>
              <w:left w:val="single" w:sz="4" w:space="0" w:color="auto"/>
              <w:bottom w:val="single" w:sz="4" w:space="0" w:color="auto"/>
              <w:right w:val="single" w:sz="4" w:space="0" w:color="auto"/>
            </w:tcBorders>
            <w:vAlign w:val="bottom"/>
          </w:tcPr>
          <w:p w14:paraId="15CF76C4"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110,00</w:t>
            </w:r>
          </w:p>
        </w:tc>
        <w:tc>
          <w:tcPr>
            <w:tcW w:w="2316" w:type="dxa"/>
            <w:vAlign w:val="center"/>
          </w:tcPr>
          <w:p w14:paraId="530C0429"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147,3</w:t>
            </w:r>
          </w:p>
        </w:tc>
        <w:tc>
          <w:tcPr>
            <w:tcW w:w="2316" w:type="dxa"/>
            <w:vAlign w:val="center"/>
          </w:tcPr>
          <w:p w14:paraId="0F087343"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69,1</w:t>
            </w:r>
          </w:p>
        </w:tc>
      </w:tr>
      <w:tr w:rsidR="00D44037" w:rsidRPr="003A5BCF" w14:paraId="4A1C3DB0" w14:textId="77777777" w:rsidTr="00633171">
        <w:tc>
          <w:tcPr>
            <w:tcW w:w="2409" w:type="dxa"/>
            <w:vAlign w:val="center"/>
          </w:tcPr>
          <w:p w14:paraId="2A5C53B8"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rPr>
            </w:pPr>
            <w:r w:rsidRPr="003A5BCF">
              <w:rPr>
                <w:rFonts w:ascii="Times New Roman" w:eastAsia="Times New Roman" w:hAnsi="Times New Roman" w:cs="Times New Roman"/>
                <w:sz w:val="24"/>
                <w:szCs w:val="24"/>
              </w:rPr>
              <w:t>-26</w:t>
            </w:r>
          </w:p>
        </w:tc>
        <w:tc>
          <w:tcPr>
            <w:tcW w:w="2315" w:type="dxa"/>
            <w:tcBorders>
              <w:top w:val="single" w:sz="4" w:space="0" w:color="auto"/>
              <w:left w:val="single" w:sz="4" w:space="0" w:color="auto"/>
              <w:bottom w:val="single" w:sz="4" w:space="0" w:color="auto"/>
              <w:right w:val="single" w:sz="4" w:space="0" w:color="auto"/>
            </w:tcBorders>
            <w:vAlign w:val="bottom"/>
          </w:tcPr>
          <w:p w14:paraId="33048AB1" w14:textId="77777777" w:rsidR="00D44037" w:rsidRPr="003A5BCF" w:rsidRDefault="00D44037" w:rsidP="00472118">
            <w:pPr>
              <w:tabs>
                <w:tab w:val="left" w:pos="1890"/>
              </w:tabs>
              <w:snapToGrid w:val="0"/>
              <w:spacing w:after="0" w:line="240" w:lineRule="auto"/>
              <w:ind w:right="-51"/>
              <w:contextualSpacing/>
              <w:jc w:val="center"/>
              <w:rPr>
                <w:rFonts w:ascii="Times New Roman" w:eastAsia="Times New Roman" w:hAnsi="Times New Roman" w:cs="Times New Roman"/>
                <w:color w:val="000000"/>
                <w:sz w:val="24"/>
                <w:szCs w:val="24"/>
              </w:rPr>
            </w:pPr>
            <w:r w:rsidRPr="003A5BCF">
              <w:rPr>
                <w:rFonts w:ascii="Times New Roman" w:eastAsia="Times New Roman" w:hAnsi="Times New Roman" w:cs="Times New Roman"/>
                <w:color w:val="000000"/>
                <w:sz w:val="24"/>
                <w:szCs w:val="24"/>
              </w:rPr>
              <w:t>110,00</w:t>
            </w:r>
          </w:p>
        </w:tc>
        <w:tc>
          <w:tcPr>
            <w:tcW w:w="2316" w:type="dxa"/>
            <w:vAlign w:val="center"/>
          </w:tcPr>
          <w:p w14:paraId="504981C4"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150,0</w:t>
            </w:r>
          </w:p>
        </w:tc>
        <w:tc>
          <w:tcPr>
            <w:tcW w:w="2316" w:type="dxa"/>
            <w:vAlign w:val="center"/>
          </w:tcPr>
          <w:p w14:paraId="2F041166" w14:textId="77777777" w:rsidR="00D44037" w:rsidRPr="003A5BCF" w:rsidRDefault="00D44037" w:rsidP="00472118">
            <w:pPr>
              <w:tabs>
                <w:tab w:val="left" w:pos="1890"/>
              </w:tabs>
              <w:spacing w:after="0" w:line="240" w:lineRule="auto"/>
              <w:contextualSpacing/>
              <w:jc w:val="center"/>
              <w:rPr>
                <w:rFonts w:ascii="Times New Roman" w:eastAsia="Times New Roman" w:hAnsi="Times New Roman" w:cs="Times New Roman"/>
                <w:sz w:val="24"/>
                <w:szCs w:val="24"/>
                <w:lang w:eastAsia="ru-RU"/>
              </w:rPr>
            </w:pPr>
            <w:r w:rsidRPr="003A5BCF">
              <w:rPr>
                <w:rFonts w:ascii="Times New Roman" w:eastAsia="Times New Roman" w:hAnsi="Times New Roman" w:cs="Times New Roman"/>
                <w:sz w:val="24"/>
                <w:szCs w:val="24"/>
                <w:lang w:eastAsia="ru-RU"/>
              </w:rPr>
              <w:t>70,0</w:t>
            </w:r>
          </w:p>
        </w:tc>
      </w:tr>
    </w:tbl>
    <w:p w14:paraId="3877554A" w14:textId="77777777" w:rsidR="00D44037" w:rsidRPr="003A5BCF" w:rsidRDefault="00D44037" w:rsidP="00472118">
      <w:pPr>
        <w:snapToGrid w:val="0"/>
        <w:spacing w:after="0" w:line="240" w:lineRule="auto"/>
        <w:ind w:firstLine="709"/>
        <w:contextualSpacing/>
        <w:jc w:val="both"/>
        <w:rPr>
          <w:rFonts w:ascii="Times New Roman" w:eastAsia="Times New Roman" w:hAnsi="Times New Roman" w:cs="Times New Roman"/>
          <w:sz w:val="28"/>
        </w:rPr>
      </w:pPr>
    </w:p>
    <w:p w14:paraId="3D4FF4CA" w14:textId="649529EB" w:rsidR="004E3ED5" w:rsidRDefault="00D44037" w:rsidP="00472118">
      <w:pPr>
        <w:snapToGrid w:val="0"/>
        <w:spacing w:before="40" w:after="400"/>
        <w:ind w:firstLine="709"/>
        <w:contextualSpacing/>
        <w:jc w:val="both"/>
        <w:rPr>
          <w:rFonts w:ascii="Times New Roman" w:eastAsia="Times New Roman" w:hAnsi="Times New Roman" w:cs="Times New Roman"/>
          <w:sz w:val="28"/>
        </w:rPr>
      </w:pPr>
      <w:bookmarkStart w:id="37" w:name="_Hlk115766789"/>
      <w:r w:rsidRPr="003A5BCF">
        <w:rPr>
          <w:rFonts w:ascii="Times New Roman" w:eastAsia="Times New Roman" w:hAnsi="Times New Roman" w:cs="Times New Roman"/>
          <w:sz w:val="28"/>
        </w:rPr>
        <w:t>Фактически с 2011–2012 гг. теплоснабжение осуществляется со срезкой температурного графика на уровне 110 </w:t>
      </w:r>
      <w:r w:rsidRPr="003A5BCF">
        <w:rPr>
          <w:rFonts w:ascii="Times New Roman" w:eastAsia="Times New Roman" w:hAnsi="Times New Roman" w:cs="Times New Roman"/>
          <w:sz w:val="28"/>
        </w:rPr>
        <w:sym w:font="Symbol" w:char="F0B0"/>
      </w:r>
      <w:r w:rsidRPr="003A5BCF">
        <w:rPr>
          <w:rFonts w:ascii="Times New Roman" w:eastAsia="Times New Roman" w:hAnsi="Times New Roman" w:cs="Times New Roman"/>
          <w:sz w:val="28"/>
        </w:rPr>
        <w:t>С, что обусловлено отсутствием или неисправностью регуляторов температуры в тепловых пунктах зданий.</w:t>
      </w:r>
      <w:bookmarkEnd w:id="37"/>
    </w:p>
    <w:p w14:paraId="2553C2A5" w14:textId="77777777" w:rsidR="004E3ED5" w:rsidRDefault="004E3ED5" w:rsidP="00472118">
      <w:pPr>
        <w:snapToGrid w:val="0"/>
        <w:spacing w:before="40" w:after="400"/>
        <w:ind w:firstLine="709"/>
        <w:contextualSpacing/>
        <w:jc w:val="both"/>
        <w:rPr>
          <w:rFonts w:ascii="Times New Roman" w:hAnsi="Times New Roman" w:cs="Times New Roman"/>
          <w:sz w:val="28"/>
          <w:szCs w:val="28"/>
        </w:rPr>
      </w:pPr>
    </w:p>
    <w:p w14:paraId="57A3A9CA" w14:textId="6BA9DBC7" w:rsidR="000847C1" w:rsidRPr="00B81AC2" w:rsidRDefault="00472118" w:rsidP="00472118">
      <w:pPr>
        <w:pStyle w:val="3"/>
        <w:ind w:left="426" w:hanging="11"/>
        <w:rPr>
          <w:rFonts w:ascii="Times New Roman" w:hAnsi="Times New Roman" w:cs="Times New Roman"/>
          <w:b/>
          <w:bCs/>
          <w:i/>
          <w:iCs/>
          <w:color w:val="auto"/>
          <w:sz w:val="28"/>
          <w:szCs w:val="28"/>
        </w:rPr>
      </w:pPr>
      <w:bookmarkStart w:id="38" w:name="_Toc198880692"/>
      <w:bookmarkEnd w:id="36"/>
      <w:r w:rsidRPr="00472118">
        <w:rPr>
          <w:rFonts w:ascii="Times New Roman" w:hAnsi="Times New Roman" w:cs="Times New Roman"/>
          <w:b/>
          <w:bCs/>
          <w:i/>
          <w:iCs/>
          <w:color w:val="auto"/>
          <w:sz w:val="28"/>
          <w:szCs w:val="28"/>
        </w:rPr>
        <w:lastRenderedPageBreak/>
        <w:t>Среднегодовая загрузка оборудования</w:t>
      </w:r>
      <w:r w:rsidR="006D287F" w:rsidRPr="00B81AC2">
        <w:rPr>
          <w:rFonts w:ascii="Times New Roman" w:hAnsi="Times New Roman" w:cs="Times New Roman"/>
          <w:b/>
          <w:bCs/>
          <w:i/>
          <w:iCs/>
          <w:color w:val="auto"/>
          <w:sz w:val="28"/>
          <w:szCs w:val="28"/>
        </w:rPr>
        <w:t>.</w:t>
      </w:r>
      <w:bookmarkEnd w:id="38"/>
    </w:p>
    <w:p w14:paraId="2680A616" w14:textId="25C7DC97" w:rsidR="00474CC6" w:rsidRPr="00DB1D1B" w:rsidRDefault="00474CC6" w:rsidP="00C70D44">
      <w:pPr>
        <w:snapToGrid w:val="0"/>
        <w:spacing w:before="40" w:after="400"/>
        <w:ind w:firstLine="567"/>
        <w:contextualSpacing/>
        <w:jc w:val="both"/>
        <w:rPr>
          <w:rFonts w:ascii="Times New Roman" w:eastAsia="Times New Roman" w:hAnsi="Times New Roman" w:cs="Times New Roman"/>
          <w:sz w:val="28"/>
        </w:rPr>
      </w:pPr>
      <w:r w:rsidRPr="00DB1D1B">
        <w:rPr>
          <w:rFonts w:ascii="Times New Roman" w:eastAsia="Times New Roman" w:hAnsi="Times New Roman" w:cs="Times New Roman"/>
          <w:sz w:val="28"/>
        </w:rPr>
        <w:t>Среднегодовая загрузка оборудования котельных ф-ла «АТЭС-Нововоронеж» в 202</w:t>
      </w:r>
      <w:r w:rsidR="00D73B3D">
        <w:rPr>
          <w:rFonts w:ascii="Times New Roman" w:eastAsia="Times New Roman" w:hAnsi="Times New Roman" w:cs="Times New Roman"/>
          <w:sz w:val="28"/>
        </w:rPr>
        <w:t>4</w:t>
      </w:r>
      <w:r w:rsidRPr="00DB1D1B">
        <w:rPr>
          <w:rFonts w:ascii="Times New Roman" w:eastAsia="Times New Roman" w:hAnsi="Times New Roman" w:cs="Times New Roman"/>
          <w:sz w:val="28"/>
        </w:rPr>
        <w:t xml:space="preserve"> году приведена в таблице 1.2.5.1. </w:t>
      </w:r>
    </w:p>
    <w:p w14:paraId="3070503E" w14:textId="77777777" w:rsidR="00474CC6" w:rsidRPr="00DB1D1B" w:rsidRDefault="00474CC6" w:rsidP="00C70D44">
      <w:pPr>
        <w:snapToGrid w:val="0"/>
        <w:spacing w:before="40" w:after="400"/>
        <w:ind w:firstLine="567"/>
        <w:contextualSpacing/>
        <w:jc w:val="right"/>
        <w:rPr>
          <w:rFonts w:ascii="Times New Roman" w:eastAsia="Times New Roman" w:hAnsi="Times New Roman" w:cs="Times New Roman"/>
          <w:i/>
          <w:iCs/>
          <w:sz w:val="28"/>
        </w:rPr>
      </w:pPr>
      <w:r w:rsidRPr="005B49C1">
        <w:rPr>
          <w:rFonts w:ascii="Times New Roman" w:eastAsia="Times New Roman" w:hAnsi="Times New Roman" w:cs="Times New Roman"/>
          <w:i/>
          <w:iCs/>
          <w:sz w:val="28"/>
        </w:rPr>
        <w:t>Таблица 1.2.5.1</w:t>
      </w:r>
    </w:p>
    <w:tbl>
      <w:tblPr>
        <w:tblW w:w="9428" w:type="dxa"/>
        <w:tblLayout w:type="fixed"/>
        <w:tblLook w:val="04A0" w:firstRow="1" w:lastRow="0" w:firstColumn="1" w:lastColumn="0" w:noHBand="0" w:noVBand="1"/>
      </w:tblPr>
      <w:tblGrid>
        <w:gridCol w:w="547"/>
        <w:gridCol w:w="2992"/>
        <w:gridCol w:w="2410"/>
        <w:gridCol w:w="1417"/>
        <w:gridCol w:w="2054"/>
        <w:gridCol w:w="8"/>
      </w:tblGrid>
      <w:tr w:rsidR="00C774AF" w:rsidRPr="00DB1D1B" w14:paraId="7B6DF651" w14:textId="38AFD6C0" w:rsidTr="00C774AF">
        <w:trPr>
          <w:trHeight w:val="315"/>
        </w:trPr>
        <w:tc>
          <w:tcPr>
            <w:tcW w:w="547" w:type="dxa"/>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5FC3217B" w14:textId="77777777" w:rsidR="00C774AF" w:rsidRPr="00DB1D1B" w:rsidRDefault="00C774AF" w:rsidP="00474CC6">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N п/п</w:t>
            </w:r>
          </w:p>
        </w:tc>
        <w:tc>
          <w:tcPr>
            <w:tcW w:w="2992" w:type="dxa"/>
            <w:vMerge w:val="restart"/>
            <w:tcBorders>
              <w:top w:val="single" w:sz="4" w:space="0" w:color="auto"/>
              <w:left w:val="single" w:sz="4" w:space="0" w:color="auto"/>
              <w:bottom w:val="single" w:sz="4" w:space="0" w:color="auto"/>
              <w:right w:val="single" w:sz="4" w:space="0" w:color="auto"/>
            </w:tcBorders>
            <w:shd w:val="clear" w:color="auto" w:fill="DEEAF6"/>
            <w:vAlign w:val="center"/>
            <w:hideMark/>
          </w:tcPr>
          <w:p w14:paraId="5BE8460C" w14:textId="77777777" w:rsidR="00C774AF" w:rsidRPr="00DB1D1B" w:rsidRDefault="00C774AF" w:rsidP="00474CC6">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Наименование котельной, адрес</w:t>
            </w:r>
          </w:p>
        </w:tc>
        <w:tc>
          <w:tcPr>
            <w:tcW w:w="2410" w:type="dxa"/>
            <w:vMerge w:val="restart"/>
            <w:tcBorders>
              <w:top w:val="single" w:sz="4" w:space="0" w:color="auto"/>
              <w:left w:val="nil"/>
              <w:right w:val="single" w:sz="4" w:space="0" w:color="auto"/>
            </w:tcBorders>
            <w:shd w:val="clear" w:color="auto" w:fill="DEEAF6"/>
          </w:tcPr>
          <w:p w14:paraId="39271B61" w14:textId="1D802097" w:rsidR="00C774AF" w:rsidRPr="00DB1D1B" w:rsidRDefault="00C774AF" w:rsidP="00F9082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Установленная (располагаемая) тепловая мощность, Гкал/ч</w:t>
            </w:r>
          </w:p>
        </w:tc>
        <w:tc>
          <w:tcPr>
            <w:tcW w:w="3479" w:type="dxa"/>
            <w:gridSpan w:val="3"/>
            <w:tcBorders>
              <w:top w:val="single" w:sz="4" w:space="0" w:color="auto"/>
              <w:left w:val="single" w:sz="4" w:space="0" w:color="auto"/>
              <w:bottom w:val="single" w:sz="4" w:space="0" w:color="auto"/>
              <w:right w:val="single" w:sz="4" w:space="0" w:color="auto"/>
            </w:tcBorders>
            <w:shd w:val="clear" w:color="auto" w:fill="DEEAF6"/>
          </w:tcPr>
          <w:p w14:paraId="2F50E1C6" w14:textId="1633CFB4" w:rsidR="00C774AF" w:rsidRPr="00DB1D1B" w:rsidRDefault="00C774AF" w:rsidP="00474CC6">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202</w:t>
            </w:r>
            <w:r w:rsidR="00D73B3D">
              <w:rPr>
                <w:rFonts w:ascii="Times New Roman" w:eastAsia="Calibri" w:hAnsi="Times New Roman" w:cs="Times New Roman"/>
                <w:color w:val="000000"/>
                <w:sz w:val="24"/>
                <w:szCs w:val="24"/>
                <w:lang w:eastAsia="ru-RU"/>
              </w:rPr>
              <w:t>4</w:t>
            </w:r>
            <w:r w:rsidRPr="00DB1D1B">
              <w:rPr>
                <w:rFonts w:ascii="Times New Roman" w:eastAsia="Calibri" w:hAnsi="Times New Roman" w:cs="Times New Roman"/>
                <w:color w:val="000000"/>
                <w:sz w:val="24"/>
                <w:szCs w:val="24"/>
                <w:lang w:eastAsia="ru-RU"/>
              </w:rPr>
              <w:t xml:space="preserve"> год</w:t>
            </w:r>
          </w:p>
        </w:tc>
      </w:tr>
      <w:tr w:rsidR="00C774AF" w:rsidRPr="00DB1D1B" w14:paraId="4C88ADA7" w14:textId="2168385F" w:rsidTr="00C774AF">
        <w:trPr>
          <w:gridAfter w:val="1"/>
          <w:wAfter w:w="8" w:type="dxa"/>
          <w:trHeight w:val="711"/>
        </w:trPr>
        <w:tc>
          <w:tcPr>
            <w:tcW w:w="547"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448F78A3" w14:textId="77777777" w:rsidR="00C774AF" w:rsidRPr="00DB1D1B" w:rsidRDefault="00C774AF" w:rsidP="00C774AF">
            <w:pPr>
              <w:spacing w:after="0" w:line="240" w:lineRule="auto"/>
              <w:rPr>
                <w:rFonts w:ascii="Times New Roman" w:eastAsia="Calibri" w:hAnsi="Times New Roman" w:cs="Times New Roman"/>
                <w:color w:val="000000"/>
                <w:sz w:val="24"/>
                <w:szCs w:val="24"/>
                <w:lang w:eastAsia="ru-RU"/>
              </w:rPr>
            </w:pPr>
          </w:p>
        </w:tc>
        <w:tc>
          <w:tcPr>
            <w:tcW w:w="2992" w:type="dxa"/>
            <w:vMerge/>
            <w:tcBorders>
              <w:top w:val="single" w:sz="4" w:space="0" w:color="auto"/>
              <w:left w:val="single" w:sz="4" w:space="0" w:color="auto"/>
              <w:bottom w:val="single" w:sz="4" w:space="0" w:color="auto"/>
              <w:right w:val="single" w:sz="4" w:space="0" w:color="auto"/>
            </w:tcBorders>
            <w:shd w:val="clear" w:color="auto" w:fill="DEEAF6"/>
            <w:vAlign w:val="center"/>
            <w:hideMark/>
          </w:tcPr>
          <w:p w14:paraId="4F13DEC1" w14:textId="77777777" w:rsidR="00C774AF" w:rsidRPr="00DB1D1B" w:rsidRDefault="00C774AF" w:rsidP="00C774AF">
            <w:pPr>
              <w:spacing w:after="0" w:line="240" w:lineRule="auto"/>
              <w:rPr>
                <w:rFonts w:ascii="Times New Roman" w:eastAsia="Calibri" w:hAnsi="Times New Roman" w:cs="Times New Roman"/>
                <w:color w:val="000000"/>
                <w:sz w:val="24"/>
                <w:szCs w:val="24"/>
                <w:lang w:eastAsia="ru-RU"/>
              </w:rPr>
            </w:pPr>
          </w:p>
        </w:tc>
        <w:tc>
          <w:tcPr>
            <w:tcW w:w="2410" w:type="dxa"/>
            <w:vMerge/>
            <w:tcBorders>
              <w:left w:val="nil"/>
              <w:bottom w:val="single" w:sz="4" w:space="0" w:color="auto"/>
              <w:right w:val="single" w:sz="4" w:space="0" w:color="auto"/>
            </w:tcBorders>
            <w:shd w:val="clear" w:color="auto" w:fill="DEEAF6"/>
            <w:vAlign w:val="center"/>
          </w:tcPr>
          <w:p w14:paraId="6732C820" w14:textId="0836C263" w:rsidR="00C774AF" w:rsidRPr="00DB1D1B" w:rsidRDefault="00C774AF" w:rsidP="00C774AF">
            <w:pPr>
              <w:spacing w:after="0" w:line="240" w:lineRule="auto"/>
              <w:jc w:val="center"/>
              <w:rPr>
                <w:rFonts w:ascii="Times New Roman" w:eastAsia="Calibri" w:hAnsi="Times New Roman" w:cs="Times New Roman"/>
                <w:color w:val="000000"/>
                <w:sz w:val="24"/>
                <w:szCs w:val="24"/>
                <w:lang w:eastAsia="ru-RU"/>
              </w:rPr>
            </w:pPr>
          </w:p>
        </w:tc>
        <w:tc>
          <w:tcPr>
            <w:tcW w:w="1417" w:type="dxa"/>
            <w:tcBorders>
              <w:top w:val="single" w:sz="4" w:space="0" w:color="auto"/>
              <w:left w:val="nil"/>
              <w:bottom w:val="single" w:sz="4" w:space="0" w:color="auto"/>
              <w:right w:val="single" w:sz="4" w:space="0" w:color="auto"/>
            </w:tcBorders>
            <w:shd w:val="clear" w:color="auto" w:fill="DEEAF6"/>
            <w:vAlign w:val="center"/>
          </w:tcPr>
          <w:p w14:paraId="532A9A63" w14:textId="53332123" w:rsidR="00C774AF" w:rsidRPr="00DB1D1B" w:rsidRDefault="00C774AF" w:rsidP="00C774A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Выработка тепла, Гкал</w:t>
            </w:r>
          </w:p>
        </w:tc>
        <w:tc>
          <w:tcPr>
            <w:tcW w:w="2054" w:type="dxa"/>
            <w:tcBorders>
              <w:top w:val="single" w:sz="4" w:space="0" w:color="auto"/>
              <w:left w:val="single" w:sz="4" w:space="0" w:color="auto"/>
              <w:bottom w:val="single" w:sz="4" w:space="0" w:color="auto"/>
              <w:right w:val="single" w:sz="4" w:space="0" w:color="auto"/>
            </w:tcBorders>
            <w:shd w:val="clear" w:color="auto" w:fill="DEEAF6"/>
          </w:tcPr>
          <w:p w14:paraId="026EAE78" w14:textId="66438123" w:rsidR="00C774AF" w:rsidRPr="00DB1D1B" w:rsidRDefault="00C774AF" w:rsidP="00C774A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Число часов использования УТМ, час.</w:t>
            </w:r>
          </w:p>
        </w:tc>
      </w:tr>
      <w:tr w:rsidR="003A5BCF" w:rsidRPr="00DB1D1B" w14:paraId="613CF51A" w14:textId="674E2A55" w:rsidTr="003A5BCF">
        <w:trPr>
          <w:gridAfter w:val="1"/>
          <w:wAfter w:w="8" w:type="dxa"/>
          <w:trHeight w:val="510"/>
        </w:trPr>
        <w:tc>
          <w:tcPr>
            <w:tcW w:w="547" w:type="dxa"/>
            <w:tcBorders>
              <w:top w:val="nil"/>
              <w:left w:val="single" w:sz="4" w:space="0" w:color="auto"/>
              <w:bottom w:val="single" w:sz="4" w:space="0" w:color="auto"/>
              <w:right w:val="single" w:sz="4" w:space="0" w:color="auto"/>
            </w:tcBorders>
            <w:shd w:val="clear" w:color="auto" w:fill="auto"/>
            <w:vAlign w:val="center"/>
            <w:hideMark/>
          </w:tcPr>
          <w:p w14:paraId="327AB157"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1</w:t>
            </w:r>
          </w:p>
        </w:tc>
        <w:tc>
          <w:tcPr>
            <w:tcW w:w="2992" w:type="dxa"/>
            <w:tcBorders>
              <w:top w:val="nil"/>
              <w:left w:val="nil"/>
              <w:bottom w:val="single" w:sz="4" w:space="0" w:color="auto"/>
              <w:right w:val="single" w:sz="4" w:space="0" w:color="auto"/>
            </w:tcBorders>
            <w:shd w:val="clear" w:color="auto" w:fill="auto"/>
            <w:vAlign w:val="center"/>
            <w:hideMark/>
          </w:tcPr>
          <w:p w14:paraId="27F22FFF"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Котельная (вода)</w:t>
            </w:r>
          </w:p>
          <w:p w14:paraId="112817DD"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Воронежское шоссе, 9</w:t>
            </w:r>
          </w:p>
        </w:tc>
        <w:tc>
          <w:tcPr>
            <w:tcW w:w="2410" w:type="dxa"/>
            <w:tcBorders>
              <w:top w:val="single" w:sz="4" w:space="0" w:color="auto"/>
              <w:left w:val="nil"/>
              <w:bottom w:val="single" w:sz="4" w:space="0" w:color="auto"/>
              <w:right w:val="single" w:sz="4" w:space="0" w:color="auto"/>
            </w:tcBorders>
            <w:vAlign w:val="center"/>
          </w:tcPr>
          <w:p w14:paraId="50FBE14F" w14:textId="2A2E2E40" w:rsidR="003A5BCF" w:rsidRPr="003A5BCF" w:rsidRDefault="003A5BCF" w:rsidP="003A5BCF">
            <w:pPr>
              <w:spacing w:after="0" w:line="240" w:lineRule="auto"/>
              <w:jc w:val="center"/>
              <w:rPr>
                <w:rFonts w:ascii="Times New Roman" w:eastAsia="Calibri" w:hAnsi="Times New Roman" w:cs="Times New Roman"/>
                <w:color w:val="000000"/>
                <w:sz w:val="24"/>
                <w:szCs w:val="24"/>
                <w:lang w:eastAsia="ru-RU"/>
              </w:rPr>
            </w:pPr>
            <w:r w:rsidRPr="003A5BCF">
              <w:rPr>
                <w:rFonts w:ascii="Times New Roman" w:eastAsia="Calibri" w:hAnsi="Times New Roman" w:cs="Times New Roman"/>
                <w:color w:val="000000"/>
                <w:sz w:val="24"/>
                <w:szCs w:val="24"/>
                <w:lang w:eastAsia="ru-RU"/>
              </w:rPr>
              <w:t>84,91</w:t>
            </w:r>
          </w:p>
        </w:tc>
        <w:tc>
          <w:tcPr>
            <w:tcW w:w="1417" w:type="dxa"/>
            <w:tcBorders>
              <w:top w:val="single" w:sz="4" w:space="0" w:color="000000"/>
              <w:left w:val="single" w:sz="4" w:space="0" w:color="000000"/>
              <w:bottom w:val="single" w:sz="4" w:space="0" w:color="000000"/>
              <w:right w:val="single" w:sz="4" w:space="0" w:color="000000"/>
            </w:tcBorders>
            <w:vAlign w:val="center"/>
          </w:tcPr>
          <w:p w14:paraId="38C331B4" w14:textId="6751D4FA"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61606,34</w:t>
            </w:r>
          </w:p>
        </w:tc>
        <w:tc>
          <w:tcPr>
            <w:tcW w:w="2054" w:type="dxa"/>
            <w:tcBorders>
              <w:top w:val="single" w:sz="4" w:space="0" w:color="000000"/>
              <w:left w:val="single" w:sz="4" w:space="0" w:color="000000"/>
              <w:bottom w:val="single" w:sz="4" w:space="0" w:color="000000"/>
              <w:right w:val="single" w:sz="4" w:space="0" w:color="000000"/>
            </w:tcBorders>
            <w:vAlign w:val="center"/>
          </w:tcPr>
          <w:p w14:paraId="7612A39F" w14:textId="2DBC7345"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 xml:space="preserve"> 726</w:t>
            </w:r>
          </w:p>
        </w:tc>
      </w:tr>
      <w:tr w:rsidR="003A5BCF" w:rsidRPr="00DB1D1B" w14:paraId="6930C832" w14:textId="67B135A9" w:rsidTr="003A5BCF">
        <w:trPr>
          <w:gridAfter w:val="1"/>
          <w:wAfter w:w="8" w:type="dxa"/>
          <w:trHeight w:val="510"/>
        </w:trPr>
        <w:tc>
          <w:tcPr>
            <w:tcW w:w="547" w:type="dxa"/>
            <w:tcBorders>
              <w:top w:val="nil"/>
              <w:left w:val="single" w:sz="4" w:space="0" w:color="auto"/>
              <w:bottom w:val="single" w:sz="4" w:space="0" w:color="auto"/>
              <w:right w:val="single" w:sz="4" w:space="0" w:color="auto"/>
            </w:tcBorders>
            <w:shd w:val="clear" w:color="auto" w:fill="auto"/>
            <w:vAlign w:val="center"/>
            <w:hideMark/>
          </w:tcPr>
          <w:p w14:paraId="7A93E273"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2</w:t>
            </w:r>
          </w:p>
        </w:tc>
        <w:tc>
          <w:tcPr>
            <w:tcW w:w="2992" w:type="dxa"/>
            <w:tcBorders>
              <w:top w:val="nil"/>
              <w:left w:val="nil"/>
              <w:bottom w:val="single" w:sz="4" w:space="0" w:color="auto"/>
              <w:right w:val="single" w:sz="4" w:space="0" w:color="auto"/>
            </w:tcBorders>
            <w:shd w:val="clear" w:color="auto" w:fill="auto"/>
            <w:vAlign w:val="center"/>
            <w:hideMark/>
          </w:tcPr>
          <w:p w14:paraId="16634739"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Котельная № 3 (вода)</w:t>
            </w:r>
          </w:p>
          <w:p w14:paraId="79B0097B"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 xml:space="preserve">Заводской </w:t>
            </w:r>
            <w:proofErr w:type="spellStart"/>
            <w:r w:rsidRPr="00DB1D1B">
              <w:rPr>
                <w:rFonts w:ascii="Times New Roman" w:eastAsia="Calibri" w:hAnsi="Times New Roman" w:cs="Times New Roman"/>
                <w:color w:val="000000"/>
                <w:sz w:val="24"/>
                <w:szCs w:val="24"/>
                <w:lang w:eastAsia="ru-RU"/>
              </w:rPr>
              <w:t>пр</w:t>
            </w:r>
            <w:proofErr w:type="spellEnd"/>
            <w:r w:rsidRPr="00DB1D1B">
              <w:rPr>
                <w:rFonts w:ascii="Times New Roman" w:eastAsia="Calibri" w:hAnsi="Times New Roman" w:cs="Times New Roman"/>
                <w:color w:val="000000"/>
                <w:sz w:val="24"/>
                <w:szCs w:val="24"/>
                <w:lang w:eastAsia="ru-RU"/>
              </w:rPr>
              <w:t>-д, 1</w:t>
            </w:r>
          </w:p>
        </w:tc>
        <w:tc>
          <w:tcPr>
            <w:tcW w:w="2410" w:type="dxa"/>
            <w:tcBorders>
              <w:top w:val="single" w:sz="4" w:space="0" w:color="auto"/>
              <w:left w:val="nil"/>
              <w:bottom w:val="single" w:sz="4" w:space="0" w:color="auto"/>
              <w:right w:val="single" w:sz="4" w:space="0" w:color="auto"/>
            </w:tcBorders>
            <w:vAlign w:val="center"/>
          </w:tcPr>
          <w:p w14:paraId="07145911" w14:textId="59899231" w:rsidR="003A5BCF" w:rsidRPr="003A5BCF" w:rsidRDefault="003A5BCF" w:rsidP="003A5BCF">
            <w:pPr>
              <w:spacing w:after="0" w:line="240" w:lineRule="auto"/>
              <w:jc w:val="center"/>
              <w:rPr>
                <w:rFonts w:ascii="Times New Roman" w:eastAsia="Calibri" w:hAnsi="Times New Roman" w:cs="Times New Roman"/>
                <w:color w:val="000000"/>
                <w:sz w:val="24"/>
                <w:szCs w:val="24"/>
                <w:lang w:eastAsia="ru-RU"/>
              </w:rPr>
            </w:pPr>
            <w:r w:rsidRPr="003A5BCF">
              <w:rPr>
                <w:rFonts w:ascii="Times New Roman" w:eastAsia="Calibri" w:hAnsi="Times New Roman" w:cs="Times New Roman"/>
                <w:color w:val="000000"/>
                <w:sz w:val="24"/>
                <w:szCs w:val="24"/>
                <w:lang w:eastAsia="ru-RU"/>
              </w:rPr>
              <w:t>60,25</w:t>
            </w:r>
          </w:p>
        </w:tc>
        <w:tc>
          <w:tcPr>
            <w:tcW w:w="1417" w:type="dxa"/>
            <w:tcBorders>
              <w:top w:val="nil"/>
              <w:left w:val="single" w:sz="4" w:space="0" w:color="000000"/>
              <w:bottom w:val="single" w:sz="4" w:space="0" w:color="000000"/>
              <w:right w:val="single" w:sz="4" w:space="0" w:color="000000"/>
            </w:tcBorders>
            <w:vAlign w:val="center"/>
          </w:tcPr>
          <w:p w14:paraId="1CAFB039" w14:textId="36943F41"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65736,80</w:t>
            </w:r>
          </w:p>
        </w:tc>
        <w:tc>
          <w:tcPr>
            <w:tcW w:w="2054" w:type="dxa"/>
            <w:tcBorders>
              <w:top w:val="nil"/>
              <w:left w:val="single" w:sz="4" w:space="0" w:color="000000"/>
              <w:bottom w:val="single" w:sz="4" w:space="0" w:color="000000"/>
              <w:right w:val="single" w:sz="4" w:space="0" w:color="000000"/>
            </w:tcBorders>
            <w:vAlign w:val="center"/>
          </w:tcPr>
          <w:p w14:paraId="02C0B8C6" w14:textId="17752A8B"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 xml:space="preserve"> 1091</w:t>
            </w:r>
          </w:p>
        </w:tc>
      </w:tr>
      <w:tr w:rsidR="003A5BCF" w:rsidRPr="00474CC6" w14:paraId="1643581C" w14:textId="6D97D1F0" w:rsidTr="003A5BCF">
        <w:trPr>
          <w:gridAfter w:val="1"/>
          <w:wAfter w:w="8" w:type="dxa"/>
          <w:trHeight w:val="510"/>
        </w:trPr>
        <w:tc>
          <w:tcPr>
            <w:tcW w:w="547" w:type="dxa"/>
            <w:tcBorders>
              <w:top w:val="nil"/>
              <w:left w:val="single" w:sz="4" w:space="0" w:color="auto"/>
              <w:bottom w:val="single" w:sz="4" w:space="0" w:color="auto"/>
              <w:right w:val="single" w:sz="4" w:space="0" w:color="auto"/>
            </w:tcBorders>
            <w:shd w:val="clear" w:color="auto" w:fill="auto"/>
            <w:vAlign w:val="center"/>
            <w:hideMark/>
          </w:tcPr>
          <w:p w14:paraId="0F7D0F71"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3</w:t>
            </w:r>
          </w:p>
        </w:tc>
        <w:tc>
          <w:tcPr>
            <w:tcW w:w="2992" w:type="dxa"/>
            <w:tcBorders>
              <w:top w:val="nil"/>
              <w:left w:val="nil"/>
              <w:bottom w:val="single" w:sz="4" w:space="0" w:color="auto"/>
              <w:right w:val="single" w:sz="4" w:space="0" w:color="auto"/>
            </w:tcBorders>
            <w:shd w:val="clear" w:color="auto" w:fill="auto"/>
            <w:vAlign w:val="center"/>
            <w:hideMark/>
          </w:tcPr>
          <w:p w14:paraId="4BC61D65"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Котельные № 1, 2 (пар)</w:t>
            </w:r>
          </w:p>
          <w:p w14:paraId="0A628024" w14:textId="77777777" w:rsidR="003A5BCF" w:rsidRPr="00DB1D1B" w:rsidRDefault="003A5BCF" w:rsidP="003A5BCF">
            <w:pPr>
              <w:spacing w:after="0" w:line="240" w:lineRule="auto"/>
              <w:jc w:val="center"/>
              <w:rPr>
                <w:rFonts w:ascii="Times New Roman" w:eastAsia="Calibri"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 xml:space="preserve">Заводской </w:t>
            </w:r>
            <w:proofErr w:type="spellStart"/>
            <w:r w:rsidRPr="00DB1D1B">
              <w:rPr>
                <w:rFonts w:ascii="Times New Roman" w:eastAsia="Calibri" w:hAnsi="Times New Roman" w:cs="Times New Roman"/>
                <w:color w:val="000000"/>
                <w:sz w:val="24"/>
                <w:szCs w:val="24"/>
                <w:lang w:eastAsia="ru-RU"/>
              </w:rPr>
              <w:t>пр</w:t>
            </w:r>
            <w:proofErr w:type="spellEnd"/>
            <w:r w:rsidRPr="00DB1D1B">
              <w:rPr>
                <w:rFonts w:ascii="Times New Roman" w:eastAsia="Calibri" w:hAnsi="Times New Roman" w:cs="Times New Roman"/>
                <w:color w:val="000000"/>
                <w:sz w:val="24"/>
                <w:szCs w:val="24"/>
                <w:lang w:eastAsia="ru-RU"/>
              </w:rPr>
              <w:t>-д, 1</w:t>
            </w:r>
          </w:p>
        </w:tc>
        <w:tc>
          <w:tcPr>
            <w:tcW w:w="2410" w:type="dxa"/>
            <w:tcBorders>
              <w:top w:val="single" w:sz="4" w:space="0" w:color="auto"/>
              <w:left w:val="nil"/>
              <w:bottom w:val="single" w:sz="4" w:space="0" w:color="auto"/>
              <w:right w:val="single" w:sz="4" w:space="0" w:color="auto"/>
            </w:tcBorders>
            <w:vAlign w:val="center"/>
          </w:tcPr>
          <w:p w14:paraId="2FE38EE4" w14:textId="1204DB90" w:rsidR="003A5BCF" w:rsidRPr="003A5BCF" w:rsidRDefault="003A5BCF" w:rsidP="003A5BCF">
            <w:pPr>
              <w:spacing w:after="0" w:line="240" w:lineRule="auto"/>
              <w:jc w:val="center"/>
              <w:rPr>
                <w:rFonts w:ascii="Times New Roman" w:eastAsia="Calibri" w:hAnsi="Times New Roman" w:cs="Times New Roman"/>
                <w:color w:val="000000"/>
                <w:sz w:val="24"/>
                <w:szCs w:val="24"/>
                <w:lang w:eastAsia="ru-RU"/>
              </w:rPr>
            </w:pPr>
            <w:r w:rsidRPr="003A5BCF">
              <w:rPr>
                <w:rFonts w:ascii="Times New Roman" w:eastAsia="Calibri" w:hAnsi="Times New Roman" w:cs="Times New Roman"/>
                <w:color w:val="000000"/>
                <w:sz w:val="24"/>
                <w:szCs w:val="24"/>
                <w:lang w:eastAsia="ru-RU"/>
              </w:rPr>
              <w:t>48,33</w:t>
            </w:r>
          </w:p>
        </w:tc>
        <w:tc>
          <w:tcPr>
            <w:tcW w:w="1417" w:type="dxa"/>
            <w:tcBorders>
              <w:top w:val="nil"/>
              <w:left w:val="single" w:sz="4" w:space="0" w:color="000000"/>
              <w:bottom w:val="single" w:sz="4" w:space="0" w:color="000000"/>
              <w:right w:val="single" w:sz="4" w:space="0" w:color="000000"/>
            </w:tcBorders>
            <w:vAlign w:val="center"/>
          </w:tcPr>
          <w:p w14:paraId="2348399A" w14:textId="344A0606"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28653,44</w:t>
            </w:r>
          </w:p>
        </w:tc>
        <w:tc>
          <w:tcPr>
            <w:tcW w:w="2054" w:type="dxa"/>
            <w:tcBorders>
              <w:top w:val="nil"/>
              <w:left w:val="single" w:sz="4" w:space="0" w:color="000000"/>
              <w:bottom w:val="single" w:sz="4" w:space="0" w:color="000000"/>
              <w:right w:val="single" w:sz="4" w:space="0" w:color="000000"/>
            </w:tcBorders>
            <w:vAlign w:val="center"/>
          </w:tcPr>
          <w:p w14:paraId="7E2AB249" w14:textId="2527E960" w:rsidR="003A5BCF" w:rsidRPr="003A5BCF" w:rsidRDefault="003A5BCF" w:rsidP="003A5BCF">
            <w:pPr>
              <w:spacing w:after="0" w:line="240" w:lineRule="auto"/>
              <w:jc w:val="center"/>
              <w:rPr>
                <w:rFonts w:ascii="Times New Roman" w:hAnsi="Times New Roman" w:cs="Times New Roman"/>
                <w:color w:val="000000"/>
                <w:sz w:val="24"/>
                <w:szCs w:val="24"/>
              </w:rPr>
            </w:pPr>
            <w:r w:rsidRPr="003A5BCF">
              <w:rPr>
                <w:rFonts w:ascii="Times New Roman" w:hAnsi="Times New Roman" w:cs="Times New Roman"/>
                <w:sz w:val="24"/>
                <w:szCs w:val="24"/>
              </w:rPr>
              <w:t xml:space="preserve"> 593</w:t>
            </w:r>
          </w:p>
        </w:tc>
      </w:tr>
    </w:tbl>
    <w:p w14:paraId="3097EC69" w14:textId="77777777" w:rsidR="00474CC6" w:rsidRPr="00474CC6" w:rsidRDefault="00474CC6" w:rsidP="00474CC6">
      <w:pPr>
        <w:snapToGrid w:val="0"/>
        <w:spacing w:before="40" w:after="400"/>
        <w:ind w:firstLine="567"/>
        <w:contextualSpacing/>
        <w:jc w:val="both"/>
        <w:rPr>
          <w:rFonts w:ascii="Times New Roman" w:eastAsia="Times New Roman" w:hAnsi="Times New Roman" w:cs="Times New Roman"/>
          <w:sz w:val="28"/>
        </w:rPr>
      </w:pPr>
    </w:p>
    <w:p w14:paraId="554B2107" w14:textId="5D2FEF58" w:rsidR="006D287F" w:rsidRPr="00B81AC2" w:rsidRDefault="00474CC6" w:rsidP="00474CC6">
      <w:pPr>
        <w:pStyle w:val="3"/>
        <w:ind w:left="426" w:hanging="11"/>
        <w:rPr>
          <w:rFonts w:ascii="Times New Roman" w:hAnsi="Times New Roman" w:cs="Times New Roman"/>
          <w:b/>
          <w:bCs/>
          <w:i/>
          <w:iCs/>
          <w:color w:val="auto"/>
          <w:sz w:val="28"/>
          <w:szCs w:val="28"/>
        </w:rPr>
      </w:pPr>
      <w:bookmarkStart w:id="39" w:name="_Toc198880693"/>
      <w:r w:rsidRPr="00474CC6">
        <w:rPr>
          <w:rFonts w:ascii="Times New Roman" w:hAnsi="Times New Roman" w:cs="Times New Roman"/>
          <w:b/>
          <w:bCs/>
          <w:i/>
          <w:iCs/>
          <w:color w:val="auto"/>
          <w:sz w:val="28"/>
          <w:szCs w:val="28"/>
        </w:rPr>
        <w:t>Способ учета тепла, отпущенного в тепловые сети</w:t>
      </w:r>
      <w:r w:rsidR="00236FC7" w:rsidRPr="00B81AC2">
        <w:rPr>
          <w:rFonts w:ascii="Times New Roman" w:hAnsi="Times New Roman" w:cs="Times New Roman"/>
          <w:b/>
          <w:bCs/>
          <w:i/>
          <w:iCs/>
          <w:color w:val="auto"/>
          <w:sz w:val="28"/>
          <w:szCs w:val="28"/>
        </w:rPr>
        <w:t>.</w:t>
      </w:r>
      <w:bookmarkEnd w:id="39"/>
    </w:p>
    <w:p w14:paraId="7F41273A" w14:textId="238CA776"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 xml:space="preserve">На котельных </w:t>
      </w:r>
      <w:r w:rsidRPr="00972E26">
        <w:rPr>
          <w:rFonts w:ascii="Times New Roman" w:eastAsia="Times New Roman" w:hAnsi="Times New Roman" w:cs="Times New Roman"/>
          <w:sz w:val="28"/>
        </w:rPr>
        <w:t>ф-ла «А</w:t>
      </w:r>
      <w:r w:rsidRPr="00474CC6">
        <w:rPr>
          <w:rFonts w:ascii="Times New Roman" w:eastAsia="Times New Roman" w:hAnsi="Times New Roman" w:cs="Times New Roman"/>
          <w:sz w:val="28"/>
        </w:rPr>
        <w:t>ТЭС-Нововоронеж» № 1-3 (Заводской проезд, 1) учет тепловой энергии, отпускаемой в тепловые сети, осуществляется при помощи приборов учета:</w:t>
      </w:r>
    </w:p>
    <w:p w14:paraId="018AC580"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Ду300-город – вычислитель СТД(ВТД) №439В</w:t>
      </w:r>
    </w:p>
    <w:p w14:paraId="43C7627E"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Ду500- город – вычислитель СТД(ВТД) №439В</w:t>
      </w:r>
    </w:p>
    <w:p w14:paraId="335370AF"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Ду300 Промзона – вычислитель СТД(ВТД) №6749</w:t>
      </w:r>
    </w:p>
    <w:p w14:paraId="2316AA17"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Ду250 подпиточный трубопровод – вычислитель СТД(ВТД) №4BD1</w:t>
      </w:r>
    </w:p>
    <w:p w14:paraId="3787F6E5"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 xml:space="preserve">Определение параметров энергоносителя осуществляется при помощи первичных преобразователей расхода, температуры и давления, устанавливаемых на технологических трубопроводах. Сигналы от первичных преобразователей по кабельным линиям связи поступают на </w:t>
      </w:r>
      <w:proofErr w:type="spellStart"/>
      <w:r w:rsidRPr="00474CC6">
        <w:rPr>
          <w:rFonts w:ascii="Times New Roman" w:eastAsia="Times New Roman" w:hAnsi="Times New Roman" w:cs="Times New Roman"/>
          <w:sz w:val="28"/>
        </w:rPr>
        <w:t>тепловычислитель</w:t>
      </w:r>
      <w:proofErr w:type="spellEnd"/>
      <w:r w:rsidRPr="00474CC6">
        <w:rPr>
          <w:rFonts w:ascii="Times New Roman" w:eastAsia="Times New Roman" w:hAnsi="Times New Roman" w:cs="Times New Roman"/>
          <w:sz w:val="28"/>
        </w:rPr>
        <w:t xml:space="preserve">, где формируются расчетные и интегральные значения параметров энергоносителя, производится архивация и хранение данных. </w:t>
      </w:r>
    </w:p>
    <w:p w14:paraId="76176E0E" w14:textId="73978E39"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 xml:space="preserve">На </w:t>
      </w:r>
      <w:r w:rsidRPr="00972E26">
        <w:rPr>
          <w:rFonts w:ascii="Times New Roman" w:eastAsia="Times New Roman" w:hAnsi="Times New Roman" w:cs="Times New Roman"/>
          <w:sz w:val="28"/>
        </w:rPr>
        <w:t>котельной ф-ла «АТЭС-Нововоронеж» (Воронежское шоссе, 9) учет тепловой энергии, отпускаемой в тепловые</w:t>
      </w:r>
      <w:r w:rsidRPr="00474CC6">
        <w:rPr>
          <w:rFonts w:ascii="Times New Roman" w:eastAsia="Times New Roman" w:hAnsi="Times New Roman" w:cs="Times New Roman"/>
          <w:sz w:val="28"/>
        </w:rPr>
        <w:t xml:space="preserve"> сети, осуществляется при помощи </w:t>
      </w:r>
      <w:proofErr w:type="spellStart"/>
      <w:r w:rsidRPr="00474CC6">
        <w:rPr>
          <w:rFonts w:ascii="Times New Roman" w:eastAsia="Times New Roman" w:hAnsi="Times New Roman" w:cs="Times New Roman"/>
          <w:sz w:val="28"/>
        </w:rPr>
        <w:t>тепловычислителя</w:t>
      </w:r>
      <w:proofErr w:type="spellEnd"/>
      <w:r w:rsidRPr="00474CC6">
        <w:rPr>
          <w:rFonts w:ascii="Times New Roman" w:eastAsia="Times New Roman" w:hAnsi="Times New Roman" w:cs="Times New Roman"/>
          <w:sz w:val="28"/>
        </w:rPr>
        <w:t xml:space="preserve"> СПТ-961.2, выпускаемого ЗАО НПФ «ЛОГИКА».</w:t>
      </w:r>
    </w:p>
    <w:p w14:paraId="7BE5F822"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 xml:space="preserve">Определение параметров энергоносителя осуществляется при помощи первичных преобразователей расхода, температуры и давления, устанавливаемых на технологических трубопроводах. Сигналы от первичных преобразователей по кабельным линиям связи поступают на </w:t>
      </w:r>
      <w:proofErr w:type="spellStart"/>
      <w:r w:rsidRPr="00474CC6">
        <w:rPr>
          <w:rFonts w:ascii="Times New Roman" w:eastAsia="Times New Roman" w:hAnsi="Times New Roman" w:cs="Times New Roman"/>
          <w:sz w:val="28"/>
        </w:rPr>
        <w:t>тепловычислитель</w:t>
      </w:r>
      <w:proofErr w:type="spellEnd"/>
      <w:r w:rsidRPr="00474CC6">
        <w:rPr>
          <w:rFonts w:ascii="Times New Roman" w:eastAsia="Times New Roman" w:hAnsi="Times New Roman" w:cs="Times New Roman"/>
          <w:sz w:val="28"/>
        </w:rPr>
        <w:t xml:space="preserve">, где формируются расчетные и интегральные значения параметров энергоносителя, производится архивация и хранение данных. </w:t>
      </w:r>
    </w:p>
    <w:p w14:paraId="406D23AB" w14:textId="77777777" w:rsidR="00474CC6" w:rsidRPr="00474CC6" w:rsidRDefault="00474CC6" w:rsidP="00C70D44">
      <w:pPr>
        <w:snapToGrid w:val="0"/>
        <w:spacing w:before="40" w:after="400"/>
        <w:ind w:firstLine="709"/>
        <w:contextualSpacing/>
        <w:jc w:val="both"/>
        <w:rPr>
          <w:rFonts w:ascii="Times New Roman" w:eastAsia="Times New Roman" w:hAnsi="Times New Roman" w:cs="Times New Roman"/>
          <w:sz w:val="28"/>
        </w:rPr>
      </w:pPr>
      <w:r w:rsidRPr="00474CC6">
        <w:rPr>
          <w:rFonts w:ascii="Times New Roman" w:eastAsia="Times New Roman" w:hAnsi="Times New Roman" w:cs="Times New Roman"/>
          <w:sz w:val="28"/>
        </w:rPr>
        <w:t>Показания приборов узла учета тепловой энергии ежесуточно фиксируются в журналах учета.</w:t>
      </w:r>
    </w:p>
    <w:p w14:paraId="73FE6379" w14:textId="0BDEB2D4" w:rsidR="00474CC6" w:rsidRDefault="00474CC6" w:rsidP="00C70D44">
      <w:pPr>
        <w:spacing w:before="40" w:after="400"/>
        <w:ind w:firstLine="567"/>
        <w:contextualSpacing/>
        <w:jc w:val="both"/>
        <w:rPr>
          <w:rFonts w:ascii="Times New Roman" w:hAnsi="Times New Roman" w:cs="Times New Roman"/>
          <w:sz w:val="28"/>
          <w:szCs w:val="28"/>
        </w:rPr>
      </w:pPr>
      <w:r w:rsidRPr="00474CC6">
        <w:rPr>
          <w:rFonts w:ascii="Times New Roman" w:eastAsia="Times New Roman" w:hAnsi="Times New Roman" w:cs="Times New Roman"/>
          <w:sz w:val="28"/>
        </w:rPr>
        <w:lastRenderedPageBreak/>
        <w:t>Применяемые в узлах учета тепловой энергии приборы соответствуют «Правилам учета тепловой энергии и теплоносителя» и смонтированы в соответствии с требованиями действующей нормативно-технической документации.</w:t>
      </w:r>
    </w:p>
    <w:p w14:paraId="07F93C74" w14:textId="3627D890" w:rsidR="00236FC7" w:rsidRPr="00B81AC2" w:rsidRDefault="00474CC6" w:rsidP="00474CC6">
      <w:pPr>
        <w:pStyle w:val="3"/>
        <w:ind w:left="426" w:hanging="11"/>
        <w:rPr>
          <w:rFonts w:ascii="Times New Roman" w:hAnsi="Times New Roman" w:cs="Times New Roman"/>
          <w:b/>
          <w:bCs/>
          <w:i/>
          <w:iCs/>
          <w:color w:val="auto"/>
          <w:sz w:val="28"/>
          <w:szCs w:val="28"/>
        </w:rPr>
      </w:pPr>
      <w:bookmarkStart w:id="40" w:name="_Toc198880694"/>
      <w:r w:rsidRPr="00474CC6">
        <w:rPr>
          <w:rFonts w:ascii="Times New Roman" w:hAnsi="Times New Roman" w:cs="Times New Roman"/>
          <w:b/>
          <w:bCs/>
          <w:i/>
          <w:iCs/>
          <w:color w:val="auto"/>
          <w:sz w:val="28"/>
          <w:szCs w:val="28"/>
        </w:rPr>
        <w:t>Статистика отказов и восстановлений оборудования источника тепловой энергии</w:t>
      </w:r>
      <w:r w:rsidR="00236FC7" w:rsidRPr="00B81AC2">
        <w:rPr>
          <w:rFonts w:ascii="Times New Roman" w:hAnsi="Times New Roman" w:cs="Times New Roman"/>
          <w:b/>
          <w:bCs/>
          <w:i/>
          <w:iCs/>
          <w:color w:val="auto"/>
          <w:sz w:val="28"/>
          <w:szCs w:val="28"/>
        </w:rPr>
        <w:t>.</w:t>
      </w:r>
      <w:bookmarkEnd w:id="40"/>
    </w:p>
    <w:p w14:paraId="535A09FC" w14:textId="7ED1ECD4" w:rsidR="00FF62CE" w:rsidRDefault="00474CC6" w:rsidP="00474CC6">
      <w:pPr>
        <w:spacing w:before="40" w:after="400"/>
        <w:ind w:firstLine="567"/>
        <w:contextualSpacing/>
        <w:jc w:val="both"/>
        <w:rPr>
          <w:rFonts w:ascii="Times New Roman" w:hAnsi="Times New Roman" w:cs="Times New Roman"/>
          <w:sz w:val="28"/>
          <w:szCs w:val="28"/>
        </w:rPr>
      </w:pPr>
      <w:r w:rsidRPr="005C26CF">
        <w:rPr>
          <w:rFonts w:ascii="Times New Roman" w:hAnsi="Times New Roman" w:cs="Times New Roman"/>
          <w:sz w:val="28"/>
          <w:szCs w:val="28"/>
        </w:rPr>
        <w:t>В течение последних пяти лет эксплуатации отказы оборудования источника тепловой энергии</w:t>
      </w:r>
      <w:r w:rsidR="007A7E44" w:rsidRPr="005C26CF">
        <w:rPr>
          <w:rFonts w:ascii="Times New Roman" w:hAnsi="Times New Roman" w:cs="Times New Roman"/>
          <w:sz w:val="28"/>
          <w:szCs w:val="28"/>
        </w:rPr>
        <w:t>, повлекшие перерывы в теплоснабжении,</w:t>
      </w:r>
      <w:r w:rsidRPr="005C26CF">
        <w:rPr>
          <w:rFonts w:ascii="Times New Roman" w:hAnsi="Times New Roman" w:cs="Times New Roman"/>
          <w:sz w:val="28"/>
          <w:szCs w:val="28"/>
        </w:rPr>
        <w:t xml:space="preserve"> не зарегистрированы.</w:t>
      </w:r>
    </w:p>
    <w:p w14:paraId="1B167D5E" w14:textId="6A31A016" w:rsidR="00FF62CE" w:rsidRPr="00B81AC2" w:rsidRDefault="00474CC6" w:rsidP="00C04750">
      <w:pPr>
        <w:pStyle w:val="3"/>
        <w:ind w:left="426" w:hanging="11"/>
        <w:rPr>
          <w:rFonts w:ascii="Times New Roman" w:hAnsi="Times New Roman" w:cs="Times New Roman"/>
          <w:b/>
          <w:bCs/>
          <w:i/>
          <w:iCs/>
          <w:color w:val="auto"/>
          <w:sz w:val="28"/>
          <w:szCs w:val="28"/>
        </w:rPr>
      </w:pPr>
      <w:bookmarkStart w:id="41" w:name="_Toc198880695"/>
      <w:r w:rsidRPr="00474CC6">
        <w:rPr>
          <w:rFonts w:ascii="Times New Roman" w:hAnsi="Times New Roman" w:cs="Times New Roman"/>
          <w:b/>
          <w:bCs/>
          <w:i/>
          <w:iCs/>
          <w:color w:val="auto"/>
          <w:sz w:val="28"/>
          <w:szCs w:val="28"/>
        </w:rPr>
        <w:t>Предписания надзорных органов по запрещению дальнейшей эксплуатации источников тепловой энергии</w:t>
      </w:r>
      <w:r w:rsidR="00731BC5" w:rsidRPr="00B81AC2">
        <w:rPr>
          <w:rFonts w:ascii="Times New Roman" w:hAnsi="Times New Roman" w:cs="Times New Roman"/>
          <w:b/>
          <w:bCs/>
          <w:i/>
          <w:iCs/>
          <w:color w:val="auto"/>
          <w:sz w:val="28"/>
          <w:szCs w:val="28"/>
        </w:rPr>
        <w:t>.</w:t>
      </w:r>
      <w:bookmarkEnd w:id="41"/>
    </w:p>
    <w:p w14:paraId="2ADFFAAA" w14:textId="5B83506D" w:rsidR="00474CC6" w:rsidRDefault="00C04750" w:rsidP="00474CC6">
      <w:pPr>
        <w:spacing w:before="40" w:after="400"/>
        <w:ind w:firstLine="567"/>
        <w:contextualSpacing/>
        <w:jc w:val="both"/>
        <w:rPr>
          <w:rFonts w:ascii="Times New Roman" w:hAnsi="Times New Roman" w:cs="Times New Roman"/>
          <w:sz w:val="28"/>
          <w:szCs w:val="28"/>
        </w:rPr>
      </w:pPr>
      <w:r w:rsidRPr="005C26CF">
        <w:rPr>
          <w:rFonts w:ascii="Times New Roman" w:hAnsi="Times New Roman" w:cs="Times New Roman"/>
          <w:sz w:val="28"/>
          <w:szCs w:val="28"/>
        </w:rPr>
        <w:t>Предписания надзорных органов по запрещению эксплуатации источников тепловой энергии отсутствуют.</w:t>
      </w:r>
    </w:p>
    <w:p w14:paraId="57B15CF5" w14:textId="77777777" w:rsidR="00C70D44" w:rsidRDefault="00C70D44" w:rsidP="00474CC6">
      <w:pPr>
        <w:spacing w:before="40" w:after="400"/>
        <w:ind w:firstLine="567"/>
        <w:contextualSpacing/>
        <w:jc w:val="both"/>
        <w:rPr>
          <w:rFonts w:ascii="Times New Roman" w:hAnsi="Times New Roman" w:cs="Times New Roman"/>
          <w:sz w:val="28"/>
          <w:szCs w:val="28"/>
        </w:rPr>
      </w:pPr>
    </w:p>
    <w:p w14:paraId="4E76FFF1" w14:textId="35E853AD" w:rsidR="00AF374B" w:rsidRDefault="00AF374B" w:rsidP="00D00B81">
      <w:pPr>
        <w:pStyle w:val="2"/>
        <w:ind w:left="709" w:hanging="709"/>
        <w:rPr>
          <w:rFonts w:ascii="Times New Roman" w:hAnsi="Times New Roman" w:cs="Times New Roman"/>
          <w:b/>
          <w:bCs/>
          <w:color w:val="auto"/>
          <w:sz w:val="28"/>
          <w:szCs w:val="28"/>
        </w:rPr>
      </w:pPr>
      <w:bookmarkStart w:id="42" w:name="_Toc198880696"/>
      <w:r w:rsidRPr="00AF374B">
        <w:rPr>
          <w:rFonts w:ascii="Times New Roman" w:hAnsi="Times New Roman" w:cs="Times New Roman"/>
          <w:b/>
          <w:bCs/>
          <w:color w:val="auto"/>
          <w:sz w:val="28"/>
          <w:szCs w:val="28"/>
        </w:rPr>
        <w:t>Тепловые сети, сооружения на них и тепловые пункты.</w:t>
      </w:r>
      <w:bookmarkEnd w:id="42"/>
    </w:p>
    <w:p w14:paraId="2CDEE0F3" w14:textId="3FF6B5F0" w:rsidR="00AF374B" w:rsidRPr="00B81AC2" w:rsidRDefault="00AF374B" w:rsidP="00D00B81">
      <w:pPr>
        <w:pStyle w:val="3"/>
        <w:ind w:left="426" w:hanging="11"/>
        <w:rPr>
          <w:rFonts w:ascii="Times New Roman" w:hAnsi="Times New Roman" w:cs="Times New Roman"/>
          <w:b/>
          <w:bCs/>
          <w:i/>
          <w:iCs/>
          <w:color w:val="auto"/>
          <w:sz w:val="28"/>
          <w:szCs w:val="28"/>
        </w:rPr>
      </w:pPr>
      <w:bookmarkStart w:id="43" w:name="_Toc198880697"/>
      <w:r w:rsidRPr="00B81AC2">
        <w:rPr>
          <w:rFonts w:ascii="Times New Roman" w:hAnsi="Times New Roman" w:cs="Times New Roman"/>
          <w:b/>
          <w:bCs/>
          <w:i/>
          <w:iCs/>
          <w:color w:val="auto"/>
          <w:sz w:val="28"/>
          <w:szCs w:val="28"/>
        </w:rPr>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bookmarkEnd w:id="43"/>
    </w:p>
    <w:p w14:paraId="22C4CE3C" w14:textId="62D5AF23" w:rsidR="00D00B81" w:rsidRPr="00D00B81" w:rsidRDefault="00D00B81" w:rsidP="00D00B81">
      <w:pPr>
        <w:spacing w:before="40" w:after="400"/>
        <w:ind w:firstLine="567"/>
        <w:contextualSpacing/>
        <w:jc w:val="both"/>
        <w:rPr>
          <w:rFonts w:ascii="Times New Roman" w:hAnsi="Times New Roman" w:cs="Times New Roman"/>
          <w:sz w:val="28"/>
          <w:szCs w:val="28"/>
        </w:rPr>
      </w:pPr>
      <w:bookmarkStart w:id="44" w:name="_Hlk117678374"/>
      <w:r w:rsidRPr="00221727">
        <w:rPr>
          <w:rFonts w:ascii="Times New Roman" w:hAnsi="Times New Roman" w:cs="Times New Roman"/>
          <w:sz w:val="28"/>
          <w:szCs w:val="28"/>
        </w:rPr>
        <w:t xml:space="preserve">Тепловые сети г. Нововоронежа преимущественно являются </w:t>
      </w:r>
      <w:r w:rsidR="006320EC" w:rsidRPr="00221727">
        <w:rPr>
          <w:rFonts w:ascii="Times New Roman" w:hAnsi="Times New Roman" w:cs="Times New Roman"/>
          <w:sz w:val="28"/>
          <w:szCs w:val="28"/>
        </w:rPr>
        <w:t>собственностью АО «Ко</w:t>
      </w:r>
      <w:r w:rsidR="00E54B38" w:rsidRPr="00221727">
        <w:rPr>
          <w:rFonts w:ascii="Times New Roman" w:hAnsi="Times New Roman" w:cs="Times New Roman"/>
          <w:sz w:val="28"/>
          <w:szCs w:val="28"/>
        </w:rPr>
        <w:t>н</w:t>
      </w:r>
      <w:r w:rsidR="006320EC" w:rsidRPr="00221727">
        <w:rPr>
          <w:rFonts w:ascii="Times New Roman" w:hAnsi="Times New Roman" w:cs="Times New Roman"/>
          <w:sz w:val="28"/>
          <w:szCs w:val="28"/>
        </w:rPr>
        <w:t>церн Росэнергоатом НВ АЭС»</w:t>
      </w:r>
      <w:r w:rsidRPr="00221727">
        <w:rPr>
          <w:rFonts w:ascii="Times New Roman" w:hAnsi="Times New Roman" w:cs="Times New Roman"/>
          <w:sz w:val="28"/>
          <w:szCs w:val="28"/>
        </w:rPr>
        <w:t xml:space="preserve"> и</w:t>
      </w:r>
      <w:r w:rsidRPr="00D00B81">
        <w:rPr>
          <w:rFonts w:ascii="Times New Roman" w:hAnsi="Times New Roman" w:cs="Times New Roman"/>
          <w:sz w:val="28"/>
          <w:szCs w:val="28"/>
        </w:rPr>
        <w:t xml:space="preserve"> на данный момент эксплуатируются ф</w:t>
      </w:r>
      <w:r w:rsidRPr="00972E26">
        <w:rPr>
          <w:rFonts w:ascii="Times New Roman" w:hAnsi="Times New Roman" w:cs="Times New Roman"/>
          <w:sz w:val="28"/>
          <w:szCs w:val="28"/>
        </w:rPr>
        <w:t>-лом «АТЭС</w:t>
      </w:r>
      <w:r w:rsidRPr="00D00B81">
        <w:rPr>
          <w:rFonts w:ascii="Times New Roman" w:hAnsi="Times New Roman" w:cs="Times New Roman"/>
          <w:sz w:val="28"/>
          <w:szCs w:val="28"/>
        </w:rPr>
        <w:t xml:space="preserve">-Нововоронеж» на правах долгосрочной аренды. Система теплоснабжения преимущественно открытая, тепловые сети двухтрубные, преимущественный тип прокладки тепловых сетей – подземная канальная. </w:t>
      </w:r>
    </w:p>
    <w:p w14:paraId="7328986E" w14:textId="77777777" w:rsidR="00D00B81" w:rsidRPr="00DB1D1B" w:rsidRDefault="00D00B81" w:rsidP="00D00B81">
      <w:pPr>
        <w:spacing w:before="40" w:after="400"/>
        <w:ind w:firstLine="567"/>
        <w:contextualSpacing/>
        <w:jc w:val="both"/>
        <w:rPr>
          <w:rFonts w:ascii="Times New Roman" w:hAnsi="Times New Roman" w:cs="Times New Roman"/>
          <w:sz w:val="28"/>
          <w:szCs w:val="28"/>
        </w:rPr>
      </w:pPr>
      <w:r w:rsidRPr="00D00B81">
        <w:rPr>
          <w:rFonts w:ascii="Times New Roman" w:hAnsi="Times New Roman" w:cs="Times New Roman"/>
          <w:sz w:val="28"/>
          <w:szCs w:val="28"/>
        </w:rPr>
        <w:t xml:space="preserve">Трубопроводы тепловой сети начали прокладываться с 1959 года, </w:t>
      </w:r>
      <w:r w:rsidRPr="00DB1D1B">
        <w:rPr>
          <w:rFonts w:ascii="Times New Roman" w:hAnsi="Times New Roman" w:cs="Times New Roman"/>
          <w:sz w:val="28"/>
          <w:szCs w:val="28"/>
        </w:rPr>
        <w:t>основная часть участков теплосетей введена в эксплуатацию с 60-х по 80-е годы, поэтому значительная доля сетей изношена и нуждается в реконструкции или капитальном ремонте.</w:t>
      </w:r>
    </w:p>
    <w:p w14:paraId="3C8CED9F" w14:textId="0F035700" w:rsidR="00D00B81" w:rsidRPr="003A5BCF" w:rsidRDefault="00D00B81" w:rsidP="00D00B81">
      <w:pPr>
        <w:spacing w:before="40" w:after="400"/>
        <w:ind w:firstLine="567"/>
        <w:contextualSpacing/>
        <w:jc w:val="both"/>
        <w:rPr>
          <w:rFonts w:ascii="Times New Roman" w:hAnsi="Times New Roman" w:cs="Times New Roman"/>
          <w:sz w:val="28"/>
          <w:szCs w:val="28"/>
        </w:rPr>
      </w:pPr>
      <w:bookmarkStart w:id="45" w:name="_Hlk198583947"/>
      <w:r w:rsidRPr="003A5BCF">
        <w:rPr>
          <w:rFonts w:ascii="Times New Roman" w:hAnsi="Times New Roman" w:cs="Times New Roman"/>
          <w:sz w:val="28"/>
          <w:szCs w:val="28"/>
        </w:rPr>
        <w:t xml:space="preserve">Общая протяженность водяных тепловых сетей городского округа г. Нововоронеж, находящихся в ведении ф-ла «АТЭС-Нововоронеж», составляет – </w:t>
      </w:r>
      <w:r w:rsidR="00221727" w:rsidRPr="003A5BCF">
        <w:rPr>
          <w:rFonts w:ascii="Times New Roman" w:hAnsi="Times New Roman" w:cs="Times New Roman"/>
          <w:sz w:val="28"/>
          <w:szCs w:val="28"/>
        </w:rPr>
        <w:t>39,6</w:t>
      </w:r>
      <w:r w:rsidRPr="003A5BCF">
        <w:rPr>
          <w:rFonts w:ascii="Times New Roman" w:hAnsi="Times New Roman" w:cs="Times New Roman"/>
          <w:sz w:val="28"/>
          <w:szCs w:val="28"/>
        </w:rPr>
        <w:t xml:space="preserve"> км (в двухтрубном исчислении)</w:t>
      </w:r>
      <w:r w:rsidR="005E0A4F" w:rsidRPr="003A5BCF">
        <w:rPr>
          <w:rFonts w:ascii="Times New Roman" w:hAnsi="Times New Roman" w:cs="Times New Roman"/>
          <w:sz w:val="28"/>
          <w:szCs w:val="28"/>
        </w:rPr>
        <w:t xml:space="preserve">, из них в эксплуатации – 36,5 км. </w:t>
      </w:r>
    </w:p>
    <w:p w14:paraId="7BB269C8" w14:textId="49D59AC6" w:rsidR="005E0A4F" w:rsidRDefault="005E0A4F" w:rsidP="005E0A4F">
      <w:pPr>
        <w:snapToGrid w:val="0"/>
        <w:spacing w:before="40" w:after="400"/>
        <w:ind w:firstLine="709"/>
        <w:contextualSpacing/>
        <w:jc w:val="both"/>
        <w:rPr>
          <w:rFonts w:ascii="Times New Roman" w:eastAsia="Times New Roman" w:hAnsi="Times New Roman" w:cs="Times New Roman"/>
          <w:sz w:val="28"/>
        </w:rPr>
      </w:pPr>
      <w:r w:rsidRPr="003A5BCF">
        <w:rPr>
          <w:rFonts w:ascii="Times New Roman" w:eastAsia="Times New Roman" w:hAnsi="Times New Roman" w:cs="Times New Roman"/>
          <w:sz w:val="28"/>
        </w:rPr>
        <w:t xml:space="preserve">Тепловые сети </w:t>
      </w:r>
      <w:r w:rsidR="00194BD8" w:rsidRPr="003A5BCF">
        <w:rPr>
          <w:rFonts w:ascii="Times New Roman" w:eastAsia="Times New Roman" w:hAnsi="Times New Roman" w:cs="Times New Roman"/>
          <w:sz w:val="28"/>
        </w:rPr>
        <w:t>протяженностью 3,1 км</w:t>
      </w:r>
      <w:r w:rsidRPr="003A5BCF">
        <w:rPr>
          <w:rFonts w:ascii="Times New Roman" w:eastAsia="Times New Roman" w:hAnsi="Times New Roman" w:cs="Times New Roman"/>
          <w:sz w:val="28"/>
        </w:rPr>
        <w:t xml:space="preserve">, </w:t>
      </w:r>
      <w:r w:rsidR="00194BD8" w:rsidRPr="003A5BCF">
        <w:rPr>
          <w:rFonts w:ascii="Times New Roman" w:eastAsia="Times New Roman" w:hAnsi="Times New Roman" w:cs="Times New Roman"/>
          <w:sz w:val="28"/>
        </w:rPr>
        <w:t xml:space="preserve">устроенные для городка строителей, </w:t>
      </w:r>
      <w:r w:rsidRPr="003A5BCF">
        <w:rPr>
          <w:rFonts w:ascii="Times New Roman" w:eastAsia="Times New Roman" w:hAnsi="Times New Roman" w:cs="Times New Roman"/>
          <w:sz w:val="28"/>
        </w:rPr>
        <w:t>функционировавшего в период строительства 6-7 блока</w:t>
      </w:r>
      <w:r w:rsidR="00194BD8" w:rsidRPr="003A5BCF">
        <w:rPr>
          <w:rFonts w:ascii="Times New Roman" w:eastAsia="Times New Roman" w:hAnsi="Times New Roman" w:cs="Times New Roman"/>
          <w:sz w:val="28"/>
        </w:rPr>
        <w:t>,</w:t>
      </w:r>
      <w:r w:rsidRPr="003A5BCF">
        <w:rPr>
          <w:rFonts w:ascii="Times New Roman" w:eastAsia="Times New Roman" w:hAnsi="Times New Roman" w:cs="Times New Roman"/>
          <w:sz w:val="28"/>
        </w:rPr>
        <w:t xml:space="preserve"> </w:t>
      </w:r>
      <w:r w:rsidR="00194BD8" w:rsidRPr="003A5BCF">
        <w:rPr>
          <w:rFonts w:ascii="Times New Roman" w:eastAsia="Times New Roman" w:hAnsi="Times New Roman" w:cs="Times New Roman"/>
          <w:sz w:val="28"/>
        </w:rPr>
        <w:t xml:space="preserve">на момент актуализации Схемы теплоснабжения, </w:t>
      </w:r>
      <w:proofErr w:type="spellStart"/>
      <w:r w:rsidR="00194BD8" w:rsidRPr="003A5BCF">
        <w:rPr>
          <w:rFonts w:ascii="Times New Roman" w:eastAsia="Times New Roman" w:hAnsi="Times New Roman" w:cs="Times New Roman"/>
          <w:sz w:val="28"/>
        </w:rPr>
        <w:t>отглушены</w:t>
      </w:r>
      <w:proofErr w:type="spellEnd"/>
      <w:r w:rsidRPr="003A5BCF">
        <w:rPr>
          <w:rFonts w:ascii="Times New Roman" w:eastAsia="Times New Roman" w:hAnsi="Times New Roman" w:cs="Times New Roman"/>
          <w:sz w:val="28"/>
        </w:rPr>
        <w:t>.</w:t>
      </w:r>
      <w:r w:rsidR="00194BD8" w:rsidRPr="003A5BCF">
        <w:rPr>
          <w:rFonts w:ascii="Times New Roman" w:eastAsia="Times New Roman" w:hAnsi="Times New Roman" w:cs="Times New Roman"/>
          <w:sz w:val="28"/>
        </w:rPr>
        <w:t xml:space="preserve"> Д</w:t>
      </w:r>
      <w:r w:rsidRPr="003A5BCF">
        <w:rPr>
          <w:rFonts w:ascii="Times New Roman" w:eastAsia="Times New Roman" w:hAnsi="Times New Roman" w:cs="Times New Roman"/>
          <w:sz w:val="28"/>
        </w:rPr>
        <w:t>омики</w:t>
      </w:r>
      <w:r w:rsidR="00194BD8" w:rsidRPr="003A5BCF">
        <w:rPr>
          <w:rFonts w:ascii="Times New Roman" w:eastAsia="Times New Roman" w:hAnsi="Times New Roman" w:cs="Times New Roman"/>
          <w:sz w:val="28"/>
        </w:rPr>
        <w:t xml:space="preserve"> </w:t>
      </w:r>
      <w:r w:rsidRPr="003A5BCF">
        <w:rPr>
          <w:rFonts w:ascii="Times New Roman" w:eastAsia="Times New Roman" w:hAnsi="Times New Roman" w:cs="Times New Roman"/>
          <w:sz w:val="28"/>
        </w:rPr>
        <w:t>городка демонтированы, проведена планировка местности</w:t>
      </w:r>
      <w:r w:rsidR="00194BD8" w:rsidRPr="003A5BCF">
        <w:rPr>
          <w:rFonts w:ascii="Times New Roman" w:eastAsia="Times New Roman" w:hAnsi="Times New Roman" w:cs="Times New Roman"/>
          <w:sz w:val="28"/>
        </w:rPr>
        <w:t>.</w:t>
      </w:r>
      <w:r w:rsidR="00194BD8">
        <w:rPr>
          <w:rFonts w:ascii="Times New Roman" w:eastAsia="Times New Roman" w:hAnsi="Times New Roman" w:cs="Times New Roman"/>
          <w:sz w:val="28"/>
        </w:rPr>
        <w:t xml:space="preserve"> </w:t>
      </w:r>
    </w:p>
    <w:bookmarkEnd w:id="45"/>
    <w:p w14:paraId="41D342E1" w14:textId="327CBA00" w:rsidR="00C774AF" w:rsidRDefault="00D00B81" w:rsidP="00D00B81">
      <w:pPr>
        <w:snapToGrid w:val="0"/>
        <w:spacing w:before="40" w:after="400"/>
        <w:ind w:firstLine="709"/>
        <w:contextualSpacing/>
        <w:jc w:val="both"/>
        <w:rPr>
          <w:rFonts w:ascii="Times New Roman" w:eastAsia="Times New Roman" w:hAnsi="Times New Roman" w:cs="Times New Roman"/>
          <w:sz w:val="28"/>
        </w:rPr>
      </w:pPr>
      <w:r w:rsidRPr="00D00B81">
        <w:rPr>
          <w:rFonts w:ascii="Times New Roman" w:eastAsia="Times New Roman" w:hAnsi="Times New Roman" w:cs="Times New Roman"/>
          <w:sz w:val="28"/>
        </w:rPr>
        <w:lastRenderedPageBreak/>
        <w:t>Сводная информация о тепловых сетях в разрезе источников теплоснабжения представлена в таблице 1.3.1.1. Сведения о тепловых сетях промышленных предприятий отсутствуют.</w:t>
      </w:r>
    </w:p>
    <w:p w14:paraId="4BC69B03" w14:textId="77777777" w:rsidR="00D00B81" w:rsidRPr="00DB1D1B" w:rsidRDefault="00D00B81" w:rsidP="00D00B81">
      <w:pPr>
        <w:snapToGrid w:val="0"/>
        <w:spacing w:before="40" w:after="400"/>
        <w:ind w:firstLine="709"/>
        <w:contextualSpacing/>
        <w:jc w:val="right"/>
        <w:rPr>
          <w:rFonts w:ascii="Times New Roman" w:eastAsia="Times New Roman" w:hAnsi="Times New Roman" w:cs="Times New Roman"/>
          <w:i/>
          <w:iCs/>
          <w:sz w:val="28"/>
        </w:rPr>
      </w:pPr>
      <w:r w:rsidRPr="00194BD8">
        <w:rPr>
          <w:rFonts w:ascii="Times New Roman" w:eastAsia="Times New Roman" w:hAnsi="Times New Roman" w:cs="Times New Roman"/>
          <w:i/>
          <w:iCs/>
          <w:sz w:val="28"/>
        </w:rPr>
        <w:t>Таблица 1.3.1.1</w:t>
      </w:r>
    </w:p>
    <w:tbl>
      <w:tblPr>
        <w:tblW w:w="9351" w:type="dxa"/>
        <w:tblLook w:val="04A0" w:firstRow="1" w:lastRow="0" w:firstColumn="1" w:lastColumn="0" w:noHBand="0" w:noVBand="1"/>
      </w:tblPr>
      <w:tblGrid>
        <w:gridCol w:w="421"/>
        <w:gridCol w:w="1785"/>
        <w:gridCol w:w="1695"/>
        <w:gridCol w:w="2106"/>
        <w:gridCol w:w="796"/>
        <w:gridCol w:w="1557"/>
        <w:gridCol w:w="991"/>
      </w:tblGrid>
      <w:tr w:rsidR="0069522D" w:rsidRPr="00DB1D1B" w14:paraId="190447DE" w14:textId="19E8B1C5" w:rsidTr="00194BD8">
        <w:trPr>
          <w:trHeight w:val="20"/>
        </w:trPr>
        <w:tc>
          <w:tcPr>
            <w:tcW w:w="421" w:type="dxa"/>
            <w:tcBorders>
              <w:top w:val="single" w:sz="4" w:space="0" w:color="auto"/>
              <w:left w:val="single" w:sz="4" w:space="0" w:color="auto"/>
              <w:bottom w:val="single" w:sz="4" w:space="0" w:color="auto"/>
              <w:right w:val="single" w:sz="4" w:space="0" w:color="auto"/>
            </w:tcBorders>
            <w:shd w:val="clear" w:color="000000" w:fill="DEEAF6"/>
            <w:vAlign w:val="center"/>
            <w:hideMark/>
          </w:tcPr>
          <w:p w14:paraId="1D35AE10" w14:textId="77777777"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bookmarkStart w:id="46" w:name="_Hlk135724341"/>
            <w:r w:rsidRPr="00DB1D1B">
              <w:rPr>
                <w:rFonts w:ascii="Times New Roman" w:eastAsia="Times New Roman" w:hAnsi="Times New Roman" w:cs="Times New Roman"/>
                <w:color w:val="000000"/>
                <w:sz w:val="24"/>
                <w:szCs w:val="24"/>
                <w:lang w:eastAsia="ru-RU"/>
              </w:rPr>
              <w:t>№ п/п</w:t>
            </w:r>
          </w:p>
        </w:tc>
        <w:tc>
          <w:tcPr>
            <w:tcW w:w="1785" w:type="dxa"/>
            <w:tcBorders>
              <w:top w:val="single" w:sz="4" w:space="0" w:color="auto"/>
              <w:left w:val="nil"/>
              <w:bottom w:val="single" w:sz="4" w:space="0" w:color="auto"/>
              <w:right w:val="single" w:sz="4" w:space="0" w:color="auto"/>
            </w:tcBorders>
            <w:shd w:val="clear" w:color="000000" w:fill="DEEAF6"/>
            <w:vAlign w:val="center"/>
            <w:hideMark/>
          </w:tcPr>
          <w:p w14:paraId="2F636BD6" w14:textId="77777777"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Источник теплоснабжения</w:t>
            </w:r>
          </w:p>
        </w:tc>
        <w:tc>
          <w:tcPr>
            <w:tcW w:w="1695" w:type="dxa"/>
            <w:tcBorders>
              <w:top w:val="single" w:sz="4" w:space="0" w:color="auto"/>
              <w:left w:val="nil"/>
              <w:bottom w:val="single" w:sz="4" w:space="0" w:color="auto"/>
              <w:right w:val="single" w:sz="4" w:space="0" w:color="auto"/>
            </w:tcBorders>
            <w:shd w:val="clear" w:color="000000" w:fill="DEEAF6"/>
            <w:vAlign w:val="center"/>
            <w:hideMark/>
          </w:tcPr>
          <w:p w14:paraId="142CCA49" w14:textId="77777777"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Протяженность тепловых сетей (2-трубн.), м.</w:t>
            </w:r>
          </w:p>
        </w:tc>
        <w:tc>
          <w:tcPr>
            <w:tcW w:w="2106" w:type="dxa"/>
            <w:tcBorders>
              <w:top w:val="single" w:sz="4" w:space="0" w:color="auto"/>
              <w:left w:val="nil"/>
              <w:bottom w:val="single" w:sz="4" w:space="0" w:color="auto"/>
              <w:right w:val="single" w:sz="4" w:space="0" w:color="auto"/>
            </w:tcBorders>
            <w:shd w:val="clear" w:color="000000" w:fill="DEEAF6"/>
            <w:vAlign w:val="center"/>
            <w:hideMark/>
          </w:tcPr>
          <w:p w14:paraId="15590852" w14:textId="7F0FF749" w:rsidR="0069522D" w:rsidRPr="00DB1D1B" w:rsidRDefault="00AD66D2"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Средневзвешенный по материальной характеристике срок службы, лет</w:t>
            </w:r>
          </w:p>
        </w:tc>
        <w:tc>
          <w:tcPr>
            <w:tcW w:w="796" w:type="dxa"/>
            <w:tcBorders>
              <w:top w:val="single" w:sz="4" w:space="0" w:color="auto"/>
              <w:left w:val="nil"/>
              <w:bottom w:val="single" w:sz="4" w:space="0" w:color="auto"/>
              <w:right w:val="single" w:sz="4" w:space="0" w:color="auto"/>
            </w:tcBorders>
            <w:shd w:val="clear" w:color="000000" w:fill="DEEAF6"/>
            <w:vAlign w:val="center"/>
            <w:hideMark/>
          </w:tcPr>
          <w:p w14:paraId="13A0F54D" w14:textId="77777777"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Доля ветхих сетей, %</w:t>
            </w:r>
          </w:p>
        </w:tc>
        <w:tc>
          <w:tcPr>
            <w:tcW w:w="1557" w:type="dxa"/>
            <w:tcBorders>
              <w:top w:val="single" w:sz="4" w:space="0" w:color="auto"/>
              <w:left w:val="nil"/>
              <w:bottom w:val="single" w:sz="4" w:space="0" w:color="auto"/>
              <w:right w:val="single" w:sz="4" w:space="0" w:color="auto"/>
            </w:tcBorders>
            <w:shd w:val="clear" w:color="000000" w:fill="DEEAF6"/>
            <w:vAlign w:val="center"/>
            <w:hideMark/>
          </w:tcPr>
          <w:p w14:paraId="20EF57B4" w14:textId="77777777"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 xml:space="preserve">Материальная </w:t>
            </w:r>
            <w:proofErr w:type="spellStart"/>
            <w:r w:rsidRPr="00DB1D1B">
              <w:rPr>
                <w:rFonts w:ascii="Times New Roman" w:eastAsia="Times New Roman" w:hAnsi="Times New Roman" w:cs="Times New Roman"/>
                <w:color w:val="000000"/>
                <w:sz w:val="24"/>
                <w:szCs w:val="24"/>
                <w:lang w:eastAsia="ru-RU"/>
              </w:rPr>
              <w:t>хар</w:t>
            </w:r>
            <w:proofErr w:type="spellEnd"/>
            <w:r w:rsidRPr="00DB1D1B">
              <w:rPr>
                <w:rFonts w:ascii="Times New Roman" w:eastAsia="Times New Roman" w:hAnsi="Times New Roman" w:cs="Times New Roman"/>
                <w:color w:val="000000"/>
                <w:sz w:val="24"/>
                <w:szCs w:val="24"/>
                <w:lang w:eastAsia="ru-RU"/>
              </w:rPr>
              <w:t>-ка, м*м</w:t>
            </w:r>
          </w:p>
        </w:tc>
        <w:tc>
          <w:tcPr>
            <w:tcW w:w="991" w:type="dxa"/>
            <w:tcBorders>
              <w:top w:val="single" w:sz="4" w:space="0" w:color="auto"/>
              <w:left w:val="nil"/>
              <w:bottom w:val="single" w:sz="4" w:space="0" w:color="auto"/>
              <w:right w:val="single" w:sz="4" w:space="0" w:color="auto"/>
            </w:tcBorders>
            <w:shd w:val="clear" w:color="000000" w:fill="DEEAF6"/>
            <w:vAlign w:val="center"/>
          </w:tcPr>
          <w:p w14:paraId="0EF89E52" w14:textId="59625AB8" w:rsidR="0069522D" w:rsidRPr="00DB1D1B" w:rsidRDefault="0069522D" w:rsidP="00AD66D2">
            <w:pPr>
              <w:spacing w:before="40" w:after="400"/>
              <w:ind w:left="-120" w:right="-111"/>
              <w:contextualSpacing/>
              <w:jc w:val="center"/>
              <w:rPr>
                <w:rFonts w:ascii="Times New Roman" w:eastAsia="Times New Roman" w:hAnsi="Times New Roman" w:cs="Times New Roman"/>
                <w:color w:val="000000"/>
                <w:sz w:val="24"/>
                <w:szCs w:val="24"/>
                <w:lang w:eastAsia="ru-RU"/>
              </w:rPr>
            </w:pPr>
            <w:proofErr w:type="gramStart"/>
            <w:r w:rsidRPr="00DB1D1B">
              <w:rPr>
                <w:rFonts w:ascii="Times New Roman" w:eastAsia="Times New Roman" w:hAnsi="Times New Roman" w:cs="Times New Roman"/>
                <w:color w:val="000000"/>
                <w:sz w:val="24"/>
                <w:szCs w:val="24"/>
                <w:lang w:eastAsia="ru-RU"/>
              </w:rPr>
              <w:t>Средний  %</w:t>
            </w:r>
            <w:proofErr w:type="gramEnd"/>
            <w:r w:rsidRPr="00DB1D1B">
              <w:rPr>
                <w:rFonts w:ascii="Times New Roman" w:eastAsia="Times New Roman" w:hAnsi="Times New Roman" w:cs="Times New Roman"/>
                <w:color w:val="000000"/>
                <w:sz w:val="24"/>
                <w:szCs w:val="24"/>
                <w:lang w:eastAsia="ru-RU"/>
              </w:rPr>
              <w:t xml:space="preserve"> износа</w:t>
            </w:r>
          </w:p>
        </w:tc>
      </w:tr>
      <w:tr w:rsidR="003A5BCF" w:rsidRPr="00DB1D1B" w14:paraId="3677A015" w14:textId="72DE7BC3" w:rsidTr="003A5BCF">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5445E152" w14:textId="77777777" w:rsidR="003A5BCF" w:rsidRPr="00DB1D1B"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1</w:t>
            </w:r>
          </w:p>
        </w:tc>
        <w:tc>
          <w:tcPr>
            <w:tcW w:w="1785" w:type="dxa"/>
            <w:tcBorders>
              <w:top w:val="nil"/>
              <w:left w:val="nil"/>
              <w:bottom w:val="single" w:sz="4" w:space="0" w:color="auto"/>
              <w:right w:val="single" w:sz="4" w:space="0" w:color="auto"/>
            </w:tcBorders>
            <w:shd w:val="clear" w:color="auto" w:fill="auto"/>
            <w:vAlign w:val="center"/>
            <w:hideMark/>
          </w:tcPr>
          <w:p w14:paraId="17E1E02E" w14:textId="77777777" w:rsidR="003A5BCF" w:rsidRPr="00DB1D1B"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Котельная, Воронежское шоссе,9</w:t>
            </w:r>
          </w:p>
        </w:tc>
        <w:tc>
          <w:tcPr>
            <w:tcW w:w="1695" w:type="dxa"/>
            <w:tcBorders>
              <w:top w:val="single" w:sz="4" w:space="0" w:color="000000"/>
              <w:left w:val="single" w:sz="4" w:space="0" w:color="000000"/>
              <w:bottom w:val="single" w:sz="4" w:space="0" w:color="000000"/>
              <w:right w:val="single" w:sz="4" w:space="0" w:color="000000"/>
            </w:tcBorders>
            <w:vAlign w:val="center"/>
            <w:hideMark/>
          </w:tcPr>
          <w:p w14:paraId="4F6212EF" w14:textId="600615C2"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9 865,39</w:t>
            </w:r>
          </w:p>
        </w:tc>
        <w:tc>
          <w:tcPr>
            <w:tcW w:w="2106" w:type="dxa"/>
            <w:tcBorders>
              <w:top w:val="nil"/>
              <w:left w:val="nil"/>
              <w:bottom w:val="single" w:sz="4" w:space="0" w:color="000000"/>
              <w:right w:val="single" w:sz="4" w:space="0" w:color="000000"/>
            </w:tcBorders>
            <w:vAlign w:val="center"/>
            <w:hideMark/>
          </w:tcPr>
          <w:p w14:paraId="007D4CF2" w14:textId="3FC88C6B"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val="en-US" w:eastAsia="ru-RU"/>
              </w:rPr>
            </w:pPr>
            <w:r w:rsidRPr="003A5BCF">
              <w:rPr>
                <w:rFonts w:ascii="Times New Roman" w:hAnsi="Times New Roman" w:cs="Times New Roman"/>
                <w:sz w:val="24"/>
                <w:szCs w:val="24"/>
              </w:rPr>
              <w:t>12</w:t>
            </w:r>
          </w:p>
        </w:tc>
        <w:tc>
          <w:tcPr>
            <w:tcW w:w="796" w:type="dxa"/>
            <w:tcBorders>
              <w:top w:val="nil"/>
              <w:left w:val="nil"/>
              <w:bottom w:val="single" w:sz="4" w:space="0" w:color="000000"/>
              <w:right w:val="single" w:sz="4" w:space="0" w:color="000000"/>
            </w:tcBorders>
            <w:vAlign w:val="center"/>
            <w:hideMark/>
          </w:tcPr>
          <w:p w14:paraId="61FD8587" w14:textId="53AB58D1"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49</w:t>
            </w:r>
          </w:p>
        </w:tc>
        <w:tc>
          <w:tcPr>
            <w:tcW w:w="1557" w:type="dxa"/>
            <w:tcBorders>
              <w:top w:val="nil"/>
              <w:left w:val="nil"/>
              <w:bottom w:val="single" w:sz="4" w:space="0" w:color="000000"/>
              <w:right w:val="single" w:sz="4" w:space="0" w:color="000000"/>
            </w:tcBorders>
            <w:vAlign w:val="center"/>
            <w:hideMark/>
          </w:tcPr>
          <w:p w14:paraId="55F86CED" w14:textId="649EAAC6"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6 505,7</w:t>
            </w:r>
          </w:p>
        </w:tc>
        <w:tc>
          <w:tcPr>
            <w:tcW w:w="991" w:type="dxa"/>
            <w:tcBorders>
              <w:top w:val="single" w:sz="4" w:space="0" w:color="000000"/>
              <w:left w:val="nil"/>
              <w:bottom w:val="single" w:sz="4" w:space="0" w:color="000000"/>
              <w:right w:val="single" w:sz="4" w:space="0" w:color="000000"/>
            </w:tcBorders>
            <w:vAlign w:val="center"/>
          </w:tcPr>
          <w:p w14:paraId="5C3EEF16" w14:textId="48276BEC"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28</w:t>
            </w:r>
          </w:p>
        </w:tc>
      </w:tr>
      <w:tr w:rsidR="003A5BCF" w:rsidRPr="00DB1D1B" w14:paraId="2D4641CA" w14:textId="7566F395" w:rsidTr="003A5BCF">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26451342" w14:textId="77777777" w:rsidR="003A5BCF" w:rsidRPr="00DB1D1B"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2</w:t>
            </w:r>
          </w:p>
        </w:tc>
        <w:tc>
          <w:tcPr>
            <w:tcW w:w="1785" w:type="dxa"/>
            <w:tcBorders>
              <w:top w:val="nil"/>
              <w:left w:val="nil"/>
              <w:bottom w:val="single" w:sz="4" w:space="0" w:color="auto"/>
              <w:right w:val="single" w:sz="4" w:space="0" w:color="auto"/>
            </w:tcBorders>
            <w:shd w:val="clear" w:color="auto" w:fill="auto"/>
            <w:vAlign w:val="center"/>
            <w:hideMark/>
          </w:tcPr>
          <w:p w14:paraId="43008559" w14:textId="77777777" w:rsidR="003A5BCF" w:rsidRPr="00DB1D1B"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Times New Roman" w:hAnsi="Times New Roman" w:cs="Times New Roman"/>
                <w:color w:val="000000"/>
                <w:sz w:val="24"/>
                <w:szCs w:val="24"/>
                <w:lang w:eastAsia="ru-RU"/>
              </w:rPr>
              <w:t xml:space="preserve">Котельная № 3 Заводской </w:t>
            </w:r>
            <w:proofErr w:type="spellStart"/>
            <w:r w:rsidRPr="00DB1D1B">
              <w:rPr>
                <w:rFonts w:ascii="Times New Roman" w:eastAsia="Times New Roman" w:hAnsi="Times New Roman" w:cs="Times New Roman"/>
                <w:color w:val="000000"/>
                <w:sz w:val="24"/>
                <w:szCs w:val="24"/>
                <w:lang w:eastAsia="ru-RU"/>
              </w:rPr>
              <w:t>пр</w:t>
            </w:r>
            <w:proofErr w:type="spellEnd"/>
            <w:r w:rsidRPr="00DB1D1B">
              <w:rPr>
                <w:rFonts w:ascii="Times New Roman" w:eastAsia="Times New Roman" w:hAnsi="Times New Roman" w:cs="Times New Roman"/>
                <w:color w:val="000000"/>
                <w:sz w:val="24"/>
                <w:szCs w:val="24"/>
                <w:lang w:eastAsia="ru-RU"/>
              </w:rPr>
              <w:t>-д, 1</w:t>
            </w:r>
          </w:p>
        </w:tc>
        <w:tc>
          <w:tcPr>
            <w:tcW w:w="1695" w:type="dxa"/>
            <w:tcBorders>
              <w:top w:val="nil"/>
              <w:left w:val="single" w:sz="4" w:space="0" w:color="000000"/>
              <w:bottom w:val="single" w:sz="4" w:space="0" w:color="000000"/>
              <w:right w:val="single" w:sz="4" w:space="0" w:color="000000"/>
            </w:tcBorders>
            <w:vAlign w:val="center"/>
            <w:hideMark/>
          </w:tcPr>
          <w:p w14:paraId="06086DEB" w14:textId="39051F9C"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26 670,22</w:t>
            </w:r>
          </w:p>
        </w:tc>
        <w:tc>
          <w:tcPr>
            <w:tcW w:w="2106" w:type="dxa"/>
            <w:tcBorders>
              <w:top w:val="nil"/>
              <w:left w:val="nil"/>
              <w:bottom w:val="single" w:sz="4" w:space="0" w:color="000000"/>
              <w:right w:val="single" w:sz="4" w:space="0" w:color="000000"/>
            </w:tcBorders>
            <w:vAlign w:val="center"/>
            <w:hideMark/>
          </w:tcPr>
          <w:p w14:paraId="0C6D87E5" w14:textId="0640D718"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val="en-US" w:eastAsia="ru-RU"/>
              </w:rPr>
            </w:pPr>
            <w:r w:rsidRPr="003A5BCF">
              <w:rPr>
                <w:rFonts w:ascii="Times New Roman" w:hAnsi="Times New Roman" w:cs="Times New Roman"/>
                <w:sz w:val="24"/>
                <w:szCs w:val="24"/>
              </w:rPr>
              <w:t>25</w:t>
            </w:r>
          </w:p>
        </w:tc>
        <w:tc>
          <w:tcPr>
            <w:tcW w:w="796" w:type="dxa"/>
            <w:tcBorders>
              <w:top w:val="nil"/>
              <w:left w:val="nil"/>
              <w:bottom w:val="single" w:sz="4" w:space="0" w:color="000000"/>
              <w:right w:val="single" w:sz="4" w:space="0" w:color="000000"/>
            </w:tcBorders>
            <w:vAlign w:val="center"/>
            <w:hideMark/>
          </w:tcPr>
          <w:p w14:paraId="61032685" w14:textId="0A258F46"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70</w:t>
            </w:r>
          </w:p>
        </w:tc>
        <w:tc>
          <w:tcPr>
            <w:tcW w:w="1557" w:type="dxa"/>
            <w:tcBorders>
              <w:top w:val="nil"/>
              <w:left w:val="nil"/>
              <w:bottom w:val="single" w:sz="4" w:space="0" w:color="000000"/>
              <w:right w:val="single" w:sz="4" w:space="0" w:color="000000"/>
            </w:tcBorders>
            <w:vAlign w:val="center"/>
            <w:hideMark/>
          </w:tcPr>
          <w:p w14:paraId="50E99D59" w14:textId="4692DB0B"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11 396,27</w:t>
            </w:r>
          </w:p>
        </w:tc>
        <w:tc>
          <w:tcPr>
            <w:tcW w:w="991" w:type="dxa"/>
            <w:tcBorders>
              <w:top w:val="single" w:sz="4" w:space="0" w:color="000000"/>
              <w:left w:val="nil"/>
              <w:bottom w:val="single" w:sz="4" w:space="0" w:color="000000"/>
              <w:right w:val="single" w:sz="4" w:space="0" w:color="000000"/>
            </w:tcBorders>
            <w:vAlign w:val="center"/>
          </w:tcPr>
          <w:p w14:paraId="099B9E1B" w14:textId="4D81F95B"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52</w:t>
            </w:r>
          </w:p>
        </w:tc>
      </w:tr>
      <w:tr w:rsidR="003A5BCF" w:rsidRPr="00D00B81" w14:paraId="1662202D" w14:textId="320D38C4" w:rsidTr="003A5BCF">
        <w:trPr>
          <w:trHeight w:val="20"/>
        </w:trPr>
        <w:tc>
          <w:tcPr>
            <w:tcW w:w="421" w:type="dxa"/>
            <w:tcBorders>
              <w:top w:val="nil"/>
              <w:left w:val="single" w:sz="4" w:space="0" w:color="auto"/>
              <w:bottom w:val="single" w:sz="4" w:space="0" w:color="auto"/>
              <w:right w:val="single" w:sz="4" w:space="0" w:color="auto"/>
            </w:tcBorders>
            <w:shd w:val="clear" w:color="auto" w:fill="auto"/>
            <w:vAlign w:val="center"/>
            <w:hideMark/>
          </w:tcPr>
          <w:p w14:paraId="7B56AFC8" w14:textId="77777777" w:rsidR="003A5BCF" w:rsidRPr="00DB1D1B"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eastAsia="ru-RU"/>
              </w:rPr>
            </w:pPr>
            <w:r w:rsidRPr="00DB1D1B">
              <w:rPr>
                <w:rFonts w:ascii="Times New Roman" w:eastAsia="Calibri" w:hAnsi="Times New Roman" w:cs="Times New Roman"/>
                <w:color w:val="000000"/>
                <w:sz w:val="24"/>
                <w:szCs w:val="24"/>
                <w:lang w:eastAsia="ru-RU"/>
              </w:rPr>
              <w:t> </w:t>
            </w:r>
          </w:p>
        </w:tc>
        <w:tc>
          <w:tcPr>
            <w:tcW w:w="1785" w:type="dxa"/>
            <w:tcBorders>
              <w:top w:val="nil"/>
              <w:left w:val="nil"/>
              <w:bottom w:val="single" w:sz="4" w:space="0" w:color="auto"/>
              <w:right w:val="single" w:sz="4" w:space="0" w:color="auto"/>
            </w:tcBorders>
            <w:shd w:val="clear" w:color="auto" w:fill="auto"/>
            <w:vAlign w:val="center"/>
            <w:hideMark/>
          </w:tcPr>
          <w:p w14:paraId="47A27DD9" w14:textId="77777777" w:rsidR="003A5BCF" w:rsidRPr="00DB1D1B" w:rsidRDefault="003A5BCF" w:rsidP="003A5BCF">
            <w:pPr>
              <w:spacing w:before="40" w:after="400"/>
              <w:ind w:left="-120" w:right="-111"/>
              <w:contextualSpacing/>
              <w:rPr>
                <w:rFonts w:ascii="Times New Roman" w:eastAsia="Times New Roman" w:hAnsi="Times New Roman" w:cs="Times New Roman"/>
                <w:b/>
                <w:bCs/>
                <w:color w:val="000000"/>
                <w:sz w:val="24"/>
                <w:szCs w:val="24"/>
                <w:lang w:eastAsia="ru-RU"/>
              </w:rPr>
            </w:pPr>
            <w:r w:rsidRPr="00DB1D1B">
              <w:rPr>
                <w:rFonts w:ascii="Times New Roman" w:eastAsia="Times New Roman" w:hAnsi="Times New Roman" w:cs="Times New Roman"/>
                <w:b/>
                <w:bCs/>
                <w:color w:val="000000"/>
                <w:sz w:val="24"/>
                <w:szCs w:val="24"/>
                <w:lang w:eastAsia="ru-RU"/>
              </w:rPr>
              <w:t>ИТОГО</w:t>
            </w:r>
          </w:p>
        </w:tc>
        <w:tc>
          <w:tcPr>
            <w:tcW w:w="1695" w:type="dxa"/>
            <w:tcBorders>
              <w:top w:val="nil"/>
              <w:left w:val="single" w:sz="4" w:space="0" w:color="000000"/>
              <w:bottom w:val="single" w:sz="4" w:space="0" w:color="000000"/>
              <w:right w:val="single" w:sz="4" w:space="0" w:color="000000"/>
            </w:tcBorders>
            <w:vAlign w:val="center"/>
            <w:hideMark/>
          </w:tcPr>
          <w:p w14:paraId="3FC2C0C7" w14:textId="7C1753B1" w:rsidR="003A5BCF" w:rsidRPr="003A5BCF" w:rsidRDefault="003A5BCF" w:rsidP="003A5BCF">
            <w:pPr>
              <w:spacing w:before="40" w:after="400"/>
              <w:ind w:left="-120" w:right="-111"/>
              <w:contextualSpacing/>
              <w:jc w:val="center"/>
              <w:rPr>
                <w:rFonts w:ascii="Times New Roman" w:eastAsia="Times New Roman" w:hAnsi="Times New Roman" w:cs="Times New Roman"/>
                <w:b/>
                <w:bCs/>
                <w:color w:val="000000"/>
                <w:sz w:val="24"/>
                <w:szCs w:val="24"/>
                <w:lang w:eastAsia="ru-RU"/>
              </w:rPr>
            </w:pPr>
            <w:r w:rsidRPr="003A5BCF">
              <w:rPr>
                <w:rFonts w:ascii="Times New Roman" w:hAnsi="Times New Roman" w:cs="Times New Roman"/>
                <w:sz w:val="24"/>
                <w:szCs w:val="24"/>
              </w:rPr>
              <w:t>36 535,61</w:t>
            </w:r>
          </w:p>
        </w:tc>
        <w:tc>
          <w:tcPr>
            <w:tcW w:w="2106" w:type="dxa"/>
            <w:tcBorders>
              <w:top w:val="nil"/>
              <w:left w:val="nil"/>
              <w:bottom w:val="single" w:sz="4" w:space="0" w:color="000000"/>
              <w:right w:val="single" w:sz="4" w:space="0" w:color="000000"/>
            </w:tcBorders>
            <w:vAlign w:val="center"/>
            <w:hideMark/>
          </w:tcPr>
          <w:p w14:paraId="2D6A6F0E" w14:textId="6BBA4B3B" w:rsidR="003A5BCF" w:rsidRPr="003A5BCF" w:rsidRDefault="003A5BCF" w:rsidP="003A5BCF">
            <w:pPr>
              <w:spacing w:before="40" w:after="400"/>
              <w:ind w:left="-120" w:right="-111"/>
              <w:contextualSpacing/>
              <w:jc w:val="center"/>
              <w:rPr>
                <w:rFonts w:ascii="Times New Roman" w:eastAsia="Times New Roman" w:hAnsi="Times New Roman" w:cs="Times New Roman"/>
                <w:color w:val="000000"/>
                <w:sz w:val="24"/>
                <w:szCs w:val="24"/>
                <w:lang w:val="en-US" w:eastAsia="ru-RU"/>
              </w:rPr>
            </w:pPr>
            <w:r w:rsidRPr="003A5BCF">
              <w:rPr>
                <w:rFonts w:ascii="Times New Roman" w:hAnsi="Times New Roman" w:cs="Times New Roman"/>
                <w:sz w:val="24"/>
                <w:szCs w:val="24"/>
              </w:rPr>
              <w:t>20,5</w:t>
            </w:r>
          </w:p>
        </w:tc>
        <w:tc>
          <w:tcPr>
            <w:tcW w:w="796" w:type="dxa"/>
            <w:tcBorders>
              <w:top w:val="nil"/>
              <w:left w:val="nil"/>
              <w:bottom w:val="single" w:sz="4" w:space="0" w:color="000000"/>
              <w:right w:val="single" w:sz="4" w:space="0" w:color="000000"/>
            </w:tcBorders>
            <w:vAlign w:val="center"/>
            <w:hideMark/>
          </w:tcPr>
          <w:p w14:paraId="673340FA" w14:textId="3E97971B" w:rsidR="003A5BCF" w:rsidRPr="003A5BCF" w:rsidRDefault="003A5BCF" w:rsidP="003A5BCF">
            <w:pPr>
              <w:spacing w:before="40" w:after="400"/>
              <w:ind w:left="-120" w:right="-111"/>
              <w:contextualSpacing/>
              <w:jc w:val="center"/>
              <w:rPr>
                <w:rFonts w:ascii="Times New Roman" w:eastAsia="Times New Roman" w:hAnsi="Times New Roman" w:cs="Times New Roman"/>
                <w:b/>
                <w:bCs/>
                <w:color w:val="000000"/>
                <w:sz w:val="24"/>
                <w:szCs w:val="24"/>
                <w:lang w:eastAsia="ru-RU"/>
              </w:rPr>
            </w:pPr>
            <w:r w:rsidRPr="003A5BCF">
              <w:rPr>
                <w:rFonts w:ascii="Times New Roman" w:hAnsi="Times New Roman" w:cs="Times New Roman"/>
                <w:sz w:val="24"/>
                <w:szCs w:val="24"/>
              </w:rPr>
              <w:t>64</w:t>
            </w:r>
          </w:p>
        </w:tc>
        <w:tc>
          <w:tcPr>
            <w:tcW w:w="1557" w:type="dxa"/>
            <w:tcBorders>
              <w:top w:val="nil"/>
              <w:left w:val="nil"/>
              <w:bottom w:val="single" w:sz="4" w:space="0" w:color="000000"/>
              <w:right w:val="single" w:sz="4" w:space="0" w:color="000000"/>
            </w:tcBorders>
            <w:vAlign w:val="center"/>
            <w:hideMark/>
          </w:tcPr>
          <w:p w14:paraId="3450AF4E" w14:textId="28632D86" w:rsidR="003A5BCF" w:rsidRPr="003A5BCF" w:rsidRDefault="003A5BCF" w:rsidP="003A5BCF">
            <w:pPr>
              <w:spacing w:before="40" w:after="400"/>
              <w:ind w:left="-120" w:right="-111"/>
              <w:contextualSpacing/>
              <w:jc w:val="center"/>
              <w:rPr>
                <w:rFonts w:ascii="Times New Roman" w:eastAsia="Times New Roman" w:hAnsi="Times New Roman" w:cs="Times New Roman"/>
                <w:b/>
                <w:bCs/>
                <w:color w:val="000000"/>
                <w:sz w:val="24"/>
                <w:szCs w:val="24"/>
                <w:lang w:eastAsia="ru-RU"/>
              </w:rPr>
            </w:pPr>
            <w:r w:rsidRPr="003A5BCF">
              <w:rPr>
                <w:rFonts w:ascii="Times New Roman" w:hAnsi="Times New Roman" w:cs="Times New Roman"/>
                <w:sz w:val="24"/>
                <w:szCs w:val="24"/>
              </w:rPr>
              <w:t>17 901,96</w:t>
            </w:r>
          </w:p>
        </w:tc>
        <w:tc>
          <w:tcPr>
            <w:tcW w:w="991" w:type="dxa"/>
            <w:tcBorders>
              <w:top w:val="single" w:sz="4" w:space="0" w:color="000000"/>
              <w:left w:val="nil"/>
              <w:bottom w:val="single" w:sz="4" w:space="0" w:color="000000"/>
              <w:right w:val="single" w:sz="4" w:space="0" w:color="000000"/>
            </w:tcBorders>
            <w:vAlign w:val="center"/>
          </w:tcPr>
          <w:p w14:paraId="40479191" w14:textId="59C1F3A7" w:rsidR="003A5BCF" w:rsidRPr="003A5BCF" w:rsidRDefault="003A5BCF" w:rsidP="003A5BCF">
            <w:pPr>
              <w:spacing w:before="40" w:after="400"/>
              <w:ind w:left="-120" w:right="-111"/>
              <w:contextualSpacing/>
              <w:jc w:val="center"/>
              <w:rPr>
                <w:rFonts w:ascii="Times New Roman" w:hAnsi="Times New Roman" w:cs="Times New Roman"/>
                <w:color w:val="000000"/>
                <w:sz w:val="24"/>
                <w:szCs w:val="24"/>
              </w:rPr>
            </w:pPr>
            <w:r w:rsidRPr="003A5BCF">
              <w:rPr>
                <w:rFonts w:ascii="Times New Roman" w:hAnsi="Times New Roman" w:cs="Times New Roman"/>
                <w:sz w:val="24"/>
                <w:szCs w:val="24"/>
              </w:rPr>
              <w:t>43</w:t>
            </w:r>
          </w:p>
        </w:tc>
      </w:tr>
      <w:bookmarkEnd w:id="44"/>
      <w:bookmarkEnd w:id="46"/>
    </w:tbl>
    <w:p w14:paraId="4D7913D9" w14:textId="3383A296" w:rsidR="00D00B81" w:rsidRDefault="00D00B81" w:rsidP="00D00B81">
      <w:pPr>
        <w:snapToGrid w:val="0"/>
        <w:spacing w:before="40" w:after="400"/>
        <w:contextualSpacing/>
        <w:jc w:val="both"/>
        <w:rPr>
          <w:rFonts w:ascii="Times New Roman" w:eastAsia="Times New Roman" w:hAnsi="Times New Roman" w:cs="Times New Roman"/>
          <w:sz w:val="28"/>
        </w:rPr>
      </w:pPr>
    </w:p>
    <w:p w14:paraId="03BED427" w14:textId="6093F288" w:rsidR="00AF374B" w:rsidRPr="00B81AC2" w:rsidRDefault="00ED477F" w:rsidP="00581D0B">
      <w:pPr>
        <w:pStyle w:val="3"/>
        <w:ind w:left="426" w:hanging="11"/>
        <w:rPr>
          <w:rFonts w:ascii="Times New Roman" w:hAnsi="Times New Roman" w:cs="Times New Roman"/>
          <w:b/>
          <w:bCs/>
          <w:i/>
          <w:iCs/>
          <w:color w:val="auto"/>
          <w:sz w:val="28"/>
          <w:szCs w:val="28"/>
        </w:rPr>
      </w:pPr>
      <w:bookmarkStart w:id="47" w:name="_Toc198880698"/>
      <w:r w:rsidRPr="00B81AC2">
        <w:rPr>
          <w:rFonts w:ascii="Times New Roman" w:hAnsi="Times New Roman" w:cs="Times New Roman"/>
          <w:b/>
          <w:bCs/>
          <w:i/>
          <w:iCs/>
          <w:color w:val="auto"/>
          <w:sz w:val="28"/>
          <w:szCs w:val="28"/>
        </w:rPr>
        <w:t>Карты (схемы) тепловых сетей в зонах действия источников тепловой энергии в электронной форме и (или) на бумажном носителе</w:t>
      </w:r>
      <w:bookmarkEnd w:id="47"/>
    </w:p>
    <w:p w14:paraId="0FDC2BCC" w14:textId="1E6EC795" w:rsidR="00ED477F" w:rsidRDefault="00581D0B" w:rsidP="00581D0B">
      <w:pPr>
        <w:spacing w:before="40" w:after="400"/>
        <w:ind w:firstLine="567"/>
        <w:contextualSpacing/>
        <w:jc w:val="both"/>
        <w:rPr>
          <w:rFonts w:ascii="Times New Roman" w:hAnsi="Times New Roman" w:cs="Times New Roman"/>
          <w:sz w:val="28"/>
          <w:szCs w:val="28"/>
        </w:rPr>
      </w:pPr>
      <w:bookmarkStart w:id="48" w:name="_Hlk117678463"/>
      <w:r w:rsidRPr="00B24C96">
        <w:rPr>
          <w:rFonts w:ascii="Times New Roman" w:hAnsi="Times New Roman" w:cs="Times New Roman"/>
          <w:sz w:val="28"/>
          <w:szCs w:val="28"/>
        </w:rPr>
        <w:t>Общая схема тепловых сетей г. Нововоронежа представлена на рисунке 1.3.2.1</w:t>
      </w:r>
      <w:r w:rsidR="00200FAD" w:rsidRPr="00B24C96">
        <w:rPr>
          <w:rFonts w:ascii="Times New Roman" w:hAnsi="Times New Roman" w:cs="Times New Roman"/>
          <w:sz w:val="28"/>
          <w:szCs w:val="28"/>
        </w:rPr>
        <w:t xml:space="preserve"> и в приложении </w:t>
      </w:r>
      <w:r w:rsidR="00473F9F" w:rsidRPr="00B24C96">
        <w:rPr>
          <w:rFonts w:ascii="Times New Roman" w:hAnsi="Times New Roman" w:cs="Times New Roman"/>
          <w:sz w:val="28"/>
          <w:szCs w:val="28"/>
        </w:rPr>
        <w:t>1.</w:t>
      </w:r>
    </w:p>
    <w:p w14:paraId="1DC85993" w14:textId="392CA2A0" w:rsidR="00581D0B" w:rsidRDefault="00581D0B" w:rsidP="00581D0B">
      <w:pPr>
        <w:spacing w:before="40" w:after="400"/>
        <w:ind w:firstLine="567"/>
        <w:contextualSpacing/>
        <w:jc w:val="both"/>
        <w:rPr>
          <w:rFonts w:ascii="Times New Roman" w:hAnsi="Times New Roman" w:cs="Times New Roman"/>
          <w:sz w:val="28"/>
          <w:szCs w:val="28"/>
        </w:rPr>
      </w:pPr>
    </w:p>
    <w:p w14:paraId="0067A008" w14:textId="07DAE4DE" w:rsidR="00581D0B" w:rsidRDefault="00581D0B" w:rsidP="00581D0B">
      <w:pPr>
        <w:spacing w:before="40" w:after="400"/>
        <w:ind w:firstLine="567"/>
        <w:contextualSpacing/>
        <w:jc w:val="both"/>
        <w:rPr>
          <w:rFonts w:ascii="Times New Roman" w:hAnsi="Times New Roman" w:cs="Times New Roman"/>
          <w:sz w:val="28"/>
          <w:szCs w:val="28"/>
        </w:rPr>
      </w:pPr>
      <w:r w:rsidRPr="00581D0B">
        <w:rPr>
          <w:rFonts w:ascii="Times New Roman" w:eastAsia="Times New Roman" w:hAnsi="Times New Roman" w:cs="Times New Roman"/>
          <w:noProof/>
          <w:sz w:val="28"/>
          <w:lang w:eastAsia="ru-RU"/>
        </w:rPr>
        <w:lastRenderedPageBreak/>
        <w:drawing>
          <wp:inline distT="0" distB="0" distL="0" distR="0" wp14:anchorId="738AC4A1" wp14:editId="4F968125">
            <wp:extent cx="5313680" cy="4991100"/>
            <wp:effectExtent l="0" t="0" r="1270" b="0"/>
            <wp:docPr id="20" name="Рисунок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5324484" cy="5001248"/>
                    </a:xfrm>
                    <a:prstGeom prst="rect">
                      <a:avLst/>
                    </a:prstGeom>
                    <a:noFill/>
                    <a:ln>
                      <a:noFill/>
                    </a:ln>
                  </pic:spPr>
                </pic:pic>
              </a:graphicData>
            </a:graphic>
          </wp:inline>
        </w:drawing>
      </w:r>
    </w:p>
    <w:p w14:paraId="6AB56464" w14:textId="5BE54BB8" w:rsidR="00581D0B" w:rsidRDefault="00581D0B" w:rsidP="005B49AF">
      <w:pPr>
        <w:spacing w:before="40" w:after="400"/>
        <w:ind w:firstLine="567"/>
        <w:contextualSpacing/>
        <w:jc w:val="center"/>
        <w:rPr>
          <w:rFonts w:ascii="Times New Roman" w:hAnsi="Times New Roman" w:cs="Times New Roman"/>
          <w:i/>
          <w:iCs/>
          <w:sz w:val="28"/>
          <w:szCs w:val="28"/>
        </w:rPr>
      </w:pPr>
      <w:r w:rsidRPr="00F77074">
        <w:rPr>
          <w:rFonts w:ascii="Times New Roman" w:hAnsi="Times New Roman" w:cs="Times New Roman"/>
          <w:i/>
          <w:iCs/>
          <w:sz w:val="28"/>
          <w:szCs w:val="28"/>
        </w:rPr>
        <w:t>Рисунок</w:t>
      </w:r>
      <w:r w:rsidR="00501385" w:rsidRPr="00F77074">
        <w:rPr>
          <w:rFonts w:ascii="Times New Roman" w:hAnsi="Times New Roman" w:cs="Times New Roman"/>
          <w:i/>
          <w:iCs/>
          <w:sz w:val="28"/>
          <w:szCs w:val="28"/>
        </w:rPr>
        <w:t xml:space="preserve"> </w:t>
      </w:r>
      <w:r w:rsidRPr="00F77074">
        <w:rPr>
          <w:rFonts w:ascii="Times New Roman" w:hAnsi="Times New Roman" w:cs="Times New Roman"/>
          <w:i/>
          <w:iCs/>
          <w:sz w:val="28"/>
          <w:szCs w:val="28"/>
        </w:rPr>
        <w:t>1.3.2.1. Общая</w:t>
      </w:r>
      <w:r w:rsidRPr="00581D0B">
        <w:rPr>
          <w:rFonts w:ascii="Times New Roman" w:hAnsi="Times New Roman" w:cs="Times New Roman"/>
          <w:i/>
          <w:iCs/>
          <w:sz w:val="28"/>
          <w:szCs w:val="28"/>
        </w:rPr>
        <w:t xml:space="preserve"> схема тепловых сетей г. Нововоронежа.</w:t>
      </w:r>
      <w:bookmarkEnd w:id="48"/>
    </w:p>
    <w:p w14:paraId="0696C589" w14:textId="77777777" w:rsidR="006F3B44" w:rsidRDefault="006F3B44" w:rsidP="005B49AF">
      <w:pPr>
        <w:spacing w:before="40" w:after="400"/>
        <w:ind w:firstLine="567"/>
        <w:contextualSpacing/>
        <w:jc w:val="center"/>
        <w:rPr>
          <w:rFonts w:ascii="Times New Roman" w:hAnsi="Times New Roman" w:cs="Times New Roman"/>
          <w:sz w:val="28"/>
          <w:szCs w:val="28"/>
        </w:rPr>
      </w:pPr>
    </w:p>
    <w:p w14:paraId="7A460534" w14:textId="7989016D" w:rsidR="00ED477F" w:rsidRPr="00BA5B46" w:rsidRDefault="00ED477F" w:rsidP="00581D0B">
      <w:pPr>
        <w:pStyle w:val="3"/>
        <w:spacing w:after="40"/>
        <w:ind w:hanging="153"/>
        <w:rPr>
          <w:rFonts w:ascii="Times New Roman" w:hAnsi="Times New Roman" w:cs="Times New Roman"/>
          <w:b/>
          <w:bCs/>
          <w:i/>
          <w:iCs/>
          <w:color w:val="auto"/>
          <w:sz w:val="28"/>
          <w:szCs w:val="28"/>
        </w:rPr>
      </w:pPr>
      <w:bookmarkStart w:id="49" w:name="_Toc198880699"/>
      <w:r w:rsidRPr="00F53600">
        <w:rPr>
          <w:rFonts w:ascii="Times New Roman" w:hAnsi="Times New Roman" w:cs="Times New Roman"/>
          <w:b/>
          <w:bCs/>
          <w:i/>
          <w:iCs/>
          <w:color w:val="auto"/>
          <w:sz w:val="28"/>
          <w:szCs w:val="28"/>
        </w:rPr>
        <w:t xml:space="preserve">Параметры тепловых сетей, включая год начала эксплуатации, тип изоляции, тип компенсирующих устройств, тип прокладки, краткая характеристика грунтов в местах прокладки с выделением наименее надежных </w:t>
      </w:r>
      <w:r w:rsidRPr="00BA5B46">
        <w:rPr>
          <w:rFonts w:ascii="Times New Roman" w:hAnsi="Times New Roman" w:cs="Times New Roman"/>
          <w:b/>
          <w:bCs/>
          <w:i/>
          <w:iCs/>
          <w:color w:val="auto"/>
          <w:sz w:val="28"/>
          <w:szCs w:val="28"/>
        </w:rPr>
        <w:t>участков, определением их материальной характеристики и тепловой нагрузки потребителей, подключенных к таким участкам</w:t>
      </w:r>
      <w:bookmarkEnd w:id="49"/>
    </w:p>
    <w:p w14:paraId="5F6FC2D7" w14:textId="1BD23C68" w:rsidR="00581D0B" w:rsidRPr="00DB1D1B" w:rsidRDefault="00581D0B" w:rsidP="00DA029C">
      <w:pPr>
        <w:snapToGrid w:val="0"/>
        <w:spacing w:before="40" w:after="400"/>
        <w:ind w:firstLine="709"/>
        <w:contextualSpacing/>
        <w:jc w:val="both"/>
        <w:rPr>
          <w:rFonts w:ascii="Times New Roman" w:eastAsia="Times New Roman" w:hAnsi="Times New Roman" w:cs="Times New Roman"/>
          <w:sz w:val="28"/>
        </w:rPr>
      </w:pPr>
      <w:r w:rsidRPr="00DB1D1B">
        <w:rPr>
          <w:rFonts w:ascii="Times New Roman" w:eastAsia="Times New Roman" w:hAnsi="Times New Roman" w:cs="Times New Roman"/>
          <w:sz w:val="28"/>
        </w:rPr>
        <w:t xml:space="preserve">На момент </w:t>
      </w:r>
      <w:r w:rsidRPr="003A5BCF">
        <w:rPr>
          <w:rFonts w:ascii="Times New Roman" w:eastAsia="Times New Roman" w:hAnsi="Times New Roman" w:cs="Times New Roman"/>
          <w:sz w:val="28"/>
        </w:rPr>
        <w:t xml:space="preserve">актуализации в </w:t>
      </w:r>
      <w:r w:rsidR="005C26CF" w:rsidRPr="003A5BCF">
        <w:rPr>
          <w:rFonts w:ascii="Times New Roman" w:eastAsia="Times New Roman" w:hAnsi="Times New Roman" w:cs="Times New Roman"/>
          <w:sz w:val="28"/>
        </w:rPr>
        <w:t>эксплуатации</w:t>
      </w:r>
      <w:r w:rsidRPr="003A5BCF">
        <w:rPr>
          <w:rFonts w:ascii="Times New Roman" w:eastAsia="Times New Roman" w:hAnsi="Times New Roman" w:cs="Times New Roman"/>
          <w:sz w:val="28"/>
        </w:rPr>
        <w:t xml:space="preserve"> ф-ла ООО «АТЭС-Нововоронеж» находятся </w:t>
      </w:r>
      <w:r w:rsidR="005C26CF" w:rsidRPr="003A5BCF">
        <w:rPr>
          <w:rFonts w:ascii="Times New Roman" w:eastAsia="Times New Roman" w:hAnsi="Times New Roman" w:cs="Times New Roman"/>
          <w:sz w:val="28"/>
        </w:rPr>
        <w:t>36,5</w:t>
      </w:r>
      <w:r w:rsidRPr="003A5BCF">
        <w:rPr>
          <w:rFonts w:ascii="Times New Roman" w:eastAsia="Times New Roman" w:hAnsi="Times New Roman" w:cs="Times New Roman"/>
          <w:sz w:val="28"/>
        </w:rPr>
        <w:t xml:space="preserve"> км тепловых сетей (в двухтрубном исчислении), из них </w:t>
      </w:r>
      <w:r w:rsidR="000B15E2" w:rsidRPr="003A5BCF">
        <w:rPr>
          <w:rFonts w:ascii="Times New Roman" w:eastAsia="Times New Roman" w:hAnsi="Times New Roman" w:cs="Times New Roman"/>
          <w:sz w:val="28"/>
        </w:rPr>
        <w:t>23,5</w:t>
      </w:r>
      <w:r w:rsidRPr="003A5BCF">
        <w:rPr>
          <w:rFonts w:ascii="Times New Roman" w:eastAsia="Times New Roman" w:hAnsi="Times New Roman" w:cs="Times New Roman"/>
          <w:sz w:val="28"/>
        </w:rPr>
        <w:t xml:space="preserve"> км являются ветхими сетями (работающими за пределами срока службы)</w:t>
      </w:r>
      <w:r w:rsidR="005C26CF" w:rsidRPr="003A5BCF">
        <w:rPr>
          <w:rFonts w:ascii="Times New Roman" w:eastAsia="Times New Roman" w:hAnsi="Times New Roman" w:cs="Times New Roman"/>
          <w:sz w:val="28"/>
        </w:rPr>
        <w:t>.</w:t>
      </w:r>
    </w:p>
    <w:p w14:paraId="5D92AE2F" w14:textId="77777777" w:rsidR="00581D0B" w:rsidRPr="00581D0B" w:rsidRDefault="00581D0B" w:rsidP="00055FA0">
      <w:pPr>
        <w:snapToGrid w:val="0"/>
        <w:spacing w:before="40" w:after="400"/>
        <w:ind w:firstLine="709"/>
        <w:contextualSpacing/>
        <w:jc w:val="both"/>
        <w:rPr>
          <w:rFonts w:ascii="Times New Roman" w:eastAsia="Times New Roman" w:hAnsi="Times New Roman" w:cs="Times New Roman"/>
          <w:sz w:val="28"/>
        </w:rPr>
      </w:pPr>
      <w:bookmarkStart w:id="50" w:name="_Hlk117678774"/>
      <w:r w:rsidRPr="00DB1D1B">
        <w:rPr>
          <w:rFonts w:ascii="Times New Roman" w:eastAsia="Times New Roman" w:hAnsi="Times New Roman" w:cs="Times New Roman"/>
          <w:sz w:val="28"/>
        </w:rPr>
        <w:t>Компенсация температурных деформаций трубопроводов тепловой сети осуществляется за</w:t>
      </w:r>
      <w:r w:rsidRPr="00221727">
        <w:rPr>
          <w:rFonts w:ascii="Times New Roman" w:eastAsia="Times New Roman" w:hAnsi="Times New Roman" w:cs="Times New Roman"/>
          <w:sz w:val="28"/>
        </w:rPr>
        <w:t xml:space="preserve"> счет явления </w:t>
      </w:r>
      <w:proofErr w:type="spellStart"/>
      <w:r w:rsidRPr="00221727">
        <w:rPr>
          <w:rFonts w:ascii="Times New Roman" w:eastAsia="Times New Roman" w:hAnsi="Times New Roman" w:cs="Times New Roman"/>
          <w:sz w:val="28"/>
        </w:rPr>
        <w:t>самокомпенсации</w:t>
      </w:r>
      <w:proofErr w:type="spellEnd"/>
      <w:r w:rsidRPr="00221727">
        <w:rPr>
          <w:rFonts w:ascii="Times New Roman" w:eastAsia="Times New Roman" w:hAnsi="Times New Roman" w:cs="Times New Roman"/>
          <w:sz w:val="28"/>
        </w:rPr>
        <w:t xml:space="preserve"> (углы поворотов</w:t>
      </w:r>
      <w:r w:rsidRPr="00581D0B">
        <w:rPr>
          <w:rFonts w:ascii="Times New Roman" w:eastAsia="Times New Roman" w:hAnsi="Times New Roman" w:cs="Times New Roman"/>
          <w:sz w:val="28"/>
        </w:rPr>
        <w:t xml:space="preserve"> трассы) и П-образных компенсаторов. Изоляция тепловых сетей выполнена из </w:t>
      </w:r>
      <w:r w:rsidRPr="00581D0B">
        <w:rPr>
          <w:rFonts w:ascii="Times New Roman" w:eastAsia="Times New Roman" w:hAnsi="Times New Roman" w:cs="Times New Roman"/>
          <w:sz w:val="28"/>
        </w:rPr>
        <w:lastRenderedPageBreak/>
        <w:t>минеральной ваты. С целью защиты основного слоя изоляции от влаги наружный слой выполнен из рубероида.</w:t>
      </w:r>
    </w:p>
    <w:p w14:paraId="5F31397B" w14:textId="77777777" w:rsidR="00581D0B" w:rsidRPr="00581D0B" w:rsidRDefault="00581D0B" w:rsidP="00055FA0">
      <w:pPr>
        <w:snapToGrid w:val="0"/>
        <w:spacing w:before="40" w:after="400"/>
        <w:ind w:firstLine="709"/>
        <w:contextualSpacing/>
        <w:jc w:val="both"/>
        <w:rPr>
          <w:rFonts w:ascii="Times New Roman" w:eastAsia="Times New Roman" w:hAnsi="Times New Roman" w:cs="Times New Roman"/>
          <w:sz w:val="28"/>
        </w:rPr>
      </w:pPr>
      <w:r w:rsidRPr="00581D0B">
        <w:rPr>
          <w:rFonts w:ascii="Times New Roman" w:eastAsia="Times New Roman" w:hAnsi="Times New Roman" w:cs="Times New Roman"/>
          <w:sz w:val="28"/>
        </w:rPr>
        <w:t xml:space="preserve">Ряд участков тепловых сетей, реконструированных за несколько лет, предшествующие текущему, выполнены </w:t>
      </w:r>
      <w:proofErr w:type="spellStart"/>
      <w:r w:rsidRPr="00581D0B">
        <w:rPr>
          <w:rFonts w:ascii="Times New Roman" w:eastAsia="Times New Roman" w:hAnsi="Times New Roman" w:cs="Times New Roman"/>
          <w:sz w:val="28"/>
        </w:rPr>
        <w:t>предизолированными</w:t>
      </w:r>
      <w:proofErr w:type="spellEnd"/>
      <w:r w:rsidRPr="00581D0B">
        <w:rPr>
          <w:rFonts w:ascii="Times New Roman" w:eastAsia="Times New Roman" w:hAnsi="Times New Roman" w:cs="Times New Roman"/>
          <w:sz w:val="28"/>
        </w:rPr>
        <w:t xml:space="preserve"> трубами в заводской теплоизоляции из пенополиуретана в полиэтиленовой оболочке. </w:t>
      </w:r>
    </w:p>
    <w:bookmarkEnd w:id="50"/>
    <w:p w14:paraId="25483475" w14:textId="0EF7E28C" w:rsidR="00F53600" w:rsidRPr="00581D0B" w:rsidRDefault="00581D0B" w:rsidP="00055FA0">
      <w:pPr>
        <w:snapToGrid w:val="0"/>
        <w:spacing w:before="40" w:after="400"/>
        <w:ind w:firstLine="709"/>
        <w:contextualSpacing/>
        <w:jc w:val="both"/>
        <w:rPr>
          <w:rFonts w:ascii="Times New Roman" w:eastAsia="Times New Roman" w:hAnsi="Times New Roman" w:cs="Times New Roman"/>
          <w:sz w:val="28"/>
        </w:rPr>
      </w:pPr>
      <w:r w:rsidRPr="00581D0B">
        <w:rPr>
          <w:rFonts w:ascii="Times New Roman" w:eastAsia="Times New Roman" w:hAnsi="Times New Roman" w:cs="Times New Roman"/>
          <w:sz w:val="28"/>
        </w:rPr>
        <w:t>Природно-климатические условия города соответствуют зоне умеренного климата, инженерно-геологические условия в целом благоприятны для строительства, так как геологический разрез представляет собой послойное размещение песков, супесей и суглинков. Степень коррозионной агрессивности грунтов на глубине 2,0 м – низкая. Нормативная глубина промерзания грунтов для территории – 1,64 м. Следовательно, опасные и неблагоприятные физико-геологические процессы, отрицательно влияющие на строительство и эксплуатацию тепловых сетей, а также специфические грунты на территории отсутствуют.</w:t>
      </w:r>
    </w:p>
    <w:p w14:paraId="26FF77FF" w14:textId="0492ACD3" w:rsidR="00ED477F" w:rsidRPr="00B81AC2" w:rsidRDefault="00ED477F" w:rsidP="00581D0B">
      <w:pPr>
        <w:pStyle w:val="3"/>
        <w:ind w:left="426" w:hanging="11"/>
        <w:rPr>
          <w:rFonts w:ascii="Times New Roman" w:hAnsi="Times New Roman" w:cs="Times New Roman"/>
          <w:b/>
          <w:bCs/>
          <w:i/>
          <w:iCs/>
          <w:color w:val="auto"/>
          <w:sz w:val="28"/>
          <w:szCs w:val="28"/>
        </w:rPr>
      </w:pPr>
      <w:bookmarkStart w:id="51" w:name="_Toc198880700"/>
      <w:r w:rsidRPr="00B81AC2">
        <w:rPr>
          <w:rFonts w:ascii="Times New Roman" w:hAnsi="Times New Roman" w:cs="Times New Roman"/>
          <w:b/>
          <w:bCs/>
          <w:i/>
          <w:iCs/>
          <w:color w:val="auto"/>
          <w:sz w:val="28"/>
          <w:szCs w:val="28"/>
        </w:rPr>
        <w:t>Описание типов и количества секционирующей и регулирующей арматуры на тепловых сетях</w:t>
      </w:r>
      <w:bookmarkEnd w:id="51"/>
    </w:p>
    <w:p w14:paraId="06137D5E" w14:textId="3A23C4AB" w:rsidR="00581D0B" w:rsidRDefault="00581D0B" w:rsidP="00055FA0">
      <w:pPr>
        <w:spacing w:before="40" w:after="400"/>
        <w:ind w:firstLine="567"/>
        <w:contextualSpacing/>
        <w:jc w:val="both"/>
        <w:rPr>
          <w:rFonts w:ascii="Times New Roman" w:hAnsi="Times New Roman" w:cs="Times New Roman"/>
          <w:sz w:val="28"/>
          <w:szCs w:val="28"/>
        </w:rPr>
      </w:pPr>
      <w:r w:rsidRPr="00581D0B">
        <w:rPr>
          <w:rFonts w:ascii="Times New Roman" w:hAnsi="Times New Roman" w:cs="Times New Roman"/>
          <w:sz w:val="28"/>
          <w:szCs w:val="28"/>
        </w:rPr>
        <w:t>Основным видом секционирующей арматуры на тепловых сетях г. Нововоронежа являются стальные задвижки с ручным приводом. Перечень секционирующей арматуры, установленной на тепловых сетях, представлен в таблице 1.3.4.1.</w:t>
      </w:r>
    </w:p>
    <w:p w14:paraId="2B2550D0" w14:textId="77777777" w:rsidR="00581D0B" w:rsidRPr="00581D0B" w:rsidRDefault="00581D0B" w:rsidP="00055FA0">
      <w:pPr>
        <w:snapToGrid w:val="0"/>
        <w:spacing w:before="40" w:after="400"/>
        <w:ind w:firstLine="709"/>
        <w:contextualSpacing/>
        <w:jc w:val="right"/>
        <w:rPr>
          <w:rFonts w:ascii="Times New Roman" w:eastAsia="Times New Roman" w:hAnsi="Times New Roman" w:cs="Times New Roman"/>
          <w:bCs/>
          <w:i/>
          <w:sz w:val="28"/>
        </w:rPr>
      </w:pPr>
      <w:r w:rsidRPr="00581D0B">
        <w:rPr>
          <w:rFonts w:ascii="Times New Roman" w:eastAsia="Times New Roman" w:hAnsi="Times New Roman" w:cs="Times New Roman"/>
          <w:bCs/>
          <w:i/>
          <w:sz w:val="28"/>
        </w:rPr>
        <w:t>Таблица 1.3.4.1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9"/>
        <w:gridCol w:w="1647"/>
        <w:gridCol w:w="1878"/>
        <w:gridCol w:w="994"/>
        <w:gridCol w:w="1202"/>
        <w:gridCol w:w="955"/>
      </w:tblGrid>
      <w:tr w:rsidR="0077616A" w:rsidRPr="00581D0B" w14:paraId="43CEC1A0" w14:textId="77777777" w:rsidTr="003A5BCF">
        <w:trPr>
          <w:trHeight w:val="20"/>
          <w:tblHeader/>
        </w:trPr>
        <w:tc>
          <w:tcPr>
            <w:tcW w:w="1428" w:type="pct"/>
            <w:shd w:val="clear" w:color="auto" w:fill="DEEAF6"/>
            <w:noWrap/>
            <w:vAlign w:val="bottom"/>
            <w:hideMark/>
          </w:tcPr>
          <w:p w14:paraId="519A170D" w14:textId="77777777" w:rsidR="00581D0B" w:rsidRPr="00581D0B" w:rsidRDefault="00581D0B" w:rsidP="005B49AF">
            <w:pPr>
              <w:spacing w:before="40" w:after="400"/>
              <w:ind w:left="-120" w:right="-69"/>
              <w:contextualSpacing/>
              <w:rPr>
                <w:rFonts w:ascii="Calibri" w:eastAsia="Times New Roman" w:hAnsi="Calibri" w:cs="Times New Roman"/>
                <w:b/>
                <w:color w:val="000000"/>
                <w:lang w:eastAsia="ru-RU"/>
              </w:rPr>
            </w:pPr>
            <w:bookmarkStart w:id="52" w:name="_Hlk111556998"/>
            <w:r w:rsidRPr="00581D0B">
              <w:rPr>
                <w:rFonts w:ascii="Calibri" w:eastAsia="Times New Roman" w:hAnsi="Calibri" w:cs="Times New Roman"/>
                <w:b/>
                <w:color w:val="000000"/>
                <w:lang w:eastAsia="ru-RU"/>
              </w:rPr>
              <w:t> </w:t>
            </w:r>
          </w:p>
        </w:tc>
        <w:tc>
          <w:tcPr>
            <w:tcW w:w="881" w:type="pct"/>
            <w:shd w:val="clear" w:color="auto" w:fill="DEEAF6"/>
            <w:vAlign w:val="center"/>
            <w:hideMark/>
          </w:tcPr>
          <w:p w14:paraId="1F731F3F"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r w:rsidRPr="00581D0B">
              <w:rPr>
                <w:rFonts w:ascii="Times New Roman" w:eastAsia="Times New Roman" w:hAnsi="Times New Roman" w:cs="Times New Roman"/>
                <w:b/>
                <w:bCs/>
                <w:color w:val="000000"/>
                <w:sz w:val="24"/>
                <w:szCs w:val="24"/>
                <w:lang w:eastAsia="ru-RU"/>
              </w:rPr>
              <w:t>Расположение</w:t>
            </w:r>
          </w:p>
        </w:tc>
        <w:tc>
          <w:tcPr>
            <w:tcW w:w="1005" w:type="pct"/>
            <w:shd w:val="clear" w:color="auto" w:fill="DEEAF6"/>
            <w:vAlign w:val="center"/>
            <w:hideMark/>
          </w:tcPr>
          <w:p w14:paraId="1E827F58"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r w:rsidRPr="00581D0B">
              <w:rPr>
                <w:rFonts w:ascii="Times New Roman" w:eastAsia="Times New Roman" w:hAnsi="Times New Roman" w:cs="Times New Roman"/>
                <w:b/>
                <w:bCs/>
                <w:color w:val="000000"/>
                <w:sz w:val="24"/>
                <w:szCs w:val="24"/>
                <w:lang w:eastAsia="ru-RU"/>
              </w:rPr>
              <w:t>Тип арматуры</w:t>
            </w:r>
          </w:p>
        </w:tc>
        <w:tc>
          <w:tcPr>
            <w:tcW w:w="532" w:type="pct"/>
            <w:shd w:val="clear" w:color="auto" w:fill="DEEAF6"/>
            <w:vAlign w:val="center"/>
            <w:hideMark/>
          </w:tcPr>
          <w:p w14:paraId="0F5C0313"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proofErr w:type="spellStart"/>
            <w:r w:rsidRPr="00581D0B">
              <w:rPr>
                <w:rFonts w:ascii="Times New Roman" w:eastAsia="Times New Roman" w:hAnsi="Times New Roman" w:cs="Times New Roman"/>
                <w:b/>
                <w:bCs/>
                <w:color w:val="000000"/>
                <w:sz w:val="24"/>
                <w:szCs w:val="24"/>
                <w:lang w:eastAsia="ru-RU"/>
              </w:rPr>
              <w:t>Д</w:t>
            </w:r>
            <w:r w:rsidRPr="00581D0B">
              <w:rPr>
                <w:rFonts w:ascii="Times New Roman" w:eastAsia="Times New Roman" w:hAnsi="Times New Roman" w:cs="Times New Roman"/>
                <w:b/>
                <w:bCs/>
                <w:color w:val="000000"/>
                <w:sz w:val="24"/>
                <w:szCs w:val="24"/>
                <w:vertAlign w:val="subscript"/>
                <w:lang w:eastAsia="ru-RU"/>
              </w:rPr>
              <w:t>у</w:t>
            </w:r>
            <w:proofErr w:type="spellEnd"/>
            <w:r w:rsidRPr="00581D0B">
              <w:rPr>
                <w:rFonts w:ascii="Times New Roman" w:eastAsia="Times New Roman" w:hAnsi="Times New Roman" w:cs="Times New Roman"/>
                <w:b/>
                <w:bCs/>
                <w:color w:val="000000"/>
                <w:sz w:val="24"/>
                <w:szCs w:val="24"/>
                <w:lang w:eastAsia="ru-RU"/>
              </w:rPr>
              <w:t xml:space="preserve">, </w:t>
            </w:r>
          </w:p>
          <w:p w14:paraId="57EEBAE8"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r w:rsidRPr="00581D0B">
              <w:rPr>
                <w:rFonts w:ascii="Times New Roman" w:eastAsia="Times New Roman" w:hAnsi="Times New Roman" w:cs="Times New Roman"/>
                <w:b/>
                <w:bCs/>
                <w:color w:val="000000"/>
                <w:sz w:val="24"/>
                <w:szCs w:val="24"/>
                <w:lang w:eastAsia="ru-RU"/>
              </w:rPr>
              <w:t>мм</w:t>
            </w:r>
          </w:p>
        </w:tc>
        <w:tc>
          <w:tcPr>
            <w:tcW w:w="643" w:type="pct"/>
            <w:shd w:val="clear" w:color="auto" w:fill="DEEAF6"/>
            <w:vAlign w:val="center"/>
            <w:hideMark/>
          </w:tcPr>
          <w:p w14:paraId="7C85294C"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proofErr w:type="spellStart"/>
            <w:r w:rsidRPr="00581D0B">
              <w:rPr>
                <w:rFonts w:ascii="Times New Roman" w:eastAsia="Times New Roman" w:hAnsi="Times New Roman" w:cs="Times New Roman"/>
                <w:b/>
                <w:bCs/>
                <w:color w:val="000000"/>
                <w:sz w:val="24"/>
                <w:szCs w:val="24"/>
                <w:lang w:eastAsia="ru-RU"/>
              </w:rPr>
              <w:t>Р</w:t>
            </w:r>
            <w:r w:rsidRPr="00581D0B">
              <w:rPr>
                <w:rFonts w:ascii="Times New Roman" w:eastAsia="Times New Roman" w:hAnsi="Times New Roman" w:cs="Times New Roman"/>
                <w:b/>
                <w:bCs/>
                <w:color w:val="000000"/>
                <w:sz w:val="24"/>
                <w:szCs w:val="24"/>
                <w:vertAlign w:val="subscript"/>
                <w:lang w:eastAsia="ru-RU"/>
              </w:rPr>
              <w:t>у</w:t>
            </w:r>
            <w:proofErr w:type="spellEnd"/>
            <w:r w:rsidRPr="00581D0B">
              <w:rPr>
                <w:rFonts w:ascii="Times New Roman" w:eastAsia="Times New Roman" w:hAnsi="Times New Roman" w:cs="Times New Roman"/>
                <w:b/>
                <w:bCs/>
                <w:color w:val="000000"/>
                <w:sz w:val="24"/>
                <w:szCs w:val="24"/>
                <w:lang w:eastAsia="ru-RU"/>
              </w:rPr>
              <w:t xml:space="preserve">, </w:t>
            </w:r>
          </w:p>
          <w:p w14:paraId="1B8E52B4"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r w:rsidRPr="00581D0B">
              <w:rPr>
                <w:rFonts w:ascii="Times New Roman" w:eastAsia="Times New Roman" w:hAnsi="Times New Roman" w:cs="Times New Roman"/>
                <w:b/>
                <w:bCs/>
                <w:color w:val="000000"/>
                <w:sz w:val="24"/>
                <w:szCs w:val="24"/>
                <w:lang w:eastAsia="ru-RU"/>
              </w:rPr>
              <w:t>кгс/см</w:t>
            </w:r>
            <w:r w:rsidRPr="00581D0B">
              <w:rPr>
                <w:rFonts w:ascii="Times New Roman" w:eastAsia="Times New Roman" w:hAnsi="Times New Roman" w:cs="Times New Roman"/>
                <w:b/>
                <w:bCs/>
                <w:color w:val="000000"/>
                <w:sz w:val="24"/>
                <w:szCs w:val="24"/>
                <w:vertAlign w:val="superscript"/>
                <w:lang w:eastAsia="ru-RU"/>
              </w:rPr>
              <w:t>2</w:t>
            </w:r>
          </w:p>
        </w:tc>
        <w:tc>
          <w:tcPr>
            <w:tcW w:w="512" w:type="pct"/>
            <w:shd w:val="clear" w:color="auto" w:fill="DEEAF6"/>
            <w:vAlign w:val="center"/>
            <w:hideMark/>
          </w:tcPr>
          <w:p w14:paraId="3E07943D" w14:textId="77777777" w:rsidR="00581D0B" w:rsidRPr="00581D0B" w:rsidRDefault="00581D0B" w:rsidP="005B49AF">
            <w:pPr>
              <w:spacing w:before="40" w:after="400"/>
              <w:ind w:left="-120" w:right="-69"/>
              <w:contextualSpacing/>
              <w:jc w:val="center"/>
              <w:rPr>
                <w:rFonts w:ascii="Times New Roman" w:eastAsia="Times New Roman" w:hAnsi="Times New Roman" w:cs="Times New Roman"/>
                <w:b/>
                <w:bCs/>
                <w:color w:val="000000"/>
                <w:sz w:val="24"/>
                <w:szCs w:val="24"/>
                <w:lang w:eastAsia="ru-RU"/>
              </w:rPr>
            </w:pPr>
            <w:r w:rsidRPr="00581D0B">
              <w:rPr>
                <w:rFonts w:ascii="Times New Roman" w:eastAsia="Times New Roman" w:hAnsi="Times New Roman" w:cs="Times New Roman"/>
                <w:b/>
                <w:bCs/>
                <w:color w:val="000000"/>
                <w:sz w:val="24"/>
                <w:szCs w:val="24"/>
                <w:lang w:eastAsia="ru-RU"/>
              </w:rPr>
              <w:t>Кол-во</w:t>
            </w:r>
          </w:p>
        </w:tc>
      </w:tr>
      <w:tr w:rsidR="003A5BCF" w:rsidRPr="00581D0B" w14:paraId="7EF2496E" w14:textId="77777777" w:rsidTr="00270D4E">
        <w:trPr>
          <w:trHeight w:val="20"/>
        </w:trPr>
        <w:tc>
          <w:tcPr>
            <w:tcW w:w="1428" w:type="pct"/>
            <w:vMerge w:val="restart"/>
            <w:shd w:val="clear" w:color="auto" w:fill="auto"/>
            <w:vAlign w:val="center"/>
            <w:hideMark/>
          </w:tcPr>
          <w:p w14:paraId="6DE6EC51" w14:textId="77777777" w:rsidR="003A5BCF" w:rsidRPr="00581D0B"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581D0B">
              <w:rPr>
                <w:rFonts w:ascii="Times New Roman" w:eastAsia="Times New Roman" w:hAnsi="Times New Roman" w:cs="Times New Roman"/>
                <w:color w:val="000000"/>
                <w:sz w:val="24"/>
                <w:szCs w:val="24"/>
                <w:lang w:eastAsia="ru-RU"/>
              </w:rPr>
              <w:t>Тепловые сети от Котельной № 3 ООО "АТЭС - Нововоронеж"</w:t>
            </w:r>
          </w:p>
          <w:p w14:paraId="4F04CD6B" w14:textId="77777777" w:rsidR="003A5BCF" w:rsidRPr="00581D0B"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581D0B">
              <w:rPr>
                <w:rFonts w:ascii="Times New Roman" w:eastAsia="Times New Roman" w:hAnsi="Times New Roman" w:cs="Times New Roman"/>
                <w:color w:val="000000"/>
                <w:sz w:val="24"/>
                <w:szCs w:val="24"/>
                <w:lang w:eastAsia="ru-RU"/>
              </w:rPr>
              <w:t>(Заводской проезд, 1)</w:t>
            </w: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06497497" w14:textId="73A9B63E"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ТК-3</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4B0A7BDA" w14:textId="272915E7"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6C3E4078" w14:textId="42ACE07D"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500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2B3C397A" w14:textId="41CC1E48"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4075B6CA" w14:textId="343C381A"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4</w:t>
            </w:r>
          </w:p>
        </w:tc>
      </w:tr>
      <w:tr w:rsidR="003A5BCF" w:rsidRPr="00581D0B" w14:paraId="7EB5CAFF" w14:textId="77777777" w:rsidTr="00270D4E">
        <w:trPr>
          <w:trHeight w:val="20"/>
        </w:trPr>
        <w:tc>
          <w:tcPr>
            <w:tcW w:w="1428" w:type="pct"/>
            <w:vMerge/>
            <w:vAlign w:val="center"/>
            <w:hideMark/>
          </w:tcPr>
          <w:p w14:paraId="32A72221"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50D51139" w14:textId="298986D6"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ТК-4</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19028B41" w14:textId="41D1D6B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11A50466" w14:textId="53B5F7B6"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300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02A670FC" w14:textId="4A3F1C28"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4649224D" w14:textId="0225DA3E"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3F4FC3E3" w14:textId="77777777" w:rsidTr="00270D4E">
        <w:trPr>
          <w:trHeight w:val="20"/>
        </w:trPr>
        <w:tc>
          <w:tcPr>
            <w:tcW w:w="1428" w:type="pct"/>
            <w:vMerge/>
            <w:vAlign w:val="center"/>
            <w:hideMark/>
          </w:tcPr>
          <w:p w14:paraId="1F39A67A"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01B46A52" w14:textId="7D3A43BD"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ТК-5</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015F70A8" w14:textId="70556741"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45719E99" w14:textId="6B818C80"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300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32DE1B95" w14:textId="3C411E6A"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0DD4FF38" w14:textId="7AA539ED"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38CE98F0" w14:textId="77777777" w:rsidTr="00270D4E">
        <w:trPr>
          <w:trHeight w:val="20"/>
        </w:trPr>
        <w:tc>
          <w:tcPr>
            <w:tcW w:w="1428" w:type="pct"/>
            <w:vMerge/>
            <w:vAlign w:val="center"/>
            <w:hideMark/>
          </w:tcPr>
          <w:p w14:paraId="721AAC4F"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04515288" w14:textId="7C52F9D3"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ТК-8</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3ED7DA63" w14:textId="3D9B43D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79E1DD88" w14:textId="4167D2B7"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250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68FC94E1" w14:textId="20285CE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3CE859EC" w14:textId="507ED1D4"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75DD86C6" w14:textId="77777777" w:rsidTr="00270D4E">
        <w:trPr>
          <w:trHeight w:val="20"/>
        </w:trPr>
        <w:tc>
          <w:tcPr>
            <w:tcW w:w="1428" w:type="pct"/>
            <w:vMerge/>
            <w:vAlign w:val="center"/>
            <w:hideMark/>
          </w:tcPr>
          <w:p w14:paraId="68CDFFBC"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41D8B340" w14:textId="5CDB808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ТК-13</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316183EE" w14:textId="75282183"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050F0799" w14:textId="0694887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250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2CA32CA9" w14:textId="6496BD76"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0AF50C17" w14:textId="497A2311"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41B723CE" w14:textId="77777777" w:rsidTr="00270D4E">
        <w:trPr>
          <w:trHeight w:val="20"/>
        </w:trPr>
        <w:tc>
          <w:tcPr>
            <w:tcW w:w="1428" w:type="pct"/>
            <w:vMerge/>
            <w:vAlign w:val="center"/>
            <w:hideMark/>
          </w:tcPr>
          <w:p w14:paraId="4E885184"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5EAC0AE5" w14:textId="30B16935"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ТК-19/1</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092ADA26" w14:textId="11B0BB80"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4BFF86F2" w14:textId="16CD782A"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24E8D306" w14:textId="6471F32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12F4503E" w14:textId="22CF5B10"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6AA4B7F5" w14:textId="77777777" w:rsidTr="00270D4E">
        <w:trPr>
          <w:trHeight w:val="20"/>
        </w:trPr>
        <w:tc>
          <w:tcPr>
            <w:tcW w:w="1428" w:type="pct"/>
            <w:vMerge/>
            <w:vAlign w:val="center"/>
            <w:hideMark/>
          </w:tcPr>
          <w:p w14:paraId="29E5620A"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5FEEE90E" w14:textId="7F866DB0"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ТК-21</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6B6FAC9A" w14:textId="042E7A09"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363D8D14" w14:textId="252B2516"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7259F8ED" w14:textId="744CD983"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00AF92F0" w14:textId="40BC5AE7"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7B753932" w14:textId="77777777" w:rsidTr="00270D4E">
        <w:trPr>
          <w:trHeight w:val="20"/>
        </w:trPr>
        <w:tc>
          <w:tcPr>
            <w:tcW w:w="1428" w:type="pct"/>
            <w:vMerge/>
            <w:vAlign w:val="center"/>
          </w:tcPr>
          <w:p w14:paraId="4F14B75C"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nil"/>
              <w:right w:val="single" w:sz="4" w:space="0" w:color="000000"/>
            </w:tcBorders>
            <w:vAlign w:val="center"/>
          </w:tcPr>
          <w:p w14:paraId="68CB115F" w14:textId="77777777"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p>
        </w:tc>
        <w:tc>
          <w:tcPr>
            <w:tcW w:w="1005" w:type="pct"/>
            <w:tcBorders>
              <w:top w:val="single" w:sz="4" w:space="0" w:color="000000"/>
              <w:left w:val="single" w:sz="4" w:space="0" w:color="000000"/>
              <w:bottom w:val="nil"/>
              <w:right w:val="single" w:sz="4" w:space="0" w:color="000000"/>
            </w:tcBorders>
            <w:vAlign w:val="center"/>
          </w:tcPr>
          <w:p w14:paraId="51665841" w14:textId="0EEB2EB6"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nil"/>
              <w:right w:val="single" w:sz="4" w:space="0" w:color="000000"/>
            </w:tcBorders>
            <w:vAlign w:val="center"/>
          </w:tcPr>
          <w:p w14:paraId="5E54A149" w14:textId="14BA23AC"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300</w:t>
            </w:r>
          </w:p>
        </w:tc>
        <w:tc>
          <w:tcPr>
            <w:tcW w:w="643" w:type="pct"/>
            <w:tcBorders>
              <w:top w:val="single" w:sz="4" w:space="0" w:color="000000"/>
              <w:left w:val="single" w:sz="4" w:space="0" w:color="000000"/>
              <w:bottom w:val="nil"/>
              <w:right w:val="single" w:sz="4" w:space="0" w:color="000000"/>
            </w:tcBorders>
            <w:vAlign w:val="center"/>
          </w:tcPr>
          <w:p w14:paraId="6FBC4808" w14:textId="0076B881"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nil"/>
              <w:right w:val="single" w:sz="4" w:space="0" w:color="000000"/>
            </w:tcBorders>
            <w:vAlign w:val="center"/>
          </w:tcPr>
          <w:p w14:paraId="252444EF" w14:textId="01D8BCD6"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w:t>
            </w:r>
          </w:p>
        </w:tc>
      </w:tr>
      <w:tr w:rsidR="003A5BCF" w:rsidRPr="00581D0B" w14:paraId="2CD53A0F" w14:textId="77777777" w:rsidTr="00270D4E">
        <w:trPr>
          <w:trHeight w:val="20"/>
        </w:trPr>
        <w:tc>
          <w:tcPr>
            <w:tcW w:w="1428" w:type="pct"/>
            <w:vMerge/>
            <w:vAlign w:val="center"/>
          </w:tcPr>
          <w:p w14:paraId="5B203217"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nil"/>
              <w:left w:val="single" w:sz="4" w:space="0" w:color="000000"/>
              <w:bottom w:val="nil"/>
              <w:right w:val="single" w:sz="4" w:space="0" w:color="000000"/>
            </w:tcBorders>
            <w:vAlign w:val="center"/>
          </w:tcPr>
          <w:p w14:paraId="7D2E912A" w14:textId="571E9F15"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ТК-29</w:t>
            </w:r>
          </w:p>
        </w:tc>
        <w:tc>
          <w:tcPr>
            <w:tcW w:w="1005" w:type="pct"/>
            <w:tcBorders>
              <w:top w:val="nil"/>
              <w:left w:val="single" w:sz="4" w:space="0" w:color="000000"/>
              <w:bottom w:val="nil"/>
              <w:right w:val="single" w:sz="4" w:space="0" w:color="000000"/>
            </w:tcBorders>
            <w:vAlign w:val="center"/>
          </w:tcPr>
          <w:p w14:paraId="7E83FF46" w14:textId="72A0CDFD"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задвижка</w:t>
            </w:r>
          </w:p>
        </w:tc>
        <w:tc>
          <w:tcPr>
            <w:tcW w:w="532" w:type="pct"/>
            <w:tcBorders>
              <w:top w:val="nil"/>
              <w:left w:val="single" w:sz="4" w:space="0" w:color="000000"/>
              <w:bottom w:val="nil"/>
              <w:right w:val="single" w:sz="4" w:space="0" w:color="000000"/>
            </w:tcBorders>
            <w:vAlign w:val="center"/>
          </w:tcPr>
          <w:p w14:paraId="28E52CEC" w14:textId="33737D7A"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300</w:t>
            </w:r>
          </w:p>
        </w:tc>
        <w:tc>
          <w:tcPr>
            <w:tcW w:w="643" w:type="pct"/>
            <w:tcBorders>
              <w:top w:val="nil"/>
              <w:left w:val="single" w:sz="4" w:space="0" w:color="000000"/>
              <w:bottom w:val="nil"/>
              <w:right w:val="single" w:sz="4" w:space="0" w:color="000000"/>
            </w:tcBorders>
            <w:vAlign w:val="center"/>
          </w:tcPr>
          <w:p w14:paraId="7AF92363" w14:textId="7E05F0DA"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16</w:t>
            </w:r>
          </w:p>
        </w:tc>
        <w:tc>
          <w:tcPr>
            <w:tcW w:w="512" w:type="pct"/>
            <w:tcBorders>
              <w:top w:val="nil"/>
              <w:left w:val="single" w:sz="4" w:space="0" w:color="000000"/>
              <w:bottom w:val="nil"/>
              <w:right w:val="single" w:sz="4" w:space="0" w:color="000000"/>
            </w:tcBorders>
            <w:vAlign w:val="center"/>
          </w:tcPr>
          <w:p w14:paraId="42CF7C02" w14:textId="24F4C091"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w:t>
            </w:r>
          </w:p>
        </w:tc>
      </w:tr>
      <w:tr w:rsidR="003A5BCF" w:rsidRPr="00581D0B" w14:paraId="25A79E9D" w14:textId="77777777" w:rsidTr="00270D4E">
        <w:trPr>
          <w:trHeight w:val="20"/>
        </w:trPr>
        <w:tc>
          <w:tcPr>
            <w:tcW w:w="1428" w:type="pct"/>
            <w:vMerge/>
            <w:vAlign w:val="center"/>
          </w:tcPr>
          <w:p w14:paraId="0B21296B"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nil"/>
              <w:left w:val="single" w:sz="4" w:space="0" w:color="000000"/>
              <w:bottom w:val="single" w:sz="4" w:space="0" w:color="000000"/>
              <w:right w:val="single" w:sz="4" w:space="0" w:color="000000"/>
            </w:tcBorders>
            <w:vAlign w:val="center"/>
          </w:tcPr>
          <w:p w14:paraId="123EAACA" w14:textId="77777777"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p>
        </w:tc>
        <w:tc>
          <w:tcPr>
            <w:tcW w:w="1005" w:type="pct"/>
            <w:tcBorders>
              <w:top w:val="nil"/>
              <w:left w:val="single" w:sz="4" w:space="0" w:color="000000"/>
              <w:bottom w:val="single" w:sz="4" w:space="0" w:color="000000"/>
              <w:right w:val="single" w:sz="4" w:space="0" w:color="000000"/>
            </w:tcBorders>
            <w:vAlign w:val="center"/>
          </w:tcPr>
          <w:p w14:paraId="092AD4B6" w14:textId="09437ACD"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кран шаровый</w:t>
            </w:r>
          </w:p>
        </w:tc>
        <w:tc>
          <w:tcPr>
            <w:tcW w:w="532" w:type="pct"/>
            <w:tcBorders>
              <w:top w:val="nil"/>
              <w:left w:val="single" w:sz="4" w:space="0" w:color="000000"/>
              <w:bottom w:val="single" w:sz="4" w:space="0" w:color="000000"/>
              <w:right w:val="single" w:sz="4" w:space="0" w:color="000000"/>
            </w:tcBorders>
            <w:vAlign w:val="center"/>
          </w:tcPr>
          <w:p w14:paraId="4B2F0EFA" w14:textId="07BDD246"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250</w:t>
            </w:r>
          </w:p>
        </w:tc>
        <w:tc>
          <w:tcPr>
            <w:tcW w:w="643" w:type="pct"/>
            <w:tcBorders>
              <w:top w:val="nil"/>
              <w:left w:val="single" w:sz="4" w:space="0" w:color="000000"/>
              <w:bottom w:val="single" w:sz="4" w:space="0" w:color="000000"/>
              <w:right w:val="single" w:sz="4" w:space="0" w:color="000000"/>
            </w:tcBorders>
            <w:vAlign w:val="center"/>
          </w:tcPr>
          <w:p w14:paraId="675E63E3" w14:textId="4A206455"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16</w:t>
            </w:r>
          </w:p>
        </w:tc>
        <w:tc>
          <w:tcPr>
            <w:tcW w:w="512" w:type="pct"/>
            <w:tcBorders>
              <w:top w:val="nil"/>
              <w:left w:val="single" w:sz="4" w:space="0" w:color="000000"/>
              <w:bottom w:val="single" w:sz="4" w:space="0" w:color="000000"/>
              <w:right w:val="single" w:sz="4" w:space="0" w:color="000000"/>
            </w:tcBorders>
            <w:vAlign w:val="center"/>
          </w:tcPr>
          <w:p w14:paraId="2B2AD7DA" w14:textId="78DDA7CE"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w:t>
            </w:r>
          </w:p>
        </w:tc>
      </w:tr>
      <w:tr w:rsidR="003A5BCF" w:rsidRPr="00581D0B" w14:paraId="3C013063" w14:textId="77777777" w:rsidTr="00270D4E">
        <w:trPr>
          <w:trHeight w:val="20"/>
        </w:trPr>
        <w:tc>
          <w:tcPr>
            <w:tcW w:w="1428" w:type="pct"/>
            <w:vMerge/>
            <w:vAlign w:val="center"/>
            <w:hideMark/>
          </w:tcPr>
          <w:p w14:paraId="1C8DE9D2"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hideMark/>
          </w:tcPr>
          <w:p w14:paraId="0B4FCD9F" w14:textId="20C76F3E"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ТК-35</w:t>
            </w:r>
          </w:p>
        </w:tc>
        <w:tc>
          <w:tcPr>
            <w:tcW w:w="1005" w:type="pct"/>
            <w:tcBorders>
              <w:top w:val="single" w:sz="4" w:space="0" w:color="000000"/>
              <w:left w:val="single" w:sz="4" w:space="0" w:color="000000"/>
              <w:bottom w:val="single" w:sz="4" w:space="0" w:color="000000"/>
              <w:right w:val="single" w:sz="4" w:space="0" w:color="000000"/>
            </w:tcBorders>
            <w:vAlign w:val="center"/>
            <w:hideMark/>
          </w:tcPr>
          <w:p w14:paraId="0F90064F" w14:textId="047D2E2E"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hideMark/>
          </w:tcPr>
          <w:p w14:paraId="234ECB5C" w14:textId="1B4F4CA4"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500</w:t>
            </w:r>
          </w:p>
        </w:tc>
        <w:tc>
          <w:tcPr>
            <w:tcW w:w="643" w:type="pct"/>
            <w:tcBorders>
              <w:top w:val="single" w:sz="4" w:space="0" w:color="000000"/>
              <w:left w:val="single" w:sz="4" w:space="0" w:color="000000"/>
              <w:bottom w:val="single" w:sz="4" w:space="0" w:color="000000"/>
              <w:right w:val="single" w:sz="4" w:space="0" w:color="000000"/>
            </w:tcBorders>
            <w:vAlign w:val="center"/>
            <w:hideMark/>
          </w:tcPr>
          <w:p w14:paraId="20DC46EA" w14:textId="31B5F3EC"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hideMark/>
          </w:tcPr>
          <w:p w14:paraId="3D994537" w14:textId="4A2B2092"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60DF4A13" w14:textId="77777777" w:rsidTr="00270D4E">
        <w:trPr>
          <w:trHeight w:val="20"/>
        </w:trPr>
        <w:tc>
          <w:tcPr>
            <w:tcW w:w="1428" w:type="pct"/>
            <w:vMerge w:val="restart"/>
            <w:shd w:val="clear" w:color="auto" w:fill="auto"/>
            <w:vAlign w:val="center"/>
          </w:tcPr>
          <w:p w14:paraId="14AA24E7" w14:textId="77777777" w:rsidR="003A5BCF" w:rsidRPr="00581D0B"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581D0B">
              <w:rPr>
                <w:rFonts w:ascii="Times New Roman" w:eastAsia="Times New Roman" w:hAnsi="Times New Roman" w:cs="Times New Roman"/>
                <w:color w:val="000000"/>
                <w:sz w:val="24"/>
                <w:szCs w:val="24"/>
                <w:lang w:eastAsia="ru-RU"/>
              </w:rPr>
              <w:t>Тепловые сети от Котельной ООО "АТЭС - Нововоронеж"</w:t>
            </w:r>
          </w:p>
          <w:p w14:paraId="5E566AB6"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r w:rsidRPr="00581D0B">
              <w:rPr>
                <w:rFonts w:ascii="Times New Roman" w:eastAsia="Times New Roman" w:hAnsi="Times New Roman" w:cs="Times New Roman"/>
                <w:color w:val="000000"/>
                <w:sz w:val="24"/>
                <w:szCs w:val="24"/>
                <w:lang w:eastAsia="ru-RU"/>
              </w:rPr>
              <w:t>(Воронежское шоссе, 9)</w:t>
            </w:r>
          </w:p>
        </w:tc>
        <w:tc>
          <w:tcPr>
            <w:tcW w:w="881" w:type="pct"/>
            <w:tcBorders>
              <w:top w:val="single" w:sz="4" w:space="0" w:color="000000"/>
              <w:left w:val="single" w:sz="4" w:space="0" w:color="000000"/>
              <w:bottom w:val="single" w:sz="4" w:space="0" w:color="000000"/>
              <w:right w:val="single" w:sz="4" w:space="0" w:color="000000"/>
            </w:tcBorders>
            <w:vAlign w:val="center"/>
          </w:tcPr>
          <w:p w14:paraId="3448BC2F" w14:textId="0FCD67F5"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ТК-8</w:t>
            </w:r>
          </w:p>
        </w:tc>
        <w:tc>
          <w:tcPr>
            <w:tcW w:w="1005" w:type="pct"/>
            <w:tcBorders>
              <w:top w:val="single" w:sz="4" w:space="0" w:color="000000"/>
              <w:left w:val="single" w:sz="4" w:space="0" w:color="000000"/>
              <w:bottom w:val="single" w:sz="4" w:space="0" w:color="000000"/>
              <w:right w:val="single" w:sz="4" w:space="0" w:color="000000"/>
            </w:tcBorders>
            <w:vAlign w:val="center"/>
          </w:tcPr>
          <w:p w14:paraId="65681869" w14:textId="3A7B4633"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tcPr>
          <w:p w14:paraId="657D5CF8" w14:textId="20714996"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500</w:t>
            </w:r>
          </w:p>
        </w:tc>
        <w:tc>
          <w:tcPr>
            <w:tcW w:w="643" w:type="pct"/>
            <w:tcBorders>
              <w:top w:val="single" w:sz="4" w:space="0" w:color="000000"/>
              <w:left w:val="single" w:sz="4" w:space="0" w:color="000000"/>
              <w:bottom w:val="single" w:sz="4" w:space="0" w:color="000000"/>
              <w:right w:val="single" w:sz="4" w:space="0" w:color="000000"/>
            </w:tcBorders>
            <w:vAlign w:val="center"/>
          </w:tcPr>
          <w:p w14:paraId="1564745B" w14:textId="4489CE3A"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49D08DDE" w14:textId="664B7F58"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7AB7C7A3" w14:textId="77777777" w:rsidTr="00270D4E">
        <w:trPr>
          <w:trHeight w:val="20"/>
        </w:trPr>
        <w:tc>
          <w:tcPr>
            <w:tcW w:w="1428" w:type="pct"/>
            <w:vMerge/>
            <w:vAlign w:val="center"/>
          </w:tcPr>
          <w:p w14:paraId="7A7756C9"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vMerge w:val="restart"/>
            <w:tcBorders>
              <w:top w:val="single" w:sz="4" w:space="0" w:color="000000"/>
              <w:left w:val="single" w:sz="4" w:space="0" w:color="000000"/>
              <w:right w:val="single" w:sz="4" w:space="0" w:color="000000"/>
            </w:tcBorders>
            <w:vAlign w:val="center"/>
          </w:tcPr>
          <w:p w14:paraId="4F495C06" w14:textId="39518BF7"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ТК-10</w:t>
            </w:r>
          </w:p>
        </w:tc>
        <w:tc>
          <w:tcPr>
            <w:tcW w:w="1005" w:type="pct"/>
            <w:tcBorders>
              <w:top w:val="single" w:sz="4" w:space="0" w:color="000000"/>
              <w:left w:val="single" w:sz="4" w:space="0" w:color="000000"/>
              <w:bottom w:val="single" w:sz="4" w:space="0" w:color="000000"/>
              <w:right w:val="single" w:sz="4" w:space="0" w:color="000000"/>
            </w:tcBorders>
            <w:vAlign w:val="center"/>
          </w:tcPr>
          <w:p w14:paraId="4C5C2786" w14:textId="649CB3E6"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tcPr>
          <w:p w14:paraId="06651540" w14:textId="41A97C83"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500</w:t>
            </w:r>
          </w:p>
        </w:tc>
        <w:tc>
          <w:tcPr>
            <w:tcW w:w="643" w:type="pct"/>
            <w:tcBorders>
              <w:top w:val="single" w:sz="4" w:space="0" w:color="000000"/>
              <w:left w:val="single" w:sz="4" w:space="0" w:color="000000"/>
              <w:bottom w:val="single" w:sz="4" w:space="0" w:color="000000"/>
              <w:right w:val="single" w:sz="4" w:space="0" w:color="000000"/>
            </w:tcBorders>
            <w:vAlign w:val="center"/>
          </w:tcPr>
          <w:p w14:paraId="6EECFC5B" w14:textId="7C2EC898"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149A3389" w14:textId="0720A9F8"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w:t>
            </w:r>
          </w:p>
        </w:tc>
      </w:tr>
      <w:tr w:rsidR="003A5BCF" w:rsidRPr="00581D0B" w14:paraId="0A4A8D39" w14:textId="77777777" w:rsidTr="00270D4E">
        <w:trPr>
          <w:trHeight w:val="20"/>
        </w:trPr>
        <w:tc>
          <w:tcPr>
            <w:tcW w:w="1428" w:type="pct"/>
            <w:vMerge/>
            <w:vAlign w:val="center"/>
          </w:tcPr>
          <w:p w14:paraId="7772B33E"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vMerge/>
            <w:tcBorders>
              <w:left w:val="single" w:sz="4" w:space="0" w:color="000000"/>
              <w:bottom w:val="single" w:sz="4" w:space="0" w:color="000000"/>
              <w:right w:val="single" w:sz="4" w:space="0" w:color="000000"/>
            </w:tcBorders>
            <w:vAlign w:val="center"/>
          </w:tcPr>
          <w:p w14:paraId="06535B9F" w14:textId="77777777"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p>
        </w:tc>
        <w:tc>
          <w:tcPr>
            <w:tcW w:w="1005" w:type="pct"/>
            <w:tcBorders>
              <w:top w:val="single" w:sz="4" w:space="0" w:color="000000"/>
              <w:left w:val="single" w:sz="4" w:space="0" w:color="000000"/>
              <w:bottom w:val="single" w:sz="4" w:space="0" w:color="000000"/>
              <w:right w:val="single" w:sz="4" w:space="0" w:color="000000"/>
            </w:tcBorders>
            <w:vAlign w:val="center"/>
          </w:tcPr>
          <w:p w14:paraId="46EE8D3F" w14:textId="3920D544"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tcPr>
          <w:p w14:paraId="48AD835A" w14:textId="5D41907E"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400</w:t>
            </w:r>
          </w:p>
        </w:tc>
        <w:tc>
          <w:tcPr>
            <w:tcW w:w="643" w:type="pct"/>
            <w:tcBorders>
              <w:top w:val="single" w:sz="4" w:space="0" w:color="000000"/>
              <w:left w:val="single" w:sz="4" w:space="0" w:color="000000"/>
              <w:bottom w:val="single" w:sz="4" w:space="0" w:color="000000"/>
              <w:right w:val="single" w:sz="4" w:space="0" w:color="000000"/>
            </w:tcBorders>
            <w:vAlign w:val="center"/>
          </w:tcPr>
          <w:p w14:paraId="4394E8E4" w14:textId="3B11F964"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42B73A76" w14:textId="7F5C0B07" w:rsidR="003A5BCF" w:rsidRPr="003A5BCF" w:rsidRDefault="003A5BCF" w:rsidP="003A5BCF">
            <w:pPr>
              <w:spacing w:before="40" w:after="400"/>
              <w:ind w:left="-120" w:right="-69"/>
              <w:contextualSpacing/>
              <w:jc w:val="center"/>
              <w:rPr>
                <w:rFonts w:ascii="Times New Roman" w:hAnsi="Times New Roman" w:cs="Times New Roman"/>
                <w:color w:val="000000"/>
                <w:sz w:val="24"/>
                <w:szCs w:val="24"/>
                <w:shd w:val="clear" w:color="auto" w:fill="00FFFF"/>
                <w:lang w:eastAsia="ru-RU"/>
              </w:rPr>
            </w:pPr>
            <w:r w:rsidRPr="003A5BCF">
              <w:rPr>
                <w:rFonts w:ascii="Times New Roman" w:hAnsi="Times New Roman" w:cs="Times New Roman"/>
                <w:sz w:val="24"/>
                <w:szCs w:val="24"/>
              </w:rPr>
              <w:t>2</w:t>
            </w:r>
          </w:p>
        </w:tc>
      </w:tr>
      <w:tr w:rsidR="003A5BCF" w:rsidRPr="00581D0B" w14:paraId="44A15CF4" w14:textId="77777777" w:rsidTr="00270D4E">
        <w:trPr>
          <w:trHeight w:val="20"/>
        </w:trPr>
        <w:tc>
          <w:tcPr>
            <w:tcW w:w="1428" w:type="pct"/>
            <w:vMerge/>
            <w:vAlign w:val="center"/>
          </w:tcPr>
          <w:p w14:paraId="2DAD44A9"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tcPr>
          <w:p w14:paraId="6B2FD910" w14:textId="2C6F9BB8"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ТК-13</w:t>
            </w:r>
          </w:p>
        </w:tc>
        <w:tc>
          <w:tcPr>
            <w:tcW w:w="1005" w:type="pct"/>
            <w:tcBorders>
              <w:top w:val="single" w:sz="4" w:space="0" w:color="000000"/>
              <w:left w:val="single" w:sz="4" w:space="0" w:color="000000"/>
              <w:bottom w:val="single" w:sz="4" w:space="0" w:color="000000"/>
              <w:right w:val="single" w:sz="4" w:space="0" w:color="000000"/>
            </w:tcBorders>
            <w:vAlign w:val="center"/>
          </w:tcPr>
          <w:p w14:paraId="25A73A91" w14:textId="666CA010"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tcPr>
          <w:p w14:paraId="1B7E9AFA" w14:textId="352D84E5"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500</w:t>
            </w:r>
          </w:p>
        </w:tc>
        <w:tc>
          <w:tcPr>
            <w:tcW w:w="643" w:type="pct"/>
            <w:tcBorders>
              <w:top w:val="single" w:sz="4" w:space="0" w:color="000000"/>
              <w:left w:val="single" w:sz="4" w:space="0" w:color="000000"/>
              <w:bottom w:val="single" w:sz="4" w:space="0" w:color="000000"/>
              <w:right w:val="single" w:sz="4" w:space="0" w:color="000000"/>
            </w:tcBorders>
            <w:vAlign w:val="center"/>
          </w:tcPr>
          <w:p w14:paraId="630C3B8A" w14:textId="516A5719"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67550B5A" w14:textId="3DCE7E6D"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6D5D0591" w14:textId="77777777" w:rsidTr="00270D4E">
        <w:trPr>
          <w:trHeight w:val="20"/>
        </w:trPr>
        <w:tc>
          <w:tcPr>
            <w:tcW w:w="1428" w:type="pct"/>
            <w:vMerge/>
            <w:vAlign w:val="center"/>
          </w:tcPr>
          <w:p w14:paraId="6D881D6D" w14:textId="77777777"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tcPr>
          <w:p w14:paraId="19DDBDC2" w14:textId="43D332A3"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ТК-15</w:t>
            </w:r>
          </w:p>
        </w:tc>
        <w:tc>
          <w:tcPr>
            <w:tcW w:w="1005" w:type="pct"/>
            <w:tcBorders>
              <w:top w:val="single" w:sz="4" w:space="0" w:color="000000"/>
              <w:left w:val="single" w:sz="4" w:space="0" w:color="000000"/>
              <w:bottom w:val="single" w:sz="4" w:space="0" w:color="000000"/>
              <w:right w:val="single" w:sz="4" w:space="0" w:color="000000"/>
            </w:tcBorders>
            <w:vAlign w:val="center"/>
          </w:tcPr>
          <w:p w14:paraId="6AC58953" w14:textId="7CBD2249"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задвижка</w:t>
            </w:r>
          </w:p>
        </w:tc>
        <w:tc>
          <w:tcPr>
            <w:tcW w:w="532" w:type="pct"/>
            <w:tcBorders>
              <w:top w:val="single" w:sz="4" w:space="0" w:color="000000"/>
              <w:left w:val="single" w:sz="4" w:space="0" w:color="000000"/>
              <w:bottom w:val="single" w:sz="4" w:space="0" w:color="000000"/>
              <w:right w:val="single" w:sz="4" w:space="0" w:color="000000"/>
            </w:tcBorders>
            <w:vAlign w:val="center"/>
          </w:tcPr>
          <w:p w14:paraId="37322ACA" w14:textId="71FA629B"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300</w:t>
            </w:r>
          </w:p>
        </w:tc>
        <w:tc>
          <w:tcPr>
            <w:tcW w:w="643" w:type="pct"/>
            <w:tcBorders>
              <w:top w:val="single" w:sz="4" w:space="0" w:color="000000"/>
              <w:left w:val="single" w:sz="4" w:space="0" w:color="000000"/>
              <w:bottom w:val="single" w:sz="4" w:space="0" w:color="000000"/>
              <w:right w:val="single" w:sz="4" w:space="0" w:color="000000"/>
            </w:tcBorders>
            <w:vAlign w:val="center"/>
          </w:tcPr>
          <w:p w14:paraId="1AA0681E" w14:textId="4B699345"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16C70D7C" w14:textId="3A4C7841"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tr w:rsidR="003A5BCF" w:rsidRPr="00581D0B" w14:paraId="4EE864DB" w14:textId="77777777" w:rsidTr="00270D4E">
        <w:trPr>
          <w:trHeight w:val="20"/>
        </w:trPr>
        <w:tc>
          <w:tcPr>
            <w:tcW w:w="1428" w:type="pct"/>
            <w:vMerge/>
            <w:vAlign w:val="center"/>
          </w:tcPr>
          <w:p w14:paraId="619F258A" w14:textId="20A11C63" w:rsidR="003A5BCF" w:rsidRPr="00581D0B" w:rsidRDefault="003A5BCF" w:rsidP="003A5BCF">
            <w:pPr>
              <w:spacing w:before="40" w:after="400"/>
              <w:ind w:left="-120" w:right="-69"/>
              <w:contextualSpacing/>
              <w:rPr>
                <w:rFonts w:ascii="Times New Roman" w:eastAsia="Times New Roman" w:hAnsi="Times New Roman" w:cs="Times New Roman"/>
                <w:color w:val="000000"/>
                <w:sz w:val="18"/>
                <w:szCs w:val="18"/>
                <w:lang w:eastAsia="ru-RU"/>
              </w:rPr>
            </w:pPr>
          </w:p>
        </w:tc>
        <w:tc>
          <w:tcPr>
            <w:tcW w:w="881" w:type="pct"/>
            <w:tcBorders>
              <w:top w:val="single" w:sz="4" w:space="0" w:color="000000"/>
              <w:left w:val="single" w:sz="4" w:space="0" w:color="000000"/>
              <w:bottom w:val="single" w:sz="4" w:space="0" w:color="000000"/>
              <w:right w:val="single" w:sz="4" w:space="0" w:color="000000"/>
            </w:tcBorders>
            <w:vAlign w:val="center"/>
          </w:tcPr>
          <w:p w14:paraId="31700812" w14:textId="0C5449DD"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ТК-34</w:t>
            </w:r>
          </w:p>
        </w:tc>
        <w:tc>
          <w:tcPr>
            <w:tcW w:w="1005" w:type="pct"/>
            <w:tcBorders>
              <w:top w:val="single" w:sz="4" w:space="0" w:color="000000"/>
              <w:left w:val="single" w:sz="4" w:space="0" w:color="000000"/>
              <w:bottom w:val="single" w:sz="4" w:space="0" w:color="000000"/>
              <w:right w:val="single" w:sz="4" w:space="0" w:color="000000"/>
            </w:tcBorders>
            <w:vAlign w:val="center"/>
          </w:tcPr>
          <w:p w14:paraId="31F2701C" w14:textId="2779E1EB"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кран шаровый</w:t>
            </w:r>
          </w:p>
        </w:tc>
        <w:tc>
          <w:tcPr>
            <w:tcW w:w="532" w:type="pct"/>
            <w:tcBorders>
              <w:top w:val="single" w:sz="4" w:space="0" w:color="000000"/>
              <w:left w:val="single" w:sz="4" w:space="0" w:color="000000"/>
              <w:bottom w:val="single" w:sz="4" w:space="0" w:color="000000"/>
              <w:right w:val="single" w:sz="4" w:space="0" w:color="000000"/>
            </w:tcBorders>
            <w:vAlign w:val="center"/>
          </w:tcPr>
          <w:p w14:paraId="3CC3A648" w14:textId="740E3FBF"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300</w:t>
            </w:r>
          </w:p>
        </w:tc>
        <w:tc>
          <w:tcPr>
            <w:tcW w:w="643" w:type="pct"/>
            <w:tcBorders>
              <w:top w:val="single" w:sz="4" w:space="0" w:color="000000"/>
              <w:left w:val="single" w:sz="4" w:space="0" w:color="000000"/>
              <w:bottom w:val="single" w:sz="4" w:space="0" w:color="000000"/>
              <w:right w:val="single" w:sz="4" w:space="0" w:color="000000"/>
            </w:tcBorders>
            <w:vAlign w:val="center"/>
          </w:tcPr>
          <w:p w14:paraId="38CEF644" w14:textId="4B46CFE9"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16</w:t>
            </w:r>
          </w:p>
        </w:tc>
        <w:tc>
          <w:tcPr>
            <w:tcW w:w="512" w:type="pct"/>
            <w:tcBorders>
              <w:top w:val="single" w:sz="4" w:space="0" w:color="000000"/>
              <w:left w:val="single" w:sz="4" w:space="0" w:color="000000"/>
              <w:bottom w:val="single" w:sz="4" w:space="0" w:color="000000"/>
              <w:right w:val="single" w:sz="4" w:space="0" w:color="000000"/>
            </w:tcBorders>
            <w:vAlign w:val="center"/>
          </w:tcPr>
          <w:p w14:paraId="76CA6DEF" w14:textId="6533BF42" w:rsidR="003A5BCF" w:rsidRPr="003A5BCF" w:rsidRDefault="003A5BCF" w:rsidP="003A5BCF">
            <w:pPr>
              <w:spacing w:before="40" w:after="400"/>
              <w:ind w:left="-120" w:right="-69"/>
              <w:contextualSpacing/>
              <w:jc w:val="center"/>
              <w:rPr>
                <w:rFonts w:ascii="Times New Roman" w:eastAsia="Times New Roman" w:hAnsi="Times New Roman" w:cs="Times New Roman"/>
                <w:color w:val="000000"/>
                <w:sz w:val="24"/>
                <w:szCs w:val="24"/>
                <w:lang w:eastAsia="ru-RU"/>
              </w:rPr>
            </w:pPr>
            <w:r w:rsidRPr="003A5BCF">
              <w:rPr>
                <w:rFonts w:ascii="Times New Roman" w:hAnsi="Times New Roman" w:cs="Times New Roman"/>
                <w:sz w:val="24"/>
                <w:szCs w:val="24"/>
              </w:rPr>
              <w:t>2</w:t>
            </w:r>
          </w:p>
        </w:tc>
      </w:tr>
      <w:bookmarkEnd w:id="52"/>
    </w:tbl>
    <w:p w14:paraId="5933BF6D" w14:textId="77777777" w:rsidR="00987FB1" w:rsidRDefault="00987FB1" w:rsidP="00581D0B">
      <w:pPr>
        <w:snapToGrid w:val="0"/>
        <w:spacing w:before="40" w:after="400"/>
        <w:ind w:firstLine="709"/>
        <w:contextualSpacing/>
        <w:jc w:val="both"/>
        <w:rPr>
          <w:rFonts w:ascii="Times New Roman" w:eastAsia="Times New Roman" w:hAnsi="Times New Roman" w:cs="Times New Roman"/>
          <w:sz w:val="28"/>
        </w:rPr>
      </w:pPr>
    </w:p>
    <w:p w14:paraId="582C82BA" w14:textId="72F4A688" w:rsidR="00581D0B" w:rsidRDefault="00581D0B" w:rsidP="00D03D25">
      <w:pPr>
        <w:snapToGrid w:val="0"/>
        <w:spacing w:before="40" w:after="400"/>
        <w:ind w:firstLine="709"/>
        <w:contextualSpacing/>
        <w:jc w:val="both"/>
        <w:rPr>
          <w:rFonts w:ascii="Times New Roman" w:hAnsi="Times New Roman" w:cs="Times New Roman"/>
          <w:sz w:val="28"/>
          <w:szCs w:val="28"/>
        </w:rPr>
      </w:pPr>
      <w:r w:rsidRPr="00B75842">
        <w:rPr>
          <w:rFonts w:ascii="Times New Roman" w:eastAsia="Times New Roman" w:hAnsi="Times New Roman" w:cs="Times New Roman"/>
          <w:sz w:val="28"/>
        </w:rPr>
        <w:lastRenderedPageBreak/>
        <w:t>Защита тепловых сетей от превышения давления отсутствует.</w:t>
      </w:r>
      <w:r w:rsidR="0077616A">
        <w:rPr>
          <w:rFonts w:ascii="Times New Roman" w:eastAsia="Times New Roman" w:hAnsi="Times New Roman" w:cs="Times New Roman"/>
          <w:sz w:val="28"/>
        </w:rPr>
        <w:t xml:space="preserve"> </w:t>
      </w:r>
      <w:r w:rsidRPr="00B75842">
        <w:rPr>
          <w:rFonts w:ascii="Times New Roman" w:eastAsia="Times New Roman" w:hAnsi="Times New Roman" w:cs="Times New Roman"/>
          <w:sz w:val="28"/>
        </w:rPr>
        <w:t>Регулирующая арматура на тепловых сетях г. Нововоронежа на данный момент отсутствует.</w:t>
      </w:r>
    </w:p>
    <w:p w14:paraId="5318F398" w14:textId="5000CBC2" w:rsidR="00ED477F" w:rsidRPr="00B81AC2" w:rsidRDefault="00ED477F" w:rsidP="00D03D25">
      <w:pPr>
        <w:pStyle w:val="3"/>
        <w:ind w:left="426" w:hanging="11"/>
        <w:rPr>
          <w:rFonts w:ascii="Times New Roman" w:hAnsi="Times New Roman" w:cs="Times New Roman"/>
          <w:b/>
          <w:bCs/>
          <w:i/>
          <w:iCs/>
          <w:color w:val="auto"/>
          <w:sz w:val="28"/>
          <w:szCs w:val="28"/>
        </w:rPr>
      </w:pPr>
      <w:bookmarkStart w:id="53" w:name="_Toc198880701"/>
      <w:r w:rsidRPr="00B81AC2">
        <w:rPr>
          <w:rFonts w:ascii="Times New Roman" w:hAnsi="Times New Roman" w:cs="Times New Roman"/>
          <w:b/>
          <w:bCs/>
          <w:i/>
          <w:iCs/>
          <w:color w:val="auto"/>
          <w:sz w:val="28"/>
          <w:szCs w:val="28"/>
        </w:rPr>
        <w:t>Описание типов и строительных особенностей тепловых камер и павильонов</w:t>
      </w:r>
      <w:bookmarkEnd w:id="53"/>
    </w:p>
    <w:p w14:paraId="42FD6BC6" w14:textId="7785EE1A" w:rsidR="00ED477F" w:rsidRDefault="00AD6E8E" w:rsidP="00D03D25">
      <w:pPr>
        <w:spacing w:before="40" w:after="400"/>
        <w:ind w:firstLine="567"/>
        <w:contextualSpacing/>
        <w:jc w:val="both"/>
        <w:rPr>
          <w:rFonts w:ascii="Times New Roman" w:hAnsi="Times New Roman" w:cs="Times New Roman"/>
          <w:sz w:val="28"/>
          <w:szCs w:val="28"/>
        </w:rPr>
      </w:pPr>
      <w:r w:rsidRPr="00AD6E8E">
        <w:rPr>
          <w:rFonts w:ascii="Times New Roman" w:hAnsi="Times New Roman" w:cs="Times New Roman"/>
          <w:sz w:val="28"/>
          <w:szCs w:val="28"/>
        </w:rPr>
        <w:t>Для обслуживания отключающей арматуры при подземной прокладке на тепловых сетях установлены теплофикационные камеры, в которых располагаются узловые соединения трубопроводов, стальные задвижки, спускные и воздушные устройства. Теплофикационные камеры выполнены из сборных железобетонных конструкций, материал стен теплофикационных камер – кирпич.</w:t>
      </w:r>
    </w:p>
    <w:p w14:paraId="4D72A0D6" w14:textId="5F460F3E" w:rsidR="00ED477F" w:rsidRPr="00B81AC2" w:rsidRDefault="00AD6E8E" w:rsidP="00D03D25">
      <w:pPr>
        <w:pStyle w:val="3"/>
        <w:ind w:left="426" w:hanging="11"/>
        <w:rPr>
          <w:rFonts w:ascii="Times New Roman" w:hAnsi="Times New Roman" w:cs="Times New Roman"/>
          <w:b/>
          <w:bCs/>
          <w:i/>
          <w:iCs/>
          <w:color w:val="auto"/>
          <w:sz w:val="28"/>
          <w:szCs w:val="28"/>
        </w:rPr>
      </w:pPr>
      <w:bookmarkStart w:id="54" w:name="_Toc198880702"/>
      <w:r w:rsidRPr="00B81AC2">
        <w:rPr>
          <w:rFonts w:ascii="Times New Roman" w:hAnsi="Times New Roman" w:cs="Times New Roman"/>
          <w:b/>
          <w:bCs/>
          <w:i/>
          <w:iCs/>
          <w:color w:val="auto"/>
          <w:sz w:val="28"/>
          <w:szCs w:val="28"/>
        </w:rPr>
        <w:t>Описание графиков регулирования отпуска тепла в тепловые сети с анализом их обоснованности</w:t>
      </w:r>
      <w:bookmarkEnd w:id="54"/>
    </w:p>
    <w:p w14:paraId="46922D0E" w14:textId="77777777" w:rsidR="00D03D25" w:rsidRPr="00F77074" w:rsidRDefault="00D03D25" w:rsidP="00D03D25">
      <w:pPr>
        <w:spacing w:before="40" w:after="400"/>
        <w:ind w:firstLine="567"/>
        <w:contextualSpacing/>
        <w:jc w:val="both"/>
        <w:rPr>
          <w:rFonts w:ascii="Times New Roman" w:hAnsi="Times New Roman" w:cs="Times New Roman"/>
          <w:sz w:val="28"/>
          <w:szCs w:val="28"/>
        </w:rPr>
      </w:pPr>
      <w:r w:rsidRPr="00F77074">
        <w:rPr>
          <w:rFonts w:ascii="Times New Roman" w:hAnsi="Times New Roman" w:cs="Times New Roman"/>
          <w:sz w:val="28"/>
          <w:szCs w:val="28"/>
        </w:rPr>
        <w:t>Отпуск тепловой энергии в режиме № 1 (зимний) и «переходном» режиме осуществляется методом качественного регулирования – при постоянном гидравлическом режиме меняется температура подогреваемой в БТФ-1÷4 сетевой воды. Применение качественного регулирования обусловлено элеваторной схемой присоединения потребителей тепловой энергии.</w:t>
      </w:r>
    </w:p>
    <w:p w14:paraId="70D75D61" w14:textId="77777777" w:rsidR="00D03D25" w:rsidRPr="00F77074" w:rsidRDefault="00D03D25" w:rsidP="00D03D25">
      <w:pPr>
        <w:spacing w:before="40" w:after="400"/>
        <w:ind w:firstLine="567"/>
        <w:contextualSpacing/>
        <w:jc w:val="both"/>
        <w:rPr>
          <w:rFonts w:ascii="Times New Roman" w:hAnsi="Times New Roman" w:cs="Times New Roman"/>
          <w:sz w:val="28"/>
          <w:szCs w:val="28"/>
        </w:rPr>
      </w:pPr>
      <w:r w:rsidRPr="00F77074">
        <w:rPr>
          <w:rFonts w:ascii="Times New Roman" w:hAnsi="Times New Roman" w:cs="Times New Roman"/>
          <w:sz w:val="28"/>
          <w:szCs w:val="28"/>
        </w:rPr>
        <w:t>В режиме № 2 (летний) отпуск тепловой энергии осуществляется методом количественного регулирования – при постоянной температуре меняется расход сетевой воды. Это обусловлено присоединением систем ГВС части потребителей по открытой схеме.</w:t>
      </w:r>
    </w:p>
    <w:p w14:paraId="112656A4" w14:textId="77777777" w:rsidR="00D03D25" w:rsidRPr="00F77074" w:rsidRDefault="00D03D25" w:rsidP="00D03D25">
      <w:pPr>
        <w:spacing w:before="40" w:after="400"/>
        <w:ind w:firstLine="567"/>
        <w:contextualSpacing/>
        <w:jc w:val="both"/>
        <w:rPr>
          <w:rFonts w:ascii="Times New Roman" w:hAnsi="Times New Roman" w:cs="Times New Roman"/>
          <w:sz w:val="28"/>
          <w:szCs w:val="28"/>
        </w:rPr>
      </w:pPr>
      <w:r w:rsidRPr="00F77074">
        <w:rPr>
          <w:rFonts w:ascii="Times New Roman" w:hAnsi="Times New Roman" w:cs="Times New Roman"/>
          <w:sz w:val="28"/>
          <w:szCs w:val="28"/>
        </w:rPr>
        <w:t>Утвержденный температурный график представлен в таблице 1.2.4.3</w:t>
      </w:r>
    </w:p>
    <w:p w14:paraId="0C986FC1" w14:textId="616182EA" w:rsidR="00D03D25" w:rsidRDefault="00D03D25" w:rsidP="00D03D25">
      <w:pPr>
        <w:spacing w:before="40" w:after="400"/>
        <w:ind w:firstLine="567"/>
        <w:contextualSpacing/>
        <w:jc w:val="both"/>
        <w:rPr>
          <w:rFonts w:ascii="Times New Roman" w:hAnsi="Times New Roman" w:cs="Times New Roman"/>
          <w:sz w:val="28"/>
          <w:szCs w:val="28"/>
        </w:rPr>
      </w:pPr>
      <w:r w:rsidRPr="00F77074">
        <w:rPr>
          <w:rFonts w:ascii="Times New Roman" w:hAnsi="Times New Roman" w:cs="Times New Roman"/>
          <w:sz w:val="28"/>
          <w:szCs w:val="28"/>
        </w:rPr>
        <w:t>Фактически с 2011 – 2012 гг. теплоснабжение осуществляется со срезкой температурного графика на уровне 110</w:t>
      </w:r>
      <w:r w:rsidRPr="00F77074">
        <w:rPr>
          <w:rFonts w:ascii="Times New Roman" w:hAnsi="Times New Roman" w:cs="Times New Roman"/>
          <w:sz w:val="28"/>
          <w:szCs w:val="28"/>
          <w:vertAlign w:val="superscript"/>
        </w:rPr>
        <w:t>о</w:t>
      </w:r>
      <w:r w:rsidRPr="00F77074">
        <w:rPr>
          <w:rFonts w:ascii="Times New Roman" w:hAnsi="Times New Roman" w:cs="Times New Roman"/>
          <w:sz w:val="28"/>
          <w:szCs w:val="28"/>
        </w:rPr>
        <w:t>С, что обусловлено отсутствием или неисправностью в тепловых пунктах домов устройств для регулирования температуры воды для отопления и ГВС, и применением в тепловых сетях труб из полимерных материалов.</w:t>
      </w:r>
    </w:p>
    <w:p w14:paraId="70861AFB" w14:textId="7223F50A" w:rsidR="00AD6E8E" w:rsidRPr="005A16C4" w:rsidRDefault="00AD6E8E" w:rsidP="00D03D25">
      <w:pPr>
        <w:pStyle w:val="3"/>
        <w:ind w:left="426" w:hanging="11"/>
        <w:rPr>
          <w:rFonts w:ascii="Times New Roman" w:hAnsi="Times New Roman" w:cs="Times New Roman"/>
          <w:b/>
          <w:bCs/>
          <w:i/>
          <w:iCs/>
          <w:color w:val="auto"/>
          <w:sz w:val="28"/>
          <w:szCs w:val="28"/>
        </w:rPr>
      </w:pPr>
      <w:bookmarkStart w:id="55" w:name="_Toc198880703"/>
      <w:r w:rsidRPr="00885809">
        <w:rPr>
          <w:rFonts w:ascii="Times New Roman" w:hAnsi="Times New Roman" w:cs="Times New Roman"/>
          <w:b/>
          <w:bCs/>
          <w:i/>
          <w:iCs/>
          <w:color w:val="auto"/>
          <w:sz w:val="28"/>
          <w:szCs w:val="28"/>
        </w:rPr>
        <w:t>Гидравлические режимы тепловых сетей</w:t>
      </w:r>
      <w:r w:rsidRPr="005A16C4">
        <w:rPr>
          <w:rFonts w:ascii="Times New Roman" w:hAnsi="Times New Roman" w:cs="Times New Roman"/>
          <w:b/>
          <w:bCs/>
          <w:i/>
          <w:iCs/>
          <w:color w:val="auto"/>
          <w:sz w:val="28"/>
          <w:szCs w:val="28"/>
        </w:rPr>
        <w:t xml:space="preserve"> и пьезометрические графики</w:t>
      </w:r>
      <w:bookmarkEnd w:id="55"/>
    </w:p>
    <w:p w14:paraId="19CD2E86" w14:textId="141F838E" w:rsidR="00B92639" w:rsidRDefault="003C1174" w:rsidP="00D03D25">
      <w:pPr>
        <w:snapToGrid w:val="0"/>
        <w:spacing w:before="40" w:after="400"/>
        <w:ind w:firstLine="709"/>
        <w:contextualSpacing/>
        <w:jc w:val="both"/>
        <w:rPr>
          <w:rFonts w:ascii="Times New Roman" w:eastAsia="Times New Roman" w:hAnsi="Times New Roman" w:cs="Times New Roman"/>
          <w:sz w:val="28"/>
        </w:rPr>
      </w:pPr>
      <w:bookmarkStart w:id="56" w:name="_Hlk92292712"/>
      <w:r>
        <w:rPr>
          <w:rFonts w:ascii="Times New Roman" w:eastAsia="Times New Roman" w:hAnsi="Times New Roman" w:cs="Times New Roman"/>
          <w:sz w:val="28"/>
        </w:rPr>
        <w:t xml:space="preserve">Пьезометрические графики к гидравлическим режимам тепловой сети от </w:t>
      </w:r>
      <w:r w:rsidR="00A020F5">
        <w:rPr>
          <w:rFonts w:ascii="Times New Roman" w:eastAsia="Times New Roman" w:hAnsi="Times New Roman" w:cs="Times New Roman"/>
          <w:sz w:val="28"/>
        </w:rPr>
        <w:t xml:space="preserve">ТФУ НВАЭС до </w:t>
      </w:r>
      <w:r w:rsidR="00A020F5" w:rsidRPr="00A020F5">
        <w:rPr>
          <w:rFonts w:ascii="Times New Roman" w:eastAsia="Times New Roman" w:hAnsi="Times New Roman" w:cs="Times New Roman"/>
          <w:sz w:val="28"/>
        </w:rPr>
        <w:t xml:space="preserve">ПНС перед котельной ф-ла «АТЭС-Нововоронеж» (Заводской </w:t>
      </w:r>
      <w:proofErr w:type="spellStart"/>
      <w:r w:rsidR="00A020F5" w:rsidRPr="00A020F5">
        <w:rPr>
          <w:rFonts w:ascii="Times New Roman" w:eastAsia="Times New Roman" w:hAnsi="Times New Roman" w:cs="Times New Roman"/>
          <w:sz w:val="28"/>
        </w:rPr>
        <w:t>пр</w:t>
      </w:r>
      <w:proofErr w:type="spellEnd"/>
      <w:r w:rsidR="00A020F5" w:rsidRPr="00A020F5">
        <w:rPr>
          <w:rFonts w:ascii="Times New Roman" w:eastAsia="Times New Roman" w:hAnsi="Times New Roman" w:cs="Times New Roman"/>
          <w:sz w:val="28"/>
        </w:rPr>
        <w:t>-д, 1)</w:t>
      </w:r>
      <w:r w:rsidR="00A020F5">
        <w:rPr>
          <w:rFonts w:ascii="Times New Roman" w:eastAsia="Times New Roman" w:hAnsi="Times New Roman" w:cs="Times New Roman"/>
          <w:sz w:val="28"/>
        </w:rPr>
        <w:t xml:space="preserve"> представлены на рис. 1.3.7.1 – 1.3.7.2.</w:t>
      </w:r>
    </w:p>
    <w:p w14:paraId="0CA27E0F" w14:textId="77777777" w:rsidR="00B92639" w:rsidRDefault="00B92639" w:rsidP="00D03D25">
      <w:pPr>
        <w:snapToGrid w:val="0"/>
        <w:spacing w:before="40" w:after="400"/>
        <w:ind w:firstLine="709"/>
        <w:contextualSpacing/>
        <w:jc w:val="both"/>
        <w:rPr>
          <w:rFonts w:ascii="Times New Roman" w:eastAsia="Times New Roman" w:hAnsi="Times New Roman" w:cs="Times New Roman"/>
          <w:sz w:val="28"/>
        </w:rPr>
      </w:pPr>
    </w:p>
    <w:p w14:paraId="647510C4" w14:textId="4711B03A" w:rsidR="003C1174" w:rsidRDefault="003C1174" w:rsidP="00D03D25">
      <w:pPr>
        <w:snapToGrid w:val="0"/>
        <w:spacing w:before="40" w:after="400"/>
        <w:ind w:firstLine="709"/>
        <w:contextualSpacing/>
        <w:jc w:val="both"/>
        <w:rPr>
          <w:rFonts w:ascii="Times New Roman" w:eastAsia="Times New Roman" w:hAnsi="Times New Roman" w:cs="Times New Roman"/>
          <w:sz w:val="28"/>
        </w:rPr>
        <w:sectPr w:rsidR="003C1174" w:rsidSect="004A7160">
          <w:pgSz w:w="11906" w:h="16838" w:code="9"/>
          <w:pgMar w:top="1134" w:right="850" w:bottom="1134" w:left="1701" w:header="708" w:footer="708" w:gutter="0"/>
          <w:cols w:space="708"/>
          <w:titlePg/>
          <w:docGrid w:linePitch="360"/>
        </w:sectPr>
      </w:pPr>
    </w:p>
    <w:p w14:paraId="4022BA3A" w14:textId="30BD329E" w:rsidR="00B92639" w:rsidRDefault="002F5681" w:rsidP="00B92639">
      <w:pPr>
        <w:spacing w:after="0" w:line="240" w:lineRule="auto"/>
        <w:jc w:val="center"/>
        <w:rPr>
          <w:rFonts w:ascii="Times New Roman" w:eastAsia="Calibri" w:hAnsi="Times New Roman" w:cs="Times New Roman"/>
          <w:b/>
          <w:sz w:val="28"/>
          <w:szCs w:val="28"/>
        </w:rPr>
      </w:pPr>
      <w:r>
        <w:rPr>
          <w:noProof/>
        </w:rPr>
        <w:lastRenderedPageBreak/>
        <w:drawing>
          <wp:inline distT="0" distB="0" distL="0" distR="0" wp14:anchorId="654B9271" wp14:editId="1F3DD7FD">
            <wp:extent cx="8009255" cy="5109210"/>
            <wp:effectExtent l="0" t="0" r="0" b="0"/>
            <wp:docPr id="4" name="Рисунок 4" descr="Режим № 1 зимний"/>
            <wp:cNvGraphicFramePr/>
            <a:graphic xmlns:a="http://schemas.openxmlformats.org/drawingml/2006/main">
              <a:graphicData uri="http://schemas.openxmlformats.org/drawingml/2006/picture">
                <pic:pic xmlns:pic="http://schemas.openxmlformats.org/drawingml/2006/picture">
                  <pic:nvPicPr>
                    <pic:cNvPr id="3" name="Рисунок 3" descr="Режим № 1 зимний"/>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8009255" cy="5109210"/>
                    </a:xfrm>
                    <a:prstGeom prst="rect">
                      <a:avLst/>
                    </a:prstGeom>
                    <a:noFill/>
                    <a:ln>
                      <a:noFill/>
                    </a:ln>
                  </pic:spPr>
                </pic:pic>
              </a:graphicData>
            </a:graphic>
          </wp:inline>
        </w:drawing>
      </w:r>
    </w:p>
    <w:p w14:paraId="3FD31FCE" w14:textId="77777777" w:rsidR="00A020F5" w:rsidRDefault="00A020F5" w:rsidP="00B92639">
      <w:pPr>
        <w:spacing w:after="0" w:line="240" w:lineRule="auto"/>
        <w:jc w:val="center"/>
        <w:rPr>
          <w:rFonts w:ascii="Times New Roman" w:eastAsia="Calibri" w:hAnsi="Times New Roman" w:cs="Times New Roman"/>
          <w:b/>
          <w:sz w:val="28"/>
          <w:szCs w:val="28"/>
        </w:rPr>
      </w:pPr>
    </w:p>
    <w:p w14:paraId="0728DD99" w14:textId="77777777" w:rsidR="00A020F5" w:rsidRPr="00A020F5" w:rsidRDefault="00A020F5" w:rsidP="00A020F5">
      <w:pPr>
        <w:spacing w:after="0" w:line="240" w:lineRule="auto"/>
        <w:jc w:val="center"/>
        <w:rPr>
          <w:rFonts w:ascii="Times New Roman" w:eastAsia="Calibri" w:hAnsi="Times New Roman" w:cs="Times New Roman"/>
          <w:bCs/>
          <w:i/>
          <w:iCs/>
          <w:sz w:val="28"/>
          <w:szCs w:val="28"/>
        </w:rPr>
      </w:pPr>
      <w:r w:rsidRPr="00DB1D1B">
        <w:rPr>
          <w:rFonts w:ascii="Times New Roman" w:eastAsia="Calibri" w:hAnsi="Times New Roman" w:cs="Times New Roman"/>
          <w:bCs/>
          <w:i/>
          <w:iCs/>
          <w:sz w:val="28"/>
          <w:szCs w:val="28"/>
        </w:rPr>
        <w:t>Рисунок 1.3.7.1. Пьезометрический график тепловой сети Ду700 (НВАЭС-ПНС). Режим № 1 (зимний)</w:t>
      </w:r>
    </w:p>
    <w:p w14:paraId="05FE0DEE" w14:textId="77777777" w:rsidR="00B92639" w:rsidRPr="00B92639" w:rsidRDefault="00B92639" w:rsidP="00B92639">
      <w:pPr>
        <w:spacing w:after="0" w:line="240" w:lineRule="auto"/>
        <w:jc w:val="center"/>
        <w:rPr>
          <w:rFonts w:ascii="Times New Roman" w:eastAsia="Calibri" w:hAnsi="Times New Roman" w:cs="Times New Roman"/>
          <w:b/>
          <w:sz w:val="28"/>
          <w:szCs w:val="28"/>
        </w:rPr>
      </w:pPr>
    </w:p>
    <w:p w14:paraId="65F2B45B" w14:textId="2DE5625F" w:rsidR="00B92639" w:rsidRDefault="002F5681" w:rsidP="00990B47">
      <w:pPr>
        <w:snapToGrid w:val="0"/>
        <w:spacing w:before="40" w:after="400"/>
        <w:contextualSpacing/>
        <w:jc w:val="center"/>
        <w:rPr>
          <w:rFonts w:ascii="Times New Roman" w:eastAsia="Times New Roman" w:hAnsi="Times New Roman" w:cs="Times New Roman"/>
          <w:sz w:val="28"/>
        </w:rPr>
      </w:pPr>
      <w:r>
        <w:rPr>
          <w:rFonts w:ascii="Times New Roman" w:eastAsia="Times New Roman" w:hAnsi="Times New Roman" w:cs="Times New Roman"/>
          <w:noProof/>
          <w:sz w:val="28"/>
        </w:rPr>
        <w:lastRenderedPageBreak/>
        <w:drawing>
          <wp:inline distT="0" distB="0" distL="0" distR="0" wp14:anchorId="0A24C573" wp14:editId="2ECDF2B9">
            <wp:extent cx="8333740" cy="5060315"/>
            <wp:effectExtent l="0" t="0" r="0" b="6985"/>
            <wp:docPr id="46" name="Рисунок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8333740" cy="5060315"/>
                    </a:xfrm>
                    <a:prstGeom prst="rect">
                      <a:avLst/>
                    </a:prstGeom>
                    <a:noFill/>
                  </pic:spPr>
                </pic:pic>
              </a:graphicData>
            </a:graphic>
          </wp:inline>
        </w:drawing>
      </w:r>
    </w:p>
    <w:p w14:paraId="2E5FC4B5" w14:textId="77777777" w:rsidR="006D011C" w:rsidRDefault="006D011C" w:rsidP="00990B47">
      <w:pPr>
        <w:snapToGrid w:val="0"/>
        <w:spacing w:before="40" w:after="400"/>
        <w:contextualSpacing/>
        <w:jc w:val="center"/>
        <w:rPr>
          <w:rFonts w:ascii="Times New Roman" w:eastAsia="Times New Roman" w:hAnsi="Times New Roman" w:cs="Times New Roman"/>
          <w:sz w:val="28"/>
        </w:rPr>
      </w:pPr>
    </w:p>
    <w:p w14:paraId="784CEB25" w14:textId="3BAA29C3" w:rsidR="00B92639" w:rsidRDefault="006D011C" w:rsidP="006D011C">
      <w:pPr>
        <w:spacing w:after="0" w:line="240" w:lineRule="auto"/>
        <w:jc w:val="center"/>
        <w:rPr>
          <w:rFonts w:ascii="Times New Roman" w:eastAsia="Times New Roman" w:hAnsi="Times New Roman" w:cs="Times New Roman"/>
          <w:sz w:val="28"/>
        </w:rPr>
      </w:pPr>
      <w:r w:rsidRPr="00DB1D1B">
        <w:rPr>
          <w:rFonts w:ascii="Times New Roman" w:eastAsia="Times New Roman" w:hAnsi="Times New Roman" w:cs="Times New Roman"/>
          <w:i/>
          <w:iCs/>
          <w:sz w:val="28"/>
        </w:rPr>
        <w:t xml:space="preserve">Рисунок 1.3.7.1. </w:t>
      </w:r>
      <w:r w:rsidRPr="00DB1D1B">
        <w:rPr>
          <w:rFonts w:ascii="Times New Roman" w:eastAsia="Calibri" w:hAnsi="Times New Roman" w:cs="Times New Roman"/>
          <w:i/>
          <w:iCs/>
          <w:sz w:val="28"/>
          <w:szCs w:val="28"/>
        </w:rPr>
        <w:t>Пьезометрический график тепловой сети Ду700 (НВАЭС-ПНС). Режим № 2 (летний)</w:t>
      </w:r>
    </w:p>
    <w:p w14:paraId="14CFCEDE" w14:textId="06A80ED0" w:rsidR="006D011C" w:rsidRDefault="006D011C" w:rsidP="00D03D25">
      <w:pPr>
        <w:snapToGrid w:val="0"/>
        <w:spacing w:before="40" w:after="400"/>
        <w:ind w:firstLine="709"/>
        <w:contextualSpacing/>
        <w:jc w:val="both"/>
        <w:rPr>
          <w:rFonts w:ascii="Times New Roman" w:eastAsia="Times New Roman" w:hAnsi="Times New Roman" w:cs="Times New Roman"/>
          <w:sz w:val="28"/>
        </w:rPr>
        <w:sectPr w:rsidR="006D011C" w:rsidSect="00B92639">
          <w:pgSz w:w="16838" w:h="11906" w:orient="landscape" w:code="9"/>
          <w:pgMar w:top="850" w:right="1134" w:bottom="1701" w:left="1134" w:header="708" w:footer="708" w:gutter="0"/>
          <w:cols w:space="708"/>
          <w:titlePg/>
          <w:docGrid w:linePitch="360"/>
        </w:sectPr>
      </w:pPr>
    </w:p>
    <w:p w14:paraId="41D8E5A1" w14:textId="42F8A2E7" w:rsidR="00B92639" w:rsidRPr="00BA5B46" w:rsidRDefault="006D011C" w:rsidP="00D03D25">
      <w:pPr>
        <w:snapToGrid w:val="0"/>
        <w:spacing w:before="40" w:after="400"/>
        <w:ind w:firstLine="709"/>
        <w:contextualSpacing/>
        <w:jc w:val="both"/>
        <w:rPr>
          <w:rFonts w:ascii="Times New Roman" w:eastAsia="Times New Roman" w:hAnsi="Times New Roman" w:cs="Times New Roman"/>
          <w:sz w:val="28"/>
        </w:rPr>
      </w:pPr>
      <w:r w:rsidRPr="00BA5B46">
        <w:rPr>
          <w:rFonts w:ascii="Times New Roman" w:eastAsia="Times New Roman" w:hAnsi="Times New Roman" w:cs="Times New Roman"/>
          <w:sz w:val="28"/>
        </w:rPr>
        <w:lastRenderedPageBreak/>
        <w:t>Насосы, установленные на ПНС, обеспечивают необходимый располагаемый напор на водогрейных котельных</w:t>
      </w:r>
      <w:r w:rsidR="00B5024A" w:rsidRPr="00BA5B46">
        <w:rPr>
          <w:rFonts w:ascii="Times New Roman" w:eastAsia="Times New Roman" w:hAnsi="Times New Roman" w:cs="Times New Roman"/>
          <w:sz w:val="28"/>
        </w:rPr>
        <w:t>, в тепловых сетях.</w:t>
      </w:r>
    </w:p>
    <w:p w14:paraId="10050EE3" w14:textId="7FF348C5" w:rsidR="001E13F9" w:rsidRDefault="00D03D25" w:rsidP="00D03D25">
      <w:pPr>
        <w:snapToGrid w:val="0"/>
        <w:spacing w:before="40" w:after="400"/>
        <w:ind w:firstLine="709"/>
        <w:contextualSpacing/>
        <w:jc w:val="both"/>
        <w:rPr>
          <w:rFonts w:ascii="Times New Roman" w:eastAsia="Times New Roman" w:hAnsi="Times New Roman" w:cs="Times New Roman"/>
          <w:sz w:val="28"/>
        </w:rPr>
      </w:pPr>
      <w:r w:rsidRPr="00BA5B46">
        <w:rPr>
          <w:rFonts w:ascii="Times New Roman" w:eastAsia="Times New Roman" w:hAnsi="Times New Roman" w:cs="Times New Roman"/>
          <w:sz w:val="28"/>
        </w:rPr>
        <w:t xml:space="preserve">На данный момент в г. Нововоронеже наблюдается </w:t>
      </w:r>
      <w:proofErr w:type="spellStart"/>
      <w:r w:rsidRPr="00BA5B46">
        <w:rPr>
          <w:rFonts w:ascii="Times New Roman" w:eastAsia="Times New Roman" w:hAnsi="Times New Roman" w:cs="Times New Roman"/>
          <w:sz w:val="28"/>
        </w:rPr>
        <w:t>разрегулированность</w:t>
      </w:r>
      <w:proofErr w:type="spellEnd"/>
      <w:r w:rsidRPr="00BA5B46">
        <w:rPr>
          <w:rFonts w:ascii="Times New Roman" w:eastAsia="Times New Roman" w:hAnsi="Times New Roman" w:cs="Times New Roman"/>
          <w:sz w:val="28"/>
        </w:rPr>
        <w:t xml:space="preserve"> системы теплоснабжения и теплопотребления в целом. Это связано</w:t>
      </w:r>
      <w:r w:rsidRPr="00B75842">
        <w:rPr>
          <w:rFonts w:ascii="Times New Roman" w:eastAsia="Times New Roman" w:hAnsi="Times New Roman" w:cs="Times New Roman"/>
          <w:sz w:val="28"/>
        </w:rPr>
        <w:t xml:space="preserve"> с тем, что последние мероприятия по регулировке системы теплоснабжения проводились в 1991 г. для тепловых сетей от Котельной № 3 (Заводской проезд, 1) и в 2002 г. для тепловых сетей от Котельной по Воронежскому шоссе, 9. </w:t>
      </w:r>
      <w:r w:rsidR="00033376" w:rsidRPr="00B75842">
        <w:rPr>
          <w:rFonts w:ascii="Times New Roman" w:eastAsia="Times New Roman" w:hAnsi="Times New Roman" w:cs="Times New Roman"/>
          <w:sz w:val="28"/>
        </w:rPr>
        <w:t>В</w:t>
      </w:r>
      <w:r w:rsidRPr="00B75842">
        <w:rPr>
          <w:rFonts w:ascii="Times New Roman" w:eastAsia="Times New Roman" w:hAnsi="Times New Roman" w:cs="Times New Roman"/>
          <w:sz w:val="28"/>
        </w:rPr>
        <w:t xml:space="preserve"> процессе эксплуатации </w:t>
      </w:r>
      <w:r w:rsidR="00033376" w:rsidRPr="00B75842">
        <w:rPr>
          <w:rFonts w:ascii="Times New Roman" w:eastAsia="Times New Roman" w:hAnsi="Times New Roman" w:cs="Times New Roman"/>
          <w:sz w:val="28"/>
        </w:rPr>
        <w:t xml:space="preserve">системы теплоснабжения </w:t>
      </w:r>
      <w:r w:rsidRPr="00B75842">
        <w:rPr>
          <w:rFonts w:ascii="Times New Roman" w:eastAsia="Times New Roman" w:hAnsi="Times New Roman" w:cs="Times New Roman"/>
          <w:sz w:val="28"/>
        </w:rPr>
        <w:t>производились подключения новых потребителей тепловой энергии, изменялись тепловые нагрузки уже существующих потребителей, а также ухудшалась пропускная способность трубопроводов в связи со сроком их эксплуатации. Перечисленные выше факторы негативно сказались на качестве теплоснабжения в г. Нововоронеже, а также явились причиной неравномерной подачи тепловой энергии потребителям</w:t>
      </w:r>
      <w:bookmarkEnd w:id="56"/>
      <w:r w:rsidRPr="00B75842">
        <w:rPr>
          <w:rFonts w:ascii="Times New Roman" w:eastAsia="Times New Roman" w:hAnsi="Times New Roman" w:cs="Times New Roman"/>
          <w:sz w:val="28"/>
        </w:rPr>
        <w:t>.</w:t>
      </w:r>
      <w:r w:rsidRPr="00D03D25">
        <w:rPr>
          <w:rFonts w:ascii="Times New Roman" w:eastAsia="Times New Roman" w:hAnsi="Times New Roman" w:cs="Times New Roman"/>
          <w:sz w:val="28"/>
        </w:rPr>
        <w:t xml:space="preserve"> </w:t>
      </w:r>
    </w:p>
    <w:p w14:paraId="0A69F888" w14:textId="181EB3E3" w:rsidR="004263C7" w:rsidRDefault="004263C7" w:rsidP="00D03D25">
      <w:pPr>
        <w:snapToGrid w:val="0"/>
        <w:spacing w:before="40" w:after="400"/>
        <w:ind w:firstLine="709"/>
        <w:contextualSpacing/>
        <w:jc w:val="both"/>
        <w:rPr>
          <w:rFonts w:ascii="Times New Roman" w:eastAsia="Times New Roman" w:hAnsi="Times New Roman" w:cs="Times New Roman"/>
          <w:sz w:val="28"/>
        </w:rPr>
      </w:pPr>
      <w:r>
        <w:rPr>
          <w:rFonts w:ascii="Times New Roman" w:eastAsia="Times New Roman" w:hAnsi="Times New Roman" w:cs="Times New Roman"/>
          <w:sz w:val="28"/>
        </w:rPr>
        <w:t>Гидравличес</w:t>
      </w:r>
      <w:r w:rsidR="00797DDF">
        <w:rPr>
          <w:rFonts w:ascii="Times New Roman" w:eastAsia="Times New Roman" w:hAnsi="Times New Roman" w:cs="Times New Roman"/>
          <w:sz w:val="28"/>
        </w:rPr>
        <w:t xml:space="preserve">кие расчеты тепловых сетей централизованной системы теплоснабжения проведены для температурных графиков </w:t>
      </w:r>
      <w:r w:rsidR="00797DDF" w:rsidRPr="00797DDF">
        <w:rPr>
          <w:rFonts w:ascii="Times New Roman" w:eastAsia="Times New Roman" w:hAnsi="Times New Roman" w:cs="Times New Roman"/>
          <w:sz w:val="28"/>
        </w:rPr>
        <w:t>150/70</w:t>
      </w:r>
      <w:r w:rsidR="00797DDF" w:rsidRPr="00797DDF">
        <w:rPr>
          <w:rFonts w:ascii="Times New Roman" w:eastAsia="Times New Roman" w:hAnsi="Times New Roman" w:cs="Times New Roman"/>
          <w:sz w:val="28"/>
          <w:vertAlign w:val="superscript"/>
        </w:rPr>
        <w:t>о</w:t>
      </w:r>
      <w:r w:rsidR="00797DDF" w:rsidRPr="00797DDF">
        <w:rPr>
          <w:rFonts w:ascii="Times New Roman" w:eastAsia="Times New Roman" w:hAnsi="Times New Roman" w:cs="Times New Roman"/>
          <w:sz w:val="28"/>
        </w:rPr>
        <w:t>С</w:t>
      </w:r>
      <w:r w:rsidR="00797DDF">
        <w:rPr>
          <w:rFonts w:ascii="Times New Roman" w:eastAsia="Times New Roman" w:hAnsi="Times New Roman" w:cs="Times New Roman"/>
          <w:sz w:val="28"/>
        </w:rPr>
        <w:t xml:space="preserve"> и 110/70</w:t>
      </w:r>
      <w:r w:rsidR="00797DDF" w:rsidRPr="00797DDF">
        <w:rPr>
          <w:rFonts w:ascii="Times New Roman" w:eastAsia="Times New Roman" w:hAnsi="Times New Roman" w:cs="Times New Roman"/>
          <w:sz w:val="28"/>
          <w:vertAlign w:val="superscript"/>
        </w:rPr>
        <w:t>о</w:t>
      </w:r>
      <w:r w:rsidR="00797DDF" w:rsidRPr="00797DDF">
        <w:rPr>
          <w:rFonts w:ascii="Times New Roman" w:eastAsia="Times New Roman" w:hAnsi="Times New Roman" w:cs="Times New Roman"/>
          <w:sz w:val="28"/>
        </w:rPr>
        <w:t>С</w:t>
      </w:r>
      <w:r w:rsidR="00797DDF">
        <w:rPr>
          <w:rFonts w:ascii="Times New Roman" w:eastAsia="Times New Roman" w:hAnsi="Times New Roman" w:cs="Times New Roman"/>
          <w:sz w:val="28"/>
        </w:rPr>
        <w:t>. Исходные данные для расчетов приведены в табл. 1.3.7.1.</w:t>
      </w:r>
    </w:p>
    <w:p w14:paraId="3C70B04A" w14:textId="77777777" w:rsidR="00EB4D93" w:rsidRDefault="00EB4D93" w:rsidP="00D03D25">
      <w:pPr>
        <w:snapToGrid w:val="0"/>
        <w:spacing w:before="40" w:after="400"/>
        <w:ind w:firstLine="709"/>
        <w:contextualSpacing/>
        <w:jc w:val="both"/>
        <w:rPr>
          <w:rFonts w:ascii="Times New Roman" w:eastAsia="Times New Roman" w:hAnsi="Times New Roman" w:cs="Times New Roman"/>
          <w:sz w:val="28"/>
        </w:rPr>
      </w:pPr>
    </w:p>
    <w:p w14:paraId="62F8BB74" w14:textId="38B652E3" w:rsidR="00797DDF" w:rsidRPr="00EB4D93" w:rsidRDefault="00EB4D93" w:rsidP="00EB4D93">
      <w:pPr>
        <w:snapToGrid w:val="0"/>
        <w:spacing w:before="40" w:after="400"/>
        <w:ind w:firstLine="709"/>
        <w:contextualSpacing/>
        <w:jc w:val="right"/>
        <w:rPr>
          <w:rFonts w:ascii="Times New Roman" w:eastAsia="Times New Roman" w:hAnsi="Times New Roman" w:cs="Times New Roman"/>
          <w:i/>
          <w:iCs/>
          <w:sz w:val="28"/>
        </w:rPr>
      </w:pPr>
      <w:r w:rsidRPr="00DB2798">
        <w:rPr>
          <w:rFonts w:ascii="Times New Roman" w:eastAsia="Times New Roman" w:hAnsi="Times New Roman" w:cs="Times New Roman"/>
          <w:i/>
          <w:iCs/>
          <w:sz w:val="28"/>
        </w:rPr>
        <w:t>Таблица 1.3.7.1</w:t>
      </w:r>
    </w:p>
    <w:tbl>
      <w:tblPr>
        <w:tblW w:w="9362" w:type="dxa"/>
        <w:tblLook w:val="04A0" w:firstRow="1" w:lastRow="0" w:firstColumn="1" w:lastColumn="0" w:noHBand="0" w:noVBand="1"/>
      </w:tblPr>
      <w:tblGrid>
        <w:gridCol w:w="2547"/>
        <w:gridCol w:w="1887"/>
        <w:gridCol w:w="1710"/>
        <w:gridCol w:w="1622"/>
        <w:gridCol w:w="1596"/>
      </w:tblGrid>
      <w:tr w:rsidR="00452A82" w:rsidRPr="00752DAC" w14:paraId="0F0D74B2" w14:textId="77777777" w:rsidTr="00452A82">
        <w:trPr>
          <w:trHeight w:val="900"/>
        </w:trPr>
        <w:tc>
          <w:tcPr>
            <w:tcW w:w="254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633C95E9" w14:textId="12455B66" w:rsidR="00452A82" w:rsidRPr="00752DAC" w:rsidRDefault="00452A82" w:rsidP="00452A8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Водогрейные котельные</w:t>
            </w:r>
          </w:p>
        </w:tc>
        <w:tc>
          <w:tcPr>
            <w:tcW w:w="1887"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17270DFB" w14:textId="109AC92C" w:rsidR="00452A82" w:rsidRDefault="00452A82" w:rsidP="00452A8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Перепад давлений на источнике теплоты</w:t>
            </w:r>
            <w:r>
              <w:t xml:space="preserve"> </w:t>
            </w:r>
            <w:r w:rsidRPr="004F4305">
              <w:rPr>
                <w:rFonts w:ascii="Times New Roman" w:eastAsia="Times New Roman" w:hAnsi="Times New Roman" w:cs="Times New Roman"/>
                <w:color w:val="000000"/>
                <w:lang w:eastAsia="ru-RU"/>
              </w:rPr>
              <w:t>кгс/см2</w:t>
            </w:r>
          </w:p>
        </w:tc>
        <w:tc>
          <w:tcPr>
            <w:tcW w:w="1710"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tcPr>
          <w:p w14:paraId="264FF18D" w14:textId="58B4477B" w:rsidR="00452A82" w:rsidRPr="00752DAC" w:rsidRDefault="00452A82" w:rsidP="00452A8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Температурный график</w:t>
            </w:r>
          </w:p>
        </w:tc>
        <w:tc>
          <w:tcPr>
            <w:tcW w:w="1622"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6168EC04" w14:textId="650A3D1E" w:rsidR="00452A82" w:rsidRDefault="00452A82" w:rsidP="00452A8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Утвержденные потери в тепловых сетях, %</w:t>
            </w:r>
          </w:p>
        </w:tc>
        <w:tc>
          <w:tcPr>
            <w:tcW w:w="1596" w:type="dxa"/>
            <w:tcBorders>
              <w:top w:val="single" w:sz="4" w:space="0" w:color="auto"/>
              <w:left w:val="single" w:sz="4" w:space="0" w:color="auto"/>
              <w:bottom w:val="single" w:sz="4" w:space="0" w:color="auto"/>
              <w:right w:val="single" w:sz="4" w:space="0" w:color="auto"/>
            </w:tcBorders>
            <w:shd w:val="clear" w:color="auto" w:fill="DEEAF6" w:themeFill="accent5" w:themeFillTint="33"/>
            <w:noWrap/>
            <w:vAlign w:val="center"/>
          </w:tcPr>
          <w:p w14:paraId="683B57ED" w14:textId="69399729" w:rsidR="00452A82" w:rsidRPr="00752DAC" w:rsidRDefault="00452A82" w:rsidP="00452A82">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Расчетный расход теплоносителя с учетом потерь, т/ч</w:t>
            </w:r>
          </w:p>
        </w:tc>
      </w:tr>
      <w:tr w:rsidR="00452A82" w:rsidRPr="00752DAC" w14:paraId="26AF9695" w14:textId="77777777" w:rsidTr="00452A82">
        <w:trPr>
          <w:trHeight w:val="600"/>
        </w:trPr>
        <w:tc>
          <w:tcPr>
            <w:tcW w:w="2547" w:type="dxa"/>
            <w:vMerge w:val="restart"/>
            <w:tcBorders>
              <w:top w:val="single" w:sz="4" w:space="0" w:color="auto"/>
              <w:left w:val="single" w:sz="4" w:space="0" w:color="auto"/>
              <w:right w:val="single" w:sz="4" w:space="0" w:color="auto"/>
            </w:tcBorders>
            <w:shd w:val="clear" w:color="auto" w:fill="auto"/>
            <w:vAlign w:val="center"/>
            <w:hideMark/>
          </w:tcPr>
          <w:p w14:paraId="1DC98D9F" w14:textId="2E8C5932" w:rsidR="00452A82" w:rsidRPr="00797DDF" w:rsidRDefault="00452A82" w:rsidP="00452A82">
            <w:pPr>
              <w:spacing w:after="0" w:line="240" w:lineRule="auto"/>
              <w:rPr>
                <w:rFonts w:ascii="Times New Roman" w:eastAsia="Times New Roman" w:hAnsi="Times New Roman" w:cs="Times New Roman"/>
                <w:color w:val="000000"/>
                <w:lang w:eastAsia="ru-RU"/>
              </w:rPr>
            </w:pPr>
            <w:r w:rsidRPr="00797DDF">
              <w:rPr>
                <w:rFonts w:ascii="Times New Roman" w:eastAsia="Times New Roman" w:hAnsi="Times New Roman" w:cs="Times New Roman"/>
                <w:color w:val="000000"/>
                <w:lang w:eastAsia="ru-RU"/>
              </w:rPr>
              <w:t>Котельная (Воронежское шоссе, 9) – теплоноситель вода</w:t>
            </w:r>
          </w:p>
        </w:tc>
        <w:tc>
          <w:tcPr>
            <w:tcW w:w="1887" w:type="dxa"/>
            <w:tcBorders>
              <w:top w:val="single" w:sz="4" w:space="0" w:color="auto"/>
              <w:left w:val="nil"/>
              <w:bottom w:val="single" w:sz="4" w:space="0" w:color="auto"/>
              <w:right w:val="single" w:sz="4" w:space="0" w:color="auto"/>
            </w:tcBorders>
            <w:shd w:val="clear" w:color="auto" w:fill="auto"/>
            <w:vAlign w:val="center"/>
          </w:tcPr>
          <w:p w14:paraId="1957E7CB" w14:textId="4957D38C" w:rsidR="00452A82" w:rsidRPr="00270D4E" w:rsidRDefault="0077616A"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6,1</w:t>
            </w:r>
            <w:r w:rsidR="00452A82" w:rsidRPr="00270D4E">
              <w:rPr>
                <w:rFonts w:ascii="Times New Roman" w:eastAsia="Times New Roman" w:hAnsi="Times New Roman" w:cs="Times New Roman"/>
                <w:color w:val="000000"/>
                <w:lang w:eastAsia="ru-RU"/>
              </w:rPr>
              <w:t>/2,</w:t>
            </w:r>
            <w:r w:rsidRPr="00270D4E">
              <w:rPr>
                <w:rFonts w:ascii="Times New Roman" w:eastAsia="Times New Roman" w:hAnsi="Times New Roman" w:cs="Times New Roman"/>
                <w:color w:val="000000"/>
                <w:lang w:eastAsia="ru-RU"/>
              </w:rPr>
              <w:t>1</w:t>
            </w:r>
          </w:p>
        </w:tc>
        <w:tc>
          <w:tcPr>
            <w:tcW w:w="1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4AD777" w14:textId="3C941E37" w:rsidR="00452A82" w:rsidRPr="00270D4E" w:rsidRDefault="00452A82"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150/70</w:t>
            </w:r>
          </w:p>
        </w:tc>
        <w:tc>
          <w:tcPr>
            <w:tcW w:w="1622" w:type="dxa"/>
            <w:tcBorders>
              <w:top w:val="single" w:sz="4" w:space="0" w:color="auto"/>
              <w:left w:val="nil"/>
              <w:bottom w:val="single" w:sz="4" w:space="0" w:color="auto"/>
              <w:right w:val="single" w:sz="4" w:space="0" w:color="auto"/>
            </w:tcBorders>
            <w:shd w:val="clear" w:color="auto" w:fill="auto"/>
            <w:vAlign w:val="center"/>
          </w:tcPr>
          <w:p w14:paraId="74483ACD" w14:textId="4AA055BA" w:rsidR="00452A82" w:rsidRPr="00270D4E" w:rsidRDefault="00452A82"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14</w:t>
            </w:r>
          </w:p>
        </w:tc>
        <w:tc>
          <w:tcPr>
            <w:tcW w:w="159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39BFE1" w14:textId="2BE8CA67" w:rsidR="00452A82" w:rsidRPr="00321FE9" w:rsidRDefault="00452A82" w:rsidP="00452A82">
            <w:pPr>
              <w:spacing w:after="0" w:line="240" w:lineRule="auto"/>
              <w:jc w:val="center"/>
              <w:rPr>
                <w:rFonts w:ascii="Times New Roman" w:eastAsia="Times New Roman" w:hAnsi="Times New Roman" w:cs="Times New Roman"/>
                <w:color w:val="000000"/>
                <w:lang w:eastAsia="ru-RU"/>
              </w:rPr>
            </w:pPr>
            <w:r w:rsidRPr="00321FE9">
              <w:rPr>
                <w:rFonts w:ascii="Times New Roman" w:eastAsia="Times New Roman" w:hAnsi="Times New Roman" w:cs="Times New Roman"/>
                <w:color w:val="000000"/>
                <w:lang w:eastAsia="ru-RU"/>
              </w:rPr>
              <w:t>698</w:t>
            </w:r>
          </w:p>
        </w:tc>
      </w:tr>
      <w:tr w:rsidR="0077616A" w:rsidRPr="00752DAC" w14:paraId="0BE5AD6F" w14:textId="77777777" w:rsidTr="00452A82">
        <w:trPr>
          <w:trHeight w:val="600"/>
        </w:trPr>
        <w:tc>
          <w:tcPr>
            <w:tcW w:w="2547" w:type="dxa"/>
            <w:vMerge/>
            <w:tcBorders>
              <w:left w:val="single" w:sz="4" w:space="0" w:color="auto"/>
              <w:bottom w:val="single" w:sz="4" w:space="0" w:color="auto"/>
              <w:right w:val="single" w:sz="4" w:space="0" w:color="auto"/>
            </w:tcBorders>
            <w:shd w:val="clear" w:color="auto" w:fill="auto"/>
            <w:vAlign w:val="center"/>
            <w:hideMark/>
          </w:tcPr>
          <w:p w14:paraId="39308F0C" w14:textId="4F62FBF4" w:rsidR="0077616A" w:rsidRPr="00797DDF" w:rsidRDefault="0077616A" w:rsidP="0077616A">
            <w:pPr>
              <w:spacing w:after="0" w:line="240" w:lineRule="auto"/>
              <w:rPr>
                <w:rFonts w:ascii="Times New Roman" w:eastAsia="Times New Roman" w:hAnsi="Times New Roman" w:cs="Times New Roman"/>
                <w:color w:val="000000"/>
                <w:lang w:eastAsia="ru-RU"/>
              </w:rPr>
            </w:pPr>
          </w:p>
        </w:tc>
        <w:tc>
          <w:tcPr>
            <w:tcW w:w="1887" w:type="dxa"/>
            <w:tcBorders>
              <w:top w:val="single" w:sz="4" w:space="0" w:color="auto"/>
              <w:left w:val="nil"/>
              <w:bottom w:val="single" w:sz="4" w:space="0" w:color="auto"/>
              <w:right w:val="single" w:sz="4" w:space="0" w:color="auto"/>
            </w:tcBorders>
            <w:shd w:val="clear" w:color="auto" w:fill="auto"/>
            <w:vAlign w:val="center"/>
          </w:tcPr>
          <w:p w14:paraId="071F44E8" w14:textId="2B96C38F" w:rsidR="0077616A" w:rsidRPr="00270D4E" w:rsidRDefault="0077616A" w:rsidP="0077616A">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6,1/2,1</w:t>
            </w:r>
          </w:p>
        </w:tc>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16EC8CB0" w14:textId="5C6418FB" w:rsidR="0077616A" w:rsidRPr="00270D4E" w:rsidRDefault="0077616A" w:rsidP="0077616A">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110/70</w:t>
            </w:r>
          </w:p>
        </w:tc>
        <w:tc>
          <w:tcPr>
            <w:tcW w:w="1622" w:type="dxa"/>
            <w:tcBorders>
              <w:top w:val="single" w:sz="4" w:space="0" w:color="auto"/>
              <w:left w:val="nil"/>
              <w:bottom w:val="single" w:sz="4" w:space="0" w:color="auto"/>
              <w:right w:val="single" w:sz="4" w:space="0" w:color="auto"/>
            </w:tcBorders>
            <w:shd w:val="clear" w:color="auto" w:fill="auto"/>
            <w:vAlign w:val="center"/>
          </w:tcPr>
          <w:p w14:paraId="5D55FB37" w14:textId="64E20CBF" w:rsidR="0077616A" w:rsidRPr="00270D4E" w:rsidRDefault="0077616A" w:rsidP="0077616A">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14</w:t>
            </w:r>
          </w:p>
        </w:tc>
        <w:tc>
          <w:tcPr>
            <w:tcW w:w="1596" w:type="dxa"/>
            <w:tcBorders>
              <w:top w:val="nil"/>
              <w:left w:val="single" w:sz="4" w:space="0" w:color="auto"/>
              <w:bottom w:val="single" w:sz="4" w:space="0" w:color="auto"/>
              <w:right w:val="single" w:sz="4" w:space="0" w:color="auto"/>
            </w:tcBorders>
            <w:shd w:val="clear" w:color="auto" w:fill="auto"/>
            <w:noWrap/>
            <w:vAlign w:val="center"/>
            <w:hideMark/>
          </w:tcPr>
          <w:p w14:paraId="5ED1692D" w14:textId="15EDE40C" w:rsidR="0077616A" w:rsidRPr="00321FE9" w:rsidRDefault="0077616A" w:rsidP="0077616A">
            <w:pPr>
              <w:spacing w:after="0" w:line="240" w:lineRule="auto"/>
              <w:jc w:val="center"/>
              <w:rPr>
                <w:rFonts w:ascii="Times New Roman" w:eastAsia="Times New Roman" w:hAnsi="Times New Roman" w:cs="Times New Roman"/>
                <w:color w:val="000000"/>
                <w:lang w:eastAsia="ru-RU"/>
              </w:rPr>
            </w:pPr>
            <w:r w:rsidRPr="00321FE9">
              <w:rPr>
                <w:rFonts w:ascii="Times New Roman" w:eastAsia="Times New Roman" w:hAnsi="Times New Roman" w:cs="Times New Roman"/>
                <w:color w:val="000000"/>
                <w:lang w:eastAsia="ru-RU"/>
              </w:rPr>
              <w:t>1241</w:t>
            </w:r>
          </w:p>
        </w:tc>
      </w:tr>
      <w:tr w:rsidR="00452A82" w:rsidRPr="00752DAC" w14:paraId="20AFDD35" w14:textId="77777777" w:rsidTr="00452A82">
        <w:trPr>
          <w:trHeight w:val="600"/>
        </w:trPr>
        <w:tc>
          <w:tcPr>
            <w:tcW w:w="2547" w:type="dxa"/>
            <w:vMerge w:val="restart"/>
            <w:tcBorders>
              <w:top w:val="single" w:sz="8" w:space="0" w:color="auto"/>
              <w:left w:val="single" w:sz="8" w:space="0" w:color="auto"/>
              <w:right w:val="single" w:sz="4" w:space="0" w:color="auto"/>
            </w:tcBorders>
            <w:shd w:val="clear" w:color="auto" w:fill="auto"/>
            <w:vAlign w:val="center"/>
            <w:hideMark/>
          </w:tcPr>
          <w:p w14:paraId="035DA646" w14:textId="053FE9DF" w:rsidR="00452A82" w:rsidRPr="00797DDF" w:rsidRDefault="00452A82" w:rsidP="00452A82">
            <w:pPr>
              <w:spacing w:after="0" w:line="240" w:lineRule="auto"/>
              <w:rPr>
                <w:rFonts w:ascii="Times New Roman" w:eastAsia="Times New Roman" w:hAnsi="Times New Roman" w:cs="Times New Roman"/>
                <w:color w:val="000000"/>
                <w:lang w:eastAsia="ru-RU"/>
              </w:rPr>
            </w:pPr>
            <w:r w:rsidRPr="00797DDF">
              <w:rPr>
                <w:rFonts w:ascii="Times New Roman" w:eastAsia="Times New Roman" w:hAnsi="Times New Roman" w:cs="Times New Roman"/>
                <w:color w:val="000000"/>
                <w:lang w:eastAsia="ru-RU"/>
              </w:rPr>
              <w:t xml:space="preserve">Котельная № 3 (Заводской </w:t>
            </w:r>
            <w:proofErr w:type="spellStart"/>
            <w:r w:rsidRPr="00797DDF">
              <w:rPr>
                <w:rFonts w:ascii="Times New Roman" w:eastAsia="Times New Roman" w:hAnsi="Times New Roman" w:cs="Times New Roman"/>
                <w:color w:val="000000"/>
                <w:lang w:eastAsia="ru-RU"/>
              </w:rPr>
              <w:t>пр</w:t>
            </w:r>
            <w:proofErr w:type="spellEnd"/>
            <w:r w:rsidRPr="00797DDF">
              <w:rPr>
                <w:rFonts w:ascii="Times New Roman" w:eastAsia="Times New Roman" w:hAnsi="Times New Roman" w:cs="Times New Roman"/>
                <w:color w:val="000000"/>
                <w:lang w:eastAsia="ru-RU"/>
              </w:rPr>
              <w:t>-д, 1) – теплоноситель вода</w:t>
            </w:r>
          </w:p>
        </w:tc>
        <w:tc>
          <w:tcPr>
            <w:tcW w:w="1887" w:type="dxa"/>
            <w:tcBorders>
              <w:top w:val="single" w:sz="4" w:space="0" w:color="auto"/>
              <w:left w:val="nil"/>
              <w:bottom w:val="single" w:sz="4" w:space="0" w:color="auto"/>
              <w:right w:val="single" w:sz="4" w:space="0" w:color="auto"/>
            </w:tcBorders>
            <w:shd w:val="clear" w:color="auto" w:fill="auto"/>
            <w:vAlign w:val="center"/>
          </w:tcPr>
          <w:p w14:paraId="6ED2AEA8" w14:textId="42FAF172" w:rsidR="00452A82" w:rsidRPr="00270D4E" w:rsidRDefault="00C72560"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6,</w:t>
            </w:r>
            <w:r w:rsidR="00B27832" w:rsidRPr="00270D4E">
              <w:rPr>
                <w:rFonts w:ascii="Times New Roman" w:eastAsia="Times New Roman" w:hAnsi="Times New Roman" w:cs="Times New Roman"/>
                <w:color w:val="000000"/>
                <w:lang w:eastAsia="ru-RU"/>
              </w:rPr>
              <w:t>5</w:t>
            </w:r>
            <w:r w:rsidRPr="00270D4E">
              <w:rPr>
                <w:rFonts w:ascii="Times New Roman" w:eastAsia="Times New Roman" w:hAnsi="Times New Roman" w:cs="Times New Roman"/>
                <w:color w:val="000000"/>
                <w:lang w:eastAsia="ru-RU"/>
              </w:rPr>
              <w:t>/2,</w:t>
            </w:r>
            <w:r w:rsidR="00B27832" w:rsidRPr="00270D4E">
              <w:rPr>
                <w:rFonts w:ascii="Times New Roman" w:eastAsia="Times New Roman" w:hAnsi="Times New Roman" w:cs="Times New Roman"/>
                <w:color w:val="000000"/>
                <w:lang w:eastAsia="ru-RU"/>
              </w:rPr>
              <w:t>2</w:t>
            </w:r>
          </w:p>
        </w:tc>
        <w:tc>
          <w:tcPr>
            <w:tcW w:w="171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AC07C35" w14:textId="55A32516" w:rsidR="00452A82" w:rsidRPr="00270D4E" w:rsidRDefault="00452A82"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150/70</w:t>
            </w:r>
          </w:p>
        </w:tc>
        <w:tc>
          <w:tcPr>
            <w:tcW w:w="1622" w:type="dxa"/>
            <w:tcBorders>
              <w:top w:val="single" w:sz="4" w:space="0" w:color="auto"/>
              <w:left w:val="nil"/>
              <w:bottom w:val="single" w:sz="4" w:space="0" w:color="auto"/>
              <w:right w:val="single" w:sz="4" w:space="0" w:color="auto"/>
            </w:tcBorders>
            <w:shd w:val="clear" w:color="auto" w:fill="auto"/>
            <w:vAlign w:val="center"/>
          </w:tcPr>
          <w:p w14:paraId="1E6C314B" w14:textId="31A6F360" w:rsidR="00452A82" w:rsidRPr="00270D4E" w:rsidRDefault="00452A82" w:rsidP="00452A8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15</w:t>
            </w:r>
          </w:p>
        </w:tc>
        <w:tc>
          <w:tcPr>
            <w:tcW w:w="159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49DA94F7" w14:textId="7C5A4A63" w:rsidR="00452A82" w:rsidRPr="00321FE9" w:rsidRDefault="00452A82" w:rsidP="00452A82">
            <w:pPr>
              <w:spacing w:after="0" w:line="240" w:lineRule="auto"/>
              <w:jc w:val="center"/>
              <w:rPr>
                <w:rFonts w:ascii="Times New Roman" w:eastAsia="Times New Roman" w:hAnsi="Times New Roman" w:cs="Times New Roman"/>
                <w:color w:val="000000"/>
                <w:lang w:eastAsia="ru-RU"/>
              </w:rPr>
            </w:pPr>
            <w:r w:rsidRPr="00321FE9">
              <w:rPr>
                <w:rFonts w:ascii="Times New Roman" w:eastAsia="Times New Roman" w:hAnsi="Times New Roman" w:cs="Times New Roman"/>
                <w:color w:val="000000"/>
                <w:lang w:eastAsia="ru-RU"/>
              </w:rPr>
              <w:t>1295</w:t>
            </w:r>
          </w:p>
        </w:tc>
      </w:tr>
      <w:tr w:rsidR="00B27832" w:rsidRPr="00752DAC" w14:paraId="35142BFF" w14:textId="77777777" w:rsidTr="00452A82">
        <w:trPr>
          <w:trHeight w:val="600"/>
        </w:trPr>
        <w:tc>
          <w:tcPr>
            <w:tcW w:w="2547" w:type="dxa"/>
            <w:vMerge/>
            <w:tcBorders>
              <w:left w:val="single" w:sz="8" w:space="0" w:color="auto"/>
              <w:bottom w:val="single" w:sz="4" w:space="0" w:color="auto"/>
              <w:right w:val="single" w:sz="4" w:space="0" w:color="auto"/>
            </w:tcBorders>
            <w:shd w:val="clear" w:color="auto" w:fill="auto"/>
            <w:noWrap/>
            <w:vAlign w:val="center"/>
            <w:hideMark/>
          </w:tcPr>
          <w:p w14:paraId="15C6039D" w14:textId="79F4DE64" w:rsidR="00B27832" w:rsidRPr="00797DDF" w:rsidRDefault="00B27832" w:rsidP="00B27832">
            <w:pPr>
              <w:spacing w:after="0" w:line="240" w:lineRule="auto"/>
              <w:rPr>
                <w:rFonts w:ascii="Times New Roman" w:eastAsia="Times New Roman" w:hAnsi="Times New Roman" w:cs="Times New Roman"/>
                <w:color w:val="000000"/>
                <w:lang w:eastAsia="ru-RU"/>
              </w:rPr>
            </w:pPr>
          </w:p>
        </w:tc>
        <w:tc>
          <w:tcPr>
            <w:tcW w:w="1887" w:type="dxa"/>
            <w:tcBorders>
              <w:top w:val="single" w:sz="4" w:space="0" w:color="auto"/>
              <w:left w:val="nil"/>
              <w:bottom w:val="single" w:sz="4" w:space="0" w:color="auto"/>
              <w:right w:val="single" w:sz="4" w:space="0" w:color="auto"/>
            </w:tcBorders>
            <w:shd w:val="clear" w:color="auto" w:fill="auto"/>
            <w:vAlign w:val="center"/>
          </w:tcPr>
          <w:p w14:paraId="7FEAC457" w14:textId="078AAB03" w:rsidR="00B27832" w:rsidRPr="00270D4E" w:rsidRDefault="00B27832" w:rsidP="00B2783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6,5/2,2</w:t>
            </w:r>
          </w:p>
        </w:tc>
        <w:tc>
          <w:tcPr>
            <w:tcW w:w="1710" w:type="dxa"/>
            <w:tcBorders>
              <w:top w:val="nil"/>
              <w:left w:val="single" w:sz="4" w:space="0" w:color="auto"/>
              <w:bottom w:val="single" w:sz="4" w:space="0" w:color="auto"/>
              <w:right w:val="single" w:sz="4" w:space="0" w:color="auto"/>
            </w:tcBorders>
            <w:shd w:val="clear" w:color="auto" w:fill="auto"/>
            <w:noWrap/>
            <w:vAlign w:val="center"/>
            <w:hideMark/>
          </w:tcPr>
          <w:p w14:paraId="68854AD7" w14:textId="238351ED" w:rsidR="00B27832" w:rsidRPr="00270D4E" w:rsidRDefault="00B27832" w:rsidP="00B27832">
            <w:pPr>
              <w:spacing w:after="0" w:line="240" w:lineRule="auto"/>
              <w:jc w:val="center"/>
              <w:rPr>
                <w:rFonts w:ascii="Times New Roman" w:eastAsia="Times New Roman" w:hAnsi="Times New Roman" w:cs="Times New Roman"/>
                <w:color w:val="000000"/>
                <w:lang w:eastAsia="ru-RU"/>
              </w:rPr>
            </w:pPr>
            <w:r w:rsidRPr="00270D4E">
              <w:rPr>
                <w:rFonts w:ascii="Times New Roman" w:eastAsia="Times New Roman" w:hAnsi="Times New Roman" w:cs="Times New Roman"/>
                <w:color w:val="000000"/>
                <w:lang w:eastAsia="ru-RU"/>
              </w:rPr>
              <w:t>110/70</w:t>
            </w:r>
          </w:p>
        </w:tc>
        <w:tc>
          <w:tcPr>
            <w:tcW w:w="1622" w:type="dxa"/>
            <w:tcBorders>
              <w:top w:val="single" w:sz="4" w:space="0" w:color="auto"/>
              <w:left w:val="single" w:sz="4" w:space="0" w:color="auto"/>
              <w:bottom w:val="single" w:sz="4" w:space="0" w:color="auto"/>
              <w:right w:val="single" w:sz="4" w:space="0" w:color="auto"/>
            </w:tcBorders>
            <w:shd w:val="clear" w:color="auto" w:fill="auto"/>
            <w:vAlign w:val="center"/>
          </w:tcPr>
          <w:p w14:paraId="57995A54" w14:textId="085CE192" w:rsidR="00B27832" w:rsidRPr="00270D4E" w:rsidRDefault="00B27832" w:rsidP="00B27832">
            <w:pPr>
              <w:spacing w:after="0" w:line="240" w:lineRule="auto"/>
              <w:jc w:val="center"/>
              <w:rPr>
                <w:rFonts w:ascii="Times New Roman" w:hAnsi="Times New Roman" w:cs="Times New Roman"/>
                <w:color w:val="000000"/>
              </w:rPr>
            </w:pPr>
            <w:r w:rsidRPr="00270D4E">
              <w:rPr>
                <w:rFonts w:ascii="Times New Roman" w:hAnsi="Times New Roman" w:cs="Times New Roman"/>
                <w:color w:val="000000"/>
              </w:rPr>
              <w:t>15</w:t>
            </w:r>
          </w:p>
        </w:tc>
        <w:tc>
          <w:tcPr>
            <w:tcW w:w="1596" w:type="dxa"/>
            <w:tcBorders>
              <w:top w:val="single" w:sz="8" w:space="0" w:color="auto"/>
              <w:left w:val="single" w:sz="4" w:space="0" w:color="auto"/>
              <w:bottom w:val="single" w:sz="4" w:space="0" w:color="auto"/>
              <w:right w:val="single" w:sz="4" w:space="0" w:color="auto"/>
            </w:tcBorders>
            <w:shd w:val="clear" w:color="auto" w:fill="auto"/>
            <w:noWrap/>
            <w:vAlign w:val="center"/>
            <w:hideMark/>
          </w:tcPr>
          <w:p w14:paraId="5CF17375" w14:textId="7B65418A" w:rsidR="00B27832" w:rsidRPr="00321FE9" w:rsidRDefault="00B27832" w:rsidP="00B27832">
            <w:pPr>
              <w:spacing w:after="0" w:line="240" w:lineRule="auto"/>
              <w:jc w:val="center"/>
              <w:rPr>
                <w:rFonts w:ascii="Times New Roman" w:eastAsia="Times New Roman" w:hAnsi="Times New Roman" w:cs="Times New Roman"/>
                <w:color w:val="000000"/>
                <w:lang w:eastAsia="ru-RU"/>
              </w:rPr>
            </w:pPr>
            <w:r w:rsidRPr="00321FE9">
              <w:rPr>
                <w:rFonts w:ascii="Times New Roman" w:hAnsi="Times New Roman" w:cs="Times New Roman"/>
                <w:color w:val="000000"/>
              </w:rPr>
              <w:t>2323</w:t>
            </w:r>
          </w:p>
        </w:tc>
      </w:tr>
    </w:tbl>
    <w:p w14:paraId="77E77B92" w14:textId="067C9351" w:rsidR="00797DDF" w:rsidRDefault="00797DDF" w:rsidP="00797DDF">
      <w:pPr>
        <w:snapToGrid w:val="0"/>
        <w:spacing w:before="40" w:after="400"/>
        <w:contextualSpacing/>
        <w:jc w:val="both"/>
        <w:rPr>
          <w:rFonts w:ascii="Times New Roman" w:eastAsia="Times New Roman" w:hAnsi="Times New Roman" w:cs="Times New Roman"/>
          <w:sz w:val="28"/>
        </w:rPr>
      </w:pPr>
    </w:p>
    <w:p w14:paraId="1F972132" w14:textId="5EAB10B3" w:rsidR="0081665C" w:rsidRPr="00270D4E" w:rsidRDefault="00033376" w:rsidP="00033376">
      <w:pPr>
        <w:snapToGrid w:val="0"/>
        <w:spacing w:before="40" w:after="400"/>
        <w:ind w:firstLine="709"/>
        <w:contextualSpacing/>
        <w:jc w:val="both"/>
        <w:rPr>
          <w:rFonts w:ascii="Times New Roman" w:eastAsia="Times New Roman" w:hAnsi="Times New Roman" w:cs="Times New Roman"/>
          <w:sz w:val="28"/>
        </w:rPr>
      </w:pPr>
      <w:bookmarkStart w:id="57" w:name="_Hlk116485181"/>
      <w:r w:rsidRPr="00221727">
        <w:rPr>
          <w:rFonts w:ascii="Times New Roman" w:eastAsia="Times New Roman" w:hAnsi="Times New Roman" w:cs="Times New Roman"/>
          <w:sz w:val="28"/>
        </w:rPr>
        <w:t xml:space="preserve">Гидравлический расчет </w:t>
      </w:r>
      <w:r w:rsidR="008F2A0C" w:rsidRPr="00221727">
        <w:rPr>
          <w:rFonts w:ascii="Times New Roman" w:eastAsia="Times New Roman" w:hAnsi="Times New Roman" w:cs="Times New Roman"/>
          <w:sz w:val="28"/>
        </w:rPr>
        <w:t xml:space="preserve">тепловых сетей от водогрейной котельной (Воронежское ш., 9) </w:t>
      </w:r>
      <w:r w:rsidRPr="00221727">
        <w:rPr>
          <w:rFonts w:ascii="Times New Roman" w:eastAsia="Times New Roman" w:hAnsi="Times New Roman" w:cs="Times New Roman"/>
          <w:sz w:val="28"/>
        </w:rPr>
        <w:t>на температурный график 150/70</w:t>
      </w:r>
      <w:r w:rsidRPr="00221727">
        <w:rPr>
          <w:rFonts w:ascii="Times New Roman" w:eastAsia="Times New Roman" w:hAnsi="Times New Roman" w:cs="Times New Roman"/>
          <w:sz w:val="28"/>
          <w:vertAlign w:val="superscript"/>
        </w:rPr>
        <w:t>о</w:t>
      </w:r>
      <w:r w:rsidRPr="00221727">
        <w:rPr>
          <w:rFonts w:ascii="Times New Roman" w:eastAsia="Times New Roman" w:hAnsi="Times New Roman" w:cs="Times New Roman"/>
          <w:sz w:val="28"/>
        </w:rPr>
        <w:t xml:space="preserve">С показал, что магистральные </w:t>
      </w:r>
      <w:r w:rsidR="0081665C" w:rsidRPr="00221727">
        <w:rPr>
          <w:rFonts w:ascii="Times New Roman" w:eastAsia="Times New Roman" w:hAnsi="Times New Roman" w:cs="Times New Roman"/>
          <w:sz w:val="28"/>
        </w:rPr>
        <w:t xml:space="preserve">участки </w:t>
      </w:r>
      <w:r w:rsidR="00FF29D6" w:rsidRPr="00221727">
        <w:rPr>
          <w:rFonts w:ascii="Times New Roman" w:eastAsia="Times New Roman" w:hAnsi="Times New Roman" w:cs="Times New Roman"/>
          <w:sz w:val="28"/>
        </w:rPr>
        <w:t>трубопроводов</w:t>
      </w:r>
      <w:r w:rsidR="0081665C" w:rsidRPr="00221727">
        <w:rPr>
          <w:rFonts w:ascii="Times New Roman" w:eastAsia="Times New Roman" w:hAnsi="Times New Roman" w:cs="Times New Roman"/>
          <w:sz w:val="28"/>
        </w:rPr>
        <w:t xml:space="preserve"> от </w:t>
      </w:r>
      <w:r w:rsidR="00FF29D6" w:rsidRPr="00221727">
        <w:rPr>
          <w:rFonts w:ascii="Times New Roman" w:eastAsia="Times New Roman" w:hAnsi="Times New Roman" w:cs="Times New Roman"/>
          <w:sz w:val="28"/>
        </w:rPr>
        <w:t>источника тепла</w:t>
      </w:r>
      <w:r w:rsidR="0081665C" w:rsidRPr="00221727">
        <w:rPr>
          <w:rFonts w:ascii="Times New Roman" w:eastAsia="Times New Roman" w:hAnsi="Times New Roman" w:cs="Times New Roman"/>
          <w:sz w:val="28"/>
        </w:rPr>
        <w:t xml:space="preserve"> до</w:t>
      </w:r>
      <w:bookmarkEnd w:id="57"/>
      <w:r w:rsidR="0081665C" w:rsidRPr="00221727">
        <w:rPr>
          <w:rFonts w:ascii="Times New Roman" w:eastAsia="Times New Roman" w:hAnsi="Times New Roman" w:cs="Times New Roman"/>
          <w:sz w:val="28"/>
        </w:rPr>
        <w:t xml:space="preserve"> ТК-10 диаметром </w:t>
      </w:r>
      <w:proofErr w:type="spellStart"/>
      <w:r w:rsidR="0081665C" w:rsidRPr="00221727">
        <w:rPr>
          <w:rFonts w:ascii="Times New Roman" w:eastAsia="Times New Roman" w:hAnsi="Times New Roman" w:cs="Times New Roman"/>
          <w:sz w:val="28"/>
        </w:rPr>
        <w:t>Ду</w:t>
      </w:r>
      <w:proofErr w:type="spellEnd"/>
      <w:r w:rsidR="00972E26" w:rsidRPr="00221727">
        <w:rPr>
          <w:rFonts w:ascii="Times New Roman" w:eastAsia="Times New Roman" w:hAnsi="Times New Roman" w:cs="Times New Roman"/>
          <w:sz w:val="28"/>
        </w:rPr>
        <w:t xml:space="preserve"> </w:t>
      </w:r>
      <w:r w:rsidR="0081665C" w:rsidRPr="00221727">
        <w:rPr>
          <w:rFonts w:ascii="Times New Roman" w:eastAsia="Times New Roman" w:hAnsi="Times New Roman" w:cs="Times New Roman"/>
          <w:sz w:val="28"/>
        </w:rPr>
        <w:t xml:space="preserve">500 мм </w:t>
      </w:r>
      <w:r w:rsidR="00D83757" w:rsidRPr="00221727">
        <w:rPr>
          <w:rFonts w:ascii="Times New Roman" w:eastAsia="Times New Roman" w:hAnsi="Times New Roman" w:cs="Times New Roman"/>
          <w:sz w:val="28"/>
        </w:rPr>
        <w:t xml:space="preserve">с </w:t>
      </w:r>
      <w:r w:rsidR="00D83757" w:rsidRPr="00270D4E">
        <w:rPr>
          <w:rFonts w:ascii="Times New Roman" w:eastAsia="Times New Roman" w:hAnsi="Times New Roman" w:cs="Times New Roman"/>
          <w:sz w:val="28"/>
        </w:rPr>
        <w:t xml:space="preserve">учетом существующей нагрузки потребителей </w:t>
      </w:r>
      <w:r w:rsidR="0081665C" w:rsidRPr="00270D4E">
        <w:rPr>
          <w:rFonts w:ascii="Times New Roman" w:eastAsia="Times New Roman" w:hAnsi="Times New Roman" w:cs="Times New Roman"/>
          <w:sz w:val="28"/>
        </w:rPr>
        <w:t xml:space="preserve">работают в оптимальном режиме. Скорость теплоносителя на этом отрезке в подающем трубопроводе составляет 0,7-1 м/с. </w:t>
      </w:r>
    </w:p>
    <w:p w14:paraId="2E97F871" w14:textId="649EDE9A" w:rsidR="00033376" w:rsidRPr="00221727" w:rsidRDefault="00E073F3" w:rsidP="00033376">
      <w:pPr>
        <w:snapToGrid w:val="0"/>
        <w:spacing w:before="40" w:after="400"/>
        <w:ind w:firstLine="709"/>
        <w:contextualSpacing/>
        <w:jc w:val="both"/>
        <w:rPr>
          <w:rFonts w:ascii="Times New Roman" w:eastAsia="Times New Roman" w:hAnsi="Times New Roman" w:cs="Times New Roman"/>
          <w:sz w:val="28"/>
        </w:rPr>
      </w:pPr>
      <w:r w:rsidRPr="00270D4E">
        <w:rPr>
          <w:rFonts w:ascii="Times New Roman" w:eastAsia="Times New Roman" w:hAnsi="Times New Roman" w:cs="Times New Roman"/>
          <w:sz w:val="28"/>
        </w:rPr>
        <w:t xml:space="preserve">Магистральные участки сети от ТК-10 до ТК-15 диаметром </w:t>
      </w:r>
      <w:proofErr w:type="spellStart"/>
      <w:r w:rsidRPr="00270D4E">
        <w:rPr>
          <w:rFonts w:ascii="Times New Roman" w:eastAsia="Times New Roman" w:hAnsi="Times New Roman" w:cs="Times New Roman"/>
          <w:sz w:val="28"/>
        </w:rPr>
        <w:t>Ду</w:t>
      </w:r>
      <w:proofErr w:type="spellEnd"/>
      <w:r w:rsidR="00AC700C" w:rsidRPr="00270D4E">
        <w:rPr>
          <w:rFonts w:ascii="Times New Roman" w:eastAsia="Times New Roman" w:hAnsi="Times New Roman" w:cs="Times New Roman"/>
          <w:sz w:val="28"/>
        </w:rPr>
        <w:t xml:space="preserve"> </w:t>
      </w:r>
      <w:r w:rsidRPr="00270D4E">
        <w:rPr>
          <w:rFonts w:ascii="Times New Roman" w:eastAsia="Times New Roman" w:hAnsi="Times New Roman" w:cs="Times New Roman"/>
          <w:sz w:val="28"/>
        </w:rPr>
        <w:t>600 мм и от ТК</w:t>
      </w:r>
      <w:r w:rsidR="008F2A0C" w:rsidRPr="00270D4E">
        <w:rPr>
          <w:rFonts w:ascii="Times New Roman" w:eastAsia="Times New Roman" w:hAnsi="Times New Roman" w:cs="Times New Roman"/>
          <w:sz w:val="28"/>
        </w:rPr>
        <w:t xml:space="preserve">-15 до ТК-22 диаметром </w:t>
      </w:r>
      <w:proofErr w:type="spellStart"/>
      <w:r w:rsidR="008F2A0C" w:rsidRPr="00270D4E">
        <w:rPr>
          <w:rFonts w:ascii="Times New Roman" w:eastAsia="Times New Roman" w:hAnsi="Times New Roman" w:cs="Times New Roman"/>
          <w:sz w:val="28"/>
        </w:rPr>
        <w:t>Ду</w:t>
      </w:r>
      <w:proofErr w:type="spellEnd"/>
      <w:r w:rsidR="00AC700C" w:rsidRPr="00270D4E">
        <w:rPr>
          <w:rFonts w:ascii="Times New Roman" w:eastAsia="Times New Roman" w:hAnsi="Times New Roman" w:cs="Times New Roman"/>
          <w:sz w:val="28"/>
        </w:rPr>
        <w:t xml:space="preserve"> </w:t>
      </w:r>
      <w:r w:rsidR="008F2A0C" w:rsidRPr="00270D4E">
        <w:rPr>
          <w:rFonts w:ascii="Times New Roman" w:eastAsia="Times New Roman" w:hAnsi="Times New Roman" w:cs="Times New Roman"/>
          <w:sz w:val="28"/>
        </w:rPr>
        <w:t>300 мм,</w:t>
      </w:r>
      <w:r w:rsidR="008F2A0C" w:rsidRPr="00221727">
        <w:rPr>
          <w:rFonts w:ascii="Times New Roman" w:eastAsia="Times New Roman" w:hAnsi="Times New Roman" w:cs="Times New Roman"/>
          <w:sz w:val="28"/>
        </w:rPr>
        <w:t xml:space="preserve"> а также большинство</w:t>
      </w:r>
      <w:r w:rsidRPr="00221727">
        <w:rPr>
          <w:rFonts w:ascii="Times New Roman" w:eastAsia="Times New Roman" w:hAnsi="Times New Roman" w:cs="Times New Roman"/>
          <w:sz w:val="28"/>
        </w:rPr>
        <w:t xml:space="preserve"> </w:t>
      </w:r>
      <w:r w:rsidR="00033376" w:rsidRPr="00221727">
        <w:rPr>
          <w:rFonts w:ascii="Times New Roman" w:eastAsia="Times New Roman" w:hAnsi="Times New Roman" w:cs="Times New Roman"/>
          <w:sz w:val="28"/>
        </w:rPr>
        <w:t>квартальны</w:t>
      </w:r>
      <w:r w:rsidR="008F2A0C" w:rsidRPr="00221727">
        <w:rPr>
          <w:rFonts w:ascii="Times New Roman" w:eastAsia="Times New Roman" w:hAnsi="Times New Roman" w:cs="Times New Roman"/>
          <w:sz w:val="28"/>
        </w:rPr>
        <w:t>х</w:t>
      </w:r>
      <w:r w:rsidR="00033376" w:rsidRPr="00221727">
        <w:rPr>
          <w:rFonts w:ascii="Times New Roman" w:eastAsia="Times New Roman" w:hAnsi="Times New Roman" w:cs="Times New Roman"/>
          <w:sz w:val="28"/>
        </w:rPr>
        <w:t xml:space="preserve"> сет</w:t>
      </w:r>
      <w:r w:rsidR="008F2A0C" w:rsidRPr="00221727">
        <w:rPr>
          <w:rFonts w:ascii="Times New Roman" w:eastAsia="Times New Roman" w:hAnsi="Times New Roman" w:cs="Times New Roman"/>
          <w:sz w:val="28"/>
        </w:rPr>
        <w:t>ей</w:t>
      </w:r>
      <w:r w:rsidR="00033376" w:rsidRPr="00221727">
        <w:rPr>
          <w:rFonts w:ascii="Times New Roman" w:eastAsia="Times New Roman" w:hAnsi="Times New Roman" w:cs="Times New Roman"/>
          <w:sz w:val="28"/>
        </w:rPr>
        <w:t xml:space="preserve"> имеют запас пропускной способности</w:t>
      </w:r>
      <w:r w:rsidR="002D6A1D" w:rsidRPr="00221727">
        <w:rPr>
          <w:rFonts w:ascii="Times New Roman" w:eastAsia="Times New Roman" w:hAnsi="Times New Roman" w:cs="Times New Roman"/>
          <w:sz w:val="28"/>
        </w:rPr>
        <w:t xml:space="preserve"> с целью подключения перспективных нагрузок</w:t>
      </w:r>
      <w:r w:rsidR="00033376" w:rsidRPr="00221727">
        <w:rPr>
          <w:rFonts w:ascii="Times New Roman" w:eastAsia="Times New Roman" w:hAnsi="Times New Roman" w:cs="Times New Roman"/>
          <w:sz w:val="28"/>
        </w:rPr>
        <w:t xml:space="preserve">. </w:t>
      </w:r>
    </w:p>
    <w:p w14:paraId="6D1CAFD3" w14:textId="704E58F9" w:rsidR="003B4D34" w:rsidRPr="00270D4E" w:rsidRDefault="003B4D34" w:rsidP="00033376">
      <w:pPr>
        <w:snapToGrid w:val="0"/>
        <w:spacing w:before="40" w:after="400"/>
        <w:ind w:firstLine="709"/>
        <w:contextualSpacing/>
        <w:jc w:val="both"/>
        <w:rPr>
          <w:rFonts w:ascii="Times New Roman" w:eastAsia="Times New Roman" w:hAnsi="Times New Roman" w:cs="Times New Roman"/>
          <w:sz w:val="28"/>
        </w:rPr>
      </w:pPr>
      <w:r w:rsidRPr="00270D4E">
        <w:rPr>
          <w:rFonts w:ascii="Times New Roman" w:eastAsia="Times New Roman" w:hAnsi="Times New Roman" w:cs="Times New Roman"/>
          <w:sz w:val="28"/>
        </w:rPr>
        <w:lastRenderedPageBreak/>
        <w:t xml:space="preserve">Суммарные потери напора в сетях до наиболее удаленного потребителя </w:t>
      </w:r>
      <w:r w:rsidR="00FB6883" w:rsidRPr="00270D4E">
        <w:rPr>
          <w:rFonts w:ascii="Times New Roman" w:eastAsia="Times New Roman" w:hAnsi="Times New Roman" w:cs="Times New Roman"/>
          <w:sz w:val="28"/>
        </w:rPr>
        <w:t>(</w:t>
      </w:r>
      <w:r w:rsidRPr="00270D4E">
        <w:rPr>
          <w:rFonts w:ascii="Times New Roman" w:eastAsia="Times New Roman" w:hAnsi="Times New Roman" w:cs="Times New Roman"/>
          <w:sz w:val="28"/>
        </w:rPr>
        <w:t xml:space="preserve">МКЖД ул. 141 Стрелковой дивизии, 7) составляют 11,2 м </w:t>
      </w:r>
      <w:proofErr w:type="spellStart"/>
      <w:proofErr w:type="gramStart"/>
      <w:r w:rsidRPr="00270D4E">
        <w:rPr>
          <w:rFonts w:ascii="Times New Roman" w:eastAsia="Times New Roman" w:hAnsi="Times New Roman" w:cs="Times New Roman"/>
          <w:sz w:val="28"/>
        </w:rPr>
        <w:t>в.ст</w:t>
      </w:r>
      <w:proofErr w:type="spellEnd"/>
      <w:proofErr w:type="gramEnd"/>
      <w:r w:rsidR="00FB6883" w:rsidRPr="00270D4E">
        <w:rPr>
          <w:rFonts w:ascii="Times New Roman" w:eastAsia="Times New Roman" w:hAnsi="Times New Roman" w:cs="Times New Roman"/>
          <w:sz w:val="28"/>
        </w:rPr>
        <w:t>, располагаемый напор – 31,8 м.</w:t>
      </w:r>
    </w:p>
    <w:p w14:paraId="4D5DDE7B" w14:textId="16BCCEAD" w:rsidR="00FF29D6" w:rsidRPr="00270D4E" w:rsidRDefault="00FF29D6" w:rsidP="00B830D9">
      <w:pPr>
        <w:snapToGrid w:val="0"/>
        <w:spacing w:before="40" w:after="400"/>
        <w:ind w:firstLine="709"/>
        <w:contextualSpacing/>
        <w:jc w:val="both"/>
        <w:rPr>
          <w:rFonts w:ascii="Times New Roman" w:eastAsia="Times New Roman" w:hAnsi="Times New Roman" w:cs="Times New Roman"/>
          <w:sz w:val="28"/>
        </w:rPr>
      </w:pPr>
      <w:r w:rsidRPr="00270D4E">
        <w:rPr>
          <w:rFonts w:ascii="Times New Roman" w:eastAsia="Times New Roman" w:hAnsi="Times New Roman" w:cs="Times New Roman"/>
          <w:sz w:val="28"/>
        </w:rPr>
        <w:t xml:space="preserve">Гидравлический расчет тепловых сетей от водогрейной котельной № 3 (Заводской </w:t>
      </w:r>
      <w:proofErr w:type="spellStart"/>
      <w:r w:rsidRPr="00270D4E">
        <w:rPr>
          <w:rFonts w:ascii="Times New Roman" w:eastAsia="Times New Roman" w:hAnsi="Times New Roman" w:cs="Times New Roman"/>
          <w:sz w:val="28"/>
        </w:rPr>
        <w:t>пр</w:t>
      </w:r>
      <w:proofErr w:type="spellEnd"/>
      <w:r w:rsidRPr="00270D4E">
        <w:rPr>
          <w:rFonts w:ascii="Times New Roman" w:eastAsia="Times New Roman" w:hAnsi="Times New Roman" w:cs="Times New Roman"/>
          <w:sz w:val="28"/>
        </w:rPr>
        <w:t>-д, 1) на температурный график 150/70</w:t>
      </w:r>
      <w:r w:rsidRPr="00270D4E">
        <w:rPr>
          <w:rFonts w:ascii="Times New Roman" w:eastAsia="Times New Roman" w:hAnsi="Times New Roman" w:cs="Times New Roman"/>
          <w:sz w:val="28"/>
          <w:vertAlign w:val="superscript"/>
        </w:rPr>
        <w:t>о</w:t>
      </w:r>
      <w:r w:rsidRPr="00270D4E">
        <w:rPr>
          <w:rFonts w:ascii="Times New Roman" w:eastAsia="Times New Roman" w:hAnsi="Times New Roman" w:cs="Times New Roman"/>
          <w:sz w:val="28"/>
        </w:rPr>
        <w:t xml:space="preserve">С показал, что магистральные участки трубопроводов </w:t>
      </w:r>
      <w:r w:rsidR="00A66307" w:rsidRPr="00270D4E">
        <w:rPr>
          <w:rFonts w:ascii="Times New Roman" w:eastAsia="Times New Roman" w:hAnsi="Times New Roman" w:cs="Times New Roman"/>
          <w:sz w:val="28"/>
        </w:rPr>
        <w:t xml:space="preserve">диаметром </w:t>
      </w:r>
      <w:proofErr w:type="spellStart"/>
      <w:r w:rsidR="00A66307" w:rsidRPr="00270D4E">
        <w:rPr>
          <w:rFonts w:ascii="Times New Roman" w:eastAsia="Times New Roman" w:hAnsi="Times New Roman" w:cs="Times New Roman"/>
          <w:sz w:val="28"/>
        </w:rPr>
        <w:t>Ду</w:t>
      </w:r>
      <w:proofErr w:type="spellEnd"/>
      <w:r w:rsidR="009F47EB" w:rsidRPr="00270D4E">
        <w:rPr>
          <w:rFonts w:ascii="Times New Roman" w:eastAsia="Times New Roman" w:hAnsi="Times New Roman" w:cs="Times New Roman"/>
          <w:sz w:val="28"/>
        </w:rPr>
        <w:t xml:space="preserve"> </w:t>
      </w:r>
      <w:r w:rsidR="00A66307" w:rsidRPr="00270D4E">
        <w:rPr>
          <w:rFonts w:ascii="Times New Roman" w:eastAsia="Times New Roman" w:hAnsi="Times New Roman" w:cs="Times New Roman"/>
          <w:sz w:val="28"/>
        </w:rPr>
        <w:t xml:space="preserve">500 мм </w:t>
      </w:r>
      <w:r w:rsidR="00D83757" w:rsidRPr="00270D4E">
        <w:rPr>
          <w:rFonts w:ascii="Times New Roman" w:eastAsia="Times New Roman" w:hAnsi="Times New Roman" w:cs="Times New Roman"/>
          <w:sz w:val="28"/>
        </w:rPr>
        <w:t xml:space="preserve">с учетом существующей нагрузки потребителей </w:t>
      </w:r>
      <w:r w:rsidR="0001410E" w:rsidRPr="00270D4E">
        <w:rPr>
          <w:rFonts w:ascii="Times New Roman" w:eastAsia="Times New Roman" w:hAnsi="Times New Roman" w:cs="Times New Roman"/>
          <w:sz w:val="28"/>
        </w:rPr>
        <w:t xml:space="preserve">работают в оптимальном режиме. Скорость теплоносителя в подающем трубопроводе составляет 0,7-1,7 м/с. Тепловая сеть от ТК-28 до ТК-21 </w:t>
      </w:r>
      <w:r w:rsidR="003B4D34" w:rsidRPr="00270D4E">
        <w:rPr>
          <w:rFonts w:ascii="Times New Roman" w:eastAsia="Times New Roman" w:hAnsi="Times New Roman" w:cs="Times New Roman"/>
          <w:sz w:val="28"/>
        </w:rPr>
        <w:t xml:space="preserve">и от ТК-12 до ТК-17А </w:t>
      </w:r>
      <w:r w:rsidR="0001410E" w:rsidRPr="00270D4E">
        <w:rPr>
          <w:rFonts w:ascii="Times New Roman" w:eastAsia="Times New Roman" w:hAnsi="Times New Roman" w:cs="Times New Roman"/>
          <w:sz w:val="28"/>
        </w:rPr>
        <w:t xml:space="preserve">диаметром </w:t>
      </w:r>
      <w:proofErr w:type="spellStart"/>
      <w:r w:rsidR="0001410E" w:rsidRPr="00270D4E">
        <w:rPr>
          <w:rFonts w:ascii="Times New Roman" w:eastAsia="Times New Roman" w:hAnsi="Times New Roman" w:cs="Times New Roman"/>
          <w:sz w:val="28"/>
        </w:rPr>
        <w:t>Ду</w:t>
      </w:r>
      <w:proofErr w:type="spellEnd"/>
      <w:r w:rsidR="009F47EB" w:rsidRPr="00270D4E">
        <w:rPr>
          <w:rFonts w:ascii="Times New Roman" w:eastAsia="Times New Roman" w:hAnsi="Times New Roman" w:cs="Times New Roman"/>
          <w:sz w:val="28"/>
        </w:rPr>
        <w:t xml:space="preserve"> </w:t>
      </w:r>
      <w:r w:rsidR="0001410E" w:rsidRPr="00270D4E">
        <w:rPr>
          <w:rFonts w:ascii="Times New Roman" w:eastAsia="Times New Roman" w:hAnsi="Times New Roman" w:cs="Times New Roman"/>
          <w:sz w:val="28"/>
        </w:rPr>
        <w:t>300 мм имеет запас пропускной способности</w:t>
      </w:r>
      <w:r w:rsidR="003B4D34" w:rsidRPr="00270D4E">
        <w:rPr>
          <w:rFonts w:ascii="Times New Roman" w:eastAsia="Times New Roman" w:hAnsi="Times New Roman" w:cs="Times New Roman"/>
          <w:sz w:val="28"/>
        </w:rPr>
        <w:t>.</w:t>
      </w:r>
      <w:r w:rsidR="00FB6883" w:rsidRPr="00270D4E">
        <w:rPr>
          <w:rFonts w:ascii="Times New Roman" w:eastAsia="Times New Roman" w:hAnsi="Times New Roman" w:cs="Times New Roman"/>
          <w:sz w:val="28"/>
        </w:rPr>
        <w:t xml:space="preserve"> Располагаемый напор у наиболее удаленных потребителей составляет 29,9 м </w:t>
      </w:r>
      <w:proofErr w:type="spellStart"/>
      <w:r w:rsidR="00FB6883" w:rsidRPr="00270D4E">
        <w:rPr>
          <w:rFonts w:ascii="Times New Roman" w:eastAsia="Times New Roman" w:hAnsi="Times New Roman" w:cs="Times New Roman"/>
          <w:sz w:val="28"/>
        </w:rPr>
        <w:t>в.ст</w:t>
      </w:r>
      <w:proofErr w:type="spellEnd"/>
      <w:r w:rsidR="00FB6883" w:rsidRPr="00270D4E">
        <w:rPr>
          <w:rFonts w:ascii="Times New Roman" w:eastAsia="Times New Roman" w:hAnsi="Times New Roman" w:cs="Times New Roman"/>
          <w:sz w:val="28"/>
        </w:rPr>
        <w:t xml:space="preserve">. (МСЧ № 33, ул. </w:t>
      </w:r>
      <w:r w:rsidR="004F1BA8" w:rsidRPr="00270D4E">
        <w:rPr>
          <w:rFonts w:ascii="Times New Roman" w:eastAsia="Times New Roman" w:hAnsi="Times New Roman" w:cs="Times New Roman"/>
          <w:sz w:val="28"/>
        </w:rPr>
        <w:t xml:space="preserve">Космонавтов, 18), 28,5 м </w:t>
      </w:r>
      <w:proofErr w:type="spellStart"/>
      <w:r w:rsidR="004F1BA8" w:rsidRPr="00270D4E">
        <w:rPr>
          <w:rFonts w:ascii="Times New Roman" w:eastAsia="Times New Roman" w:hAnsi="Times New Roman" w:cs="Times New Roman"/>
          <w:sz w:val="28"/>
        </w:rPr>
        <w:t>в.ст</w:t>
      </w:r>
      <w:proofErr w:type="spellEnd"/>
      <w:r w:rsidR="004F1BA8" w:rsidRPr="00270D4E">
        <w:rPr>
          <w:rFonts w:ascii="Times New Roman" w:eastAsia="Times New Roman" w:hAnsi="Times New Roman" w:cs="Times New Roman"/>
          <w:sz w:val="28"/>
        </w:rPr>
        <w:t>. (СОШ-2, ул. Набережная, 14)</w:t>
      </w:r>
    </w:p>
    <w:p w14:paraId="0A6637BB" w14:textId="252D029B" w:rsidR="00B830D9" w:rsidRDefault="00B830D9" w:rsidP="00B830D9">
      <w:pPr>
        <w:snapToGrid w:val="0"/>
        <w:spacing w:before="40" w:after="400"/>
        <w:ind w:firstLine="709"/>
        <w:contextualSpacing/>
        <w:jc w:val="both"/>
        <w:rPr>
          <w:rFonts w:ascii="Times New Roman" w:eastAsia="Times New Roman" w:hAnsi="Times New Roman" w:cs="Times New Roman"/>
          <w:sz w:val="28"/>
        </w:rPr>
      </w:pPr>
      <w:r w:rsidRPr="00270D4E">
        <w:rPr>
          <w:rFonts w:ascii="Times New Roman" w:eastAsia="Times New Roman" w:hAnsi="Times New Roman" w:cs="Times New Roman"/>
          <w:sz w:val="28"/>
        </w:rPr>
        <w:t>Пьезометрические графики</w:t>
      </w:r>
      <w:r w:rsidRPr="00033376">
        <w:rPr>
          <w:rFonts w:ascii="Times New Roman" w:eastAsia="Times New Roman" w:hAnsi="Times New Roman" w:cs="Times New Roman"/>
          <w:sz w:val="28"/>
        </w:rPr>
        <w:t xml:space="preserve"> тепловых сетей от источников тепловой энергии до наиболее удаленных потребителей </w:t>
      </w:r>
      <w:r>
        <w:rPr>
          <w:rFonts w:ascii="Times New Roman" w:eastAsia="Times New Roman" w:hAnsi="Times New Roman" w:cs="Times New Roman"/>
          <w:sz w:val="28"/>
        </w:rPr>
        <w:t xml:space="preserve">при температурном графике </w:t>
      </w:r>
      <w:r w:rsidRPr="00B830D9">
        <w:rPr>
          <w:rFonts w:ascii="Times New Roman" w:eastAsia="Times New Roman" w:hAnsi="Times New Roman" w:cs="Times New Roman"/>
          <w:sz w:val="28"/>
        </w:rPr>
        <w:t>150/70</w:t>
      </w:r>
      <w:r w:rsidRPr="00B830D9">
        <w:rPr>
          <w:rFonts w:ascii="Times New Roman" w:eastAsia="Times New Roman" w:hAnsi="Times New Roman" w:cs="Times New Roman"/>
          <w:sz w:val="28"/>
          <w:vertAlign w:val="superscript"/>
        </w:rPr>
        <w:t>о</w:t>
      </w:r>
      <w:r w:rsidRPr="00B830D9">
        <w:rPr>
          <w:rFonts w:ascii="Times New Roman" w:eastAsia="Times New Roman" w:hAnsi="Times New Roman" w:cs="Times New Roman"/>
          <w:sz w:val="28"/>
        </w:rPr>
        <w:t>С представлены на рис. 1.3.7.1</w:t>
      </w:r>
      <w:r w:rsidR="00BC45CF">
        <w:rPr>
          <w:rFonts w:ascii="Times New Roman" w:eastAsia="Times New Roman" w:hAnsi="Times New Roman" w:cs="Times New Roman"/>
          <w:sz w:val="28"/>
        </w:rPr>
        <w:t xml:space="preserve"> -</w:t>
      </w:r>
      <w:r w:rsidRPr="00B830D9">
        <w:rPr>
          <w:rFonts w:ascii="Times New Roman" w:eastAsia="Times New Roman" w:hAnsi="Times New Roman" w:cs="Times New Roman"/>
          <w:sz w:val="28"/>
        </w:rPr>
        <w:t xml:space="preserve"> 1.3.7.</w:t>
      </w:r>
      <w:r w:rsidR="00BC45CF">
        <w:rPr>
          <w:rFonts w:ascii="Times New Roman" w:eastAsia="Times New Roman" w:hAnsi="Times New Roman" w:cs="Times New Roman"/>
          <w:sz w:val="28"/>
        </w:rPr>
        <w:t>3</w:t>
      </w:r>
      <w:r w:rsidRPr="00B830D9">
        <w:rPr>
          <w:rFonts w:ascii="Times New Roman" w:eastAsia="Times New Roman" w:hAnsi="Times New Roman" w:cs="Times New Roman"/>
          <w:sz w:val="28"/>
        </w:rPr>
        <w:t>.</w:t>
      </w:r>
    </w:p>
    <w:p w14:paraId="5D7A6435" w14:textId="673CEA0F" w:rsidR="00B830D9" w:rsidRDefault="00B830D9" w:rsidP="00B830D9">
      <w:pPr>
        <w:snapToGrid w:val="0"/>
        <w:spacing w:before="40" w:after="400"/>
        <w:ind w:firstLine="709"/>
        <w:contextualSpacing/>
        <w:jc w:val="both"/>
        <w:rPr>
          <w:rFonts w:ascii="Times New Roman" w:eastAsia="Times New Roman" w:hAnsi="Times New Roman" w:cs="Times New Roman"/>
          <w:sz w:val="28"/>
        </w:rPr>
      </w:pPr>
    </w:p>
    <w:p w14:paraId="1367A221" w14:textId="77777777" w:rsidR="00C25263" w:rsidRDefault="00C25263" w:rsidP="00B830D9">
      <w:pPr>
        <w:snapToGrid w:val="0"/>
        <w:spacing w:before="40" w:after="400"/>
        <w:ind w:firstLine="709"/>
        <w:contextualSpacing/>
        <w:jc w:val="both"/>
        <w:rPr>
          <w:rFonts w:ascii="Times New Roman" w:eastAsia="Times New Roman" w:hAnsi="Times New Roman" w:cs="Times New Roman"/>
          <w:sz w:val="28"/>
        </w:rPr>
        <w:sectPr w:rsidR="00C25263" w:rsidSect="004A7160">
          <w:pgSz w:w="11906" w:h="16838" w:code="9"/>
          <w:pgMar w:top="1134" w:right="850" w:bottom="1134" w:left="1701" w:header="708" w:footer="708" w:gutter="0"/>
          <w:cols w:space="708"/>
          <w:titlePg/>
          <w:docGrid w:linePitch="360"/>
        </w:sectPr>
      </w:pPr>
    </w:p>
    <w:p w14:paraId="1E8E8D63" w14:textId="2B4D756D" w:rsidR="00C25263" w:rsidRDefault="00C25263" w:rsidP="00C25263">
      <w:pPr>
        <w:snapToGrid w:val="0"/>
        <w:spacing w:before="40" w:after="400"/>
        <w:contextualSpacing/>
        <w:jc w:val="center"/>
        <w:rPr>
          <w:rFonts w:ascii="Times New Roman" w:eastAsia="Times New Roman" w:hAnsi="Times New Roman" w:cs="Times New Roman"/>
          <w:i/>
          <w:iCs/>
          <w:sz w:val="28"/>
        </w:rPr>
      </w:pPr>
      <w:r>
        <w:rPr>
          <w:rFonts w:ascii="Times New Roman" w:eastAsia="Times New Roman" w:hAnsi="Times New Roman" w:cs="Times New Roman"/>
          <w:i/>
          <w:iCs/>
          <w:noProof/>
          <w:sz w:val="28"/>
          <w:lang w:eastAsia="ru-RU"/>
        </w:rPr>
        <w:lastRenderedPageBreak/>
        <w:drawing>
          <wp:inline distT="0" distB="0" distL="0" distR="0" wp14:anchorId="6C31598A" wp14:editId="638DFB52">
            <wp:extent cx="8969562" cy="5381625"/>
            <wp:effectExtent l="0" t="0" r="3175"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8977052" cy="5386119"/>
                    </a:xfrm>
                    <a:prstGeom prst="rect">
                      <a:avLst/>
                    </a:prstGeom>
                    <a:noFill/>
                  </pic:spPr>
                </pic:pic>
              </a:graphicData>
            </a:graphic>
          </wp:inline>
        </w:drawing>
      </w:r>
    </w:p>
    <w:p w14:paraId="15CE949C" w14:textId="13A43B95" w:rsidR="0096664E" w:rsidRDefault="0096664E" w:rsidP="00BC45CF">
      <w:pPr>
        <w:snapToGrid w:val="0"/>
        <w:spacing w:before="40" w:after="400"/>
        <w:ind w:firstLine="2127"/>
        <w:contextualSpacing/>
        <w:jc w:val="center"/>
        <w:rPr>
          <w:rFonts w:ascii="Times New Roman" w:eastAsia="Times New Roman" w:hAnsi="Times New Roman" w:cs="Times New Roman"/>
          <w:sz w:val="28"/>
        </w:rPr>
      </w:pPr>
      <w:r w:rsidRPr="0096664E">
        <w:rPr>
          <w:rFonts w:ascii="Times New Roman" w:eastAsia="Times New Roman" w:hAnsi="Times New Roman" w:cs="Times New Roman"/>
          <w:i/>
          <w:iCs/>
          <w:sz w:val="28"/>
        </w:rPr>
        <w:t>Рис. 1.3.7.1. Пьезометрический график тепловой сети от котельной (</w:t>
      </w:r>
      <w:r>
        <w:rPr>
          <w:rFonts w:ascii="Times New Roman" w:eastAsia="Times New Roman" w:hAnsi="Times New Roman" w:cs="Times New Roman"/>
          <w:i/>
          <w:iCs/>
          <w:sz w:val="28"/>
        </w:rPr>
        <w:t>Воронежское ш., 9</w:t>
      </w:r>
      <w:r w:rsidRPr="0096664E">
        <w:rPr>
          <w:rFonts w:ascii="Times New Roman" w:eastAsia="Times New Roman" w:hAnsi="Times New Roman" w:cs="Times New Roman"/>
          <w:i/>
          <w:iCs/>
          <w:sz w:val="28"/>
        </w:rPr>
        <w:t xml:space="preserve">) до </w:t>
      </w:r>
      <w:r>
        <w:rPr>
          <w:rFonts w:ascii="Times New Roman" w:eastAsia="Times New Roman" w:hAnsi="Times New Roman" w:cs="Times New Roman"/>
          <w:i/>
          <w:iCs/>
          <w:sz w:val="28"/>
        </w:rPr>
        <w:t>МКЖД</w:t>
      </w:r>
      <w:r w:rsidRPr="0096664E">
        <w:rPr>
          <w:rFonts w:ascii="Times New Roman" w:eastAsia="Times New Roman" w:hAnsi="Times New Roman" w:cs="Times New Roman"/>
          <w:i/>
          <w:iCs/>
          <w:sz w:val="28"/>
        </w:rPr>
        <w:t xml:space="preserve"> (ул. </w:t>
      </w:r>
      <w:r>
        <w:rPr>
          <w:rFonts w:ascii="Times New Roman" w:eastAsia="Times New Roman" w:hAnsi="Times New Roman" w:cs="Times New Roman"/>
          <w:i/>
          <w:iCs/>
          <w:sz w:val="28"/>
        </w:rPr>
        <w:t>141 Стрелковой дивизии, 7</w:t>
      </w:r>
      <w:r w:rsidRPr="0096664E">
        <w:rPr>
          <w:rFonts w:ascii="Times New Roman" w:eastAsia="Times New Roman" w:hAnsi="Times New Roman" w:cs="Times New Roman"/>
          <w:i/>
          <w:iCs/>
          <w:sz w:val="28"/>
        </w:rPr>
        <w:t>) при температурном графике 150</w:t>
      </w:r>
      <w:r w:rsidR="00BC45CF">
        <w:rPr>
          <w:rFonts w:ascii="Times New Roman" w:eastAsia="Times New Roman" w:hAnsi="Times New Roman" w:cs="Times New Roman"/>
          <w:i/>
          <w:iCs/>
          <w:sz w:val="28"/>
        </w:rPr>
        <w:t>/</w:t>
      </w:r>
      <w:r w:rsidRPr="0096664E">
        <w:rPr>
          <w:rFonts w:ascii="Times New Roman" w:eastAsia="Times New Roman" w:hAnsi="Times New Roman" w:cs="Times New Roman"/>
          <w:i/>
          <w:iCs/>
          <w:sz w:val="28"/>
        </w:rPr>
        <w:t>70</w:t>
      </w:r>
      <w:r w:rsidRPr="0096664E">
        <w:rPr>
          <w:rFonts w:ascii="Times New Roman" w:eastAsia="Times New Roman" w:hAnsi="Times New Roman" w:cs="Times New Roman"/>
          <w:i/>
          <w:iCs/>
          <w:sz w:val="28"/>
          <w:vertAlign w:val="superscript"/>
        </w:rPr>
        <w:t>о</w:t>
      </w:r>
      <w:r w:rsidRPr="0096664E">
        <w:rPr>
          <w:rFonts w:ascii="Times New Roman" w:eastAsia="Times New Roman" w:hAnsi="Times New Roman" w:cs="Times New Roman"/>
          <w:i/>
          <w:iCs/>
          <w:sz w:val="28"/>
        </w:rPr>
        <w:t>С.</w:t>
      </w:r>
    </w:p>
    <w:p w14:paraId="4E1EA708" w14:textId="3EB747E0" w:rsidR="0096664E" w:rsidRDefault="0096664E" w:rsidP="00951EFA">
      <w:pPr>
        <w:snapToGrid w:val="0"/>
        <w:spacing w:before="40" w:after="400"/>
        <w:ind w:firstLine="567"/>
        <w:contextualSpacing/>
        <w:jc w:val="center"/>
        <w:rPr>
          <w:rFonts w:ascii="Times New Roman" w:eastAsia="Times New Roman" w:hAnsi="Times New Roman" w:cs="Times New Roman"/>
          <w:i/>
          <w:iCs/>
          <w:sz w:val="28"/>
        </w:rPr>
      </w:pPr>
      <w:bookmarkStart w:id="58" w:name="_Hlk115772866"/>
      <w:r>
        <w:rPr>
          <w:rFonts w:ascii="Times New Roman" w:eastAsia="Times New Roman" w:hAnsi="Times New Roman" w:cs="Times New Roman"/>
          <w:noProof/>
          <w:sz w:val="28"/>
          <w:lang w:eastAsia="ru-RU"/>
        </w:rPr>
        <w:lastRenderedPageBreak/>
        <w:drawing>
          <wp:inline distT="0" distB="0" distL="0" distR="0" wp14:anchorId="184D27E8" wp14:editId="6300A65A">
            <wp:extent cx="8858250" cy="5314839"/>
            <wp:effectExtent l="0" t="0" r="0" b="635"/>
            <wp:docPr id="23"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8870651" cy="5322280"/>
                    </a:xfrm>
                    <a:prstGeom prst="rect">
                      <a:avLst/>
                    </a:prstGeom>
                    <a:noFill/>
                  </pic:spPr>
                </pic:pic>
              </a:graphicData>
            </a:graphic>
          </wp:inline>
        </w:drawing>
      </w:r>
    </w:p>
    <w:p w14:paraId="41FCA4EA" w14:textId="05DB3C02" w:rsidR="00232D51" w:rsidRPr="00890313" w:rsidRDefault="0038537A" w:rsidP="00951EFA">
      <w:pPr>
        <w:snapToGrid w:val="0"/>
        <w:spacing w:before="40" w:after="400"/>
        <w:ind w:firstLine="567"/>
        <w:contextualSpacing/>
        <w:jc w:val="center"/>
        <w:rPr>
          <w:rFonts w:ascii="Times New Roman" w:eastAsia="Times New Roman" w:hAnsi="Times New Roman" w:cs="Times New Roman"/>
          <w:i/>
          <w:iCs/>
          <w:sz w:val="28"/>
        </w:rPr>
      </w:pPr>
      <w:r w:rsidRPr="00890313">
        <w:rPr>
          <w:rFonts w:ascii="Times New Roman" w:eastAsia="Times New Roman" w:hAnsi="Times New Roman" w:cs="Times New Roman"/>
          <w:i/>
          <w:iCs/>
          <w:sz w:val="28"/>
        </w:rPr>
        <w:t>Рис. 1.3.7.</w:t>
      </w:r>
      <w:r w:rsidR="0096664E">
        <w:rPr>
          <w:rFonts w:ascii="Times New Roman" w:eastAsia="Times New Roman" w:hAnsi="Times New Roman" w:cs="Times New Roman"/>
          <w:i/>
          <w:iCs/>
          <w:sz w:val="28"/>
        </w:rPr>
        <w:t>2</w:t>
      </w:r>
      <w:r w:rsidRPr="00890313">
        <w:rPr>
          <w:rFonts w:ascii="Times New Roman" w:eastAsia="Times New Roman" w:hAnsi="Times New Roman" w:cs="Times New Roman"/>
          <w:i/>
          <w:iCs/>
          <w:sz w:val="28"/>
        </w:rPr>
        <w:t xml:space="preserve">. Пьезометрический график тепловой сети от котельной № 3 (Заводской </w:t>
      </w:r>
      <w:proofErr w:type="spellStart"/>
      <w:r w:rsidRPr="00890313">
        <w:rPr>
          <w:rFonts w:ascii="Times New Roman" w:eastAsia="Times New Roman" w:hAnsi="Times New Roman" w:cs="Times New Roman"/>
          <w:i/>
          <w:iCs/>
          <w:sz w:val="28"/>
        </w:rPr>
        <w:t>пр</w:t>
      </w:r>
      <w:proofErr w:type="spellEnd"/>
      <w:r w:rsidRPr="00890313">
        <w:rPr>
          <w:rFonts w:ascii="Times New Roman" w:eastAsia="Times New Roman" w:hAnsi="Times New Roman" w:cs="Times New Roman"/>
          <w:i/>
          <w:iCs/>
          <w:sz w:val="28"/>
        </w:rPr>
        <w:t xml:space="preserve">-д, 1) до </w:t>
      </w:r>
      <w:r w:rsidR="00890313" w:rsidRPr="00890313">
        <w:rPr>
          <w:rFonts w:ascii="Times New Roman" w:eastAsia="Times New Roman" w:hAnsi="Times New Roman" w:cs="Times New Roman"/>
          <w:i/>
          <w:iCs/>
          <w:sz w:val="28"/>
        </w:rPr>
        <w:t xml:space="preserve">Медсанчасти 33 (ул. Космонавтов, 18) при температурном </w:t>
      </w:r>
      <w:r w:rsidR="00951EFA">
        <w:rPr>
          <w:rFonts w:ascii="Times New Roman" w:eastAsia="Times New Roman" w:hAnsi="Times New Roman" w:cs="Times New Roman"/>
          <w:i/>
          <w:iCs/>
          <w:sz w:val="28"/>
        </w:rPr>
        <w:t>графике</w:t>
      </w:r>
      <w:r w:rsidR="00890313" w:rsidRPr="00890313">
        <w:rPr>
          <w:rFonts w:ascii="Times New Roman" w:eastAsia="Times New Roman" w:hAnsi="Times New Roman" w:cs="Times New Roman"/>
          <w:i/>
          <w:iCs/>
          <w:sz w:val="28"/>
        </w:rPr>
        <w:t xml:space="preserve"> 150</w:t>
      </w:r>
      <w:r w:rsidR="00BC45CF">
        <w:rPr>
          <w:rFonts w:ascii="Times New Roman" w:eastAsia="Times New Roman" w:hAnsi="Times New Roman" w:cs="Times New Roman"/>
          <w:i/>
          <w:iCs/>
          <w:sz w:val="28"/>
        </w:rPr>
        <w:t>/</w:t>
      </w:r>
      <w:r w:rsidR="00890313" w:rsidRPr="00890313">
        <w:rPr>
          <w:rFonts w:ascii="Times New Roman" w:eastAsia="Times New Roman" w:hAnsi="Times New Roman" w:cs="Times New Roman"/>
          <w:i/>
          <w:iCs/>
          <w:sz w:val="28"/>
        </w:rPr>
        <w:t xml:space="preserve">70 </w:t>
      </w:r>
      <w:proofErr w:type="spellStart"/>
      <w:r w:rsidR="00890313" w:rsidRPr="00890313">
        <w:rPr>
          <w:rFonts w:ascii="Times New Roman" w:eastAsia="Times New Roman" w:hAnsi="Times New Roman" w:cs="Times New Roman"/>
          <w:i/>
          <w:iCs/>
          <w:sz w:val="28"/>
          <w:vertAlign w:val="superscript"/>
        </w:rPr>
        <w:t>о</w:t>
      </w:r>
      <w:r w:rsidR="00890313" w:rsidRPr="00890313">
        <w:rPr>
          <w:rFonts w:ascii="Times New Roman" w:eastAsia="Times New Roman" w:hAnsi="Times New Roman" w:cs="Times New Roman"/>
          <w:i/>
          <w:iCs/>
          <w:sz w:val="28"/>
        </w:rPr>
        <w:t>С</w:t>
      </w:r>
      <w:proofErr w:type="spellEnd"/>
      <w:r w:rsidR="00890313" w:rsidRPr="00890313">
        <w:rPr>
          <w:rFonts w:ascii="Times New Roman" w:eastAsia="Times New Roman" w:hAnsi="Times New Roman" w:cs="Times New Roman"/>
          <w:i/>
          <w:iCs/>
          <w:sz w:val="28"/>
        </w:rPr>
        <w:t>.</w:t>
      </w:r>
    </w:p>
    <w:bookmarkEnd w:id="58"/>
    <w:p w14:paraId="1FF6EB90" w14:textId="10ED56CE" w:rsidR="00232D51" w:rsidRDefault="00CE11E8" w:rsidP="00951EFA">
      <w:pPr>
        <w:snapToGrid w:val="0"/>
        <w:spacing w:before="40" w:after="400"/>
        <w:ind w:firstLine="567"/>
        <w:contextualSpacing/>
        <w:jc w:val="center"/>
        <w:rPr>
          <w:rFonts w:ascii="Times New Roman" w:eastAsia="Times New Roman" w:hAnsi="Times New Roman" w:cs="Times New Roman"/>
          <w:sz w:val="28"/>
        </w:rPr>
      </w:pPr>
      <w:r>
        <w:rPr>
          <w:rFonts w:ascii="Times New Roman" w:eastAsia="Times New Roman" w:hAnsi="Times New Roman" w:cs="Times New Roman"/>
          <w:noProof/>
          <w:sz w:val="28"/>
          <w:lang w:eastAsia="ru-RU"/>
        </w:rPr>
        <w:lastRenderedPageBreak/>
        <w:drawing>
          <wp:inline distT="0" distB="0" distL="0" distR="0" wp14:anchorId="438627D3" wp14:editId="679F83D5">
            <wp:extent cx="8839200" cy="5303409"/>
            <wp:effectExtent l="0" t="0" r="0" b="0"/>
            <wp:docPr id="24" name="Рисунок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8845811" cy="5307375"/>
                    </a:xfrm>
                    <a:prstGeom prst="rect">
                      <a:avLst/>
                    </a:prstGeom>
                    <a:noFill/>
                  </pic:spPr>
                </pic:pic>
              </a:graphicData>
            </a:graphic>
          </wp:inline>
        </w:drawing>
      </w:r>
    </w:p>
    <w:p w14:paraId="049D0B5B" w14:textId="2033D2B2" w:rsidR="00890313" w:rsidRPr="00890313" w:rsidRDefault="00890313" w:rsidP="00951EFA">
      <w:pPr>
        <w:snapToGrid w:val="0"/>
        <w:spacing w:before="40" w:after="400"/>
        <w:ind w:firstLine="567"/>
        <w:contextualSpacing/>
        <w:jc w:val="center"/>
        <w:rPr>
          <w:rFonts w:ascii="Times New Roman" w:eastAsia="Times New Roman" w:hAnsi="Times New Roman" w:cs="Times New Roman"/>
          <w:i/>
          <w:iCs/>
          <w:sz w:val="28"/>
        </w:rPr>
      </w:pPr>
      <w:r w:rsidRPr="00890313">
        <w:rPr>
          <w:rFonts w:ascii="Times New Roman" w:eastAsia="Times New Roman" w:hAnsi="Times New Roman" w:cs="Times New Roman"/>
          <w:i/>
          <w:iCs/>
          <w:sz w:val="28"/>
        </w:rPr>
        <w:t>Рис. 1.3.7.</w:t>
      </w:r>
      <w:r w:rsidR="0096664E">
        <w:rPr>
          <w:rFonts w:ascii="Times New Roman" w:eastAsia="Times New Roman" w:hAnsi="Times New Roman" w:cs="Times New Roman"/>
          <w:i/>
          <w:iCs/>
          <w:sz w:val="28"/>
        </w:rPr>
        <w:t>2</w:t>
      </w:r>
      <w:r w:rsidRPr="00890313">
        <w:rPr>
          <w:rFonts w:ascii="Times New Roman" w:eastAsia="Times New Roman" w:hAnsi="Times New Roman" w:cs="Times New Roman"/>
          <w:i/>
          <w:iCs/>
          <w:sz w:val="28"/>
        </w:rPr>
        <w:t xml:space="preserve">. </w:t>
      </w:r>
      <w:r>
        <w:rPr>
          <w:rFonts w:ascii="Times New Roman" w:eastAsia="Times New Roman" w:hAnsi="Times New Roman" w:cs="Times New Roman"/>
          <w:i/>
          <w:iCs/>
          <w:sz w:val="28"/>
        </w:rPr>
        <w:t>(продолжение)</w:t>
      </w:r>
    </w:p>
    <w:p w14:paraId="4646D916" w14:textId="0AA7E69D" w:rsidR="00232D51" w:rsidRDefault="00232D51" w:rsidP="00D03D25">
      <w:pPr>
        <w:snapToGrid w:val="0"/>
        <w:spacing w:before="40" w:after="400"/>
        <w:ind w:firstLine="709"/>
        <w:contextualSpacing/>
        <w:jc w:val="both"/>
        <w:rPr>
          <w:rFonts w:ascii="Times New Roman" w:eastAsia="Times New Roman" w:hAnsi="Times New Roman" w:cs="Times New Roman"/>
          <w:sz w:val="28"/>
        </w:rPr>
      </w:pPr>
    </w:p>
    <w:p w14:paraId="6646C357" w14:textId="6F519F0E" w:rsidR="004B7B4E" w:rsidRDefault="00CE11E8" w:rsidP="00951EFA">
      <w:pPr>
        <w:snapToGrid w:val="0"/>
        <w:spacing w:before="40" w:after="400"/>
        <w:ind w:firstLine="567"/>
        <w:contextualSpacing/>
        <w:jc w:val="both"/>
        <w:rPr>
          <w:rFonts w:ascii="Times New Roman" w:eastAsia="Times New Roman" w:hAnsi="Times New Roman" w:cs="Times New Roman"/>
          <w:sz w:val="28"/>
        </w:rPr>
      </w:pPr>
      <w:r>
        <w:rPr>
          <w:rFonts w:ascii="Times New Roman" w:eastAsia="Times New Roman" w:hAnsi="Times New Roman" w:cs="Times New Roman"/>
          <w:noProof/>
          <w:sz w:val="28"/>
          <w:lang w:eastAsia="ru-RU"/>
        </w:rPr>
        <w:lastRenderedPageBreak/>
        <w:drawing>
          <wp:inline distT="0" distB="0" distL="0" distR="0" wp14:anchorId="617608FB" wp14:editId="50EAAF02">
            <wp:extent cx="8877300" cy="5326269"/>
            <wp:effectExtent l="0" t="0" r="0" b="8255"/>
            <wp:docPr id="25" name="Рисунок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8889361" cy="5333506"/>
                    </a:xfrm>
                    <a:prstGeom prst="rect">
                      <a:avLst/>
                    </a:prstGeom>
                    <a:noFill/>
                  </pic:spPr>
                </pic:pic>
              </a:graphicData>
            </a:graphic>
          </wp:inline>
        </w:drawing>
      </w:r>
    </w:p>
    <w:p w14:paraId="55332846" w14:textId="5578F366" w:rsidR="004B7B4E" w:rsidRDefault="00951EFA" w:rsidP="00951EFA">
      <w:pPr>
        <w:snapToGrid w:val="0"/>
        <w:spacing w:before="40" w:after="400"/>
        <w:ind w:firstLine="1276"/>
        <w:contextualSpacing/>
        <w:jc w:val="center"/>
        <w:rPr>
          <w:rFonts w:ascii="Times New Roman" w:eastAsia="Times New Roman" w:hAnsi="Times New Roman" w:cs="Times New Roman"/>
          <w:sz w:val="28"/>
        </w:rPr>
      </w:pPr>
      <w:r w:rsidRPr="00890313">
        <w:rPr>
          <w:rFonts w:ascii="Times New Roman" w:eastAsia="Times New Roman" w:hAnsi="Times New Roman" w:cs="Times New Roman"/>
          <w:i/>
          <w:iCs/>
          <w:sz w:val="28"/>
        </w:rPr>
        <w:t>Рис. 1.3.7.</w:t>
      </w:r>
      <w:r w:rsidR="0096664E">
        <w:rPr>
          <w:rFonts w:ascii="Times New Roman" w:eastAsia="Times New Roman" w:hAnsi="Times New Roman" w:cs="Times New Roman"/>
          <w:i/>
          <w:iCs/>
          <w:sz w:val="28"/>
        </w:rPr>
        <w:t>3</w:t>
      </w:r>
      <w:r w:rsidRPr="00890313">
        <w:rPr>
          <w:rFonts w:ascii="Times New Roman" w:eastAsia="Times New Roman" w:hAnsi="Times New Roman" w:cs="Times New Roman"/>
          <w:i/>
          <w:iCs/>
          <w:sz w:val="28"/>
        </w:rPr>
        <w:t xml:space="preserve">. Пьезометрический график тепловой сети от котельной № 3 (Заводской </w:t>
      </w:r>
      <w:proofErr w:type="spellStart"/>
      <w:r w:rsidRPr="00890313">
        <w:rPr>
          <w:rFonts w:ascii="Times New Roman" w:eastAsia="Times New Roman" w:hAnsi="Times New Roman" w:cs="Times New Roman"/>
          <w:i/>
          <w:iCs/>
          <w:sz w:val="28"/>
        </w:rPr>
        <w:t>пр</w:t>
      </w:r>
      <w:proofErr w:type="spellEnd"/>
      <w:r w:rsidRPr="00890313">
        <w:rPr>
          <w:rFonts w:ascii="Times New Roman" w:eastAsia="Times New Roman" w:hAnsi="Times New Roman" w:cs="Times New Roman"/>
          <w:i/>
          <w:iCs/>
          <w:sz w:val="28"/>
        </w:rPr>
        <w:t xml:space="preserve">-д, 1) до </w:t>
      </w:r>
      <w:r>
        <w:rPr>
          <w:rFonts w:ascii="Times New Roman" w:eastAsia="Times New Roman" w:hAnsi="Times New Roman" w:cs="Times New Roman"/>
          <w:i/>
          <w:iCs/>
          <w:sz w:val="28"/>
        </w:rPr>
        <w:t>СОШ № 2</w:t>
      </w:r>
      <w:r w:rsidRPr="00890313">
        <w:rPr>
          <w:rFonts w:ascii="Times New Roman" w:eastAsia="Times New Roman" w:hAnsi="Times New Roman" w:cs="Times New Roman"/>
          <w:i/>
          <w:iCs/>
          <w:sz w:val="28"/>
        </w:rPr>
        <w:t xml:space="preserve"> (ул. </w:t>
      </w:r>
      <w:r>
        <w:rPr>
          <w:rFonts w:ascii="Times New Roman" w:eastAsia="Times New Roman" w:hAnsi="Times New Roman" w:cs="Times New Roman"/>
          <w:i/>
          <w:iCs/>
          <w:sz w:val="28"/>
        </w:rPr>
        <w:t>Набережная, 14</w:t>
      </w:r>
      <w:r w:rsidRPr="00890313">
        <w:rPr>
          <w:rFonts w:ascii="Times New Roman" w:eastAsia="Times New Roman" w:hAnsi="Times New Roman" w:cs="Times New Roman"/>
          <w:i/>
          <w:iCs/>
          <w:sz w:val="28"/>
        </w:rPr>
        <w:t xml:space="preserve">) при температурном </w:t>
      </w:r>
      <w:r>
        <w:rPr>
          <w:rFonts w:ascii="Times New Roman" w:eastAsia="Times New Roman" w:hAnsi="Times New Roman" w:cs="Times New Roman"/>
          <w:i/>
          <w:iCs/>
          <w:sz w:val="28"/>
        </w:rPr>
        <w:t>графике</w:t>
      </w:r>
      <w:r w:rsidRPr="00890313">
        <w:rPr>
          <w:rFonts w:ascii="Times New Roman" w:eastAsia="Times New Roman" w:hAnsi="Times New Roman" w:cs="Times New Roman"/>
          <w:i/>
          <w:iCs/>
          <w:sz w:val="28"/>
        </w:rPr>
        <w:t xml:space="preserve"> 150</w:t>
      </w:r>
      <w:r w:rsidR="00BC45CF">
        <w:rPr>
          <w:rFonts w:ascii="Times New Roman" w:eastAsia="Times New Roman" w:hAnsi="Times New Roman" w:cs="Times New Roman"/>
          <w:i/>
          <w:iCs/>
          <w:sz w:val="28"/>
        </w:rPr>
        <w:t>/</w:t>
      </w:r>
      <w:r w:rsidRPr="00890313">
        <w:rPr>
          <w:rFonts w:ascii="Times New Roman" w:eastAsia="Times New Roman" w:hAnsi="Times New Roman" w:cs="Times New Roman"/>
          <w:i/>
          <w:iCs/>
          <w:sz w:val="28"/>
        </w:rPr>
        <w:t xml:space="preserve">70 </w:t>
      </w:r>
      <w:proofErr w:type="spellStart"/>
      <w:r w:rsidRPr="00890313">
        <w:rPr>
          <w:rFonts w:ascii="Times New Roman" w:eastAsia="Times New Roman" w:hAnsi="Times New Roman" w:cs="Times New Roman"/>
          <w:i/>
          <w:iCs/>
          <w:sz w:val="28"/>
          <w:vertAlign w:val="superscript"/>
        </w:rPr>
        <w:t>о</w:t>
      </w:r>
      <w:r w:rsidRPr="00890313">
        <w:rPr>
          <w:rFonts w:ascii="Times New Roman" w:eastAsia="Times New Roman" w:hAnsi="Times New Roman" w:cs="Times New Roman"/>
          <w:i/>
          <w:iCs/>
          <w:sz w:val="28"/>
        </w:rPr>
        <w:t>С</w:t>
      </w:r>
      <w:proofErr w:type="spellEnd"/>
      <w:r w:rsidRPr="00890313">
        <w:rPr>
          <w:rFonts w:ascii="Times New Roman" w:eastAsia="Times New Roman" w:hAnsi="Times New Roman" w:cs="Times New Roman"/>
          <w:i/>
          <w:iCs/>
          <w:sz w:val="28"/>
        </w:rPr>
        <w:t>.</w:t>
      </w:r>
    </w:p>
    <w:p w14:paraId="03E60AD3" w14:textId="5C065767" w:rsidR="00890313" w:rsidRDefault="00CE11E8" w:rsidP="00CE11E8">
      <w:pPr>
        <w:snapToGrid w:val="0"/>
        <w:spacing w:before="40" w:after="400"/>
        <w:ind w:firstLine="567"/>
        <w:contextualSpacing/>
        <w:rPr>
          <w:rFonts w:ascii="Times New Roman" w:eastAsia="Times New Roman" w:hAnsi="Times New Roman" w:cs="Times New Roman"/>
          <w:sz w:val="28"/>
        </w:rPr>
      </w:pPr>
      <w:r>
        <w:rPr>
          <w:rFonts w:ascii="Times New Roman" w:eastAsia="Times New Roman" w:hAnsi="Times New Roman" w:cs="Times New Roman"/>
          <w:noProof/>
          <w:sz w:val="28"/>
          <w:lang w:eastAsia="ru-RU"/>
        </w:rPr>
        <w:lastRenderedPageBreak/>
        <w:drawing>
          <wp:inline distT="0" distB="0" distL="0" distR="0" wp14:anchorId="566E14CB" wp14:editId="0BC332C9">
            <wp:extent cx="8867775" cy="5320554"/>
            <wp:effectExtent l="0" t="0" r="0" b="0"/>
            <wp:docPr id="27" name="Рисунок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8877053" cy="5326121"/>
                    </a:xfrm>
                    <a:prstGeom prst="rect">
                      <a:avLst/>
                    </a:prstGeom>
                    <a:noFill/>
                  </pic:spPr>
                </pic:pic>
              </a:graphicData>
            </a:graphic>
          </wp:inline>
        </w:drawing>
      </w:r>
    </w:p>
    <w:p w14:paraId="6BA1CD46" w14:textId="5B1CEB6D" w:rsidR="00890313" w:rsidRPr="00D23F61" w:rsidRDefault="00951EFA" w:rsidP="00951EFA">
      <w:pPr>
        <w:snapToGrid w:val="0"/>
        <w:spacing w:before="40" w:after="400"/>
        <w:ind w:firstLine="1276"/>
        <w:contextualSpacing/>
        <w:jc w:val="center"/>
        <w:rPr>
          <w:rFonts w:ascii="Times New Roman" w:eastAsia="Times New Roman" w:hAnsi="Times New Roman" w:cs="Times New Roman"/>
          <w:sz w:val="28"/>
        </w:rPr>
      </w:pPr>
      <w:r w:rsidRPr="00890313">
        <w:rPr>
          <w:rFonts w:ascii="Times New Roman" w:eastAsia="Times New Roman" w:hAnsi="Times New Roman" w:cs="Times New Roman"/>
          <w:i/>
          <w:iCs/>
          <w:sz w:val="28"/>
        </w:rPr>
        <w:t>Рис. 1.3.7.</w:t>
      </w:r>
      <w:r w:rsidR="0096664E">
        <w:rPr>
          <w:rFonts w:ascii="Times New Roman" w:eastAsia="Times New Roman" w:hAnsi="Times New Roman" w:cs="Times New Roman"/>
          <w:i/>
          <w:iCs/>
          <w:sz w:val="28"/>
        </w:rPr>
        <w:t>3</w:t>
      </w:r>
      <w:r w:rsidRPr="00890313">
        <w:rPr>
          <w:rFonts w:ascii="Times New Roman" w:eastAsia="Times New Roman" w:hAnsi="Times New Roman" w:cs="Times New Roman"/>
          <w:i/>
          <w:iCs/>
          <w:sz w:val="28"/>
        </w:rPr>
        <w:t xml:space="preserve">. </w:t>
      </w:r>
      <w:r>
        <w:rPr>
          <w:rFonts w:ascii="Times New Roman" w:eastAsia="Times New Roman" w:hAnsi="Times New Roman" w:cs="Times New Roman"/>
          <w:i/>
          <w:iCs/>
          <w:sz w:val="28"/>
        </w:rPr>
        <w:t>(продолжение)</w:t>
      </w:r>
      <w:r w:rsidRPr="00890313">
        <w:rPr>
          <w:rFonts w:ascii="Times New Roman" w:eastAsia="Times New Roman" w:hAnsi="Times New Roman" w:cs="Times New Roman"/>
          <w:i/>
          <w:iCs/>
          <w:sz w:val="28"/>
        </w:rPr>
        <w:t>.</w:t>
      </w:r>
    </w:p>
    <w:p w14:paraId="09F02329" w14:textId="77777777" w:rsidR="00C25263" w:rsidRDefault="00C25263" w:rsidP="00D03D25">
      <w:pPr>
        <w:snapToGrid w:val="0"/>
        <w:spacing w:before="40" w:after="400"/>
        <w:ind w:firstLine="709"/>
        <w:contextualSpacing/>
        <w:jc w:val="both"/>
        <w:rPr>
          <w:rFonts w:ascii="Times New Roman" w:eastAsia="Times New Roman" w:hAnsi="Times New Roman" w:cs="Times New Roman"/>
          <w:sz w:val="28"/>
        </w:rPr>
      </w:pPr>
    </w:p>
    <w:p w14:paraId="2C1D687B" w14:textId="7F3E091A" w:rsidR="00C25263" w:rsidRDefault="00C25263" w:rsidP="00D03D25">
      <w:pPr>
        <w:snapToGrid w:val="0"/>
        <w:spacing w:before="40" w:after="400"/>
        <w:ind w:firstLine="709"/>
        <w:contextualSpacing/>
        <w:jc w:val="both"/>
        <w:rPr>
          <w:rFonts w:ascii="Times New Roman" w:eastAsia="Times New Roman" w:hAnsi="Times New Roman" w:cs="Times New Roman"/>
          <w:sz w:val="28"/>
        </w:rPr>
        <w:sectPr w:rsidR="00C25263" w:rsidSect="00232D51">
          <w:pgSz w:w="16838" w:h="11906" w:orient="landscape" w:code="9"/>
          <w:pgMar w:top="1701" w:right="1134" w:bottom="850" w:left="1134" w:header="708" w:footer="708" w:gutter="0"/>
          <w:cols w:space="708"/>
          <w:titlePg/>
          <w:docGrid w:linePitch="360"/>
        </w:sectPr>
      </w:pPr>
    </w:p>
    <w:p w14:paraId="52253E4F" w14:textId="7CC06593" w:rsidR="00C25263" w:rsidRPr="007568C6" w:rsidRDefault="00C25263" w:rsidP="003550F4">
      <w:pPr>
        <w:snapToGrid w:val="0"/>
        <w:spacing w:before="40" w:after="400"/>
        <w:ind w:firstLine="709"/>
        <w:contextualSpacing/>
        <w:jc w:val="both"/>
        <w:rPr>
          <w:rFonts w:ascii="Times New Roman" w:eastAsia="Times New Roman" w:hAnsi="Times New Roman" w:cs="Times New Roman"/>
          <w:sz w:val="28"/>
        </w:rPr>
      </w:pPr>
      <w:r w:rsidRPr="007568C6">
        <w:rPr>
          <w:rFonts w:ascii="Times New Roman" w:eastAsia="Times New Roman" w:hAnsi="Times New Roman" w:cs="Times New Roman"/>
          <w:sz w:val="28"/>
        </w:rPr>
        <w:lastRenderedPageBreak/>
        <w:t>В соответствии с гидравлическим расчетом, проведенн</w:t>
      </w:r>
      <w:r w:rsidR="00143DF4" w:rsidRPr="007568C6">
        <w:rPr>
          <w:rFonts w:ascii="Times New Roman" w:eastAsia="Times New Roman" w:hAnsi="Times New Roman" w:cs="Times New Roman"/>
          <w:sz w:val="28"/>
        </w:rPr>
        <w:t>ы</w:t>
      </w:r>
      <w:r w:rsidRPr="007568C6">
        <w:rPr>
          <w:rFonts w:ascii="Times New Roman" w:eastAsia="Times New Roman" w:hAnsi="Times New Roman" w:cs="Times New Roman"/>
          <w:sz w:val="28"/>
        </w:rPr>
        <w:t>м на фактический температурный график со срезкой на уровне 110 </w:t>
      </w:r>
      <w:r w:rsidRPr="007568C6">
        <w:rPr>
          <w:rFonts w:ascii="Times New Roman" w:eastAsia="Times New Roman" w:hAnsi="Times New Roman" w:cs="Times New Roman"/>
          <w:sz w:val="28"/>
        </w:rPr>
        <w:sym w:font="Symbol" w:char="F0B0"/>
      </w:r>
      <w:r w:rsidRPr="007568C6">
        <w:rPr>
          <w:rFonts w:ascii="Times New Roman" w:eastAsia="Times New Roman" w:hAnsi="Times New Roman" w:cs="Times New Roman"/>
          <w:sz w:val="28"/>
        </w:rPr>
        <w:t xml:space="preserve">С, что обусловлено отсутствием или неисправностью регуляторов температуры в тепловых пунктах зданий, а также применением для отдельных участков сети трубопроводов из полимерных материалов, расход теплоносителя на участках тепловых сетей увеличивается. Скорость теплоносителя на магистральных участках трубопроводов от котельной (Воронежское ш., 9) до ТК-10 диаметром </w:t>
      </w:r>
      <w:proofErr w:type="spellStart"/>
      <w:r w:rsidRPr="007568C6">
        <w:rPr>
          <w:rFonts w:ascii="Times New Roman" w:eastAsia="Times New Roman" w:hAnsi="Times New Roman" w:cs="Times New Roman"/>
          <w:sz w:val="28"/>
        </w:rPr>
        <w:t>Ду</w:t>
      </w:r>
      <w:proofErr w:type="spellEnd"/>
      <w:r w:rsidR="00AC700C" w:rsidRPr="007568C6">
        <w:rPr>
          <w:rFonts w:ascii="Times New Roman" w:eastAsia="Times New Roman" w:hAnsi="Times New Roman" w:cs="Times New Roman"/>
          <w:sz w:val="28"/>
        </w:rPr>
        <w:t xml:space="preserve"> </w:t>
      </w:r>
      <w:r w:rsidRPr="007568C6">
        <w:rPr>
          <w:rFonts w:ascii="Times New Roman" w:eastAsia="Times New Roman" w:hAnsi="Times New Roman" w:cs="Times New Roman"/>
          <w:sz w:val="28"/>
        </w:rPr>
        <w:t xml:space="preserve">500 мм в подающем трубопроводе составляет 1,3-1,8 м/с, суммарные потери напора увеличиваются. </w:t>
      </w:r>
      <w:r w:rsidR="003550F4" w:rsidRPr="007568C6">
        <w:rPr>
          <w:rFonts w:ascii="Times New Roman" w:eastAsia="Times New Roman" w:hAnsi="Times New Roman" w:cs="Times New Roman"/>
          <w:sz w:val="28"/>
        </w:rPr>
        <w:t>Р</w:t>
      </w:r>
      <w:r w:rsidR="00542A8B" w:rsidRPr="007568C6">
        <w:rPr>
          <w:rFonts w:ascii="Times New Roman" w:eastAsia="Times New Roman" w:hAnsi="Times New Roman" w:cs="Times New Roman"/>
          <w:sz w:val="28"/>
        </w:rPr>
        <w:t>асполагаемые напоры у концевых потребителей недостаточны для обеспечения качественного теплоснабжения</w:t>
      </w:r>
      <w:r w:rsidRPr="007568C6">
        <w:rPr>
          <w:rFonts w:ascii="Times New Roman" w:eastAsia="Times New Roman" w:hAnsi="Times New Roman" w:cs="Times New Roman"/>
          <w:sz w:val="28"/>
        </w:rPr>
        <w:t>.</w:t>
      </w:r>
    </w:p>
    <w:p w14:paraId="79D43ABB" w14:textId="15D23D72" w:rsidR="00C25263" w:rsidRPr="009F47EB" w:rsidRDefault="00C25263" w:rsidP="00C25263">
      <w:pPr>
        <w:snapToGrid w:val="0"/>
        <w:spacing w:before="40" w:after="400"/>
        <w:ind w:firstLine="709"/>
        <w:contextualSpacing/>
        <w:jc w:val="both"/>
        <w:rPr>
          <w:rFonts w:ascii="Times New Roman" w:eastAsia="Times New Roman" w:hAnsi="Times New Roman" w:cs="Times New Roman"/>
          <w:sz w:val="28"/>
        </w:rPr>
      </w:pPr>
      <w:r w:rsidRPr="007568C6">
        <w:rPr>
          <w:rFonts w:ascii="Times New Roman" w:eastAsia="Times New Roman" w:hAnsi="Times New Roman" w:cs="Times New Roman"/>
          <w:sz w:val="28"/>
        </w:rPr>
        <w:t xml:space="preserve">Скорость теплоносителя на магистральных участках трубопроводов от котельной № 3 (Заводской </w:t>
      </w:r>
      <w:proofErr w:type="spellStart"/>
      <w:r w:rsidRPr="007568C6">
        <w:rPr>
          <w:rFonts w:ascii="Times New Roman" w:eastAsia="Times New Roman" w:hAnsi="Times New Roman" w:cs="Times New Roman"/>
          <w:sz w:val="28"/>
        </w:rPr>
        <w:t>пр</w:t>
      </w:r>
      <w:proofErr w:type="spellEnd"/>
      <w:r w:rsidRPr="007568C6">
        <w:rPr>
          <w:rFonts w:ascii="Times New Roman" w:eastAsia="Times New Roman" w:hAnsi="Times New Roman" w:cs="Times New Roman"/>
          <w:sz w:val="28"/>
        </w:rPr>
        <w:t xml:space="preserve">-д, 1) до ТК-3 диаметром </w:t>
      </w:r>
      <w:proofErr w:type="spellStart"/>
      <w:r w:rsidRPr="007568C6">
        <w:rPr>
          <w:rFonts w:ascii="Times New Roman" w:eastAsia="Times New Roman" w:hAnsi="Times New Roman" w:cs="Times New Roman"/>
          <w:sz w:val="28"/>
        </w:rPr>
        <w:t>Ду</w:t>
      </w:r>
      <w:proofErr w:type="spellEnd"/>
      <w:r w:rsidR="00AC700C" w:rsidRPr="007568C6">
        <w:rPr>
          <w:rFonts w:ascii="Times New Roman" w:eastAsia="Times New Roman" w:hAnsi="Times New Roman" w:cs="Times New Roman"/>
          <w:sz w:val="28"/>
        </w:rPr>
        <w:t xml:space="preserve"> </w:t>
      </w:r>
      <w:r w:rsidRPr="007568C6">
        <w:rPr>
          <w:rFonts w:ascii="Times New Roman" w:eastAsia="Times New Roman" w:hAnsi="Times New Roman" w:cs="Times New Roman"/>
          <w:sz w:val="28"/>
        </w:rPr>
        <w:t xml:space="preserve">500 мм и от ТК-6 до ТК 9 диаметром </w:t>
      </w:r>
      <w:proofErr w:type="spellStart"/>
      <w:r w:rsidRPr="007568C6">
        <w:rPr>
          <w:rFonts w:ascii="Times New Roman" w:eastAsia="Times New Roman" w:hAnsi="Times New Roman" w:cs="Times New Roman"/>
          <w:sz w:val="28"/>
        </w:rPr>
        <w:t>Ду</w:t>
      </w:r>
      <w:proofErr w:type="spellEnd"/>
      <w:r w:rsidR="00AC700C" w:rsidRPr="007568C6">
        <w:rPr>
          <w:rFonts w:ascii="Times New Roman" w:eastAsia="Times New Roman" w:hAnsi="Times New Roman" w:cs="Times New Roman"/>
          <w:sz w:val="28"/>
        </w:rPr>
        <w:t xml:space="preserve"> </w:t>
      </w:r>
      <w:r w:rsidRPr="007568C6">
        <w:rPr>
          <w:rFonts w:ascii="Times New Roman" w:eastAsia="Times New Roman" w:hAnsi="Times New Roman" w:cs="Times New Roman"/>
          <w:sz w:val="28"/>
        </w:rPr>
        <w:t>250-300 мм в подающем трубопроводе составляет 2,0-3,4 м/с. Суммарные потери напора увеличиваются. Располагаемые напоры у</w:t>
      </w:r>
      <w:r w:rsidRPr="009F47EB">
        <w:rPr>
          <w:rFonts w:ascii="Times New Roman" w:eastAsia="Times New Roman" w:hAnsi="Times New Roman" w:cs="Times New Roman"/>
          <w:sz w:val="28"/>
        </w:rPr>
        <w:t xml:space="preserve"> концевых потребителей недостаточны для обеспечения качественного теплоснабжения.</w:t>
      </w:r>
    </w:p>
    <w:p w14:paraId="5DDE1690" w14:textId="77777777" w:rsidR="00C25263" w:rsidRPr="009F47EB" w:rsidRDefault="00C25263" w:rsidP="00C25263">
      <w:pPr>
        <w:snapToGrid w:val="0"/>
        <w:spacing w:before="40" w:after="400"/>
        <w:ind w:firstLine="567"/>
        <w:contextualSpacing/>
        <w:jc w:val="both"/>
        <w:rPr>
          <w:rFonts w:ascii="Times New Roman" w:eastAsia="Times New Roman" w:hAnsi="Times New Roman" w:cs="Times New Roman"/>
          <w:sz w:val="28"/>
        </w:rPr>
      </w:pPr>
      <w:r w:rsidRPr="009F47EB">
        <w:rPr>
          <w:rFonts w:ascii="Times New Roman" w:eastAsia="Times New Roman" w:hAnsi="Times New Roman" w:cs="Times New Roman"/>
          <w:sz w:val="28"/>
        </w:rPr>
        <w:t xml:space="preserve">Пьезометрические графики тепловых сетей от источников тепловой энергии до наиболее удаленных потребителей при температурном графике </w:t>
      </w:r>
      <w:bookmarkStart w:id="59" w:name="_Hlk116498806"/>
      <w:r w:rsidRPr="009F47EB">
        <w:rPr>
          <w:rFonts w:ascii="Times New Roman" w:eastAsia="Times New Roman" w:hAnsi="Times New Roman" w:cs="Times New Roman"/>
          <w:sz w:val="28"/>
        </w:rPr>
        <w:t>со срезкой на уровне 110 </w:t>
      </w:r>
      <w:r w:rsidRPr="009F47EB">
        <w:rPr>
          <w:rFonts w:ascii="Times New Roman" w:eastAsia="Times New Roman" w:hAnsi="Times New Roman" w:cs="Times New Roman"/>
          <w:sz w:val="28"/>
        </w:rPr>
        <w:sym w:font="Symbol" w:char="F0B0"/>
      </w:r>
      <w:r w:rsidRPr="009F47EB">
        <w:rPr>
          <w:rFonts w:ascii="Times New Roman" w:eastAsia="Times New Roman" w:hAnsi="Times New Roman" w:cs="Times New Roman"/>
          <w:sz w:val="28"/>
        </w:rPr>
        <w:t xml:space="preserve">С </w:t>
      </w:r>
      <w:bookmarkEnd w:id="59"/>
      <w:r w:rsidRPr="009F47EB">
        <w:rPr>
          <w:rFonts w:ascii="Times New Roman" w:eastAsia="Times New Roman" w:hAnsi="Times New Roman" w:cs="Times New Roman"/>
          <w:sz w:val="28"/>
        </w:rPr>
        <w:t>представлены на рис. 1.3.7.4 - 1.3.7.6.</w:t>
      </w:r>
    </w:p>
    <w:p w14:paraId="2C146B41" w14:textId="77777777" w:rsidR="00C25263" w:rsidRPr="009F47EB" w:rsidRDefault="00C25263" w:rsidP="00C25263">
      <w:pPr>
        <w:snapToGrid w:val="0"/>
        <w:spacing w:before="40" w:after="400"/>
        <w:ind w:firstLine="567"/>
        <w:contextualSpacing/>
        <w:jc w:val="both"/>
        <w:rPr>
          <w:rFonts w:ascii="Times New Roman" w:eastAsia="Times New Roman" w:hAnsi="Times New Roman" w:cs="Times New Roman"/>
          <w:sz w:val="28"/>
        </w:rPr>
      </w:pPr>
      <w:r w:rsidRPr="009F47EB">
        <w:rPr>
          <w:rFonts w:ascii="Times New Roman" w:eastAsia="Times New Roman" w:hAnsi="Times New Roman" w:cs="Times New Roman"/>
          <w:sz w:val="28"/>
        </w:rPr>
        <w:t>Для обеспечения качественного теплоснабжения следует предусмотреть предлагаемые ниже мероприятия:</w:t>
      </w:r>
    </w:p>
    <w:p w14:paraId="26636765" w14:textId="765516BF" w:rsidR="00C25263" w:rsidRPr="009F47EB" w:rsidRDefault="00C25263" w:rsidP="00C25263">
      <w:pPr>
        <w:snapToGrid w:val="0"/>
        <w:spacing w:before="40" w:after="400"/>
        <w:ind w:firstLine="567"/>
        <w:contextualSpacing/>
        <w:jc w:val="both"/>
        <w:rPr>
          <w:rFonts w:ascii="Times New Roman" w:eastAsia="Times New Roman" w:hAnsi="Times New Roman" w:cs="Times New Roman"/>
          <w:sz w:val="28"/>
        </w:rPr>
      </w:pPr>
      <w:r w:rsidRPr="009F47EB">
        <w:rPr>
          <w:rFonts w:ascii="Times New Roman" w:eastAsia="Times New Roman" w:hAnsi="Times New Roman" w:cs="Times New Roman"/>
          <w:sz w:val="28"/>
        </w:rPr>
        <w:t xml:space="preserve">- увеличить располагаемый напор на источниках теплоснабжения на 20 м </w:t>
      </w:r>
      <w:proofErr w:type="spellStart"/>
      <w:r w:rsidRPr="009F47EB">
        <w:rPr>
          <w:rFonts w:ascii="Times New Roman" w:eastAsia="Times New Roman" w:hAnsi="Times New Roman" w:cs="Times New Roman"/>
          <w:sz w:val="28"/>
        </w:rPr>
        <w:t>в.ст</w:t>
      </w:r>
      <w:proofErr w:type="spellEnd"/>
      <w:r w:rsidRPr="009F47EB">
        <w:rPr>
          <w:rFonts w:ascii="Times New Roman" w:eastAsia="Times New Roman" w:hAnsi="Times New Roman" w:cs="Times New Roman"/>
          <w:sz w:val="28"/>
        </w:rPr>
        <w:t>. (замена насосного оборудования на более мощное не требуется);</w:t>
      </w:r>
    </w:p>
    <w:p w14:paraId="4E824BCE" w14:textId="6389E7D0" w:rsidR="00C25263" w:rsidRPr="00B24C96" w:rsidRDefault="00C25263" w:rsidP="00C25263">
      <w:pPr>
        <w:snapToGrid w:val="0"/>
        <w:spacing w:before="40" w:after="400"/>
        <w:ind w:firstLine="567"/>
        <w:contextualSpacing/>
        <w:jc w:val="both"/>
        <w:rPr>
          <w:rFonts w:ascii="Times New Roman" w:eastAsia="Times New Roman" w:hAnsi="Times New Roman" w:cs="Times New Roman"/>
          <w:sz w:val="28"/>
        </w:rPr>
      </w:pPr>
      <w:r w:rsidRPr="009F47EB">
        <w:rPr>
          <w:rFonts w:ascii="Times New Roman" w:eastAsia="Times New Roman" w:hAnsi="Times New Roman" w:cs="Times New Roman"/>
          <w:sz w:val="28"/>
        </w:rPr>
        <w:t xml:space="preserve">- рассмотреть возможность изменения температурного графика отпуска тепловой </w:t>
      </w:r>
      <w:r w:rsidRPr="00B24C96">
        <w:rPr>
          <w:rFonts w:ascii="Times New Roman" w:eastAsia="Times New Roman" w:hAnsi="Times New Roman" w:cs="Times New Roman"/>
          <w:sz w:val="28"/>
        </w:rPr>
        <w:t>энергии от водогрейных котельных на повышенный относительно 110/70</w:t>
      </w:r>
      <w:r w:rsidRPr="00B24C96">
        <w:rPr>
          <w:rFonts w:ascii="Times New Roman" w:eastAsia="Times New Roman" w:hAnsi="Times New Roman" w:cs="Times New Roman"/>
          <w:sz w:val="28"/>
          <w:vertAlign w:val="superscript"/>
        </w:rPr>
        <w:t>о</w:t>
      </w:r>
      <w:r w:rsidRPr="00B24C96">
        <w:rPr>
          <w:rFonts w:ascii="Times New Roman" w:eastAsia="Times New Roman" w:hAnsi="Times New Roman" w:cs="Times New Roman"/>
          <w:sz w:val="28"/>
        </w:rPr>
        <w:t>С</w:t>
      </w:r>
      <w:r w:rsidR="009F47EB" w:rsidRPr="00B24C96">
        <w:rPr>
          <w:rFonts w:ascii="Times New Roman" w:eastAsia="Times New Roman" w:hAnsi="Times New Roman" w:cs="Times New Roman"/>
          <w:sz w:val="28"/>
        </w:rPr>
        <w:t xml:space="preserve"> при приведении технического состояния систем теплопотребления в соответствие с требованиями по эксплуатации</w:t>
      </w:r>
      <w:r w:rsidRPr="00B24C96">
        <w:rPr>
          <w:rFonts w:ascii="Times New Roman" w:eastAsia="Times New Roman" w:hAnsi="Times New Roman" w:cs="Times New Roman"/>
          <w:sz w:val="28"/>
        </w:rPr>
        <w:t>;</w:t>
      </w:r>
    </w:p>
    <w:p w14:paraId="6A7571DF" w14:textId="5106A320" w:rsidR="00F12B5B" w:rsidRDefault="00F12B5B" w:rsidP="00C25263">
      <w:pPr>
        <w:snapToGrid w:val="0"/>
        <w:spacing w:before="40" w:after="400"/>
        <w:ind w:firstLine="567"/>
        <w:contextualSpacing/>
        <w:jc w:val="both"/>
        <w:rPr>
          <w:rFonts w:ascii="Times New Roman" w:eastAsia="Times New Roman" w:hAnsi="Times New Roman" w:cs="Times New Roman"/>
          <w:sz w:val="28"/>
        </w:rPr>
      </w:pPr>
      <w:r w:rsidRPr="009F47EB">
        <w:rPr>
          <w:rFonts w:ascii="Times New Roman" w:eastAsia="Times New Roman" w:hAnsi="Times New Roman" w:cs="Times New Roman"/>
          <w:sz w:val="28"/>
        </w:rPr>
        <w:t>- после выполнения любого из предложенных мероприятий необходимо проведение наладочно-регулировочных работ.</w:t>
      </w:r>
    </w:p>
    <w:p w14:paraId="455A331C" w14:textId="77777777" w:rsidR="00C25263" w:rsidRDefault="00C25263" w:rsidP="00C25263">
      <w:pPr>
        <w:snapToGrid w:val="0"/>
        <w:spacing w:before="40" w:after="400"/>
        <w:ind w:firstLine="567"/>
        <w:contextualSpacing/>
        <w:jc w:val="both"/>
        <w:rPr>
          <w:rFonts w:ascii="Times New Roman" w:eastAsia="Times New Roman" w:hAnsi="Times New Roman" w:cs="Times New Roman"/>
          <w:sz w:val="28"/>
        </w:rPr>
      </w:pPr>
    </w:p>
    <w:p w14:paraId="10A0DFA2" w14:textId="06AFFD55" w:rsidR="00C25263" w:rsidRDefault="00C25263" w:rsidP="00D03D25">
      <w:pPr>
        <w:snapToGrid w:val="0"/>
        <w:spacing w:before="40" w:after="400"/>
        <w:ind w:firstLine="709"/>
        <w:contextualSpacing/>
        <w:jc w:val="both"/>
        <w:rPr>
          <w:rFonts w:ascii="Times New Roman" w:eastAsia="Times New Roman" w:hAnsi="Times New Roman" w:cs="Times New Roman"/>
          <w:sz w:val="28"/>
        </w:rPr>
      </w:pPr>
    </w:p>
    <w:p w14:paraId="31C2CE3E" w14:textId="77777777" w:rsidR="00C25263" w:rsidRDefault="00C25263" w:rsidP="00D03D25">
      <w:pPr>
        <w:snapToGrid w:val="0"/>
        <w:spacing w:before="40" w:after="400"/>
        <w:ind w:firstLine="709"/>
        <w:contextualSpacing/>
        <w:jc w:val="both"/>
        <w:rPr>
          <w:rFonts w:ascii="Times New Roman" w:eastAsia="Times New Roman" w:hAnsi="Times New Roman" w:cs="Times New Roman"/>
          <w:sz w:val="28"/>
        </w:rPr>
        <w:sectPr w:rsidR="00C25263" w:rsidSect="00C25263">
          <w:pgSz w:w="11906" w:h="16838" w:code="9"/>
          <w:pgMar w:top="1134" w:right="850" w:bottom="1134" w:left="1701" w:header="708" w:footer="708" w:gutter="0"/>
          <w:cols w:space="708"/>
          <w:titlePg/>
          <w:docGrid w:linePitch="360"/>
        </w:sectPr>
      </w:pPr>
    </w:p>
    <w:p w14:paraId="76066C0F" w14:textId="195A1E61" w:rsidR="00DB260B" w:rsidRPr="008564A7" w:rsidRDefault="00DB260B" w:rsidP="00DB260B">
      <w:pPr>
        <w:snapToGrid w:val="0"/>
        <w:spacing w:before="40" w:after="400"/>
        <w:contextualSpacing/>
        <w:jc w:val="center"/>
        <w:rPr>
          <w:rFonts w:ascii="Times New Roman" w:eastAsia="Times New Roman" w:hAnsi="Times New Roman" w:cs="Times New Roman"/>
          <w:i/>
          <w:iCs/>
          <w:sz w:val="28"/>
        </w:rPr>
      </w:pPr>
      <w:r w:rsidRPr="008564A7">
        <w:rPr>
          <w:rFonts w:ascii="Times New Roman" w:eastAsia="Times New Roman" w:hAnsi="Times New Roman" w:cs="Times New Roman"/>
          <w:i/>
          <w:iCs/>
          <w:noProof/>
          <w:sz w:val="28"/>
          <w:lang w:eastAsia="ru-RU"/>
        </w:rPr>
        <w:lastRenderedPageBreak/>
        <w:drawing>
          <wp:inline distT="0" distB="0" distL="0" distR="0" wp14:anchorId="08B6099E" wp14:editId="0CECD0E9">
            <wp:extent cx="8969565" cy="5381625"/>
            <wp:effectExtent l="0" t="0" r="3175"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9000699" cy="5400305"/>
                    </a:xfrm>
                    <a:prstGeom prst="rect">
                      <a:avLst/>
                    </a:prstGeom>
                    <a:noFill/>
                  </pic:spPr>
                </pic:pic>
              </a:graphicData>
            </a:graphic>
          </wp:inline>
        </w:drawing>
      </w:r>
    </w:p>
    <w:p w14:paraId="6824EC86" w14:textId="6F6C708F" w:rsidR="0096664E" w:rsidRDefault="00BC45CF" w:rsidP="00BC45CF">
      <w:pPr>
        <w:snapToGrid w:val="0"/>
        <w:spacing w:before="40" w:after="400"/>
        <w:ind w:firstLine="2127"/>
        <w:contextualSpacing/>
        <w:jc w:val="center"/>
        <w:rPr>
          <w:rFonts w:ascii="Times New Roman" w:eastAsia="Times New Roman" w:hAnsi="Times New Roman" w:cs="Times New Roman"/>
          <w:sz w:val="28"/>
        </w:rPr>
      </w:pPr>
      <w:r w:rsidRPr="008564A7">
        <w:rPr>
          <w:rFonts w:ascii="Times New Roman" w:eastAsia="Times New Roman" w:hAnsi="Times New Roman" w:cs="Times New Roman"/>
          <w:i/>
          <w:iCs/>
          <w:sz w:val="28"/>
        </w:rPr>
        <w:t xml:space="preserve">Рис. 1.3.7.4. Пьезометрический график тепловой сети от котельной (Воронежское ш., 9) до МКЖД (ул. 141 Стрелковой дивизии, 7) при температурном графике </w:t>
      </w:r>
      <w:r w:rsidR="00542A8B" w:rsidRPr="008564A7">
        <w:rPr>
          <w:rFonts w:ascii="Times New Roman" w:eastAsia="Times New Roman" w:hAnsi="Times New Roman" w:cs="Times New Roman"/>
          <w:i/>
          <w:iCs/>
          <w:sz w:val="28"/>
        </w:rPr>
        <w:t>со срезкой на уровне 110 </w:t>
      </w:r>
      <w:r w:rsidR="00542A8B" w:rsidRPr="008564A7">
        <w:rPr>
          <w:rFonts w:ascii="Times New Roman" w:eastAsia="Times New Roman" w:hAnsi="Times New Roman" w:cs="Times New Roman"/>
          <w:i/>
          <w:iCs/>
          <w:sz w:val="28"/>
        </w:rPr>
        <w:sym w:font="Symbol" w:char="F0B0"/>
      </w:r>
      <w:r w:rsidR="00542A8B" w:rsidRPr="008564A7">
        <w:rPr>
          <w:rFonts w:ascii="Times New Roman" w:eastAsia="Times New Roman" w:hAnsi="Times New Roman" w:cs="Times New Roman"/>
          <w:i/>
          <w:iCs/>
          <w:sz w:val="28"/>
        </w:rPr>
        <w:t>С</w:t>
      </w:r>
      <w:r w:rsidRPr="008564A7">
        <w:rPr>
          <w:rFonts w:ascii="Times New Roman" w:eastAsia="Times New Roman" w:hAnsi="Times New Roman" w:cs="Times New Roman"/>
          <w:i/>
          <w:iCs/>
          <w:sz w:val="28"/>
        </w:rPr>
        <w:t>.</w:t>
      </w:r>
    </w:p>
    <w:p w14:paraId="70F52C19" w14:textId="000B3954" w:rsidR="00E66C64" w:rsidRDefault="00E66C64" w:rsidP="00E66C64">
      <w:pPr>
        <w:snapToGrid w:val="0"/>
        <w:spacing w:before="40" w:after="400"/>
        <w:contextualSpacing/>
        <w:jc w:val="center"/>
        <w:rPr>
          <w:rFonts w:ascii="Times New Roman" w:eastAsia="Times New Roman" w:hAnsi="Times New Roman" w:cs="Times New Roman"/>
          <w:i/>
          <w:iCs/>
          <w:sz w:val="28"/>
        </w:rPr>
      </w:pPr>
      <w:r>
        <w:rPr>
          <w:rFonts w:ascii="Times New Roman" w:eastAsia="Times New Roman" w:hAnsi="Times New Roman" w:cs="Times New Roman"/>
          <w:i/>
          <w:iCs/>
          <w:noProof/>
          <w:sz w:val="28"/>
          <w:lang w:eastAsia="ru-RU"/>
        </w:rPr>
        <w:lastRenderedPageBreak/>
        <w:drawing>
          <wp:inline distT="0" distB="0" distL="0" distR="0" wp14:anchorId="7199DBD0" wp14:editId="35B1EDC3">
            <wp:extent cx="8906061" cy="5343525"/>
            <wp:effectExtent l="0" t="0" r="9525"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8910159" cy="5345984"/>
                    </a:xfrm>
                    <a:prstGeom prst="rect">
                      <a:avLst/>
                    </a:prstGeom>
                    <a:noFill/>
                  </pic:spPr>
                </pic:pic>
              </a:graphicData>
            </a:graphic>
          </wp:inline>
        </w:drawing>
      </w:r>
    </w:p>
    <w:p w14:paraId="1E25BF1B" w14:textId="24D3EB43" w:rsidR="00565597" w:rsidRDefault="00A6216A" w:rsidP="00BC45CF">
      <w:pPr>
        <w:snapToGrid w:val="0"/>
        <w:spacing w:before="40" w:after="400"/>
        <w:ind w:firstLine="1418"/>
        <w:contextualSpacing/>
        <w:jc w:val="center"/>
        <w:rPr>
          <w:rFonts w:ascii="Times New Roman" w:eastAsia="Times New Roman" w:hAnsi="Times New Roman" w:cs="Times New Roman"/>
          <w:sz w:val="28"/>
        </w:rPr>
      </w:pPr>
      <w:r w:rsidRPr="00A6216A">
        <w:rPr>
          <w:rFonts w:ascii="Times New Roman" w:eastAsia="Times New Roman" w:hAnsi="Times New Roman" w:cs="Times New Roman"/>
          <w:i/>
          <w:iCs/>
          <w:sz w:val="28"/>
        </w:rPr>
        <w:t>Рис. 1.3.7.</w:t>
      </w:r>
      <w:r w:rsidR="00BC45CF">
        <w:rPr>
          <w:rFonts w:ascii="Times New Roman" w:eastAsia="Times New Roman" w:hAnsi="Times New Roman" w:cs="Times New Roman"/>
          <w:i/>
          <w:iCs/>
          <w:sz w:val="28"/>
        </w:rPr>
        <w:t>5</w:t>
      </w:r>
      <w:r w:rsidRPr="00A6216A">
        <w:rPr>
          <w:rFonts w:ascii="Times New Roman" w:eastAsia="Times New Roman" w:hAnsi="Times New Roman" w:cs="Times New Roman"/>
          <w:i/>
          <w:iCs/>
          <w:sz w:val="28"/>
        </w:rPr>
        <w:t xml:space="preserve">. Пьезометрический график тепловой сети от котельной № 3 (Заводской </w:t>
      </w:r>
      <w:proofErr w:type="spellStart"/>
      <w:r w:rsidRPr="00A6216A">
        <w:rPr>
          <w:rFonts w:ascii="Times New Roman" w:eastAsia="Times New Roman" w:hAnsi="Times New Roman" w:cs="Times New Roman"/>
          <w:i/>
          <w:iCs/>
          <w:sz w:val="28"/>
        </w:rPr>
        <w:t>пр</w:t>
      </w:r>
      <w:proofErr w:type="spellEnd"/>
      <w:r w:rsidRPr="00A6216A">
        <w:rPr>
          <w:rFonts w:ascii="Times New Roman" w:eastAsia="Times New Roman" w:hAnsi="Times New Roman" w:cs="Times New Roman"/>
          <w:i/>
          <w:iCs/>
          <w:sz w:val="28"/>
        </w:rPr>
        <w:t xml:space="preserve">-д, 1) до Медсанчасти 33 (ул. Космонавтов, 18) при температурном графике </w:t>
      </w:r>
      <w:r w:rsidR="00542A8B" w:rsidRPr="00542A8B">
        <w:rPr>
          <w:rFonts w:ascii="Times New Roman" w:eastAsia="Times New Roman" w:hAnsi="Times New Roman" w:cs="Times New Roman"/>
          <w:i/>
          <w:iCs/>
          <w:sz w:val="28"/>
        </w:rPr>
        <w:t>со срезкой на уровне 110 </w:t>
      </w:r>
      <w:r w:rsidR="00542A8B" w:rsidRPr="00542A8B">
        <w:rPr>
          <w:rFonts w:ascii="Times New Roman" w:eastAsia="Times New Roman" w:hAnsi="Times New Roman" w:cs="Times New Roman"/>
          <w:i/>
          <w:iCs/>
          <w:sz w:val="28"/>
        </w:rPr>
        <w:sym w:font="Symbol" w:char="F0B0"/>
      </w:r>
      <w:r w:rsidR="00542A8B" w:rsidRPr="00542A8B">
        <w:rPr>
          <w:rFonts w:ascii="Times New Roman" w:eastAsia="Times New Roman" w:hAnsi="Times New Roman" w:cs="Times New Roman"/>
          <w:i/>
          <w:iCs/>
          <w:sz w:val="28"/>
        </w:rPr>
        <w:t>С</w:t>
      </w:r>
      <w:r w:rsidRPr="00A6216A">
        <w:rPr>
          <w:rFonts w:ascii="Times New Roman" w:eastAsia="Times New Roman" w:hAnsi="Times New Roman" w:cs="Times New Roman"/>
          <w:i/>
          <w:iCs/>
          <w:sz w:val="28"/>
        </w:rPr>
        <w:t>.</w:t>
      </w:r>
    </w:p>
    <w:p w14:paraId="75000239" w14:textId="43363777" w:rsidR="00E66C64" w:rsidRDefault="00E66C64" w:rsidP="00E66C64">
      <w:pPr>
        <w:snapToGrid w:val="0"/>
        <w:spacing w:before="40" w:after="400"/>
        <w:contextualSpacing/>
        <w:jc w:val="center"/>
        <w:rPr>
          <w:rFonts w:ascii="Times New Roman" w:eastAsia="Times New Roman" w:hAnsi="Times New Roman" w:cs="Times New Roman"/>
          <w:i/>
          <w:iCs/>
          <w:sz w:val="28"/>
        </w:rPr>
      </w:pPr>
      <w:r>
        <w:rPr>
          <w:rFonts w:ascii="Times New Roman" w:eastAsia="Times New Roman" w:hAnsi="Times New Roman" w:cs="Times New Roman"/>
          <w:i/>
          <w:iCs/>
          <w:noProof/>
          <w:sz w:val="28"/>
          <w:lang w:eastAsia="ru-RU"/>
        </w:rPr>
        <w:lastRenderedPageBreak/>
        <w:drawing>
          <wp:inline distT="0" distB="0" distL="0" distR="0" wp14:anchorId="7D6299C6" wp14:editId="3DBB1DBF">
            <wp:extent cx="8991600" cy="5394847"/>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062777" cy="5437552"/>
                    </a:xfrm>
                    <a:prstGeom prst="rect">
                      <a:avLst/>
                    </a:prstGeom>
                    <a:noFill/>
                  </pic:spPr>
                </pic:pic>
              </a:graphicData>
            </a:graphic>
          </wp:inline>
        </w:drawing>
      </w:r>
    </w:p>
    <w:p w14:paraId="0CEA34B4" w14:textId="78DA97D7" w:rsidR="00A6216A" w:rsidRDefault="00A6216A" w:rsidP="00A6216A">
      <w:pPr>
        <w:snapToGrid w:val="0"/>
        <w:spacing w:before="40" w:after="400"/>
        <w:ind w:firstLine="709"/>
        <w:contextualSpacing/>
        <w:jc w:val="center"/>
        <w:rPr>
          <w:rFonts w:ascii="Times New Roman" w:eastAsia="Times New Roman" w:hAnsi="Times New Roman" w:cs="Times New Roman"/>
          <w:sz w:val="28"/>
        </w:rPr>
      </w:pPr>
      <w:r w:rsidRPr="00A6216A">
        <w:rPr>
          <w:rFonts w:ascii="Times New Roman" w:eastAsia="Times New Roman" w:hAnsi="Times New Roman" w:cs="Times New Roman"/>
          <w:i/>
          <w:iCs/>
          <w:sz w:val="28"/>
        </w:rPr>
        <w:t>Рис. 1.3.7.</w:t>
      </w:r>
      <w:r w:rsidR="00BC45CF">
        <w:rPr>
          <w:rFonts w:ascii="Times New Roman" w:eastAsia="Times New Roman" w:hAnsi="Times New Roman" w:cs="Times New Roman"/>
          <w:i/>
          <w:iCs/>
          <w:sz w:val="28"/>
        </w:rPr>
        <w:t>5</w:t>
      </w:r>
      <w:r w:rsidRPr="00A6216A">
        <w:rPr>
          <w:rFonts w:ascii="Times New Roman" w:eastAsia="Times New Roman" w:hAnsi="Times New Roman" w:cs="Times New Roman"/>
          <w:i/>
          <w:iCs/>
          <w:sz w:val="28"/>
        </w:rPr>
        <w:t>. (продолжение).</w:t>
      </w:r>
    </w:p>
    <w:p w14:paraId="34E200C3" w14:textId="5D43FA7A" w:rsidR="00A6216A" w:rsidRDefault="00A6216A" w:rsidP="00D03D25">
      <w:pPr>
        <w:snapToGrid w:val="0"/>
        <w:spacing w:before="40" w:after="400"/>
        <w:ind w:firstLine="709"/>
        <w:contextualSpacing/>
        <w:jc w:val="both"/>
        <w:rPr>
          <w:rFonts w:ascii="Times New Roman" w:eastAsia="Times New Roman" w:hAnsi="Times New Roman" w:cs="Times New Roman"/>
          <w:sz w:val="28"/>
        </w:rPr>
      </w:pPr>
    </w:p>
    <w:p w14:paraId="73F752AD" w14:textId="0E48F39C" w:rsidR="00E66C64" w:rsidRDefault="00E66C64" w:rsidP="00E66C64">
      <w:pPr>
        <w:snapToGrid w:val="0"/>
        <w:spacing w:before="40" w:after="400"/>
        <w:contextualSpacing/>
        <w:jc w:val="center"/>
        <w:rPr>
          <w:rFonts w:ascii="Times New Roman" w:eastAsia="Times New Roman" w:hAnsi="Times New Roman" w:cs="Times New Roman"/>
          <w:i/>
          <w:iCs/>
          <w:sz w:val="28"/>
        </w:rPr>
      </w:pPr>
      <w:r>
        <w:rPr>
          <w:rFonts w:ascii="Times New Roman" w:eastAsia="Times New Roman" w:hAnsi="Times New Roman" w:cs="Times New Roman"/>
          <w:i/>
          <w:iCs/>
          <w:noProof/>
          <w:sz w:val="28"/>
          <w:lang w:eastAsia="ru-RU"/>
        </w:rPr>
        <w:lastRenderedPageBreak/>
        <w:drawing>
          <wp:inline distT="0" distB="0" distL="0" distR="0" wp14:anchorId="0F0C62A6" wp14:editId="78D79A85">
            <wp:extent cx="8934450" cy="5360558"/>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8958878" cy="5375214"/>
                    </a:xfrm>
                    <a:prstGeom prst="rect">
                      <a:avLst/>
                    </a:prstGeom>
                    <a:noFill/>
                  </pic:spPr>
                </pic:pic>
              </a:graphicData>
            </a:graphic>
          </wp:inline>
        </w:drawing>
      </w:r>
    </w:p>
    <w:p w14:paraId="49C07F8A" w14:textId="08F9D89A" w:rsidR="00A6216A" w:rsidRDefault="00A6216A" w:rsidP="00A6216A">
      <w:pPr>
        <w:snapToGrid w:val="0"/>
        <w:spacing w:before="40" w:after="400"/>
        <w:ind w:firstLine="1276"/>
        <w:contextualSpacing/>
        <w:jc w:val="center"/>
        <w:rPr>
          <w:rFonts w:ascii="Times New Roman" w:eastAsia="Times New Roman" w:hAnsi="Times New Roman" w:cs="Times New Roman"/>
          <w:sz w:val="28"/>
        </w:rPr>
      </w:pPr>
      <w:r w:rsidRPr="00A6216A">
        <w:rPr>
          <w:rFonts w:ascii="Times New Roman" w:eastAsia="Times New Roman" w:hAnsi="Times New Roman" w:cs="Times New Roman"/>
          <w:i/>
          <w:iCs/>
          <w:sz w:val="28"/>
        </w:rPr>
        <w:t>Рис. 1.3.7.</w:t>
      </w:r>
      <w:r w:rsidR="00BC45CF">
        <w:rPr>
          <w:rFonts w:ascii="Times New Roman" w:eastAsia="Times New Roman" w:hAnsi="Times New Roman" w:cs="Times New Roman"/>
          <w:i/>
          <w:iCs/>
          <w:sz w:val="28"/>
        </w:rPr>
        <w:t>6</w:t>
      </w:r>
      <w:r w:rsidRPr="00A6216A">
        <w:rPr>
          <w:rFonts w:ascii="Times New Roman" w:eastAsia="Times New Roman" w:hAnsi="Times New Roman" w:cs="Times New Roman"/>
          <w:i/>
          <w:iCs/>
          <w:sz w:val="28"/>
        </w:rPr>
        <w:t xml:space="preserve">. Пьезометрический график тепловой сети от котельной № 3 (Заводской </w:t>
      </w:r>
      <w:proofErr w:type="spellStart"/>
      <w:r w:rsidRPr="00A6216A">
        <w:rPr>
          <w:rFonts w:ascii="Times New Roman" w:eastAsia="Times New Roman" w:hAnsi="Times New Roman" w:cs="Times New Roman"/>
          <w:i/>
          <w:iCs/>
          <w:sz w:val="28"/>
        </w:rPr>
        <w:t>пр</w:t>
      </w:r>
      <w:proofErr w:type="spellEnd"/>
      <w:r w:rsidRPr="00A6216A">
        <w:rPr>
          <w:rFonts w:ascii="Times New Roman" w:eastAsia="Times New Roman" w:hAnsi="Times New Roman" w:cs="Times New Roman"/>
          <w:i/>
          <w:iCs/>
          <w:sz w:val="28"/>
        </w:rPr>
        <w:t xml:space="preserve">-д, 1) до СОШ № 2 (ул. Набережная, 14) при температурном графике </w:t>
      </w:r>
      <w:r w:rsidR="00542A8B" w:rsidRPr="00542A8B">
        <w:rPr>
          <w:rFonts w:ascii="Times New Roman" w:eastAsia="Times New Roman" w:hAnsi="Times New Roman" w:cs="Times New Roman"/>
          <w:i/>
          <w:iCs/>
          <w:sz w:val="28"/>
        </w:rPr>
        <w:t>со срезкой на уровне 110 </w:t>
      </w:r>
      <w:r w:rsidR="00542A8B" w:rsidRPr="00542A8B">
        <w:rPr>
          <w:rFonts w:ascii="Times New Roman" w:eastAsia="Times New Roman" w:hAnsi="Times New Roman" w:cs="Times New Roman"/>
          <w:i/>
          <w:iCs/>
          <w:sz w:val="28"/>
        </w:rPr>
        <w:sym w:font="Symbol" w:char="F0B0"/>
      </w:r>
      <w:r w:rsidR="00542A8B" w:rsidRPr="00542A8B">
        <w:rPr>
          <w:rFonts w:ascii="Times New Roman" w:eastAsia="Times New Roman" w:hAnsi="Times New Roman" w:cs="Times New Roman"/>
          <w:i/>
          <w:iCs/>
          <w:sz w:val="28"/>
        </w:rPr>
        <w:t>С</w:t>
      </w:r>
      <w:r w:rsidRPr="00A6216A">
        <w:rPr>
          <w:rFonts w:ascii="Times New Roman" w:eastAsia="Times New Roman" w:hAnsi="Times New Roman" w:cs="Times New Roman"/>
          <w:i/>
          <w:iCs/>
          <w:sz w:val="28"/>
        </w:rPr>
        <w:t>.</w:t>
      </w:r>
    </w:p>
    <w:p w14:paraId="617A8D8B" w14:textId="744F3B15" w:rsidR="00E66C64" w:rsidRDefault="00E66C64" w:rsidP="00E66C64">
      <w:pPr>
        <w:snapToGrid w:val="0"/>
        <w:spacing w:before="40" w:after="400"/>
        <w:contextualSpacing/>
        <w:jc w:val="center"/>
        <w:rPr>
          <w:rFonts w:ascii="Times New Roman" w:eastAsia="Times New Roman" w:hAnsi="Times New Roman" w:cs="Times New Roman"/>
          <w:i/>
          <w:iCs/>
          <w:sz w:val="28"/>
        </w:rPr>
      </w:pPr>
      <w:r>
        <w:rPr>
          <w:rFonts w:ascii="Times New Roman" w:eastAsia="Times New Roman" w:hAnsi="Times New Roman" w:cs="Times New Roman"/>
          <w:i/>
          <w:iCs/>
          <w:noProof/>
          <w:sz w:val="28"/>
          <w:lang w:eastAsia="ru-RU"/>
        </w:rPr>
        <w:lastRenderedPageBreak/>
        <w:drawing>
          <wp:inline distT="0" distB="0" distL="0" distR="0" wp14:anchorId="2C592178" wp14:editId="161325E6">
            <wp:extent cx="8953500" cy="5371988"/>
            <wp:effectExtent l="0" t="0" r="0" b="63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8972496" cy="5383385"/>
                    </a:xfrm>
                    <a:prstGeom prst="rect">
                      <a:avLst/>
                    </a:prstGeom>
                    <a:noFill/>
                  </pic:spPr>
                </pic:pic>
              </a:graphicData>
            </a:graphic>
          </wp:inline>
        </w:drawing>
      </w:r>
    </w:p>
    <w:p w14:paraId="3B3A5781" w14:textId="74E3C7F2" w:rsidR="00A6216A" w:rsidRDefault="00A6216A" w:rsidP="00A6216A">
      <w:pPr>
        <w:snapToGrid w:val="0"/>
        <w:spacing w:before="40" w:after="400"/>
        <w:ind w:firstLine="709"/>
        <w:contextualSpacing/>
        <w:jc w:val="center"/>
        <w:rPr>
          <w:rFonts w:ascii="Times New Roman" w:eastAsia="Times New Roman" w:hAnsi="Times New Roman" w:cs="Times New Roman"/>
          <w:sz w:val="28"/>
        </w:rPr>
      </w:pPr>
      <w:r w:rsidRPr="00A6216A">
        <w:rPr>
          <w:rFonts w:ascii="Times New Roman" w:eastAsia="Times New Roman" w:hAnsi="Times New Roman" w:cs="Times New Roman"/>
          <w:i/>
          <w:iCs/>
          <w:sz w:val="28"/>
        </w:rPr>
        <w:t>Рис. 1.3.7.</w:t>
      </w:r>
      <w:r w:rsidR="00BC45CF">
        <w:rPr>
          <w:rFonts w:ascii="Times New Roman" w:eastAsia="Times New Roman" w:hAnsi="Times New Roman" w:cs="Times New Roman"/>
          <w:i/>
          <w:iCs/>
          <w:sz w:val="28"/>
        </w:rPr>
        <w:t>6</w:t>
      </w:r>
      <w:r w:rsidRPr="00A6216A">
        <w:rPr>
          <w:rFonts w:ascii="Times New Roman" w:eastAsia="Times New Roman" w:hAnsi="Times New Roman" w:cs="Times New Roman"/>
          <w:i/>
          <w:iCs/>
          <w:sz w:val="28"/>
        </w:rPr>
        <w:t>. (продолжение).</w:t>
      </w:r>
    </w:p>
    <w:p w14:paraId="24E995FF" w14:textId="77777777" w:rsidR="00565597" w:rsidRDefault="00565597" w:rsidP="00D03D25">
      <w:pPr>
        <w:snapToGrid w:val="0"/>
        <w:spacing w:before="40" w:after="400"/>
        <w:ind w:firstLine="709"/>
        <w:contextualSpacing/>
        <w:jc w:val="both"/>
        <w:rPr>
          <w:rFonts w:ascii="Times New Roman" w:eastAsia="Times New Roman" w:hAnsi="Times New Roman" w:cs="Times New Roman"/>
          <w:sz w:val="28"/>
        </w:rPr>
      </w:pPr>
    </w:p>
    <w:p w14:paraId="3F30363A" w14:textId="77777777" w:rsidR="00232D51" w:rsidRDefault="00232D51" w:rsidP="00D03D25">
      <w:pPr>
        <w:snapToGrid w:val="0"/>
        <w:spacing w:before="40" w:after="400"/>
        <w:ind w:firstLine="709"/>
        <w:contextualSpacing/>
        <w:jc w:val="both"/>
        <w:rPr>
          <w:rFonts w:ascii="Times New Roman" w:eastAsia="Times New Roman" w:hAnsi="Times New Roman" w:cs="Times New Roman"/>
          <w:sz w:val="28"/>
        </w:rPr>
        <w:sectPr w:rsidR="00232D51" w:rsidSect="00232D51">
          <w:pgSz w:w="16838" w:h="11906" w:orient="landscape" w:code="9"/>
          <w:pgMar w:top="1701" w:right="1134" w:bottom="850" w:left="1134" w:header="708" w:footer="708" w:gutter="0"/>
          <w:cols w:space="708"/>
          <w:titlePg/>
          <w:docGrid w:linePitch="360"/>
        </w:sectPr>
      </w:pPr>
    </w:p>
    <w:p w14:paraId="07B88DE9" w14:textId="41D80ED5" w:rsidR="00AD6E8E" w:rsidRPr="00DB1D1B" w:rsidRDefault="00AD6E8E" w:rsidP="00D03D25">
      <w:pPr>
        <w:pStyle w:val="3"/>
        <w:ind w:left="426" w:hanging="11"/>
        <w:rPr>
          <w:rFonts w:ascii="Times New Roman" w:hAnsi="Times New Roman" w:cs="Times New Roman"/>
          <w:b/>
          <w:bCs/>
          <w:i/>
          <w:iCs/>
          <w:color w:val="auto"/>
          <w:sz w:val="28"/>
          <w:szCs w:val="28"/>
        </w:rPr>
      </w:pPr>
      <w:bookmarkStart w:id="60" w:name="_Toc198880704"/>
      <w:r w:rsidRPr="00DB1D1B">
        <w:rPr>
          <w:rFonts w:ascii="Times New Roman" w:hAnsi="Times New Roman" w:cs="Times New Roman"/>
          <w:b/>
          <w:bCs/>
          <w:i/>
          <w:iCs/>
          <w:color w:val="auto"/>
          <w:sz w:val="28"/>
          <w:szCs w:val="28"/>
        </w:rPr>
        <w:lastRenderedPageBreak/>
        <w:t>Статистика отказов тепловых сетей (аварий, инцидентов)</w:t>
      </w:r>
      <w:bookmarkEnd w:id="60"/>
    </w:p>
    <w:p w14:paraId="207696EE" w14:textId="5E1AB186" w:rsidR="00026FCC" w:rsidRPr="00270D4E" w:rsidRDefault="00BE7993" w:rsidP="00D03D25">
      <w:pPr>
        <w:spacing w:before="40" w:after="400"/>
        <w:ind w:firstLine="567"/>
        <w:contextualSpacing/>
        <w:jc w:val="both"/>
        <w:rPr>
          <w:rFonts w:ascii="Times New Roman" w:eastAsia="Times New Roman" w:hAnsi="Times New Roman" w:cs="Times New Roman"/>
          <w:iCs/>
          <w:sz w:val="28"/>
        </w:rPr>
      </w:pPr>
      <w:r w:rsidRPr="00DB1D1B">
        <w:rPr>
          <w:rFonts w:ascii="Times New Roman" w:eastAsia="Times New Roman" w:hAnsi="Times New Roman" w:cs="Times New Roman"/>
          <w:iCs/>
          <w:sz w:val="28"/>
        </w:rPr>
        <w:t>Согласно предоставленной с</w:t>
      </w:r>
      <w:r w:rsidR="00D03D25" w:rsidRPr="00DB1D1B">
        <w:rPr>
          <w:rFonts w:ascii="Times New Roman" w:eastAsia="Times New Roman" w:hAnsi="Times New Roman" w:cs="Times New Roman"/>
          <w:iCs/>
          <w:sz w:val="28"/>
        </w:rPr>
        <w:t>татистик</w:t>
      </w:r>
      <w:r w:rsidRPr="00DB1D1B">
        <w:rPr>
          <w:rFonts w:ascii="Times New Roman" w:eastAsia="Times New Roman" w:hAnsi="Times New Roman" w:cs="Times New Roman"/>
          <w:iCs/>
          <w:sz w:val="28"/>
        </w:rPr>
        <w:t>е</w:t>
      </w:r>
      <w:r w:rsidR="00D03D25" w:rsidRPr="00DB1D1B">
        <w:rPr>
          <w:rFonts w:ascii="Times New Roman" w:eastAsia="Times New Roman" w:hAnsi="Times New Roman" w:cs="Times New Roman"/>
          <w:iCs/>
          <w:sz w:val="28"/>
        </w:rPr>
        <w:t xml:space="preserve"> инцидентов на тепловых сетях </w:t>
      </w:r>
      <w:r w:rsidR="00BE0694" w:rsidRPr="00DB1D1B">
        <w:rPr>
          <w:rFonts w:ascii="Times New Roman" w:eastAsia="Times New Roman" w:hAnsi="Times New Roman" w:cs="Times New Roman"/>
          <w:iCs/>
          <w:sz w:val="28"/>
        </w:rPr>
        <w:t xml:space="preserve">в единой системе теплоснабжения </w:t>
      </w:r>
      <w:r w:rsidR="0041369D">
        <w:rPr>
          <w:rFonts w:ascii="Times New Roman" w:eastAsia="Times New Roman" w:hAnsi="Times New Roman" w:cs="Times New Roman"/>
          <w:iCs/>
          <w:sz w:val="28"/>
        </w:rPr>
        <w:t xml:space="preserve">за последние 5 лет на тепловых сетях городского округа г. </w:t>
      </w:r>
      <w:r w:rsidR="0041369D" w:rsidRPr="00270D4E">
        <w:rPr>
          <w:rFonts w:ascii="Times New Roman" w:eastAsia="Times New Roman" w:hAnsi="Times New Roman" w:cs="Times New Roman"/>
          <w:iCs/>
          <w:sz w:val="28"/>
        </w:rPr>
        <w:t>Нововоронеж произошло 17</w:t>
      </w:r>
      <w:r w:rsidR="001B6E92" w:rsidRPr="00270D4E">
        <w:rPr>
          <w:rFonts w:ascii="Times New Roman" w:eastAsia="Times New Roman" w:hAnsi="Times New Roman" w:cs="Times New Roman"/>
          <w:iCs/>
          <w:sz w:val="28"/>
        </w:rPr>
        <w:t>7</w:t>
      </w:r>
      <w:r w:rsidR="0041369D" w:rsidRPr="00270D4E">
        <w:rPr>
          <w:rFonts w:ascii="Times New Roman" w:eastAsia="Times New Roman" w:hAnsi="Times New Roman" w:cs="Times New Roman"/>
          <w:iCs/>
          <w:sz w:val="28"/>
        </w:rPr>
        <w:t xml:space="preserve"> инцидентов</w:t>
      </w:r>
      <w:r w:rsidR="00BE0694" w:rsidRPr="00270D4E">
        <w:rPr>
          <w:rFonts w:ascii="Times New Roman" w:eastAsia="Times New Roman" w:hAnsi="Times New Roman" w:cs="Times New Roman"/>
          <w:iCs/>
          <w:sz w:val="28"/>
        </w:rPr>
        <w:t>.</w:t>
      </w:r>
      <w:r w:rsidR="00600852" w:rsidRPr="00270D4E">
        <w:rPr>
          <w:rFonts w:ascii="Times New Roman" w:eastAsia="Times New Roman" w:hAnsi="Times New Roman" w:cs="Times New Roman"/>
          <w:iCs/>
          <w:sz w:val="28"/>
        </w:rPr>
        <w:t xml:space="preserve"> </w:t>
      </w:r>
      <w:r w:rsidR="00026FCC" w:rsidRPr="00270D4E">
        <w:rPr>
          <w:rFonts w:ascii="Times New Roman" w:eastAsia="Times New Roman" w:hAnsi="Times New Roman" w:cs="Times New Roman"/>
          <w:iCs/>
          <w:sz w:val="28"/>
        </w:rPr>
        <w:t xml:space="preserve">Сведения по количеству </w:t>
      </w:r>
      <w:r w:rsidRPr="00270D4E">
        <w:rPr>
          <w:rFonts w:ascii="Times New Roman" w:eastAsia="Times New Roman" w:hAnsi="Times New Roman" w:cs="Times New Roman"/>
          <w:iCs/>
          <w:sz w:val="28"/>
        </w:rPr>
        <w:t>инцидентов</w:t>
      </w:r>
      <w:r w:rsidR="00026FCC" w:rsidRPr="00270D4E">
        <w:rPr>
          <w:rFonts w:ascii="Times New Roman" w:eastAsia="Times New Roman" w:hAnsi="Times New Roman" w:cs="Times New Roman"/>
          <w:iCs/>
          <w:sz w:val="28"/>
        </w:rPr>
        <w:t xml:space="preserve"> в зависимости от диаметра трубопроводов приведены в табл. 1.3.8.</w:t>
      </w:r>
      <w:r w:rsidR="00DF3C97" w:rsidRPr="00270D4E">
        <w:rPr>
          <w:rFonts w:ascii="Times New Roman" w:eastAsia="Times New Roman" w:hAnsi="Times New Roman" w:cs="Times New Roman"/>
          <w:iCs/>
          <w:sz w:val="28"/>
        </w:rPr>
        <w:t>1</w:t>
      </w:r>
      <w:r w:rsidR="00026FCC" w:rsidRPr="00270D4E">
        <w:rPr>
          <w:rFonts w:ascii="Times New Roman" w:eastAsia="Times New Roman" w:hAnsi="Times New Roman" w:cs="Times New Roman"/>
          <w:iCs/>
          <w:sz w:val="28"/>
        </w:rPr>
        <w:t xml:space="preserve"> и на диаграмме 1.3.8.1</w:t>
      </w:r>
      <w:r w:rsidR="00DF3C97" w:rsidRPr="00270D4E">
        <w:rPr>
          <w:rFonts w:ascii="Times New Roman" w:eastAsia="Times New Roman" w:hAnsi="Times New Roman" w:cs="Times New Roman"/>
          <w:iCs/>
          <w:sz w:val="28"/>
        </w:rPr>
        <w:t>.</w:t>
      </w:r>
    </w:p>
    <w:p w14:paraId="105FE4EC" w14:textId="740817FF" w:rsidR="00D41F4F" w:rsidRPr="00270D4E" w:rsidRDefault="00026FCC" w:rsidP="00026FCC">
      <w:pPr>
        <w:spacing w:before="40" w:after="400"/>
        <w:ind w:firstLine="567"/>
        <w:contextualSpacing/>
        <w:jc w:val="right"/>
        <w:rPr>
          <w:rFonts w:ascii="Times New Roman" w:eastAsia="Times New Roman" w:hAnsi="Times New Roman" w:cs="Times New Roman"/>
          <w:i/>
          <w:sz w:val="28"/>
        </w:rPr>
      </w:pPr>
      <w:r w:rsidRPr="00270D4E">
        <w:rPr>
          <w:rFonts w:ascii="Times New Roman" w:eastAsia="Times New Roman" w:hAnsi="Times New Roman" w:cs="Times New Roman"/>
          <w:i/>
          <w:sz w:val="28"/>
        </w:rPr>
        <w:t>Таблица 1.3.8.2</w:t>
      </w:r>
    </w:p>
    <w:tbl>
      <w:tblPr>
        <w:tblW w:w="5000" w:type="pct"/>
        <w:tblInd w:w="113" w:type="dxa"/>
        <w:tblLayout w:type="fixed"/>
        <w:tblLook w:val="04A0" w:firstRow="1" w:lastRow="0" w:firstColumn="1" w:lastColumn="0" w:noHBand="0" w:noVBand="1"/>
      </w:tblPr>
      <w:tblGrid>
        <w:gridCol w:w="1809"/>
        <w:gridCol w:w="1259"/>
        <w:gridCol w:w="1253"/>
        <w:gridCol w:w="1256"/>
        <w:gridCol w:w="1253"/>
        <w:gridCol w:w="1254"/>
        <w:gridCol w:w="1261"/>
      </w:tblGrid>
      <w:tr w:rsidR="0041369D" w:rsidRPr="00270D4E" w14:paraId="58731FBA" w14:textId="77777777" w:rsidTr="00270D4E">
        <w:trPr>
          <w:trHeight w:val="315"/>
        </w:trPr>
        <w:tc>
          <w:tcPr>
            <w:tcW w:w="1809" w:type="dxa"/>
            <w:vMerge w:val="restart"/>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5C3E25CC" w14:textId="77777777" w:rsidR="0041369D" w:rsidRPr="00270D4E" w:rsidRDefault="0041369D" w:rsidP="0041369D">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b/>
                <w:bCs/>
                <w:color w:val="000000"/>
                <w:sz w:val="24"/>
                <w:szCs w:val="24"/>
                <w:lang w:eastAsia="ru-RU"/>
              </w:rPr>
              <w:t xml:space="preserve">Условный диаметр </w:t>
            </w:r>
            <w:proofErr w:type="spellStart"/>
            <w:r w:rsidRPr="00270D4E">
              <w:rPr>
                <w:rFonts w:ascii="Times New Roman" w:eastAsia="Times New Roman" w:hAnsi="Times New Roman" w:cs="Times New Roman"/>
                <w:b/>
                <w:bCs/>
                <w:color w:val="000000"/>
                <w:sz w:val="24"/>
                <w:szCs w:val="24"/>
                <w:lang w:eastAsia="ru-RU"/>
              </w:rPr>
              <w:t>Д</w:t>
            </w:r>
            <w:r w:rsidRPr="00270D4E">
              <w:rPr>
                <w:rFonts w:ascii="Times New Roman" w:eastAsia="Times New Roman" w:hAnsi="Times New Roman" w:cs="Times New Roman"/>
                <w:b/>
                <w:bCs/>
                <w:color w:val="000000"/>
                <w:sz w:val="24"/>
                <w:szCs w:val="24"/>
                <w:vertAlign w:val="subscript"/>
                <w:lang w:eastAsia="ru-RU"/>
              </w:rPr>
              <w:t>у</w:t>
            </w:r>
            <w:proofErr w:type="spellEnd"/>
            <w:r w:rsidRPr="00270D4E">
              <w:rPr>
                <w:rFonts w:ascii="Times New Roman" w:eastAsia="Times New Roman" w:hAnsi="Times New Roman" w:cs="Times New Roman"/>
                <w:b/>
                <w:bCs/>
                <w:color w:val="000000"/>
                <w:sz w:val="24"/>
                <w:szCs w:val="24"/>
                <w:lang w:eastAsia="ru-RU"/>
              </w:rPr>
              <w:t>, мм</w:t>
            </w:r>
          </w:p>
        </w:tc>
        <w:tc>
          <w:tcPr>
            <w:tcW w:w="7536" w:type="dxa"/>
            <w:gridSpan w:val="6"/>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573CF440" w14:textId="77777777" w:rsidR="0041369D" w:rsidRPr="00270D4E" w:rsidRDefault="0041369D" w:rsidP="0041369D">
            <w:pPr>
              <w:widowControl w:val="0"/>
              <w:suppressAutoHyphens/>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Количество инцидентов, ед.</w:t>
            </w:r>
          </w:p>
        </w:tc>
      </w:tr>
      <w:tr w:rsidR="00270D4E" w:rsidRPr="00270D4E" w14:paraId="49BCE72E" w14:textId="77777777" w:rsidTr="00270D4E">
        <w:trPr>
          <w:trHeight w:val="315"/>
        </w:trPr>
        <w:tc>
          <w:tcPr>
            <w:tcW w:w="1809" w:type="dxa"/>
            <w:vMerge/>
            <w:tcBorders>
              <w:top w:val="single" w:sz="4" w:space="0" w:color="000000"/>
              <w:left w:val="single" w:sz="4" w:space="0" w:color="000000"/>
              <w:bottom w:val="single" w:sz="4" w:space="0" w:color="000000"/>
              <w:right w:val="single" w:sz="4" w:space="0" w:color="000000"/>
            </w:tcBorders>
            <w:vAlign w:val="center"/>
            <w:hideMark/>
          </w:tcPr>
          <w:p w14:paraId="539512AA" w14:textId="77777777" w:rsidR="00270D4E" w:rsidRPr="00270D4E" w:rsidRDefault="00270D4E" w:rsidP="00270D4E">
            <w:pPr>
              <w:suppressAutoHyphens/>
              <w:spacing w:after="0" w:line="240" w:lineRule="auto"/>
              <w:rPr>
                <w:rFonts w:ascii="Times New Roman" w:eastAsia="Times New Roman" w:hAnsi="Times New Roman" w:cs="Times New Roman"/>
                <w:color w:val="000000"/>
                <w:sz w:val="24"/>
                <w:szCs w:val="24"/>
                <w:lang w:eastAsia="ru-RU"/>
              </w:rPr>
            </w:pPr>
          </w:p>
        </w:tc>
        <w:tc>
          <w:tcPr>
            <w:tcW w:w="1259" w:type="dxa"/>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18F9D369"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b/>
                <w:bCs/>
                <w:color w:val="000000"/>
                <w:sz w:val="24"/>
                <w:szCs w:val="24"/>
                <w:lang w:eastAsia="ru-RU"/>
              </w:rPr>
              <w:t>2020</w:t>
            </w:r>
          </w:p>
        </w:tc>
        <w:tc>
          <w:tcPr>
            <w:tcW w:w="1253" w:type="dxa"/>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433019D8"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b/>
                <w:bCs/>
                <w:color w:val="000000"/>
                <w:sz w:val="24"/>
                <w:szCs w:val="24"/>
                <w:lang w:eastAsia="ru-RU"/>
              </w:rPr>
              <w:t>2021</w:t>
            </w:r>
          </w:p>
        </w:tc>
        <w:tc>
          <w:tcPr>
            <w:tcW w:w="1256" w:type="dxa"/>
            <w:tcBorders>
              <w:top w:val="single" w:sz="4" w:space="0" w:color="000000"/>
              <w:left w:val="nil"/>
              <w:bottom w:val="single" w:sz="4" w:space="0" w:color="000000"/>
              <w:right w:val="single" w:sz="4" w:space="0" w:color="000000"/>
            </w:tcBorders>
            <w:shd w:val="clear" w:color="auto" w:fill="D9E2F3"/>
            <w:vAlign w:val="center"/>
            <w:hideMark/>
          </w:tcPr>
          <w:p w14:paraId="275C3DE0"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Times New Roman" w:hAnsi="Times New Roman" w:cs="Times New Roman"/>
                <w:b/>
                <w:bCs/>
                <w:color w:val="000000"/>
                <w:sz w:val="24"/>
                <w:szCs w:val="24"/>
                <w:lang w:eastAsia="ru-RU"/>
              </w:rPr>
              <w:t>2022</w:t>
            </w:r>
          </w:p>
        </w:tc>
        <w:tc>
          <w:tcPr>
            <w:tcW w:w="1253" w:type="dxa"/>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18BE7C04" w14:textId="10B71C32"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b/>
                <w:bCs/>
                <w:sz w:val="24"/>
                <w:szCs w:val="24"/>
              </w:rPr>
              <w:t>2023</w:t>
            </w:r>
          </w:p>
        </w:tc>
        <w:tc>
          <w:tcPr>
            <w:tcW w:w="1254" w:type="dxa"/>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5EA85D6C" w14:textId="2257E397"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b/>
                <w:bCs/>
                <w:sz w:val="24"/>
                <w:szCs w:val="24"/>
              </w:rPr>
              <w:t>2024</w:t>
            </w:r>
          </w:p>
        </w:tc>
        <w:tc>
          <w:tcPr>
            <w:tcW w:w="1261" w:type="dxa"/>
            <w:tcBorders>
              <w:top w:val="single" w:sz="4" w:space="0" w:color="000000"/>
              <w:left w:val="single" w:sz="4" w:space="0" w:color="000000"/>
              <w:bottom w:val="single" w:sz="4" w:space="0" w:color="000000"/>
              <w:right w:val="single" w:sz="4" w:space="0" w:color="000000"/>
            </w:tcBorders>
            <w:shd w:val="clear" w:color="auto" w:fill="D9E2F3"/>
            <w:vAlign w:val="center"/>
            <w:hideMark/>
          </w:tcPr>
          <w:p w14:paraId="7C14EC5F" w14:textId="70187E58"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b/>
                <w:bCs/>
                <w:sz w:val="24"/>
                <w:szCs w:val="24"/>
              </w:rPr>
              <w:t>ВСЕГО</w:t>
            </w:r>
          </w:p>
        </w:tc>
      </w:tr>
      <w:tr w:rsidR="00270D4E" w:rsidRPr="00270D4E" w14:paraId="668237BE" w14:textId="77777777" w:rsidTr="00270D4E">
        <w:trPr>
          <w:trHeight w:val="315"/>
        </w:trPr>
        <w:tc>
          <w:tcPr>
            <w:tcW w:w="1809" w:type="dxa"/>
            <w:tcBorders>
              <w:top w:val="single" w:sz="4" w:space="0" w:color="000000"/>
              <w:left w:val="single" w:sz="4" w:space="0" w:color="000000"/>
              <w:bottom w:val="single" w:sz="4" w:space="0" w:color="000000"/>
              <w:right w:val="single" w:sz="4" w:space="0" w:color="000000"/>
            </w:tcBorders>
            <w:vAlign w:val="center"/>
            <w:hideMark/>
          </w:tcPr>
          <w:p w14:paraId="6EFDB47D"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50</w:t>
            </w:r>
          </w:p>
        </w:tc>
        <w:tc>
          <w:tcPr>
            <w:tcW w:w="1259" w:type="dxa"/>
            <w:tcBorders>
              <w:top w:val="single" w:sz="4" w:space="0" w:color="000000"/>
              <w:left w:val="single" w:sz="4" w:space="0" w:color="000000"/>
              <w:bottom w:val="single" w:sz="4" w:space="0" w:color="000000"/>
              <w:right w:val="single" w:sz="4" w:space="0" w:color="000000"/>
            </w:tcBorders>
            <w:vAlign w:val="center"/>
            <w:hideMark/>
          </w:tcPr>
          <w:p w14:paraId="16020504"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5</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6687299E"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3</w:t>
            </w:r>
          </w:p>
        </w:tc>
        <w:tc>
          <w:tcPr>
            <w:tcW w:w="1256" w:type="dxa"/>
            <w:tcBorders>
              <w:top w:val="single" w:sz="4" w:space="0" w:color="000000"/>
              <w:left w:val="nil"/>
              <w:bottom w:val="single" w:sz="4" w:space="0" w:color="000000"/>
              <w:right w:val="single" w:sz="4" w:space="0" w:color="000000"/>
            </w:tcBorders>
            <w:vAlign w:val="center"/>
            <w:hideMark/>
          </w:tcPr>
          <w:p w14:paraId="6A5470F5"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10</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447E49AF" w14:textId="6FB2F66B"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2</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3BDDA0E1" w14:textId="1E27B747"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6</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4071BD91" w14:textId="72580C24"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26</w:t>
            </w:r>
          </w:p>
        </w:tc>
      </w:tr>
      <w:tr w:rsidR="00270D4E" w:rsidRPr="00270D4E" w14:paraId="5B6C1627" w14:textId="77777777" w:rsidTr="00270D4E">
        <w:trPr>
          <w:trHeight w:val="315"/>
        </w:trPr>
        <w:tc>
          <w:tcPr>
            <w:tcW w:w="1809" w:type="dxa"/>
            <w:tcBorders>
              <w:top w:val="single" w:sz="4" w:space="0" w:color="000000"/>
              <w:left w:val="single" w:sz="4" w:space="0" w:color="000000"/>
              <w:bottom w:val="single" w:sz="4" w:space="0" w:color="000000"/>
              <w:right w:val="single" w:sz="4" w:space="0" w:color="000000"/>
            </w:tcBorders>
            <w:vAlign w:val="center"/>
            <w:hideMark/>
          </w:tcPr>
          <w:p w14:paraId="2CA16C96"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70</w:t>
            </w:r>
          </w:p>
        </w:tc>
        <w:tc>
          <w:tcPr>
            <w:tcW w:w="1259" w:type="dxa"/>
            <w:tcBorders>
              <w:top w:val="single" w:sz="4" w:space="0" w:color="000000"/>
              <w:left w:val="nil"/>
              <w:bottom w:val="single" w:sz="4" w:space="0" w:color="000000"/>
              <w:right w:val="single" w:sz="4" w:space="0" w:color="000000"/>
            </w:tcBorders>
            <w:vAlign w:val="center"/>
            <w:hideMark/>
          </w:tcPr>
          <w:p w14:paraId="47CF73EF"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w:t>
            </w:r>
          </w:p>
        </w:tc>
        <w:tc>
          <w:tcPr>
            <w:tcW w:w="1253" w:type="dxa"/>
            <w:tcBorders>
              <w:top w:val="single" w:sz="4" w:space="0" w:color="000000"/>
              <w:left w:val="nil"/>
              <w:bottom w:val="single" w:sz="4" w:space="0" w:color="000000"/>
              <w:right w:val="single" w:sz="4" w:space="0" w:color="000000"/>
            </w:tcBorders>
            <w:vAlign w:val="center"/>
            <w:hideMark/>
          </w:tcPr>
          <w:p w14:paraId="7C9F6F90"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w:t>
            </w:r>
          </w:p>
        </w:tc>
        <w:tc>
          <w:tcPr>
            <w:tcW w:w="1256" w:type="dxa"/>
            <w:tcBorders>
              <w:top w:val="single" w:sz="4" w:space="0" w:color="000000"/>
              <w:left w:val="nil"/>
              <w:bottom w:val="single" w:sz="4" w:space="0" w:color="000000"/>
              <w:right w:val="single" w:sz="4" w:space="0" w:color="000000"/>
            </w:tcBorders>
            <w:vAlign w:val="center"/>
            <w:hideMark/>
          </w:tcPr>
          <w:p w14:paraId="0B87DC0E"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5</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7611B88F" w14:textId="64F3193C"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2</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20E23DFD" w14:textId="13775935"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4</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2270C617" w14:textId="51D1456B"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14</w:t>
            </w:r>
          </w:p>
        </w:tc>
      </w:tr>
      <w:tr w:rsidR="00270D4E" w:rsidRPr="00270D4E" w14:paraId="410BC91D"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5C9AC00A"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80</w:t>
            </w:r>
          </w:p>
        </w:tc>
        <w:tc>
          <w:tcPr>
            <w:tcW w:w="1259" w:type="dxa"/>
            <w:tcBorders>
              <w:top w:val="nil"/>
              <w:left w:val="nil"/>
              <w:bottom w:val="single" w:sz="4" w:space="0" w:color="000000"/>
              <w:right w:val="single" w:sz="4" w:space="0" w:color="000000"/>
            </w:tcBorders>
            <w:vAlign w:val="center"/>
            <w:hideMark/>
          </w:tcPr>
          <w:p w14:paraId="37C632B9"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3</w:t>
            </w:r>
          </w:p>
        </w:tc>
        <w:tc>
          <w:tcPr>
            <w:tcW w:w="1253" w:type="dxa"/>
            <w:tcBorders>
              <w:top w:val="nil"/>
              <w:left w:val="nil"/>
              <w:bottom w:val="single" w:sz="4" w:space="0" w:color="000000"/>
              <w:right w:val="single" w:sz="4" w:space="0" w:color="000000"/>
            </w:tcBorders>
            <w:vAlign w:val="center"/>
            <w:hideMark/>
          </w:tcPr>
          <w:p w14:paraId="4994BD0C"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3</w:t>
            </w:r>
          </w:p>
        </w:tc>
        <w:tc>
          <w:tcPr>
            <w:tcW w:w="1256" w:type="dxa"/>
            <w:tcBorders>
              <w:top w:val="single" w:sz="4" w:space="0" w:color="000000"/>
              <w:left w:val="nil"/>
              <w:bottom w:val="single" w:sz="4" w:space="0" w:color="000000"/>
              <w:right w:val="single" w:sz="4" w:space="0" w:color="000000"/>
            </w:tcBorders>
            <w:vAlign w:val="center"/>
            <w:hideMark/>
          </w:tcPr>
          <w:p w14:paraId="6A254707"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5</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3322D74C" w14:textId="78F921B0"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4</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5AAA4CD5" w14:textId="578CABED"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3</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5252797E" w14:textId="5838DE3A"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18</w:t>
            </w:r>
          </w:p>
        </w:tc>
      </w:tr>
      <w:tr w:rsidR="00270D4E" w:rsidRPr="00270D4E" w14:paraId="3D611334"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7C2F3E6A"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100</w:t>
            </w:r>
          </w:p>
        </w:tc>
        <w:tc>
          <w:tcPr>
            <w:tcW w:w="1259" w:type="dxa"/>
            <w:tcBorders>
              <w:top w:val="nil"/>
              <w:left w:val="nil"/>
              <w:bottom w:val="single" w:sz="4" w:space="0" w:color="000000"/>
              <w:right w:val="single" w:sz="4" w:space="0" w:color="000000"/>
            </w:tcBorders>
            <w:vAlign w:val="center"/>
            <w:hideMark/>
          </w:tcPr>
          <w:p w14:paraId="3B7A6364"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4</w:t>
            </w:r>
          </w:p>
        </w:tc>
        <w:tc>
          <w:tcPr>
            <w:tcW w:w="1253" w:type="dxa"/>
            <w:tcBorders>
              <w:top w:val="nil"/>
              <w:left w:val="nil"/>
              <w:bottom w:val="single" w:sz="4" w:space="0" w:color="000000"/>
              <w:right w:val="single" w:sz="4" w:space="0" w:color="000000"/>
            </w:tcBorders>
            <w:vAlign w:val="center"/>
            <w:hideMark/>
          </w:tcPr>
          <w:p w14:paraId="6143C8F8"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10</w:t>
            </w:r>
          </w:p>
        </w:tc>
        <w:tc>
          <w:tcPr>
            <w:tcW w:w="1256" w:type="dxa"/>
            <w:tcBorders>
              <w:top w:val="single" w:sz="4" w:space="0" w:color="000000"/>
              <w:left w:val="nil"/>
              <w:bottom w:val="single" w:sz="4" w:space="0" w:color="000000"/>
              <w:right w:val="single" w:sz="4" w:space="0" w:color="000000"/>
            </w:tcBorders>
            <w:vAlign w:val="center"/>
            <w:hideMark/>
          </w:tcPr>
          <w:p w14:paraId="0081C38A"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2</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0D3738C3" w14:textId="0821FFC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1</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1A894A17" w14:textId="03D39BD3"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2</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1FEC0AA5" w14:textId="6C5BB2A2"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19</w:t>
            </w:r>
          </w:p>
        </w:tc>
      </w:tr>
      <w:tr w:rsidR="00270D4E" w:rsidRPr="00270D4E" w14:paraId="3F077DE2"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502A7703"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125</w:t>
            </w:r>
          </w:p>
        </w:tc>
        <w:tc>
          <w:tcPr>
            <w:tcW w:w="1259" w:type="dxa"/>
            <w:tcBorders>
              <w:top w:val="nil"/>
              <w:left w:val="nil"/>
              <w:bottom w:val="single" w:sz="4" w:space="0" w:color="000000"/>
              <w:right w:val="single" w:sz="4" w:space="0" w:color="000000"/>
            </w:tcBorders>
            <w:vAlign w:val="center"/>
            <w:hideMark/>
          </w:tcPr>
          <w:p w14:paraId="08248A68"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0</w:t>
            </w:r>
          </w:p>
        </w:tc>
        <w:tc>
          <w:tcPr>
            <w:tcW w:w="1253" w:type="dxa"/>
            <w:tcBorders>
              <w:top w:val="nil"/>
              <w:left w:val="nil"/>
              <w:bottom w:val="single" w:sz="4" w:space="0" w:color="000000"/>
              <w:right w:val="single" w:sz="4" w:space="0" w:color="000000"/>
            </w:tcBorders>
            <w:vAlign w:val="center"/>
            <w:hideMark/>
          </w:tcPr>
          <w:p w14:paraId="7CDE62DD"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w:t>
            </w:r>
          </w:p>
        </w:tc>
        <w:tc>
          <w:tcPr>
            <w:tcW w:w="1256" w:type="dxa"/>
            <w:tcBorders>
              <w:top w:val="single" w:sz="4" w:space="0" w:color="000000"/>
              <w:left w:val="nil"/>
              <w:bottom w:val="single" w:sz="4" w:space="0" w:color="000000"/>
              <w:right w:val="single" w:sz="4" w:space="0" w:color="000000"/>
            </w:tcBorders>
            <w:vAlign w:val="center"/>
            <w:hideMark/>
          </w:tcPr>
          <w:p w14:paraId="7A83A321"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0</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27162A17" w14:textId="14169D3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2</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18598D00" w14:textId="26C2DC58"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lang w:val="en-US"/>
              </w:rPr>
            </w:pPr>
            <w:r w:rsidRPr="00270D4E">
              <w:rPr>
                <w:rFonts w:ascii="Times New Roman" w:hAnsi="Times New Roman" w:cs="Times New Roman"/>
                <w:sz w:val="24"/>
                <w:szCs w:val="24"/>
              </w:rPr>
              <w:t>0</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3E82E7E8" w14:textId="3D065E8A"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4</w:t>
            </w:r>
          </w:p>
        </w:tc>
      </w:tr>
      <w:tr w:rsidR="00270D4E" w:rsidRPr="00270D4E" w14:paraId="171ED374"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1D750F56"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150</w:t>
            </w:r>
          </w:p>
        </w:tc>
        <w:tc>
          <w:tcPr>
            <w:tcW w:w="1259" w:type="dxa"/>
            <w:tcBorders>
              <w:top w:val="nil"/>
              <w:left w:val="nil"/>
              <w:bottom w:val="single" w:sz="4" w:space="0" w:color="000000"/>
              <w:right w:val="single" w:sz="4" w:space="0" w:color="000000"/>
            </w:tcBorders>
            <w:vAlign w:val="center"/>
            <w:hideMark/>
          </w:tcPr>
          <w:p w14:paraId="2EDA0D9E"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w:t>
            </w:r>
          </w:p>
        </w:tc>
        <w:tc>
          <w:tcPr>
            <w:tcW w:w="1253" w:type="dxa"/>
            <w:tcBorders>
              <w:top w:val="nil"/>
              <w:left w:val="nil"/>
              <w:bottom w:val="single" w:sz="4" w:space="0" w:color="000000"/>
              <w:right w:val="single" w:sz="4" w:space="0" w:color="000000"/>
            </w:tcBorders>
            <w:vAlign w:val="center"/>
            <w:hideMark/>
          </w:tcPr>
          <w:p w14:paraId="7E4922CA"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5</w:t>
            </w:r>
          </w:p>
        </w:tc>
        <w:tc>
          <w:tcPr>
            <w:tcW w:w="1256" w:type="dxa"/>
            <w:tcBorders>
              <w:top w:val="single" w:sz="4" w:space="0" w:color="000000"/>
              <w:left w:val="nil"/>
              <w:bottom w:val="single" w:sz="4" w:space="0" w:color="000000"/>
              <w:right w:val="single" w:sz="4" w:space="0" w:color="000000"/>
            </w:tcBorders>
            <w:vAlign w:val="center"/>
            <w:hideMark/>
          </w:tcPr>
          <w:p w14:paraId="56C888A8"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6</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662F76D0" w14:textId="306E1404"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3</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45EDE4FA" w14:textId="25B4649E"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4</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52761560" w14:textId="45774061"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20</w:t>
            </w:r>
          </w:p>
        </w:tc>
      </w:tr>
      <w:tr w:rsidR="00270D4E" w:rsidRPr="00270D4E" w14:paraId="3E07429E" w14:textId="77777777" w:rsidTr="00270D4E">
        <w:trPr>
          <w:trHeight w:val="315"/>
        </w:trPr>
        <w:tc>
          <w:tcPr>
            <w:tcW w:w="1809" w:type="dxa"/>
            <w:tcBorders>
              <w:top w:val="single" w:sz="4" w:space="0" w:color="000000"/>
              <w:left w:val="single" w:sz="4" w:space="0" w:color="000000"/>
              <w:bottom w:val="single" w:sz="4" w:space="0" w:color="000000"/>
              <w:right w:val="single" w:sz="4" w:space="0" w:color="000000"/>
            </w:tcBorders>
            <w:vAlign w:val="center"/>
            <w:hideMark/>
          </w:tcPr>
          <w:p w14:paraId="14A2B8DF"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200</w:t>
            </w:r>
          </w:p>
        </w:tc>
        <w:tc>
          <w:tcPr>
            <w:tcW w:w="1259" w:type="dxa"/>
            <w:tcBorders>
              <w:top w:val="single" w:sz="4" w:space="0" w:color="000000"/>
              <w:left w:val="nil"/>
              <w:bottom w:val="single" w:sz="4" w:space="0" w:color="000000"/>
              <w:right w:val="single" w:sz="4" w:space="0" w:color="000000"/>
            </w:tcBorders>
            <w:vAlign w:val="center"/>
            <w:hideMark/>
          </w:tcPr>
          <w:p w14:paraId="419B1189"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6</w:t>
            </w:r>
          </w:p>
        </w:tc>
        <w:tc>
          <w:tcPr>
            <w:tcW w:w="1253" w:type="dxa"/>
            <w:tcBorders>
              <w:top w:val="single" w:sz="4" w:space="0" w:color="000000"/>
              <w:left w:val="nil"/>
              <w:bottom w:val="single" w:sz="4" w:space="0" w:color="000000"/>
              <w:right w:val="single" w:sz="4" w:space="0" w:color="000000"/>
            </w:tcBorders>
            <w:vAlign w:val="center"/>
            <w:hideMark/>
          </w:tcPr>
          <w:p w14:paraId="74FC9C64"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w:t>
            </w:r>
          </w:p>
        </w:tc>
        <w:tc>
          <w:tcPr>
            <w:tcW w:w="1256" w:type="dxa"/>
            <w:tcBorders>
              <w:top w:val="single" w:sz="4" w:space="0" w:color="000000"/>
              <w:left w:val="nil"/>
              <w:bottom w:val="single" w:sz="4" w:space="0" w:color="000000"/>
              <w:right w:val="single" w:sz="4" w:space="0" w:color="000000"/>
            </w:tcBorders>
            <w:vAlign w:val="center"/>
            <w:hideMark/>
          </w:tcPr>
          <w:p w14:paraId="1A08B08D"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2</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5A69CD64" w14:textId="58D5709A"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1</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27F949B3" w14:textId="30BC0D68"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3</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218D1FBC" w14:textId="77F31BC9"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13</w:t>
            </w:r>
          </w:p>
        </w:tc>
      </w:tr>
      <w:tr w:rsidR="00270D4E" w:rsidRPr="00270D4E" w14:paraId="67349CEA"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379380A4"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250</w:t>
            </w:r>
          </w:p>
        </w:tc>
        <w:tc>
          <w:tcPr>
            <w:tcW w:w="1259" w:type="dxa"/>
            <w:tcBorders>
              <w:top w:val="nil"/>
              <w:left w:val="nil"/>
              <w:bottom w:val="single" w:sz="4" w:space="0" w:color="000000"/>
              <w:right w:val="single" w:sz="4" w:space="0" w:color="000000"/>
            </w:tcBorders>
            <w:vAlign w:val="center"/>
            <w:hideMark/>
          </w:tcPr>
          <w:p w14:paraId="30BAD3DE"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0</w:t>
            </w:r>
          </w:p>
        </w:tc>
        <w:tc>
          <w:tcPr>
            <w:tcW w:w="1253" w:type="dxa"/>
            <w:tcBorders>
              <w:top w:val="nil"/>
              <w:left w:val="nil"/>
              <w:bottom w:val="single" w:sz="4" w:space="0" w:color="000000"/>
              <w:right w:val="single" w:sz="4" w:space="0" w:color="000000"/>
            </w:tcBorders>
            <w:vAlign w:val="center"/>
            <w:hideMark/>
          </w:tcPr>
          <w:p w14:paraId="0A5EBFA6"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0</w:t>
            </w:r>
          </w:p>
        </w:tc>
        <w:tc>
          <w:tcPr>
            <w:tcW w:w="1256" w:type="dxa"/>
            <w:tcBorders>
              <w:top w:val="single" w:sz="4" w:space="0" w:color="000000"/>
              <w:left w:val="nil"/>
              <w:bottom w:val="single" w:sz="4" w:space="0" w:color="000000"/>
              <w:right w:val="single" w:sz="4" w:space="0" w:color="000000"/>
            </w:tcBorders>
            <w:vAlign w:val="center"/>
            <w:hideMark/>
          </w:tcPr>
          <w:p w14:paraId="6FEAE82B"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1</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21D9A18C" w14:textId="2DA7785A"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2</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35174F4D" w14:textId="5BDD255E"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5A4A15D6" w14:textId="77E947B8"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4</w:t>
            </w:r>
          </w:p>
        </w:tc>
      </w:tr>
      <w:tr w:rsidR="00270D4E" w:rsidRPr="00270D4E" w14:paraId="5856D235"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6874A59B"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300</w:t>
            </w:r>
          </w:p>
        </w:tc>
        <w:tc>
          <w:tcPr>
            <w:tcW w:w="1259" w:type="dxa"/>
            <w:tcBorders>
              <w:top w:val="nil"/>
              <w:left w:val="nil"/>
              <w:bottom w:val="single" w:sz="4" w:space="0" w:color="000000"/>
              <w:right w:val="single" w:sz="4" w:space="0" w:color="000000"/>
            </w:tcBorders>
            <w:vAlign w:val="center"/>
            <w:hideMark/>
          </w:tcPr>
          <w:p w14:paraId="5E021B06"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0</w:t>
            </w:r>
          </w:p>
        </w:tc>
        <w:tc>
          <w:tcPr>
            <w:tcW w:w="1253" w:type="dxa"/>
            <w:tcBorders>
              <w:top w:val="nil"/>
              <w:left w:val="nil"/>
              <w:bottom w:val="single" w:sz="4" w:space="0" w:color="000000"/>
              <w:right w:val="single" w:sz="4" w:space="0" w:color="000000"/>
            </w:tcBorders>
            <w:vAlign w:val="center"/>
            <w:hideMark/>
          </w:tcPr>
          <w:p w14:paraId="11D3AEB7"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5</w:t>
            </w:r>
          </w:p>
        </w:tc>
        <w:tc>
          <w:tcPr>
            <w:tcW w:w="1256" w:type="dxa"/>
            <w:tcBorders>
              <w:top w:val="single" w:sz="4" w:space="0" w:color="000000"/>
              <w:left w:val="nil"/>
              <w:bottom w:val="single" w:sz="4" w:space="0" w:color="000000"/>
              <w:right w:val="single" w:sz="4" w:space="0" w:color="000000"/>
            </w:tcBorders>
            <w:vAlign w:val="center"/>
            <w:hideMark/>
          </w:tcPr>
          <w:p w14:paraId="00E26DCA"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5</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099A808E" w14:textId="56B06A00"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5</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07427479" w14:textId="3CE42C7E"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lang w:val="en-US"/>
              </w:rPr>
            </w:pPr>
            <w:r w:rsidRPr="00270D4E">
              <w:rPr>
                <w:rFonts w:ascii="Times New Roman" w:hAnsi="Times New Roman" w:cs="Times New Roman"/>
                <w:sz w:val="24"/>
                <w:szCs w:val="24"/>
              </w:rPr>
              <w:t>0</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1B7AFD5E" w14:textId="41D0C210"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15</w:t>
            </w:r>
          </w:p>
        </w:tc>
      </w:tr>
      <w:tr w:rsidR="00270D4E" w:rsidRPr="00270D4E" w14:paraId="6A9880A5"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15CB0F4A"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500</w:t>
            </w:r>
          </w:p>
        </w:tc>
        <w:tc>
          <w:tcPr>
            <w:tcW w:w="1259" w:type="dxa"/>
            <w:tcBorders>
              <w:top w:val="nil"/>
              <w:left w:val="nil"/>
              <w:bottom w:val="single" w:sz="4" w:space="0" w:color="000000"/>
              <w:right w:val="single" w:sz="4" w:space="0" w:color="000000"/>
            </w:tcBorders>
            <w:vAlign w:val="center"/>
            <w:hideMark/>
          </w:tcPr>
          <w:p w14:paraId="2A164561"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7</w:t>
            </w:r>
          </w:p>
        </w:tc>
        <w:tc>
          <w:tcPr>
            <w:tcW w:w="1253" w:type="dxa"/>
            <w:tcBorders>
              <w:top w:val="nil"/>
              <w:left w:val="nil"/>
              <w:bottom w:val="single" w:sz="4" w:space="0" w:color="000000"/>
              <w:right w:val="single" w:sz="4" w:space="0" w:color="000000"/>
            </w:tcBorders>
            <w:vAlign w:val="center"/>
            <w:hideMark/>
          </w:tcPr>
          <w:p w14:paraId="33705642"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3</w:t>
            </w:r>
          </w:p>
        </w:tc>
        <w:tc>
          <w:tcPr>
            <w:tcW w:w="1256" w:type="dxa"/>
            <w:tcBorders>
              <w:top w:val="single" w:sz="4" w:space="0" w:color="000000"/>
              <w:left w:val="nil"/>
              <w:bottom w:val="single" w:sz="4" w:space="0" w:color="000000"/>
              <w:right w:val="single" w:sz="4" w:space="0" w:color="000000"/>
            </w:tcBorders>
            <w:vAlign w:val="center"/>
            <w:hideMark/>
          </w:tcPr>
          <w:p w14:paraId="77A9E868"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10</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4C45D418" w14:textId="3CAAB329"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sz w:val="24"/>
                <w:szCs w:val="24"/>
              </w:rPr>
              <w:t>6</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2DE66F5E" w14:textId="76EB4633"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2</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7C4B2A08" w14:textId="4AD8FF2B"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28</w:t>
            </w:r>
          </w:p>
        </w:tc>
      </w:tr>
      <w:tr w:rsidR="00270D4E" w:rsidRPr="00270D4E" w14:paraId="2869F4E6"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778C3100"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600</w:t>
            </w:r>
          </w:p>
        </w:tc>
        <w:tc>
          <w:tcPr>
            <w:tcW w:w="1259" w:type="dxa"/>
            <w:tcBorders>
              <w:top w:val="nil"/>
              <w:left w:val="nil"/>
              <w:bottom w:val="single" w:sz="4" w:space="0" w:color="000000"/>
              <w:right w:val="single" w:sz="4" w:space="0" w:color="000000"/>
            </w:tcBorders>
            <w:vAlign w:val="center"/>
            <w:hideMark/>
          </w:tcPr>
          <w:p w14:paraId="5840BEE4"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2</w:t>
            </w:r>
          </w:p>
        </w:tc>
        <w:tc>
          <w:tcPr>
            <w:tcW w:w="1253" w:type="dxa"/>
            <w:tcBorders>
              <w:top w:val="nil"/>
              <w:left w:val="nil"/>
              <w:bottom w:val="single" w:sz="4" w:space="0" w:color="000000"/>
              <w:right w:val="single" w:sz="4" w:space="0" w:color="000000"/>
            </w:tcBorders>
            <w:vAlign w:val="center"/>
            <w:hideMark/>
          </w:tcPr>
          <w:p w14:paraId="46E80E43"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14</w:t>
            </w:r>
          </w:p>
        </w:tc>
        <w:tc>
          <w:tcPr>
            <w:tcW w:w="1256" w:type="dxa"/>
            <w:tcBorders>
              <w:top w:val="single" w:sz="4" w:space="0" w:color="000000"/>
              <w:left w:val="nil"/>
              <w:bottom w:val="single" w:sz="4" w:space="0" w:color="000000"/>
              <w:right w:val="single" w:sz="4" w:space="0" w:color="000000"/>
            </w:tcBorders>
            <w:vAlign w:val="center"/>
            <w:hideMark/>
          </w:tcPr>
          <w:p w14:paraId="4F780D96" w14:textId="77777777" w:rsidR="00270D4E" w:rsidRPr="00270D4E" w:rsidRDefault="00270D4E" w:rsidP="00270D4E">
            <w:pPr>
              <w:widowControl w:val="0"/>
              <w:suppressAutoHyphens/>
              <w:spacing w:after="0" w:line="240" w:lineRule="auto"/>
              <w:jc w:val="center"/>
              <w:rPr>
                <w:rFonts w:ascii="Times New Roman" w:eastAsia="Calibri" w:hAnsi="Times New Roman" w:cs="Times New Roman"/>
                <w:color w:val="000000"/>
              </w:rPr>
            </w:pPr>
            <w:r w:rsidRPr="00270D4E">
              <w:rPr>
                <w:rFonts w:ascii="Times New Roman" w:eastAsia="Calibri" w:hAnsi="Times New Roman" w:cs="Times New Roman"/>
                <w:color w:val="000000"/>
              </w:rPr>
              <w:t>0</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4BAE06E3" w14:textId="05F4ACEB"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val="en-US" w:eastAsia="ru-RU"/>
              </w:rPr>
            </w:pPr>
            <w:r w:rsidRPr="00270D4E">
              <w:rPr>
                <w:rFonts w:ascii="Times New Roman" w:hAnsi="Times New Roman" w:cs="Times New Roman"/>
                <w:sz w:val="24"/>
                <w:szCs w:val="24"/>
              </w:rPr>
              <w:t>0</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6E4B12AC" w14:textId="39F2F7D2"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lang w:val="en-US"/>
              </w:rPr>
            </w:pPr>
            <w:r w:rsidRPr="00270D4E">
              <w:rPr>
                <w:rFonts w:ascii="Times New Roman" w:hAnsi="Times New Roman" w:cs="Times New Roman"/>
                <w:sz w:val="24"/>
                <w:szCs w:val="24"/>
              </w:rPr>
              <w:t>0</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51183304" w14:textId="36C5B494"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rPr>
            </w:pPr>
            <w:r w:rsidRPr="00270D4E">
              <w:rPr>
                <w:rFonts w:ascii="Times New Roman" w:hAnsi="Times New Roman" w:cs="Times New Roman"/>
                <w:sz w:val="24"/>
                <w:szCs w:val="24"/>
              </w:rPr>
              <w:t>16</w:t>
            </w:r>
          </w:p>
        </w:tc>
      </w:tr>
      <w:tr w:rsidR="00270D4E" w:rsidRPr="0041369D" w14:paraId="02D2D427" w14:textId="77777777" w:rsidTr="00270D4E">
        <w:trPr>
          <w:trHeight w:val="315"/>
        </w:trPr>
        <w:tc>
          <w:tcPr>
            <w:tcW w:w="1809" w:type="dxa"/>
            <w:tcBorders>
              <w:top w:val="nil"/>
              <w:left w:val="single" w:sz="4" w:space="0" w:color="000000"/>
              <w:bottom w:val="single" w:sz="4" w:space="0" w:color="000000"/>
              <w:right w:val="single" w:sz="4" w:space="0" w:color="000000"/>
            </w:tcBorders>
            <w:vAlign w:val="center"/>
            <w:hideMark/>
          </w:tcPr>
          <w:p w14:paraId="03E4EA3C"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Итого</w:t>
            </w:r>
          </w:p>
        </w:tc>
        <w:tc>
          <w:tcPr>
            <w:tcW w:w="1259" w:type="dxa"/>
            <w:tcBorders>
              <w:top w:val="nil"/>
              <w:left w:val="nil"/>
              <w:bottom w:val="single" w:sz="4" w:space="0" w:color="000000"/>
              <w:right w:val="single" w:sz="4" w:space="0" w:color="000000"/>
            </w:tcBorders>
            <w:vAlign w:val="center"/>
            <w:hideMark/>
          </w:tcPr>
          <w:p w14:paraId="7FFAA8A1"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30</w:t>
            </w:r>
          </w:p>
        </w:tc>
        <w:tc>
          <w:tcPr>
            <w:tcW w:w="1253" w:type="dxa"/>
            <w:tcBorders>
              <w:top w:val="nil"/>
              <w:left w:val="nil"/>
              <w:bottom w:val="single" w:sz="4" w:space="0" w:color="000000"/>
              <w:right w:val="single" w:sz="4" w:space="0" w:color="000000"/>
            </w:tcBorders>
            <w:vAlign w:val="center"/>
            <w:hideMark/>
          </w:tcPr>
          <w:p w14:paraId="4E242877"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48</w:t>
            </w:r>
          </w:p>
        </w:tc>
        <w:tc>
          <w:tcPr>
            <w:tcW w:w="1256" w:type="dxa"/>
            <w:tcBorders>
              <w:top w:val="single" w:sz="4" w:space="0" w:color="000000"/>
              <w:left w:val="nil"/>
              <w:bottom w:val="single" w:sz="4" w:space="0" w:color="000000"/>
              <w:right w:val="single" w:sz="4" w:space="0" w:color="000000"/>
            </w:tcBorders>
            <w:vAlign w:val="center"/>
            <w:hideMark/>
          </w:tcPr>
          <w:p w14:paraId="5C31405C" w14:textId="77777777"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46</w:t>
            </w:r>
          </w:p>
        </w:tc>
        <w:tc>
          <w:tcPr>
            <w:tcW w:w="1253" w:type="dxa"/>
            <w:tcBorders>
              <w:top w:val="single" w:sz="4" w:space="0" w:color="000000"/>
              <w:left w:val="single" w:sz="4" w:space="0" w:color="000000"/>
              <w:bottom w:val="single" w:sz="4" w:space="0" w:color="000000"/>
              <w:right w:val="single" w:sz="4" w:space="0" w:color="000000"/>
            </w:tcBorders>
            <w:vAlign w:val="center"/>
            <w:hideMark/>
          </w:tcPr>
          <w:p w14:paraId="687EEF2C" w14:textId="6A2BCBD4" w:rsidR="00270D4E" w:rsidRPr="00270D4E" w:rsidRDefault="00270D4E" w:rsidP="00270D4E">
            <w:pPr>
              <w:widowControl w:val="0"/>
              <w:suppressAutoHyphens/>
              <w:spacing w:after="0" w:line="240" w:lineRule="auto"/>
              <w:jc w:val="center"/>
              <w:rPr>
                <w:rFonts w:ascii="Times New Roman" w:eastAsia="Times New Roman" w:hAnsi="Times New Roman" w:cs="Times New Roman"/>
                <w:b/>
                <w:bCs/>
                <w:color w:val="000000"/>
                <w:sz w:val="24"/>
                <w:szCs w:val="24"/>
                <w:shd w:val="clear" w:color="auto" w:fill="00FFFF"/>
                <w:lang w:eastAsia="ru-RU"/>
              </w:rPr>
            </w:pPr>
            <w:r w:rsidRPr="00270D4E">
              <w:rPr>
                <w:rFonts w:ascii="Times New Roman" w:hAnsi="Times New Roman" w:cs="Times New Roman"/>
                <w:b/>
                <w:bCs/>
                <w:sz w:val="24"/>
                <w:szCs w:val="24"/>
              </w:rPr>
              <w:t>28</w:t>
            </w:r>
          </w:p>
        </w:tc>
        <w:tc>
          <w:tcPr>
            <w:tcW w:w="1254" w:type="dxa"/>
            <w:tcBorders>
              <w:top w:val="single" w:sz="4" w:space="0" w:color="000000"/>
              <w:left w:val="single" w:sz="4" w:space="0" w:color="000000"/>
              <w:bottom w:val="single" w:sz="4" w:space="0" w:color="000000"/>
              <w:right w:val="single" w:sz="4" w:space="0" w:color="000000"/>
            </w:tcBorders>
            <w:vAlign w:val="center"/>
            <w:hideMark/>
          </w:tcPr>
          <w:p w14:paraId="68AA5E72" w14:textId="41AADA20"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lang w:val="en-US"/>
              </w:rPr>
            </w:pPr>
            <w:r w:rsidRPr="00270D4E">
              <w:rPr>
                <w:rFonts w:ascii="Times New Roman" w:hAnsi="Times New Roman" w:cs="Times New Roman"/>
                <w:b/>
                <w:bCs/>
                <w:sz w:val="24"/>
                <w:szCs w:val="24"/>
              </w:rPr>
              <w:t>25</w:t>
            </w:r>
          </w:p>
        </w:tc>
        <w:tc>
          <w:tcPr>
            <w:tcW w:w="1261" w:type="dxa"/>
            <w:tcBorders>
              <w:top w:val="single" w:sz="4" w:space="0" w:color="000000"/>
              <w:left w:val="single" w:sz="4" w:space="0" w:color="000000"/>
              <w:bottom w:val="single" w:sz="4" w:space="0" w:color="000000"/>
              <w:right w:val="single" w:sz="4" w:space="0" w:color="000000"/>
            </w:tcBorders>
            <w:vAlign w:val="center"/>
            <w:hideMark/>
          </w:tcPr>
          <w:p w14:paraId="6AF63818" w14:textId="66D20543" w:rsidR="00270D4E" w:rsidRPr="00270D4E" w:rsidRDefault="00270D4E" w:rsidP="00270D4E">
            <w:pPr>
              <w:widowControl w:val="0"/>
              <w:suppressAutoHyphens/>
              <w:spacing w:after="0" w:line="240" w:lineRule="auto"/>
              <w:jc w:val="center"/>
              <w:rPr>
                <w:rFonts w:ascii="Times New Roman" w:eastAsia="Calibri" w:hAnsi="Times New Roman" w:cs="Times New Roman"/>
                <w:b/>
                <w:bCs/>
                <w:sz w:val="24"/>
                <w:szCs w:val="24"/>
                <w:shd w:val="clear" w:color="auto" w:fill="00FFFF"/>
                <w:lang w:val="en-US"/>
              </w:rPr>
            </w:pPr>
            <w:r w:rsidRPr="00270D4E">
              <w:rPr>
                <w:rFonts w:ascii="Times New Roman" w:hAnsi="Times New Roman" w:cs="Times New Roman"/>
                <w:b/>
                <w:bCs/>
                <w:sz w:val="24"/>
                <w:szCs w:val="24"/>
              </w:rPr>
              <w:t>177</w:t>
            </w:r>
          </w:p>
        </w:tc>
      </w:tr>
    </w:tbl>
    <w:p w14:paraId="758D8A58" w14:textId="520143C9" w:rsidR="0041369D" w:rsidRDefault="0041369D" w:rsidP="00026FCC">
      <w:pPr>
        <w:spacing w:before="40" w:after="400"/>
        <w:ind w:firstLine="567"/>
        <w:contextualSpacing/>
        <w:jc w:val="right"/>
        <w:rPr>
          <w:rFonts w:ascii="Times New Roman" w:eastAsia="Times New Roman" w:hAnsi="Times New Roman" w:cs="Times New Roman"/>
          <w:i/>
          <w:sz w:val="28"/>
        </w:rPr>
      </w:pPr>
    </w:p>
    <w:p w14:paraId="0EC51307" w14:textId="318C46AE" w:rsidR="00D41F4F" w:rsidRPr="00926A37" w:rsidRDefault="00DF3C97" w:rsidP="00DF3C97">
      <w:pPr>
        <w:spacing w:before="40" w:after="400"/>
        <w:contextualSpacing/>
        <w:rPr>
          <w:rFonts w:ascii="Times New Roman" w:eastAsia="Times New Roman" w:hAnsi="Times New Roman" w:cs="Times New Roman"/>
          <w:iCs/>
          <w:sz w:val="28"/>
          <w:lang w:val="en-US"/>
        </w:rPr>
      </w:pPr>
      <w:r>
        <w:rPr>
          <w:noProof/>
          <w:lang w:eastAsia="ru-RU"/>
        </w:rPr>
        <w:drawing>
          <wp:inline distT="0" distB="0" distL="0" distR="0" wp14:anchorId="6D803D9A" wp14:editId="341AB023">
            <wp:extent cx="5876925" cy="3800475"/>
            <wp:effectExtent l="57150" t="0" r="47625" b="104775"/>
            <wp:docPr id="1" name="Диаграмма 1"/>
            <wp:cNvGraphicFramePr/>
            <a:graphic xmlns:a="http://schemas.openxmlformats.org/drawingml/2006/main">
              <a:graphicData uri="http://schemas.openxmlformats.org/drawingml/2006/chart">
                <c:chart xmlns:c="http://schemas.openxmlformats.org/drawingml/2006/chart" xmlns:r="http://schemas.openxmlformats.org/officeDocument/2006/relationships" r:id="rId33"/>
              </a:graphicData>
            </a:graphic>
          </wp:inline>
        </w:drawing>
      </w:r>
    </w:p>
    <w:p w14:paraId="0E1A8ADD" w14:textId="73576E99" w:rsidR="00026FCC" w:rsidRPr="00DF3C97" w:rsidRDefault="00DF3C97" w:rsidP="00DF3C97">
      <w:pPr>
        <w:spacing w:before="40" w:after="400"/>
        <w:ind w:firstLine="567"/>
        <w:contextualSpacing/>
        <w:jc w:val="center"/>
        <w:rPr>
          <w:rFonts w:ascii="Times New Roman" w:eastAsia="Times New Roman" w:hAnsi="Times New Roman" w:cs="Times New Roman"/>
          <w:i/>
          <w:sz w:val="28"/>
        </w:rPr>
      </w:pPr>
      <w:r w:rsidRPr="00270D4E">
        <w:rPr>
          <w:rFonts w:ascii="Times New Roman" w:eastAsia="Times New Roman" w:hAnsi="Times New Roman" w:cs="Times New Roman"/>
          <w:i/>
          <w:sz w:val="28"/>
        </w:rPr>
        <w:t xml:space="preserve">Диаграмма 1.3.8.1Статистика </w:t>
      </w:r>
      <w:r w:rsidR="00BE7993" w:rsidRPr="00270D4E">
        <w:rPr>
          <w:rFonts w:ascii="Times New Roman" w:eastAsia="Times New Roman" w:hAnsi="Times New Roman" w:cs="Times New Roman"/>
          <w:i/>
          <w:sz w:val="28"/>
        </w:rPr>
        <w:t>инцидентов на</w:t>
      </w:r>
      <w:r w:rsidRPr="00270D4E">
        <w:rPr>
          <w:rFonts w:ascii="Times New Roman" w:eastAsia="Times New Roman" w:hAnsi="Times New Roman" w:cs="Times New Roman"/>
          <w:i/>
          <w:sz w:val="28"/>
        </w:rPr>
        <w:t xml:space="preserve"> тепловых сет</w:t>
      </w:r>
      <w:r w:rsidR="00BE7993" w:rsidRPr="00270D4E">
        <w:rPr>
          <w:rFonts w:ascii="Times New Roman" w:eastAsia="Times New Roman" w:hAnsi="Times New Roman" w:cs="Times New Roman"/>
          <w:i/>
          <w:sz w:val="28"/>
        </w:rPr>
        <w:t>ях</w:t>
      </w:r>
      <w:r w:rsidRPr="00270D4E">
        <w:rPr>
          <w:rFonts w:ascii="Times New Roman" w:eastAsia="Times New Roman" w:hAnsi="Times New Roman" w:cs="Times New Roman"/>
          <w:i/>
          <w:sz w:val="28"/>
        </w:rPr>
        <w:t xml:space="preserve"> с распределением по диаметрам трубопроводов</w:t>
      </w:r>
    </w:p>
    <w:p w14:paraId="525BB920" w14:textId="23D9F105" w:rsidR="00DF3C97" w:rsidRDefault="00DF3C97" w:rsidP="00D03D25">
      <w:pPr>
        <w:spacing w:before="40" w:after="400"/>
        <w:ind w:firstLine="567"/>
        <w:contextualSpacing/>
        <w:jc w:val="both"/>
        <w:rPr>
          <w:rFonts w:ascii="Times New Roman" w:eastAsia="Times New Roman" w:hAnsi="Times New Roman" w:cs="Times New Roman"/>
          <w:iCs/>
          <w:sz w:val="28"/>
        </w:rPr>
      </w:pPr>
    </w:p>
    <w:p w14:paraId="3668F47C" w14:textId="6CCF34D2" w:rsidR="00A10668" w:rsidRPr="00270D4E" w:rsidRDefault="00A10668" w:rsidP="00A10668">
      <w:pPr>
        <w:snapToGrid w:val="0"/>
        <w:spacing w:before="40" w:after="400"/>
        <w:ind w:firstLine="709"/>
        <w:contextualSpacing/>
        <w:jc w:val="both"/>
        <w:rPr>
          <w:rFonts w:ascii="Times New Roman" w:eastAsia="Times New Roman" w:hAnsi="Times New Roman" w:cs="Times New Roman"/>
          <w:i/>
          <w:sz w:val="28"/>
        </w:rPr>
      </w:pPr>
      <w:r w:rsidRPr="003F6ED2">
        <w:rPr>
          <w:rFonts w:ascii="Times New Roman" w:eastAsia="Times New Roman" w:hAnsi="Times New Roman" w:cs="Times New Roman"/>
          <w:sz w:val="28"/>
        </w:rPr>
        <w:t xml:space="preserve">Как видно из таблицы 1.3.8.1 наибольшее количество инцидентов приходится на квартальные сети диаметром </w:t>
      </w:r>
      <w:proofErr w:type="spellStart"/>
      <w:r w:rsidRPr="00B053E8">
        <w:rPr>
          <w:rFonts w:ascii="Times New Roman" w:eastAsia="Times New Roman" w:hAnsi="Times New Roman" w:cs="Times New Roman"/>
          <w:sz w:val="28"/>
        </w:rPr>
        <w:t>Ду</w:t>
      </w:r>
      <w:proofErr w:type="spellEnd"/>
      <w:r w:rsidRPr="00B053E8">
        <w:rPr>
          <w:rFonts w:ascii="Times New Roman" w:eastAsia="Times New Roman" w:hAnsi="Times New Roman" w:cs="Times New Roman"/>
          <w:sz w:val="28"/>
        </w:rPr>
        <w:t> </w:t>
      </w:r>
      <w:r w:rsidR="009469E7" w:rsidRPr="00B053E8">
        <w:rPr>
          <w:rFonts w:ascii="Times New Roman" w:eastAsia="Times New Roman" w:hAnsi="Times New Roman" w:cs="Times New Roman"/>
          <w:sz w:val="28"/>
        </w:rPr>
        <w:t>5</w:t>
      </w:r>
      <w:r w:rsidRPr="00B053E8">
        <w:rPr>
          <w:rFonts w:ascii="Times New Roman" w:eastAsia="Times New Roman" w:hAnsi="Times New Roman" w:cs="Times New Roman"/>
          <w:sz w:val="28"/>
        </w:rPr>
        <w:t>0 мм</w:t>
      </w:r>
      <w:r w:rsidR="00BE7993" w:rsidRPr="00B053E8">
        <w:rPr>
          <w:rFonts w:ascii="Times New Roman" w:eastAsia="Times New Roman" w:hAnsi="Times New Roman" w:cs="Times New Roman"/>
          <w:sz w:val="28"/>
        </w:rPr>
        <w:t>, а также на</w:t>
      </w:r>
      <w:r w:rsidRPr="00B053E8">
        <w:rPr>
          <w:rFonts w:ascii="Times New Roman" w:eastAsia="Times New Roman" w:hAnsi="Times New Roman" w:cs="Times New Roman"/>
          <w:sz w:val="28"/>
        </w:rPr>
        <w:t xml:space="preserve"> магистральные тепловые сети </w:t>
      </w:r>
      <w:proofErr w:type="spellStart"/>
      <w:r w:rsidRPr="00B053E8">
        <w:rPr>
          <w:rFonts w:ascii="Times New Roman" w:eastAsia="Times New Roman" w:hAnsi="Times New Roman" w:cs="Times New Roman"/>
          <w:sz w:val="28"/>
        </w:rPr>
        <w:t>Ду</w:t>
      </w:r>
      <w:proofErr w:type="spellEnd"/>
      <w:r w:rsidRPr="00B053E8">
        <w:rPr>
          <w:rFonts w:ascii="Times New Roman" w:eastAsia="Times New Roman" w:hAnsi="Times New Roman" w:cs="Times New Roman"/>
          <w:sz w:val="28"/>
        </w:rPr>
        <w:t> 500 мм, что привод</w:t>
      </w:r>
      <w:r w:rsidRPr="003F6ED2">
        <w:rPr>
          <w:rFonts w:ascii="Times New Roman" w:eastAsia="Times New Roman" w:hAnsi="Times New Roman" w:cs="Times New Roman"/>
          <w:sz w:val="28"/>
        </w:rPr>
        <w:t xml:space="preserve">ит к отключению целых групп </w:t>
      </w:r>
      <w:r w:rsidRPr="00270D4E">
        <w:rPr>
          <w:rFonts w:ascii="Times New Roman" w:eastAsia="Times New Roman" w:hAnsi="Times New Roman" w:cs="Times New Roman"/>
          <w:sz w:val="28"/>
        </w:rPr>
        <w:t>потребителей.</w:t>
      </w:r>
      <w:r w:rsidR="00891482" w:rsidRPr="00270D4E">
        <w:rPr>
          <w:rFonts w:ascii="Times New Roman" w:eastAsia="Times New Roman" w:hAnsi="Times New Roman" w:cs="Times New Roman"/>
          <w:sz w:val="28"/>
        </w:rPr>
        <w:t xml:space="preserve"> Вместе с тем, благодаря проведенным мероприятиям по реконструкции тепловых сетей, общее количество инцидентов снизилось.</w:t>
      </w:r>
    </w:p>
    <w:p w14:paraId="422C1EA9" w14:textId="3F0C297F" w:rsidR="00DF3C97" w:rsidRPr="00270D4E" w:rsidRDefault="00DF3C97" w:rsidP="00DF3C97">
      <w:pPr>
        <w:spacing w:before="40" w:after="400"/>
        <w:ind w:firstLine="567"/>
        <w:contextualSpacing/>
        <w:jc w:val="both"/>
        <w:rPr>
          <w:rFonts w:ascii="Times New Roman" w:eastAsia="Times New Roman" w:hAnsi="Times New Roman" w:cs="Times New Roman"/>
          <w:iCs/>
          <w:sz w:val="28"/>
        </w:rPr>
      </w:pPr>
      <w:r w:rsidRPr="00270D4E">
        <w:rPr>
          <w:rFonts w:ascii="Times New Roman" w:eastAsia="Times New Roman" w:hAnsi="Times New Roman" w:cs="Times New Roman"/>
          <w:iCs/>
          <w:sz w:val="28"/>
        </w:rPr>
        <w:t xml:space="preserve">Сведения по количеству </w:t>
      </w:r>
      <w:r w:rsidR="00BE7993" w:rsidRPr="00270D4E">
        <w:rPr>
          <w:rFonts w:ascii="Times New Roman" w:eastAsia="Times New Roman" w:hAnsi="Times New Roman" w:cs="Times New Roman"/>
          <w:iCs/>
          <w:sz w:val="28"/>
        </w:rPr>
        <w:t>инцидентов</w:t>
      </w:r>
      <w:r w:rsidRPr="00270D4E">
        <w:rPr>
          <w:rFonts w:ascii="Times New Roman" w:eastAsia="Times New Roman" w:hAnsi="Times New Roman" w:cs="Times New Roman"/>
          <w:iCs/>
          <w:sz w:val="28"/>
        </w:rPr>
        <w:t xml:space="preserve"> в разрезе источников теплоснабжения приведены в табл. 1.3.8.1</w:t>
      </w:r>
    </w:p>
    <w:p w14:paraId="31A10AD8" w14:textId="77777777" w:rsidR="00DF3C97" w:rsidRPr="00270D4E" w:rsidRDefault="00DF3C97" w:rsidP="00DF3C97">
      <w:pPr>
        <w:spacing w:before="40" w:after="400"/>
        <w:ind w:firstLine="567"/>
        <w:contextualSpacing/>
        <w:jc w:val="right"/>
        <w:rPr>
          <w:rFonts w:ascii="Times New Roman" w:eastAsia="Times New Roman" w:hAnsi="Times New Roman" w:cs="Times New Roman"/>
          <w:i/>
          <w:sz w:val="28"/>
        </w:rPr>
      </w:pPr>
      <w:r w:rsidRPr="00270D4E">
        <w:rPr>
          <w:rFonts w:ascii="Times New Roman" w:eastAsia="Times New Roman" w:hAnsi="Times New Roman" w:cs="Times New Roman"/>
          <w:i/>
          <w:sz w:val="28"/>
        </w:rPr>
        <w:t>Таблица 1.3.8.1</w:t>
      </w:r>
    </w:p>
    <w:tbl>
      <w:tblPr>
        <w:tblW w:w="9351" w:type="dxa"/>
        <w:tblLayout w:type="fixed"/>
        <w:tblLook w:val="04A0" w:firstRow="1" w:lastRow="0" w:firstColumn="1" w:lastColumn="0" w:noHBand="0" w:noVBand="1"/>
      </w:tblPr>
      <w:tblGrid>
        <w:gridCol w:w="4815"/>
        <w:gridCol w:w="907"/>
        <w:gridCol w:w="907"/>
        <w:gridCol w:w="907"/>
        <w:gridCol w:w="907"/>
        <w:gridCol w:w="908"/>
      </w:tblGrid>
      <w:tr w:rsidR="00891482" w:rsidRPr="00270D4E" w14:paraId="5E6A6510" w14:textId="4F688D8E" w:rsidTr="00E41136">
        <w:trPr>
          <w:trHeight w:val="20"/>
        </w:trPr>
        <w:tc>
          <w:tcPr>
            <w:tcW w:w="4815" w:type="dxa"/>
            <w:vMerge w:val="restart"/>
            <w:tcBorders>
              <w:top w:val="single" w:sz="4" w:space="0" w:color="auto"/>
              <w:left w:val="single" w:sz="4" w:space="0" w:color="auto"/>
              <w:right w:val="single" w:sz="4" w:space="0" w:color="auto"/>
            </w:tcBorders>
            <w:shd w:val="clear" w:color="auto" w:fill="DEEAF6" w:themeFill="accent5" w:themeFillTint="33"/>
            <w:vAlign w:val="center"/>
          </w:tcPr>
          <w:p w14:paraId="0A29C4F5" w14:textId="77777777" w:rsidR="00891482" w:rsidRPr="00270D4E" w:rsidRDefault="00891482" w:rsidP="00633171">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color w:val="000000"/>
                <w:sz w:val="24"/>
                <w:szCs w:val="24"/>
                <w:lang w:eastAsia="ru-RU"/>
              </w:rPr>
              <w:t>Наименование показателя</w:t>
            </w:r>
          </w:p>
        </w:tc>
        <w:tc>
          <w:tcPr>
            <w:tcW w:w="4536" w:type="dxa"/>
            <w:gridSpan w:val="5"/>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790B71B9" w14:textId="06B61228" w:rsidR="00891482" w:rsidRPr="00270D4E" w:rsidRDefault="00891482" w:rsidP="00633171">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Количество повреждений, ед.</w:t>
            </w:r>
          </w:p>
        </w:tc>
      </w:tr>
      <w:tr w:rsidR="00270D4E" w:rsidRPr="00270D4E" w14:paraId="57C9F3CD" w14:textId="4716D10D" w:rsidTr="00270D4E">
        <w:trPr>
          <w:trHeight w:val="20"/>
        </w:trPr>
        <w:tc>
          <w:tcPr>
            <w:tcW w:w="4815" w:type="dxa"/>
            <w:vMerge/>
            <w:tcBorders>
              <w:left w:val="single" w:sz="4" w:space="0" w:color="auto"/>
              <w:bottom w:val="single" w:sz="4" w:space="0" w:color="auto"/>
              <w:right w:val="single" w:sz="4" w:space="0" w:color="auto"/>
            </w:tcBorders>
            <w:shd w:val="clear" w:color="auto" w:fill="DEEAF6" w:themeFill="accent5" w:themeFillTint="33"/>
            <w:vAlign w:val="center"/>
          </w:tcPr>
          <w:p w14:paraId="32B3ED5B"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p>
        </w:tc>
        <w:tc>
          <w:tcPr>
            <w:tcW w:w="90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3BA58E08" w14:textId="00241979" w:rsidR="00270D4E" w:rsidRPr="00270D4E" w:rsidRDefault="00270D4E" w:rsidP="00270D4E">
            <w:pPr>
              <w:spacing w:after="0" w:line="240" w:lineRule="auto"/>
              <w:jc w:val="center"/>
              <w:rPr>
                <w:rFonts w:ascii="Times New Roman" w:hAnsi="Times New Roman" w:cs="Times New Roman"/>
                <w:color w:val="000000"/>
                <w:sz w:val="24"/>
                <w:szCs w:val="24"/>
              </w:rPr>
            </w:pPr>
            <w:r w:rsidRPr="00270D4E">
              <w:rPr>
                <w:rFonts w:ascii="Times New Roman" w:eastAsia="Times New Roman" w:hAnsi="Times New Roman" w:cs="Times New Roman"/>
                <w:color w:val="000000"/>
                <w:sz w:val="24"/>
                <w:szCs w:val="24"/>
                <w:lang w:eastAsia="ru-RU"/>
              </w:rPr>
              <w:t>2020</w:t>
            </w:r>
          </w:p>
        </w:tc>
        <w:tc>
          <w:tcPr>
            <w:tcW w:w="907"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594697CE" w14:textId="03F1DF6C" w:rsidR="00270D4E" w:rsidRPr="00270D4E" w:rsidRDefault="00270D4E" w:rsidP="00270D4E">
            <w:pPr>
              <w:spacing w:after="0" w:line="240" w:lineRule="auto"/>
              <w:jc w:val="center"/>
              <w:rPr>
                <w:rFonts w:ascii="Times New Roman" w:hAnsi="Times New Roman" w:cs="Times New Roman"/>
                <w:color w:val="000000"/>
                <w:sz w:val="24"/>
                <w:szCs w:val="24"/>
              </w:rPr>
            </w:pPr>
            <w:r w:rsidRPr="00270D4E">
              <w:rPr>
                <w:rFonts w:ascii="Times New Roman" w:eastAsia="Times New Roman" w:hAnsi="Times New Roman" w:cs="Times New Roman"/>
                <w:color w:val="000000"/>
                <w:sz w:val="24"/>
                <w:szCs w:val="24"/>
                <w:lang w:eastAsia="ru-RU"/>
              </w:rPr>
              <w:t>2021</w:t>
            </w:r>
          </w:p>
        </w:tc>
        <w:tc>
          <w:tcPr>
            <w:tcW w:w="907"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043A9DF2" w14:textId="6D520A0B" w:rsidR="00270D4E" w:rsidRPr="00270D4E" w:rsidRDefault="00270D4E" w:rsidP="00270D4E">
            <w:pPr>
              <w:spacing w:after="0" w:line="240" w:lineRule="auto"/>
              <w:jc w:val="center"/>
              <w:rPr>
                <w:rFonts w:ascii="Times New Roman" w:hAnsi="Times New Roman" w:cs="Times New Roman"/>
                <w:color w:val="000000"/>
                <w:sz w:val="24"/>
                <w:szCs w:val="24"/>
                <w:lang w:val="en-US"/>
              </w:rPr>
            </w:pPr>
            <w:r w:rsidRPr="00270D4E">
              <w:rPr>
                <w:rFonts w:ascii="Times New Roman" w:hAnsi="Times New Roman" w:cs="Times New Roman"/>
                <w:color w:val="000000"/>
                <w:sz w:val="24"/>
                <w:szCs w:val="24"/>
                <w:lang w:val="en-US"/>
              </w:rPr>
              <w:t>2022</w:t>
            </w:r>
          </w:p>
        </w:tc>
        <w:tc>
          <w:tcPr>
            <w:tcW w:w="907" w:type="dxa"/>
            <w:tcBorders>
              <w:top w:val="single" w:sz="4" w:space="0" w:color="000000"/>
              <w:left w:val="nil"/>
              <w:bottom w:val="single" w:sz="4" w:space="0" w:color="000000"/>
              <w:right w:val="single" w:sz="4" w:space="0" w:color="000000"/>
            </w:tcBorders>
            <w:shd w:val="clear" w:color="auto" w:fill="DEEAF6"/>
            <w:vAlign w:val="center"/>
          </w:tcPr>
          <w:p w14:paraId="0A53EA32" w14:textId="789F6114" w:rsidR="00270D4E" w:rsidRPr="00270D4E" w:rsidRDefault="00270D4E" w:rsidP="00270D4E">
            <w:pPr>
              <w:spacing w:after="0" w:line="240" w:lineRule="auto"/>
              <w:jc w:val="center"/>
              <w:rPr>
                <w:rFonts w:ascii="Times New Roman" w:hAnsi="Times New Roman" w:cs="Times New Roman"/>
                <w:color w:val="000000"/>
                <w:sz w:val="24"/>
                <w:szCs w:val="24"/>
                <w:lang w:val="en-US"/>
              </w:rPr>
            </w:pPr>
            <w:r w:rsidRPr="00270D4E">
              <w:rPr>
                <w:rFonts w:ascii="Times New Roman" w:hAnsi="Times New Roman" w:cs="Times New Roman"/>
                <w:sz w:val="24"/>
                <w:szCs w:val="24"/>
              </w:rPr>
              <w:t>2023</w:t>
            </w:r>
          </w:p>
        </w:tc>
        <w:tc>
          <w:tcPr>
            <w:tcW w:w="908" w:type="dxa"/>
            <w:tcBorders>
              <w:top w:val="single" w:sz="4" w:space="0" w:color="000000"/>
              <w:left w:val="nil"/>
              <w:bottom w:val="single" w:sz="4" w:space="0" w:color="000000"/>
              <w:right w:val="single" w:sz="4" w:space="0" w:color="000000"/>
            </w:tcBorders>
            <w:shd w:val="clear" w:color="auto" w:fill="DEEAF6"/>
            <w:vAlign w:val="center"/>
          </w:tcPr>
          <w:p w14:paraId="515EA987" w14:textId="0E4F1BEE" w:rsidR="00270D4E" w:rsidRPr="00270D4E" w:rsidRDefault="00270D4E" w:rsidP="00270D4E">
            <w:pPr>
              <w:spacing w:after="0" w:line="240" w:lineRule="auto"/>
              <w:jc w:val="center"/>
              <w:rPr>
                <w:rFonts w:ascii="Times New Roman" w:hAnsi="Times New Roman" w:cs="Times New Roman"/>
                <w:color w:val="000000"/>
                <w:sz w:val="24"/>
                <w:szCs w:val="24"/>
                <w:lang w:val="en-US"/>
              </w:rPr>
            </w:pPr>
            <w:r w:rsidRPr="00270D4E">
              <w:rPr>
                <w:rFonts w:ascii="Times New Roman" w:hAnsi="Times New Roman" w:cs="Times New Roman"/>
                <w:sz w:val="24"/>
                <w:szCs w:val="24"/>
              </w:rPr>
              <w:t>2024</w:t>
            </w:r>
          </w:p>
        </w:tc>
      </w:tr>
      <w:tr w:rsidR="00270D4E" w:rsidRPr="00270D4E" w14:paraId="0ECA4332" w14:textId="379A76A9" w:rsidTr="00270D4E">
        <w:trPr>
          <w:trHeight w:val="20"/>
        </w:trPr>
        <w:tc>
          <w:tcPr>
            <w:tcW w:w="4815"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799AE3B9"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i/>
                <w:iCs/>
                <w:color w:val="000000"/>
                <w:sz w:val="24"/>
                <w:szCs w:val="24"/>
                <w:lang w:eastAsia="ru-RU"/>
              </w:rPr>
              <w:t>котельная Воронежское шоссе, 9</w:t>
            </w:r>
          </w:p>
        </w:tc>
        <w:tc>
          <w:tcPr>
            <w:tcW w:w="907" w:type="dxa"/>
            <w:tcBorders>
              <w:top w:val="single" w:sz="4" w:space="0" w:color="auto"/>
              <w:left w:val="single" w:sz="4" w:space="0" w:color="auto"/>
              <w:bottom w:val="single" w:sz="4" w:space="0" w:color="auto"/>
              <w:right w:val="single" w:sz="4" w:space="0" w:color="auto"/>
            </w:tcBorders>
            <w:shd w:val="clear" w:color="auto" w:fill="FFF2CC" w:themeFill="accent4" w:themeFillTint="33"/>
            <w:vAlign w:val="center"/>
          </w:tcPr>
          <w:p w14:paraId="461F31C2" w14:textId="77777777" w:rsidR="00270D4E" w:rsidRPr="00270D4E" w:rsidRDefault="00270D4E" w:rsidP="00270D4E">
            <w:pPr>
              <w:spacing w:after="0" w:line="240" w:lineRule="auto"/>
              <w:jc w:val="center"/>
              <w:rPr>
                <w:rFonts w:ascii="Times New Roman" w:hAnsi="Times New Roman" w:cs="Times New Roman"/>
                <w:b/>
                <w:bCs/>
                <w:color w:val="000000"/>
                <w:sz w:val="24"/>
                <w:szCs w:val="24"/>
              </w:rPr>
            </w:pPr>
          </w:p>
        </w:tc>
        <w:tc>
          <w:tcPr>
            <w:tcW w:w="907"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35C4BB90" w14:textId="77777777" w:rsidR="00270D4E" w:rsidRPr="00270D4E" w:rsidRDefault="00270D4E" w:rsidP="00270D4E">
            <w:pPr>
              <w:spacing w:after="0" w:line="240" w:lineRule="auto"/>
              <w:jc w:val="center"/>
              <w:rPr>
                <w:rFonts w:ascii="Times New Roman" w:hAnsi="Times New Roman" w:cs="Times New Roman"/>
                <w:b/>
                <w:bCs/>
                <w:color w:val="000000"/>
                <w:sz w:val="24"/>
                <w:szCs w:val="24"/>
              </w:rPr>
            </w:pPr>
          </w:p>
        </w:tc>
        <w:tc>
          <w:tcPr>
            <w:tcW w:w="907"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75C6637" w14:textId="77777777" w:rsidR="00270D4E" w:rsidRPr="00270D4E" w:rsidRDefault="00270D4E" w:rsidP="00270D4E">
            <w:pPr>
              <w:spacing w:after="0" w:line="240" w:lineRule="auto"/>
              <w:jc w:val="center"/>
              <w:rPr>
                <w:rFonts w:ascii="Times New Roman" w:hAnsi="Times New Roman" w:cs="Times New Roman"/>
                <w:b/>
                <w:bCs/>
                <w:color w:val="000000"/>
                <w:sz w:val="24"/>
                <w:szCs w:val="24"/>
              </w:rPr>
            </w:pPr>
          </w:p>
        </w:tc>
        <w:tc>
          <w:tcPr>
            <w:tcW w:w="907" w:type="dxa"/>
            <w:tcBorders>
              <w:top w:val="single" w:sz="4" w:space="0" w:color="000000"/>
              <w:left w:val="nil"/>
              <w:bottom w:val="single" w:sz="4" w:space="0" w:color="000000"/>
              <w:right w:val="single" w:sz="4" w:space="0" w:color="000000"/>
            </w:tcBorders>
            <w:shd w:val="clear" w:color="auto" w:fill="FFF2CC"/>
            <w:vAlign w:val="center"/>
          </w:tcPr>
          <w:p w14:paraId="158E55F4" w14:textId="77777777" w:rsidR="00270D4E" w:rsidRPr="00270D4E" w:rsidRDefault="00270D4E" w:rsidP="00270D4E">
            <w:pPr>
              <w:spacing w:after="0" w:line="240" w:lineRule="auto"/>
              <w:jc w:val="center"/>
              <w:rPr>
                <w:rFonts w:ascii="Times New Roman" w:hAnsi="Times New Roman" w:cs="Times New Roman"/>
                <w:b/>
                <w:bCs/>
                <w:color w:val="000000"/>
                <w:sz w:val="24"/>
                <w:szCs w:val="24"/>
              </w:rPr>
            </w:pPr>
          </w:p>
        </w:tc>
        <w:tc>
          <w:tcPr>
            <w:tcW w:w="908" w:type="dxa"/>
            <w:tcBorders>
              <w:top w:val="single" w:sz="4" w:space="0" w:color="000000"/>
              <w:left w:val="nil"/>
              <w:bottom w:val="single" w:sz="4" w:space="0" w:color="000000"/>
              <w:right w:val="single" w:sz="4" w:space="0" w:color="000000"/>
            </w:tcBorders>
            <w:shd w:val="clear" w:color="auto" w:fill="FFF2CC"/>
            <w:vAlign w:val="center"/>
          </w:tcPr>
          <w:p w14:paraId="3BC70A56" w14:textId="77777777" w:rsidR="00270D4E" w:rsidRPr="00270D4E" w:rsidRDefault="00270D4E" w:rsidP="00270D4E">
            <w:pPr>
              <w:spacing w:after="0" w:line="240" w:lineRule="auto"/>
              <w:jc w:val="center"/>
              <w:rPr>
                <w:rFonts w:ascii="Times New Roman" w:hAnsi="Times New Roman" w:cs="Times New Roman"/>
                <w:b/>
                <w:bCs/>
                <w:color w:val="000000"/>
                <w:sz w:val="24"/>
                <w:szCs w:val="24"/>
              </w:rPr>
            </w:pPr>
          </w:p>
        </w:tc>
      </w:tr>
      <w:tr w:rsidR="00270D4E" w:rsidRPr="00270D4E" w14:paraId="67516FF4" w14:textId="5DE45005"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0808845"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Повреждения в магистральных тепловых сетях, в т.ч.:</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14:paraId="5DF86DE5" w14:textId="7E0EB2B5"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2</w:t>
            </w:r>
          </w:p>
        </w:tc>
        <w:tc>
          <w:tcPr>
            <w:tcW w:w="907" w:type="dxa"/>
            <w:tcBorders>
              <w:top w:val="single" w:sz="4" w:space="0" w:color="auto"/>
              <w:left w:val="nil"/>
              <w:bottom w:val="single" w:sz="4" w:space="0" w:color="auto"/>
              <w:right w:val="single" w:sz="4" w:space="0" w:color="auto"/>
            </w:tcBorders>
            <w:shd w:val="clear" w:color="auto" w:fill="auto"/>
            <w:vAlign w:val="center"/>
          </w:tcPr>
          <w:p w14:paraId="1E9CD831" w14:textId="14EAD13A"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18</w:t>
            </w:r>
          </w:p>
        </w:tc>
        <w:tc>
          <w:tcPr>
            <w:tcW w:w="907" w:type="dxa"/>
            <w:tcBorders>
              <w:top w:val="single" w:sz="4" w:space="0" w:color="auto"/>
              <w:left w:val="nil"/>
              <w:bottom w:val="single" w:sz="4" w:space="0" w:color="auto"/>
              <w:right w:val="single" w:sz="4" w:space="0" w:color="auto"/>
            </w:tcBorders>
            <w:shd w:val="clear" w:color="auto" w:fill="auto"/>
            <w:vAlign w:val="center"/>
          </w:tcPr>
          <w:p w14:paraId="021E8142" w14:textId="15AA3D33"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7</w:t>
            </w:r>
          </w:p>
        </w:tc>
        <w:tc>
          <w:tcPr>
            <w:tcW w:w="907" w:type="dxa"/>
            <w:tcBorders>
              <w:top w:val="single" w:sz="4" w:space="0" w:color="000000"/>
              <w:left w:val="nil"/>
              <w:bottom w:val="single" w:sz="4" w:space="0" w:color="000000"/>
              <w:right w:val="single" w:sz="4" w:space="0" w:color="000000"/>
            </w:tcBorders>
            <w:vAlign w:val="center"/>
          </w:tcPr>
          <w:p w14:paraId="38D2DE99" w14:textId="73704FC7"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5</w:t>
            </w:r>
          </w:p>
        </w:tc>
        <w:tc>
          <w:tcPr>
            <w:tcW w:w="908" w:type="dxa"/>
            <w:tcBorders>
              <w:top w:val="single" w:sz="4" w:space="0" w:color="000000"/>
              <w:left w:val="nil"/>
              <w:bottom w:val="single" w:sz="4" w:space="0" w:color="000000"/>
              <w:right w:val="single" w:sz="4" w:space="0" w:color="000000"/>
            </w:tcBorders>
            <w:vAlign w:val="center"/>
          </w:tcPr>
          <w:p w14:paraId="1ADEB44C" w14:textId="505BAD57"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1</w:t>
            </w:r>
          </w:p>
        </w:tc>
      </w:tr>
      <w:tr w:rsidR="00270D4E" w:rsidRPr="00270D4E" w14:paraId="6CAE7441" w14:textId="6CB79156"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3A40DF93"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отопительный период</w:t>
            </w:r>
          </w:p>
        </w:tc>
        <w:tc>
          <w:tcPr>
            <w:tcW w:w="907" w:type="dxa"/>
            <w:tcBorders>
              <w:top w:val="nil"/>
              <w:left w:val="single" w:sz="4" w:space="0" w:color="auto"/>
              <w:bottom w:val="single" w:sz="4" w:space="0" w:color="auto"/>
              <w:right w:val="single" w:sz="4" w:space="0" w:color="auto"/>
            </w:tcBorders>
            <w:shd w:val="clear" w:color="auto" w:fill="auto"/>
            <w:vAlign w:val="center"/>
          </w:tcPr>
          <w:p w14:paraId="65CDE583" w14:textId="0F696122"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26EACE00" w14:textId="58C01EA1"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auto"/>
              <w:right w:val="single" w:sz="4" w:space="0" w:color="auto"/>
            </w:tcBorders>
            <w:shd w:val="clear" w:color="auto" w:fill="auto"/>
            <w:vAlign w:val="center"/>
          </w:tcPr>
          <w:p w14:paraId="18ED8FB3" w14:textId="3EFA7E4E"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000000"/>
              <w:right w:val="single" w:sz="4" w:space="0" w:color="000000"/>
            </w:tcBorders>
            <w:vAlign w:val="center"/>
          </w:tcPr>
          <w:p w14:paraId="315699DA" w14:textId="230568F2"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2</w:t>
            </w:r>
          </w:p>
        </w:tc>
        <w:tc>
          <w:tcPr>
            <w:tcW w:w="908" w:type="dxa"/>
            <w:tcBorders>
              <w:top w:val="nil"/>
              <w:left w:val="nil"/>
              <w:bottom w:val="single" w:sz="4" w:space="0" w:color="000000"/>
              <w:right w:val="single" w:sz="4" w:space="0" w:color="000000"/>
            </w:tcBorders>
            <w:vAlign w:val="center"/>
          </w:tcPr>
          <w:p w14:paraId="594F8641" w14:textId="5668078F"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r>
      <w:tr w:rsidR="00270D4E" w:rsidRPr="00270D4E" w14:paraId="151E2BBE" w14:textId="5ADE48BF"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7BAEE496"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 xml:space="preserve">в </w:t>
            </w:r>
            <w:proofErr w:type="spellStart"/>
            <w:r w:rsidRPr="00270D4E">
              <w:rPr>
                <w:rFonts w:ascii="Times New Roman" w:eastAsia="Times New Roman" w:hAnsi="Times New Roman" w:cs="Times New Roman"/>
                <w:color w:val="000000"/>
                <w:sz w:val="24"/>
                <w:szCs w:val="24"/>
                <w:lang w:eastAsia="ru-RU"/>
              </w:rPr>
              <w:t>межотопительный</w:t>
            </w:r>
            <w:proofErr w:type="spellEnd"/>
            <w:r w:rsidRPr="00270D4E">
              <w:rPr>
                <w:rFonts w:ascii="Times New Roman" w:eastAsia="Times New Roman" w:hAnsi="Times New Roman" w:cs="Times New Roman"/>
                <w:color w:val="000000"/>
                <w:sz w:val="24"/>
                <w:szCs w:val="24"/>
                <w:lang w:eastAsia="ru-RU"/>
              </w:rPr>
              <w:t xml:space="preserve"> период</w:t>
            </w:r>
          </w:p>
        </w:tc>
        <w:tc>
          <w:tcPr>
            <w:tcW w:w="907" w:type="dxa"/>
            <w:tcBorders>
              <w:top w:val="nil"/>
              <w:left w:val="single" w:sz="4" w:space="0" w:color="auto"/>
              <w:bottom w:val="single" w:sz="4" w:space="0" w:color="auto"/>
              <w:right w:val="single" w:sz="4" w:space="0" w:color="auto"/>
            </w:tcBorders>
            <w:shd w:val="clear" w:color="auto" w:fill="auto"/>
            <w:vAlign w:val="center"/>
          </w:tcPr>
          <w:p w14:paraId="7F843BCF" w14:textId="5D63F90D"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auto"/>
              <w:right w:val="single" w:sz="4" w:space="0" w:color="auto"/>
            </w:tcBorders>
            <w:shd w:val="clear" w:color="auto" w:fill="auto"/>
            <w:vAlign w:val="center"/>
          </w:tcPr>
          <w:p w14:paraId="0EF77501" w14:textId="5F565D82"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12</w:t>
            </w:r>
          </w:p>
        </w:tc>
        <w:tc>
          <w:tcPr>
            <w:tcW w:w="907" w:type="dxa"/>
            <w:tcBorders>
              <w:top w:val="nil"/>
              <w:left w:val="nil"/>
              <w:bottom w:val="single" w:sz="4" w:space="0" w:color="auto"/>
              <w:right w:val="single" w:sz="4" w:space="0" w:color="auto"/>
            </w:tcBorders>
            <w:shd w:val="clear" w:color="auto" w:fill="auto"/>
            <w:vAlign w:val="center"/>
          </w:tcPr>
          <w:p w14:paraId="46506421" w14:textId="2ACC59B1"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000000"/>
              <w:right w:val="single" w:sz="4" w:space="0" w:color="000000"/>
            </w:tcBorders>
            <w:vAlign w:val="center"/>
          </w:tcPr>
          <w:p w14:paraId="0C885CA1" w14:textId="6BD8F75A"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2</w:t>
            </w:r>
          </w:p>
        </w:tc>
        <w:tc>
          <w:tcPr>
            <w:tcW w:w="908" w:type="dxa"/>
            <w:tcBorders>
              <w:top w:val="nil"/>
              <w:left w:val="nil"/>
              <w:bottom w:val="single" w:sz="4" w:space="0" w:color="000000"/>
              <w:right w:val="single" w:sz="4" w:space="0" w:color="000000"/>
            </w:tcBorders>
            <w:vAlign w:val="center"/>
          </w:tcPr>
          <w:p w14:paraId="1C99BF20" w14:textId="068988B4"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r>
      <w:tr w:rsidR="00270D4E" w:rsidRPr="00270D4E" w14:paraId="773AAA64" w14:textId="5145EC24"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180E520"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период испытаний на плотность и прочность</w:t>
            </w:r>
          </w:p>
        </w:tc>
        <w:tc>
          <w:tcPr>
            <w:tcW w:w="907" w:type="dxa"/>
            <w:tcBorders>
              <w:top w:val="nil"/>
              <w:left w:val="single" w:sz="4" w:space="0" w:color="auto"/>
              <w:bottom w:val="single" w:sz="4" w:space="0" w:color="auto"/>
              <w:right w:val="single" w:sz="4" w:space="0" w:color="auto"/>
            </w:tcBorders>
            <w:shd w:val="clear" w:color="auto" w:fill="auto"/>
            <w:vAlign w:val="center"/>
          </w:tcPr>
          <w:p w14:paraId="08E2D2F2" w14:textId="0F4E32C0"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00C34AFC" w14:textId="45FDA027"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auto"/>
              <w:right w:val="single" w:sz="4" w:space="0" w:color="auto"/>
            </w:tcBorders>
            <w:shd w:val="clear" w:color="auto" w:fill="auto"/>
            <w:vAlign w:val="center"/>
          </w:tcPr>
          <w:p w14:paraId="5F205A72" w14:textId="7C99AF97"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000000"/>
              <w:right w:val="single" w:sz="4" w:space="0" w:color="000000"/>
            </w:tcBorders>
            <w:vAlign w:val="center"/>
          </w:tcPr>
          <w:p w14:paraId="17A4041A" w14:textId="7E80A5F5"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c>
          <w:tcPr>
            <w:tcW w:w="908" w:type="dxa"/>
            <w:tcBorders>
              <w:top w:val="nil"/>
              <w:left w:val="nil"/>
              <w:bottom w:val="single" w:sz="4" w:space="0" w:color="000000"/>
              <w:right w:val="single" w:sz="4" w:space="0" w:color="000000"/>
            </w:tcBorders>
            <w:vAlign w:val="center"/>
          </w:tcPr>
          <w:p w14:paraId="0280FFCB" w14:textId="4326E1C3"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r>
      <w:tr w:rsidR="00270D4E" w:rsidRPr="00270D4E" w14:paraId="6265E46C" w14:textId="29E1B2A3"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20A7C7F9"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Повреждения в распределительных тепловых сетях систем отопления, в т.ч.:</w:t>
            </w:r>
          </w:p>
        </w:tc>
        <w:tc>
          <w:tcPr>
            <w:tcW w:w="907" w:type="dxa"/>
            <w:tcBorders>
              <w:top w:val="nil"/>
              <w:left w:val="single" w:sz="4" w:space="0" w:color="auto"/>
              <w:bottom w:val="single" w:sz="4" w:space="0" w:color="auto"/>
              <w:right w:val="single" w:sz="4" w:space="0" w:color="auto"/>
            </w:tcBorders>
            <w:shd w:val="clear" w:color="auto" w:fill="auto"/>
            <w:vAlign w:val="center"/>
          </w:tcPr>
          <w:p w14:paraId="5FAF68DB" w14:textId="2DF5DF0C"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7</w:t>
            </w:r>
          </w:p>
        </w:tc>
        <w:tc>
          <w:tcPr>
            <w:tcW w:w="907" w:type="dxa"/>
            <w:tcBorders>
              <w:top w:val="nil"/>
              <w:left w:val="nil"/>
              <w:bottom w:val="single" w:sz="4" w:space="0" w:color="auto"/>
              <w:right w:val="single" w:sz="4" w:space="0" w:color="auto"/>
            </w:tcBorders>
            <w:shd w:val="clear" w:color="auto" w:fill="auto"/>
            <w:vAlign w:val="center"/>
          </w:tcPr>
          <w:p w14:paraId="67568BBF" w14:textId="4C7A91E5"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11</w:t>
            </w:r>
          </w:p>
        </w:tc>
        <w:tc>
          <w:tcPr>
            <w:tcW w:w="907" w:type="dxa"/>
            <w:tcBorders>
              <w:top w:val="nil"/>
              <w:left w:val="nil"/>
              <w:bottom w:val="single" w:sz="4" w:space="0" w:color="auto"/>
              <w:right w:val="single" w:sz="4" w:space="0" w:color="auto"/>
            </w:tcBorders>
            <w:shd w:val="clear" w:color="auto" w:fill="auto"/>
            <w:vAlign w:val="center"/>
          </w:tcPr>
          <w:p w14:paraId="7E3C17B1" w14:textId="2EF24152"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4</w:t>
            </w:r>
          </w:p>
        </w:tc>
        <w:tc>
          <w:tcPr>
            <w:tcW w:w="907" w:type="dxa"/>
            <w:tcBorders>
              <w:top w:val="nil"/>
              <w:left w:val="nil"/>
              <w:bottom w:val="single" w:sz="4" w:space="0" w:color="000000"/>
              <w:right w:val="single" w:sz="4" w:space="0" w:color="000000"/>
            </w:tcBorders>
            <w:vAlign w:val="center"/>
          </w:tcPr>
          <w:p w14:paraId="0A37A343" w14:textId="052F32D8"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3</w:t>
            </w:r>
          </w:p>
        </w:tc>
        <w:tc>
          <w:tcPr>
            <w:tcW w:w="908" w:type="dxa"/>
            <w:tcBorders>
              <w:top w:val="nil"/>
              <w:left w:val="nil"/>
              <w:bottom w:val="single" w:sz="4" w:space="0" w:color="000000"/>
              <w:right w:val="single" w:sz="4" w:space="0" w:color="000000"/>
            </w:tcBorders>
            <w:vAlign w:val="center"/>
          </w:tcPr>
          <w:p w14:paraId="528EF148" w14:textId="61E671E8"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4</w:t>
            </w:r>
          </w:p>
        </w:tc>
      </w:tr>
      <w:tr w:rsidR="00270D4E" w:rsidRPr="00270D4E" w14:paraId="3F59294D" w14:textId="50CB2E5F"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79F8FEA3"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отопительный период</w:t>
            </w:r>
          </w:p>
        </w:tc>
        <w:tc>
          <w:tcPr>
            <w:tcW w:w="907" w:type="dxa"/>
            <w:tcBorders>
              <w:top w:val="nil"/>
              <w:left w:val="single" w:sz="4" w:space="0" w:color="auto"/>
              <w:bottom w:val="single" w:sz="4" w:space="0" w:color="auto"/>
              <w:right w:val="single" w:sz="4" w:space="0" w:color="auto"/>
            </w:tcBorders>
            <w:shd w:val="clear" w:color="auto" w:fill="auto"/>
            <w:vAlign w:val="center"/>
          </w:tcPr>
          <w:p w14:paraId="604DB9A2" w14:textId="153BE36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auto"/>
              <w:right w:val="single" w:sz="4" w:space="0" w:color="auto"/>
            </w:tcBorders>
            <w:shd w:val="clear" w:color="auto" w:fill="auto"/>
            <w:vAlign w:val="center"/>
          </w:tcPr>
          <w:p w14:paraId="20D776F6" w14:textId="359068E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auto"/>
              <w:right w:val="single" w:sz="4" w:space="0" w:color="auto"/>
            </w:tcBorders>
            <w:shd w:val="clear" w:color="auto" w:fill="auto"/>
            <w:vAlign w:val="center"/>
          </w:tcPr>
          <w:p w14:paraId="04FB7F8E" w14:textId="1EC0BE3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000000"/>
              <w:right w:val="single" w:sz="4" w:space="0" w:color="000000"/>
            </w:tcBorders>
            <w:vAlign w:val="center"/>
          </w:tcPr>
          <w:p w14:paraId="09C798FD" w14:textId="5B7E1250"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c>
          <w:tcPr>
            <w:tcW w:w="908" w:type="dxa"/>
            <w:tcBorders>
              <w:top w:val="nil"/>
              <w:left w:val="nil"/>
              <w:bottom w:val="single" w:sz="4" w:space="0" w:color="000000"/>
              <w:right w:val="single" w:sz="4" w:space="0" w:color="000000"/>
            </w:tcBorders>
            <w:vAlign w:val="center"/>
          </w:tcPr>
          <w:p w14:paraId="1DBEDCD6" w14:textId="7A2290E1"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r>
      <w:tr w:rsidR="00270D4E" w:rsidRPr="00270D4E" w14:paraId="5FBBBDC8" w14:textId="3E2ACDEA"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5A924A16"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 xml:space="preserve">в </w:t>
            </w:r>
            <w:proofErr w:type="spellStart"/>
            <w:r w:rsidRPr="00270D4E">
              <w:rPr>
                <w:rFonts w:ascii="Times New Roman" w:eastAsia="Times New Roman" w:hAnsi="Times New Roman" w:cs="Times New Roman"/>
                <w:color w:val="000000"/>
                <w:sz w:val="24"/>
                <w:szCs w:val="24"/>
                <w:lang w:eastAsia="ru-RU"/>
              </w:rPr>
              <w:t>межотопительный</w:t>
            </w:r>
            <w:proofErr w:type="spellEnd"/>
            <w:r w:rsidRPr="00270D4E">
              <w:rPr>
                <w:rFonts w:ascii="Times New Roman" w:eastAsia="Times New Roman" w:hAnsi="Times New Roman" w:cs="Times New Roman"/>
                <w:color w:val="000000"/>
                <w:sz w:val="24"/>
                <w:szCs w:val="24"/>
                <w:lang w:eastAsia="ru-RU"/>
              </w:rPr>
              <w:t xml:space="preserve"> период</w:t>
            </w:r>
          </w:p>
        </w:tc>
        <w:tc>
          <w:tcPr>
            <w:tcW w:w="907" w:type="dxa"/>
            <w:tcBorders>
              <w:top w:val="nil"/>
              <w:left w:val="single" w:sz="4" w:space="0" w:color="auto"/>
              <w:bottom w:val="single" w:sz="4" w:space="0" w:color="auto"/>
              <w:right w:val="single" w:sz="4" w:space="0" w:color="auto"/>
            </w:tcBorders>
            <w:shd w:val="clear" w:color="auto" w:fill="auto"/>
            <w:vAlign w:val="center"/>
          </w:tcPr>
          <w:p w14:paraId="39310309" w14:textId="0015F28A"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4</w:t>
            </w:r>
          </w:p>
        </w:tc>
        <w:tc>
          <w:tcPr>
            <w:tcW w:w="907" w:type="dxa"/>
            <w:tcBorders>
              <w:top w:val="nil"/>
              <w:left w:val="nil"/>
              <w:bottom w:val="single" w:sz="4" w:space="0" w:color="auto"/>
              <w:right w:val="single" w:sz="4" w:space="0" w:color="auto"/>
            </w:tcBorders>
            <w:shd w:val="clear" w:color="auto" w:fill="auto"/>
            <w:vAlign w:val="center"/>
          </w:tcPr>
          <w:p w14:paraId="284E5054" w14:textId="65065293"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4</w:t>
            </w:r>
          </w:p>
        </w:tc>
        <w:tc>
          <w:tcPr>
            <w:tcW w:w="907" w:type="dxa"/>
            <w:tcBorders>
              <w:top w:val="nil"/>
              <w:left w:val="nil"/>
              <w:bottom w:val="single" w:sz="4" w:space="0" w:color="auto"/>
              <w:right w:val="single" w:sz="4" w:space="0" w:color="auto"/>
            </w:tcBorders>
            <w:shd w:val="clear" w:color="auto" w:fill="auto"/>
            <w:vAlign w:val="center"/>
          </w:tcPr>
          <w:p w14:paraId="5F6C7B1C" w14:textId="634EB64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w:t>
            </w:r>
          </w:p>
        </w:tc>
        <w:tc>
          <w:tcPr>
            <w:tcW w:w="907" w:type="dxa"/>
            <w:tcBorders>
              <w:top w:val="nil"/>
              <w:left w:val="nil"/>
              <w:bottom w:val="single" w:sz="4" w:space="0" w:color="000000"/>
              <w:right w:val="single" w:sz="4" w:space="0" w:color="000000"/>
            </w:tcBorders>
            <w:vAlign w:val="center"/>
          </w:tcPr>
          <w:p w14:paraId="6FDDB298" w14:textId="44227629"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2</w:t>
            </w:r>
          </w:p>
        </w:tc>
        <w:tc>
          <w:tcPr>
            <w:tcW w:w="908" w:type="dxa"/>
            <w:tcBorders>
              <w:top w:val="nil"/>
              <w:left w:val="nil"/>
              <w:bottom w:val="single" w:sz="4" w:space="0" w:color="000000"/>
              <w:right w:val="single" w:sz="4" w:space="0" w:color="000000"/>
            </w:tcBorders>
            <w:vAlign w:val="center"/>
          </w:tcPr>
          <w:p w14:paraId="0B2A717D" w14:textId="3B661BB0"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r>
      <w:tr w:rsidR="00270D4E" w:rsidRPr="00270D4E" w14:paraId="314FF652" w14:textId="765075F7"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406C8EFA"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период испытаний на плотность и прочность</w:t>
            </w:r>
          </w:p>
        </w:tc>
        <w:tc>
          <w:tcPr>
            <w:tcW w:w="907" w:type="dxa"/>
            <w:tcBorders>
              <w:top w:val="nil"/>
              <w:left w:val="single" w:sz="4" w:space="0" w:color="auto"/>
              <w:bottom w:val="single" w:sz="4" w:space="0" w:color="auto"/>
              <w:right w:val="single" w:sz="4" w:space="0" w:color="auto"/>
            </w:tcBorders>
            <w:shd w:val="clear" w:color="auto" w:fill="auto"/>
            <w:vAlign w:val="center"/>
          </w:tcPr>
          <w:p w14:paraId="1FB5E730" w14:textId="3E9AC551"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2072D22A" w14:textId="52909BD3"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5</w:t>
            </w:r>
          </w:p>
        </w:tc>
        <w:tc>
          <w:tcPr>
            <w:tcW w:w="907" w:type="dxa"/>
            <w:tcBorders>
              <w:top w:val="nil"/>
              <w:left w:val="nil"/>
              <w:bottom w:val="single" w:sz="4" w:space="0" w:color="auto"/>
              <w:right w:val="single" w:sz="4" w:space="0" w:color="auto"/>
            </w:tcBorders>
            <w:shd w:val="clear" w:color="auto" w:fill="auto"/>
            <w:vAlign w:val="center"/>
          </w:tcPr>
          <w:p w14:paraId="6FF551CC" w14:textId="5DB46BC8"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000000"/>
              <w:right w:val="single" w:sz="4" w:space="0" w:color="000000"/>
            </w:tcBorders>
            <w:vAlign w:val="center"/>
          </w:tcPr>
          <w:p w14:paraId="11DF9EED" w14:textId="734B5F5C"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c>
          <w:tcPr>
            <w:tcW w:w="908" w:type="dxa"/>
            <w:tcBorders>
              <w:top w:val="nil"/>
              <w:left w:val="nil"/>
              <w:bottom w:val="single" w:sz="4" w:space="0" w:color="000000"/>
              <w:right w:val="single" w:sz="4" w:space="0" w:color="000000"/>
            </w:tcBorders>
            <w:vAlign w:val="center"/>
          </w:tcPr>
          <w:p w14:paraId="07CA6F5B" w14:textId="7A9BE125"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3</w:t>
            </w:r>
          </w:p>
        </w:tc>
      </w:tr>
      <w:tr w:rsidR="00270D4E" w:rsidRPr="00270D4E" w14:paraId="32FE6C89" w14:textId="7C1EBBD0"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63A98154"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Всего повреждения в тепловых сетях</w:t>
            </w:r>
          </w:p>
        </w:tc>
        <w:tc>
          <w:tcPr>
            <w:tcW w:w="907" w:type="dxa"/>
            <w:tcBorders>
              <w:top w:val="nil"/>
              <w:left w:val="single" w:sz="4" w:space="0" w:color="auto"/>
              <w:bottom w:val="single" w:sz="4" w:space="0" w:color="auto"/>
              <w:right w:val="single" w:sz="4" w:space="0" w:color="auto"/>
            </w:tcBorders>
            <w:shd w:val="clear" w:color="auto" w:fill="auto"/>
            <w:vAlign w:val="center"/>
          </w:tcPr>
          <w:p w14:paraId="78D34FAD" w14:textId="10B6E0F8"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9</w:t>
            </w:r>
          </w:p>
        </w:tc>
        <w:tc>
          <w:tcPr>
            <w:tcW w:w="907" w:type="dxa"/>
            <w:tcBorders>
              <w:top w:val="nil"/>
              <w:left w:val="nil"/>
              <w:bottom w:val="single" w:sz="4" w:space="0" w:color="auto"/>
              <w:right w:val="single" w:sz="4" w:space="0" w:color="auto"/>
            </w:tcBorders>
            <w:shd w:val="clear" w:color="auto" w:fill="auto"/>
            <w:vAlign w:val="center"/>
          </w:tcPr>
          <w:p w14:paraId="5DA489B8" w14:textId="52E15279"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29</w:t>
            </w:r>
          </w:p>
        </w:tc>
        <w:tc>
          <w:tcPr>
            <w:tcW w:w="907" w:type="dxa"/>
            <w:tcBorders>
              <w:top w:val="nil"/>
              <w:left w:val="nil"/>
              <w:bottom w:val="single" w:sz="4" w:space="0" w:color="auto"/>
              <w:right w:val="single" w:sz="4" w:space="0" w:color="auto"/>
            </w:tcBorders>
            <w:shd w:val="clear" w:color="auto" w:fill="auto"/>
            <w:vAlign w:val="center"/>
          </w:tcPr>
          <w:p w14:paraId="0C444B03" w14:textId="6D97C041"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11</w:t>
            </w:r>
          </w:p>
        </w:tc>
        <w:tc>
          <w:tcPr>
            <w:tcW w:w="907" w:type="dxa"/>
            <w:tcBorders>
              <w:top w:val="nil"/>
              <w:left w:val="nil"/>
              <w:bottom w:val="single" w:sz="4" w:space="0" w:color="000000"/>
              <w:right w:val="single" w:sz="4" w:space="0" w:color="000000"/>
            </w:tcBorders>
            <w:vAlign w:val="center"/>
          </w:tcPr>
          <w:p w14:paraId="245215DD" w14:textId="67A06F4F"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8</w:t>
            </w:r>
          </w:p>
        </w:tc>
        <w:tc>
          <w:tcPr>
            <w:tcW w:w="908" w:type="dxa"/>
            <w:tcBorders>
              <w:top w:val="nil"/>
              <w:left w:val="nil"/>
              <w:bottom w:val="single" w:sz="4" w:space="0" w:color="000000"/>
              <w:right w:val="single" w:sz="4" w:space="0" w:color="000000"/>
            </w:tcBorders>
            <w:vAlign w:val="center"/>
          </w:tcPr>
          <w:p w14:paraId="42181EE3" w14:textId="3E79A76A"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5</w:t>
            </w:r>
          </w:p>
        </w:tc>
      </w:tr>
      <w:tr w:rsidR="00270D4E" w:rsidRPr="00270D4E" w14:paraId="0C2AC68C" w14:textId="3265BBEA" w:rsidTr="00270D4E">
        <w:trPr>
          <w:trHeight w:val="20"/>
        </w:trPr>
        <w:tc>
          <w:tcPr>
            <w:tcW w:w="4815" w:type="dxa"/>
            <w:tcBorders>
              <w:top w:val="nil"/>
              <w:left w:val="single" w:sz="4" w:space="0" w:color="auto"/>
              <w:bottom w:val="single" w:sz="4" w:space="0" w:color="auto"/>
              <w:right w:val="single" w:sz="4" w:space="0" w:color="auto"/>
            </w:tcBorders>
            <w:shd w:val="clear" w:color="auto" w:fill="FFF2CC" w:themeFill="accent4" w:themeFillTint="33"/>
            <w:vAlign w:val="center"/>
          </w:tcPr>
          <w:p w14:paraId="65969151"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i/>
                <w:iCs/>
                <w:color w:val="000000"/>
                <w:sz w:val="24"/>
                <w:szCs w:val="24"/>
                <w:lang w:eastAsia="ru-RU"/>
              </w:rPr>
              <w:t xml:space="preserve">Котельная № 3 Заводской </w:t>
            </w:r>
            <w:proofErr w:type="spellStart"/>
            <w:r w:rsidRPr="00270D4E">
              <w:rPr>
                <w:rFonts w:ascii="Times New Roman" w:eastAsia="Times New Roman" w:hAnsi="Times New Roman" w:cs="Times New Roman"/>
                <w:b/>
                <w:bCs/>
                <w:i/>
                <w:iCs/>
                <w:color w:val="000000"/>
                <w:sz w:val="24"/>
                <w:szCs w:val="24"/>
                <w:lang w:eastAsia="ru-RU"/>
              </w:rPr>
              <w:t>пр</w:t>
            </w:r>
            <w:proofErr w:type="spellEnd"/>
            <w:r w:rsidRPr="00270D4E">
              <w:rPr>
                <w:rFonts w:ascii="Times New Roman" w:eastAsia="Times New Roman" w:hAnsi="Times New Roman" w:cs="Times New Roman"/>
                <w:b/>
                <w:bCs/>
                <w:i/>
                <w:iCs/>
                <w:color w:val="000000"/>
                <w:sz w:val="24"/>
                <w:szCs w:val="24"/>
                <w:lang w:eastAsia="ru-RU"/>
              </w:rPr>
              <w:t>-д, 1</w:t>
            </w:r>
          </w:p>
        </w:tc>
        <w:tc>
          <w:tcPr>
            <w:tcW w:w="907" w:type="dxa"/>
            <w:tcBorders>
              <w:top w:val="nil"/>
              <w:left w:val="nil"/>
              <w:bottom w:val="single" w:sz="4" w:space="0" w:color="auto"/>
              <w:right w:val="single" w:sz="4" w:space="0" w:color="auto"/>
            </w:tcBorders>
            <w:shd w:val="clear" w:color="auto" w:fill="FFF2CC" w:themeFill="accent4" w:themeFillTint="33"/>
            <w:vAlign w:val="center"/>
          </w:tcPr>
          <w:p w14:paraId="5C51D08D" w14:textId="777777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p>
        </w:tc>
        <w:tc>
          <w:tcPr>
            <w:tcW w:w="907" w:type="dxa"/>
            <w:tcBorders>
              <w:top w:val="nil"/>
              <w:left w:val="nil"/>
              <w:bottom w:val="single" w:sz="4" w:space="0" w:color="auto"/>
              <w:right w:val="single" w:sz="4" w:space="0" w:color="auto"/>
            </w:tcBorders>
            <w:shd w:val="clear" w:color="auto" w:fill="FFF2CC" w:themeFill="accent4" w:themeFillTint="33"/>
            <w:vAlign w:val="center"/>
          </w:tcPr>
          <w:p w14:paraId="49BAA24A" w14:textId="777777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p>
        </w:tc>
        <w:tc>
          <w:tcPr>
            <w:tcW w:w="907" w:type="dxa"/>
            <w:tcBorders>
              <w:top w:val="nil"/>
              <w:left w:val="nil"/>
              <w:bottom w:val="single" w:sz="4" w:space="0" w:color="auto"/>
              <w:right w:val="single" w:sz="4" w:space="0" w:color="auto"/>
            </w:tcBorders>
            <w:shd w:val="clear" w:color="auto" w:fill="FFF2CC" w:themeFill="accent4" w:themeFillTint="33"/>
            <w:vAlign w:val="center"/>
          </w:tcPr>
          <w:p w14:paraId="17F0CE65" w14:textId="777777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p>
        </w:tc>
        <w:tc>
          <w:tcPr>
            <w:tcW w:w="907" w:type="dxa"/>
            <w:tcBorders>
              <w:top w:val="nil"/>
              <w:left w:val="nil"/>
              <w:bottom w:val="single" w:sz="4" w:space="0" w:color="000000"/>
              <w:right w:val="single" w:sz="4" w:space="0" w:color="000000"/>
            </w:tcBorders>
            <w:shd w:val="clear" w:color="auto" w:fill="FFF2CC"/>
            <w:vAlign w:val="center"/>
          </w:tcPr>
          <w:p w14:paraId="13383873" w14:textId="777777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p>
        </w:tc>
        <w:tc>
          <w:tcPr>
            <w:tcW w:w="908" w:type="dxa"/>
            <w:tcBorders>
              <w:top w:val="nil"/>
              <w:left w:val="nil"/>
              <w:bottom w:val="single" w:sz="4" w:space="0" w:color="000000"/>
              <w:right w:val="single" w:sz="4" w:space="0" w:color="000000"/>
            </w:tcBorders>
            <w:shd w:val="clear" w:color="auto" w:fill="FFF2CC"/>
            <w:vAlign w:val="center"/>
          </w:tcPr>
          <w:p w14:paraId="03E6C47F" w14:textId="777777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p>
        </w:tc>
      </w:tr>
      <w:tr w:rsidR="00270D4E" w:rsidRPr="00270D4E" w14:paraId="7422EBE1" w14:textId="470CF05D"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600F91C5"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Повреждения в магистральных тепловых сетях, в т.ч.:</w:t>
            </w:r>
          </w:p>
        </w:tc>
        <w:tc>
          <w:tcPr>
            <w:tcW w:w="907" w:type="dxa"/>
            <w:tcBorders>
              <w:top w:val="nil"/>
              <w:left w:val="nil"/>
              <w:bottom w:val="single" w:sz="4" w:space="0" w:color="auto"/>
              <w:right w:val="single" w:sz="4" w:space="0" w:color="auto"/>
            </w:tcBorders>
            <w:shd w:val="clear" w:color="auto" w:fill="auto"/>
            <w:vAlign w:val="center"/>
          </w:tcPr>
          <w:p w14:paraId="50581326" w14:textId="18B42F4C"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8</w:t>
            </w:r>
          </w:p>
        </w:tc>
        <w:tc>
          <w:tcPr>
            <w:tcW w:w="907" w:type="dxa"/>
            <w:tcBorders>
              <w:top w:val="nil"/>
              <w:left w:val="nil"/>
              <w:bottom w:val="single" w:sz="4" w:space="0" w:color="auto"/>
              <w:right w:val="single" w:sz="4" w:space="0" w:color="auto"/>
            </w:tcBorders>
            <w:shd w:val="clear" w:color="auto" w:fill="auto"/>
            <w:vAlign w:val="center"/>
          </w:tcPr>
          <w:p w14:paraId="5DE377D0" w14:textId="538730E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3</w:t>
            </w:r>
          </w:p>
        </w:tc>
        <w:tc>
          <w:tcPr>
            <w:tcW w:w="907" w:type="dxa"/>
            <w:tcBorders>
              <w:top w:val="nil"/>
              <w:left w:val="nil"/>
              <w:bottom w:val="single" w:sz="4" w:space="0" w:color="auto"/>
              <w:right w:val="single" w:sz="4" w:space="0" w:color="auto"/>
            </w:tcBorders>
            <w:shd w:val="clear" w:color="auto" w:fill="auto"/>
            <w:vAlign w:val="center"/>
          </w:tcPr>
          <w:p w14:paraId="7A784CB0" w14:textId="3BC834FE"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7</w:t>
            </w:r>
          </w:p>
        </w:tc>
        <w:tc>
          <w:tcPr>
            <w:tcW w:w="907" w:type="dxa"/>
            <w:tcBorders>
              <w:top w:val="nil"/>
              <w:left w:val="nil"/>
              <w:bottom w:val="single" w:sz="4" w:space="0" w:color="000000"/>
              <w:right w:val="single" w:sz="4" w:space="0" w:color="000000"/>
            </w:tcBorders>
            <w:vAlign w:val="center"/>
          </w:tcPr>
          <w:p w14:paraId="4AD4AD48" w14:textId="306F656D"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6</w:t>
            </w:r>
          </w:p>
        </w:tc>
        <w:tc>
          <w:tcPr>
            <w:tcW w:w="908" w:type="dxa"/>
            <w:tcBorders>
              <w:top w:val="nil"/>
              <w:left w:val="nil"/>
              <w:bottom w:val="single" w:sz="4" w:space="0" w:color="000000"/>
              <w:right w:val="single" w:sz="4" w:space="0" w:color="000000"/>
            </w:tcBorders>
            <w:vAlign w:val="center"/>
          </w:tcPr>
          <w:p w14:paraId="566DEA6A" w14:textId="680CADA0"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2</w:t>
            </w:r>
          </w:p>
        </w:tc>
      </w:tr>
      <w:tr w:rsidR="00270D4E" w:rsidRPr="00270D4E" w14:paraId="37878478" w14:textId="51C6BB0D"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7ABFFEF6"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отопительный период</w:t>
            </w:r>
          </w:p>
        </w:tc>
        <w:tc>
          <w:tcPr>
            <w:tcW w:w="907" w:type="dxa"/>
            <w:tcBorders>
              <w:top w:val="nil"/>
              <w:left w:val="nil"/>
              <w:bottom w:val="single" w:sz="4" w:space="0" w:color="auto"/>
              <w:right w:val="single" w:sz="4" w:space="0" w:color="auto"/>
            </w:tcBorders>
            <w:shd w:val="clear" w:color="auto" w:fill="auto"/>
            <w:vAlign w:val="center"/>
          </w:tcPr>
          <w:p w14:paraId="32A516AF" w14:textId="046BF3E6"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auto"/>
              <w:right w:val="single" w:sz="4" w:space="0" w:color="auto"/>
            </w:tcBorders>
            <w:shd w:val="clear" w:color="auto" w:fill="auto"/>
            <w:vAlign w:val="center"/>
          </w:tcPr>
          <w:p w14:paraId="02640009" w14:textId="3C787A33"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5161FF2F" w14:textId="0AA5BF5B"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w:t>
            </w:r>
          </w:p>
        </w:tc>
        <w:tc>
          <w:tcPr>
            <w:tcW w:w="907" w:type="dxa"/>
            <w:tcBorders>
              <w:top w:val="nil"/>
              <w:left w:val="nil"/>
              <w:bottom w:val="single" w:sz="4" w:space="0" w:color="000000"/>
              <w:right w:val="single" w:sz="4" w:space="0" w:color="000000"/>
            </w:tcBorders>
            <w:vAlign w:val="center"/>
          </w:tcPr>
          <w:p w14:paraId="4A712E2C" w14:textId="15486F94"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c>
          <w:tcPr>
            <w:tcW w:w="908" w:type="dxa"/>
            <w:tcBorders>
              <w:top w:val="nil"/>
              <w:left w:val="nil"/>
              <w:bottom w:val="single" w:sz="4" w:space="0" w:color="000000"/>
              <w:right w:val="single" w:sz="4" w:space="0" w:color="000000"/>
            </w:tcBorders>
            <w:vAlign w:val="center"/>
          </w:tcPr>
          <w:p w14:paraId="5002B3B2" w14:textId="26C30BA2"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r>
      <w:tr w:rsidR="00270D4E" w:rsidRPr="00270D4E" w14:paraId="0932E13A" w14:textId="12B48291"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64F1CAA1"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 xml:space="preserve">в </w:t>
            </w:r>
            <w:proofErr w:type="spellStart"/>
            <w:r w:rsidRPr="00270D4E">
              <w:rPr>
                <w:rFonts w:ascii="Times New Roman" w:eastAsia="Times New Roman" w:hAnsi="Times New Roman" w:cs="Times New Roman"/>
                <w:color w:val="000000"/>
                <w:sz w:val="24"/>
                <w:szCs w:val="24"/>
                <w:lang w:eastAsia="ru-RU"/>
              </w:rPr>
              <w:t>межотопительный</w:t>
            </w:r>
            <w:proofErr w:type="spellEnd"/>
            <w:r w:rsidRPr="00270D4E">
              <w:rPr>
                <w:rFonts w:ascii="Times New Roman" w:eastAsia="Times New Roman" w:hAnsi="Times New Roman" w:cs="Times New Roman"/>
                <w:color w:val="000000"/>
                <w:sz w:val="24"/>
                <w:szCs w:val="24"/>
                <w:lang w:eastAsia="ru-RU"/>
              </w:rPr>
              <w:t xml:space="preserve"> период</w:t>
            </w:r>
          </w:p>
        </w:tc>
        <w:tc>
          <w:tcPr>
            <w:tcW w:w="907" w:type="dxa"/>
            <w:tcBorders>
              <w:top w:val="nil"/>
              <w:left w:val="nil"/>
              <w:bottom w:val="single" w:sz="4" w:space="0" w:color="auto"/>
              <w:right w:val="single" w:sz="4" w:space="0" w:color="auto"/>
            </w:tcBorders>
            <w:shd w:val="clear" w:color="auto" w:fill="auto"/>
            <w:vAlign w:val="center"/>
          </w:tcPr>
          <w:p w14:paraId="2AF776EE" w14:textId="74F4C07B"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6</w:t>
            </w:r>
          </w:p>
        </w:tc>
        <w:tc>
          <w:tcPr>
            <w:tcW w:w="907" w:type="dxa"/>
            <w:tcBorders>
              <w:top w:val="nil"/>
              <w:left w:val="nil"/>
              <w:bottom w:val="single" w:sz="4" w:space="0" w:color="auto"/>
              <w:right w:val="single" w:sz="4" w:space="0" w:color="auto"/>
            </w:tcBorders>
            <w:shd w:val="clear" w:color="auto" w:fill="auto"/>
            <w:vAlign w:val="center"/>
          </w:tcPr>
          <w:p w14:paraId="729A4646" w14:textId="6C89133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w:t>
            </w:r>
          </w:p>
        </w:tc>
        <w:tc>
          <w:tcPr>
            <w:tcW w:w="907" w:type="dxa"/>
            <w:tcBorders>
              <w:top w:val="nil"/>
              <w:left w:val="nil"/>
              <w:bottom w:val="single" w:sz="4" w:space="0" w:color="auto"/>
              <w:right w:val="single" w:sz="4" w:space="0" w:color="auto"/>
            </w:tcBorders>
            <w:shd w:val="clear" w:color="auto" w:fill="auto"/>
            <w:vAlign w:val="center"/>
          </w:tcPr>
          <w:p w14:paraId="2386E604" w14:textId="13AAB9B0"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000000"/>
              <w:right w:val="single" w:sz="4" w:space="0" w:color="000000"/>
            </w:tcBorders>
            <w:vAlign w:val="center"/>
          </w:tcPr>
          <w:p w14:paraId="2A8D3C07" w14:textId="1D1F810E"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2</w:t>
            </w:r>
          </w:p>
        </w:tc>
        <w:tc>
          <w:tcPr>
            <w:tcW w:w="908" w:type="dxa"/>
            <w:tcBorders>
              <w:top w:val="nil"/>
              <w:left w:val="nil"/>
              <w:bottom w:val="single" w:sz="4" w:space="0" w:color="000000"/>
              <w:right w:val="single" w:sz="4" w:space="0" w:color="000000"/>
            </w:tcBorders>
            <w:vAlign w:val="center"/>
          </w:tcPr>
          <w:p w14:paraId="3201B26B" w14:textId="00FA6888"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w:t>
            </w:r>
          </w:p>
        </w:tc>
      </w:tr>
      <w:tr w:rsidR="00270D4E" w:rsidRPr="00270D4E" w14:paraId="25CFC960" w14:textId="06268020"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7FF72344"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период испытаний на плотность и прочность</w:t>
            </w:r>
          </w:p>
        </w:tc>
        <w:tc>
          <w:tcPr>
            <w:tcW w:w="907" w:type="dxa"/>
            <w:tcBorders>
              <w:top w:val="nil"/>
              <w:left w:val="nil"/>
              <w:bottom w:val="single" w:sz="4" w:space="0" w:color="auto"/>
              <w:right w:val="single" w:sz="4" w:space="0" w:color="auto"/>
            </w:tcBorders>
            <w:shd w:val="clear" w:color="auto" w:fill="auto"/>
            <w:vAlign w:val="center"/>
          </w:tcPr>
          <w:p w14:paraId="4710E68E" w14:textId="61B3DC02"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6E69C35A" w14:textId="4C0C1244"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2</w:t>
            </w:r>
          </w:p>
        </w:tc>
        <w:tc>
          <w:tcPr>
            <w:tcW w:w="907" w:type="dxa"/>
            <w:tcBorders>
              <w:top w:val="nil"/>
              <w:left w:val="nil"/>
              <w:bottom w:val="single" w:sz="4" w:space="0" w:color="auto"/>
              <w:right w:val="single" w:sz="4" w:space="0" w:color="auto"/>
            </w:tcBorders>
            <w:shd w:val="clear" w:color="auto" w:fill="auto"/>
            <w:vAlign w:val="center"/>
          </w:tcPr>
          <w:p w14:paraId="6A7857DE" w14:textId="17A24E2F"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3</w:t>
            </w:r>
          </w:p>
        </w:tc>
        <w:tc>
          <w:tcPr>
            <w:tcW w:w="907" w:type="dxa"/>
            <w:tcBorders>
              <w:top w:val="nil"/>
              <w:left w:val="nil"/>
              <w:bottom w:val="single" w:sz="4" w:space="0" w:color="000000"/>
              <w:right w:val="single" w:sz="4" w:space="0" w:color="000000"/>
            </w:tcBorders>
            <w:vAlign w:val="center"/>
          </w:tcPr>
          <w:p w14:paraId="7170ABCA" w14:textId="1A40FF45"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4</w:t>
            </w:r>
          </w:p>
        </w:tc>
        <w:tc>
          <w:tcPr>
            <w:tcW w:w="908" w:type="dxa"/>
            <w:tcBorders>
              <w:top w:val="nil"/>
              <w:left w:val="nil"/>
              <w:bottom w:val="single" w:sz="4" w:space="0" w:color="000000"/>
              <w:right w:val="single" w:sz="4" w:space="0" w:color="000000"/>
            </w:tcBorders>
            <w:vAlign w:val="center"/>
          </w:tcPr>
          <w:p w14:paraId="0E0E0985" w14:textId="395CE2B0"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w:t>
            </w:r>
          </w:p>
        </w:tc>
      </w:tr>
      <w:tr w:rsidR="00270D4E" w:rsidRPr="00270D4E" w14:paraId="2F87E1E5" w14:textId="4B8FE824"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2F6D26AB"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Повреждения в распределительных тепловых сетях систем отопления, в т.ч.:</w:t>
            </w:r>
          </w:p>
        </w:tc>
        <w:tc>
          <w:tcPr>
            <w:tcW w:w="907" w:type="dxa"/>
            <w:tcBorders>
              <w:top w:val="nil"/>
              <w:left w:val="nil"/>
              <w:bottom w:val="single" w:sz="4" w:space="0" w:color="auto"/>
              <w:right w:val="single" w:sz="4" w:space="0" w:color="auto"/>
            </w:tcBorders>
            <w:shd w:val="clear" w:color="auto" w:fill="auto"/>
            <w:vAlign w:val="center"/>
          </w:tcPr>
          <w:p w14:paraId="097129D8" w14:textId="062596DE"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13</w:t>
            </w:r>
          </w:p>
        </w:tc>
        <w:tc>
          <w:tcPr>
            <w:tcW w:w="907" w:type="dxa"/>
            <w:tcBorders>
              <w:top w:val="nil"/>
              <w:left w:val="nil"/>
              <w:bottom w:val="single" w:sz="4" w:space="0" w:color="auto"/>
              <w:right w:val="single" w:sz="4" w:space="0" w:color="auto"/>
            </w:tcBorders>
            <w:shd w:val="clear" w:color="auto" w:fill="auto"/>
            <w:vAlign w:val="center"/>
          </w:tcPr>
          <w:p w14:paraId="555EEE07" w14:textId="6B198628"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16</w:t>
            </w:r>
          </w:p>
        </w:tc>
        <w:tc>
          <w:tcPr>
            <w:tcW w:w="907" w:type="dxa"/>
            <w:tcBorders>
              <w:top w:val="nil"/>
              <w:left w:val="nil"/>
              <w:bottom w:val="single" w:sz="4" w:space="0" w:color="auto"/>
              <w:right w:val="single" w:sz="4" w:space="0" w:color="auto"/>
            </w:tcBorders>
            <w:shd w:val="clear" w:color="auto" w:fill="auto"/>
            <w:vAlign w:val="center"/>
          </w:tcPr>
          <w:p w14:paraId="35DE62FA" w14:textId="489E3239"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28</w:t>
            </w:r>
          </w:p>
        </w:tc>
        <w:tc>
          <w:tcPr>
            <w:tcW w:w="907" w:type="dxa"/>
            <w:tcBorders>
              <w:top w:val="nil"/>
              <w:left w:val="nil"/>
              <w:bottom w:val="single" w:sz="4" w:space="0" w:color="000000"/>
              <w:right w:val="single" w:sz="4" w:space="0" w:color="000000"/>
            </w:tcBorders>
            <w:vAlign w:val="center"/>
          </w:tcPr>
          <w:p w14:paraId="377606C7" w14:textId="065CE2D2"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14</w:t>
            </w:r>
          </w:p>
        </w:tc>
        <w:tc>
          <w:tcPr>
            <w:tcW w:w="908" w:type="dxa"/>
            <w:tcBorders>
              <w:top w:val="nil"/>
              <w:left w:val="nil"/>
              <w:bottom w:val="single" w:sz="4" w:space="0" w:color="000000"/>
              <w:right w:val="single" w:sz="4" w:space="0" w:color="000000"/>
            </w:tcBorders>
            <w:vAlign w:val="center"/>
          </w:tcPr>
          <w:p w14:paraId="6AC98916" w14:textId="39A41343"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19</w:t>
            </w:r>
          </w:p>
        </w:tc>
      </w:tr>
      <w:tr w:rsidR="00270D4E" w:rsidRPr="00270D4E" w14:paraId="7FA89B46" w14:textId="509D134B"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AF1D633"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отопительный период</w:t>
            </w:r>
          </w:p>
        </w:tc>
        <w:tc>
          <w:tcPr>
            <w:tcW w:w="907" w:type="dxa"/>
            <w:tcBorders>
              <w:top w:val="nil"/>
              <w:left w:val="nil"/>
              <w:bottom w:val="single" w:sz="4" w:space="0" w:color="auto"/>
              <w:right w:val="single" w:sz="4" w:space="0" w:color="auto"/>
            </w:tcBorders>
            <w:shd w:val="clear" w:color="auto" w:fill="auto"/>
            <w:vAlign w:val="center"/>
          </w:tcPr>
          <w:p w14:paraId="7AB32B5B" w14:textId="4D3C9F9F"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8</w:t>
            </w:r>
          </w:p>
        </w:tc>
        <w:tc>
          <w:tcPr>
            <w:tcW w:w="907" w:type="dxa"/>
            <w:tcBorders>
              <w:top w:val="nil"/>
              <w:left w:val="nil"/>
              <w:bottom w:val="single" w:sz="4" w:space="0" w:color="auto"/>
              <w:right w:val="single" w:sz="4" w:space="0" w:color="auto"/>
            </w:tcBorders>
            <w:shd w:val="clear" w:color="auto" w:fill="auto"/>
            <w:vAlign w:val="center"/>
          </w:tcPr>
          <w:p w14:paraId="4693312D" w14:textId="29C4709A"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5</w:t>
            </w:r>
          </w:p>
        </w:tc>
        <w:tc>
          <w:tcPr>
            <w:tcW w:w="907" w:type="dxa"/>
            <w:tcBorders>
              <w:top w:val="nil"/>
              <w:left w:val="nil"/>
              <w:bottom w:val="single" w:sz="4" w:space="0" w:color="auto"/>
              <w:right w:val="single" w:sz="4" w:space="0" w:color="auto"/>
            </w:tcBorders>
            <w:shd w:val="clear" w:color="auto" w:fill="auto"/>
            <w:vAlign w:val="center"/>
          </w:tcPr>
          <w:p w14:paraId="17D27393" w14:textId="77F983AE"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11</w:t>
            </w:r>
          </w:p>
        </w:tc>
        <w:tc>
          <w:tcPr>
            <w:tcW w:w="907" w:type="dxa"/>
            <w:tcBorders>
              <w:top w:val="nil"/>
              <w:left w:val="nil"/>
              <w:bottom w:val="single" w:sz="4" w:space="0" w:color="000000"/>
              <w:right w:val="single" w:sz="4" w:space="0" w:color="000000"/>
            </w:tcBorders>
            <w:vAlign w:val="center"/>
          </w:tcPr>
          <w:p w14:paraId="783E6FFE" w14:textId="68391F57"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5</w:t>
            </w:r>
          </w:p>
        </w:tc>
        <w:tc>
          <w:tcPr>
            <w:tcW w:w="908" w:type="dxa"/>
            <w:tcBorders>
              <w:top w:val="nil"/>
              <w:left w:val="nil"/>
              <w:bottom w:val="single" w:sz="4" w:space="0" w:color="000000"/>
              <w:right w:val="single" w:sz="4" w:space="0" w:color="000000"/>
            </w:tcBorders>
            <w:vAlign w:val="center"/>
          </w:tcPr>
          <w:p w14:paraId="34F9F94A" w14:textId="6E7203E2"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13</w:t>
            </w:r>
          </w:p>
        </w:tc>
      </w:tr>
      <w:tr w:rsidR="00270D4E" w:rsidRPr="00270D4E" w14:paraId="19D4D03E" w14:textId="74DD6BF0"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0259DA93"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 xml:space="preserve">в </w:t>
            </w:r>
            <w:proofErr w:type="spellStart"/>
            <w:r w:rsidRPr="00270D4E">
              <w:rPr>
                <w:rFonts w:ascii="Times New Roman" w:eastAsia="Times New Roman" w:hAnsi="Times New Roman" w:cs="Times New Roman"/>
                <w:color w:val="000000"/>
                <w:sz w:val="24"/>
                <w:szCs w:val="24"/>
                <w:lang w:eastAsia="ru-RU"/>
              </w:rPr>
              <w:t>межотопительный</w:t>
            </w:r>
            <w:proofErr w:type="spellEnd"/>
            <w:r w:rsidRPr="00270D4E">
              <w:rPr>
                <w:rFonts w:ascii="Times New Roman" w:eastAsia="Times New Roman" w:hAnsi="Times New Roman" w:cs="Times New Roman"/>
                <w:color w:val="000000"/>
                <w:sz w:val="24"/>
                <w:szCs w:val="24"/>
                <w:lang w:eastAsia="ru-RU"/>
              </w:rPr>
              <w:t xml:space="preserve"> период</w:t>
            </w:r>
          </w:p>
        </w:tc>
        <w:tc>
          <w:tcPr>
            <w:tcW w:w="907" w:type="dxa"/>
            <w:tcBorders>
              <w:top w:val="nil"/>
              <w:left w:val="nil"/>
              <w:bottom w:val="single" w:sz="4" w:space="0" w:color="auto"/>
              <w:right w:val="single" w:sz="4" w:space="0" w:color="auto"/>
            </w:tcBorders>
            <w:shd w:val="clear" w:color="auto" w:fill="auto"/>
            <w:vAlign w:val="center"/>
          </w:tcPr>
          <w:p w14:paraId="4C22DC8B" w14:textId="7020959D"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5</w:t>
            </w:r>
          </w:p>
        </w:tc>
        <w:tc>
          <w:tcPr>
            <w:tcW w:w="907" w:type="dxa"/>
            <w:tcBorders>
              <w:top w:val="nil"/>
              <w:left w:val="nil"/>
              <w:bottom w:val="single" w:sz="4" w:space="0" w:color="auto"/>
              <w:right w:val="single" w:sz="4" w:space="0" w:color="auto"/>
            </w:tcBorders>
            <w:shd w:val="clear" w:color="auto" w:fill="auto"/>
            <w:vAlign w:val="center"/>
          </w:tcPr>
          <w:p w14:paraId="7073A19A" w14:textId="2D18A7CA"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6</w:t>
            </w:r>
          </w:p>
        </w:tc>
        <w:tc>
          <w:tcPr>
            <w:tcW w:w="907" w:type="dxa"/>
            <w:tcBorders>
              <w:top w:val="nil"/>
              <w:left w:val="nil"/>
              <w:bottom w:val="single" w:sz="4" w:space="0" w:color="auto"/>
              <w:right w:val="single" w:sz="4" w:space="0" w:color="auto"/>
            </w:tcBorders>
            <w:shd w:val="clear" w:color="auto" w:fill="auto"/>
            <w:vAlign w:val="center"/>
          </w:tcPr>
          <w:p w14:paraId="1F0B9160" w14:textId="3A3D9549"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11</w:t>
            </w:r>
          </w:p>
        </w:tc>
        <w:tc>
          <w:tcPr>
            <w:tcW w:w="907" w:type="dxa"/>
            <w:tcBorders>
              <w:top w:val="nil"/>
              <w:left w:val="nil"/>
              <w:bottom w:val="single" w:sz="4" w:space="0" w:color="000000"/>
              <w:right w:val="single" w:sz="4" w:space="0" w:color="000000"/>
            </w:tcBorders>
            <w:vAlign w:val="center"/>
          </w:tcPr>
          <w:p w14:paraId="63013145" w14:textId="0F1996BE"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5</w:t>
            </w:r>
          </w:p>
        </w:tc>
        <w:tc>
          <w:tcPr>
            <w:tcW w:w="908" w:type="dxa"/>
            <w:tcBorders>
              <w:top w:val="nil"/>
              <w:left w:val="nil"/>
              <w:bottom w:val="single" w:sz="4" w:space="0" w:color="000000"/>
              <w:right w:val="single" w:sz="4" w:space="0" w:color="000000"/>
            </w:tcBorders>
            <w:vAlign w:val="center"/>
          </w:tcPr>
          <w:p w14:paraId="6D82D124" w14:textId="414EC132"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3</w:t>
            </w:r>
          </w:p>
        </w:tc>
      </w:tr>
      <w:tr w:rsidR="00270D4E" w:rsidRPr="00270D4E" w14:paraId="4CABDB3C" w14:textId="4E9E5521" w:rsidTr="00270D4E">
        <w:trPr>
          <w:trHeight w:val="20"/>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14458F20" w14:textId="77777777" w:rsidR="00270D4E" w:rsidRPr="00270D4E" w:rsidRDefault="00270D4E" w:rsidP="00270D4E">
            <w:pPr>
              <w:spacing w:after="0" w:line="240" w:lineRule="auto"/>
              <w:rPr>
                <w:rFonts w:ascii="Times New Roman" w:eastAsia="Times New Roman" w:hAnsi="Times New Roman" w:cs="Times New Roman"/>
                <w:color w:val="000000"/>
                <w:sz w:val="24"/>
                <w:szCs w:val="24"/>
                <w:lang w:eastAsia="ru-RU"/>
              </w:rPr>
            </w:pPr>
            <w:r w:rsidRPr="00270D4E">
              <w:rPr>
                <w:rFonts w:ascii="Times New Roman" w:eastAsia="Times New Roman" w:hAnsi="Times New Roman" w:cs="Times New Roman"/>
                <w:color w:val="000000"/>
                <w:sz w:val="24"/>
                <w:szCs w:val="24"/>
                <w:lang w:eastAsia="ru-RU"/>
              </w:rPr>
              <w:t>в период испытаний на плотность и прочность</w:t>
            </w:r>
          </w:p>
        </w:tc>
        <w:tc>
          <w:tcPr>
            <w:tcW w:w="907" w:type="dxa"/>
            <w:tcBorders>
              <w:top w:val="nil"/>
              <w:left w:val="nil"/>
              <w:bottom w:val="single" w:sz="4" w:space="0" w:color="auto"/>
              <w:right w:val="single" w:sz="4" w:space="0" w:color="auto"/>
            </w:tcBorders>
            <w:shd w:val="clear" w:color="auto" w:fill="auto"/>
            <w:vAlign w:val="center"/>
          </w:tcPr>
          <w:p w14:paraId="4B9085BB" w14:textId="25E9BEAF"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0</w:t>
            </w:r>
          </w:p>
        </w:tc>
        <w:tc>
          <w:tcPr>
            <w:tcW w:w="907" w:type="dxa"/>
            <w:tcBorders>
              <w:top w:val="nil"/>
              <w:left w:val="nil"/>
              <w:bottom w:val="single" w:sz="4" w:space="0" w:color="auto"/>
              <w:right w:val="single" w:sz="4" w:space="0" w:color="auto"/>
            </w:tcBorders>
            <w:shd w:val="clear" w:color="auto" w:fill="auto"/>
            <w:vAlign w:val="center"/>
          </w:tcPr>
          <w:p w14:paraId="02673F3D" w14:textId="1345124C"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5</w:t>
            </w:r>
          </w:p>
        </w:tc>
        <w:tc>
          <w:tcPr>
            <w:tcW w:w="907" w:type="dxa"/>
            <w:tcBorders>
              <w:top w:val="nil"/>
              <w:left w:val="nil"/>
              <w:bottom w:val="single" w:sz="4" w:space="0" w:color="auto"/>
              <w:right w:val="single" w:sz="4" w:space="0" w:color="auto"/>
            </w:tcBorders>
            <w:shd w:val="clear" w:color="auto" w:fill="auto"/>
            <w:vAlign w:val="center"/>
          </w:tcPr>
          <w:p w14:paraId="4DF1B4A4" w14:textId="6794DAB9" w:rsidR="00270D4E" w:rsidRPr="00270D4E" w:rsidRDefault="00270D4E" w:rsidP="00270D4E">
            <w:pPr>
              <w:spacing w:after="0" w:line="240" w:lineRule="auto"/>
              <w:jc w:val="center"/>
              <w:rPr>
                <w:rFonts w:ascii="Times New Roman" w:eastAsia="Times New Roman" w:hAnsi="Times New Roman" w:cs="Times New Roman"/>
                <w:color w:val="000000"/>
                <w:sz w:val="24"/>
                <w:szCs w:val="24"/>
                <w:lang w:eastAsia="ru-RU"/>
              </w:rPr>
            </w:pPr>
            <w:r w:rsidRPr="00270D4E">
              <w:rPr>
                <w:rFonts w:ascii="Times New Roman" w:hAnsi="Times New Roman" w:cs="Times New Roman"/>
                <w:sz w:val="24"/>
                <w:szCs w:val="24"/>
              </w:rPr>
              <w:t>6</w:t>
            </w:r>
          </w:p>
        </w:tc>
        <w:tc>
          <w:tcPr>
            <w:tcW w:w="907" w:type="dxa"/>
            <w:tcBorders>
              <w:top w:val="nil"/>
              <w:left w:val="nil"/>
              <w:bottom w:val="single" w:sz="4" w:space="0" w:color="000000"/>
              <w:right w:val="single" w:sz="4" w:space="0" w:color="000000"/>
            </w:tcBorders>
            <w:vAlign w:val="center"/>
          </w:tcPr>
          <w:p w14:paraId="127C0091" w14:textId="5E8073CE"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4</w:t>
            </w:r>
          </w:p>
        </w:tc>
        <w:tc>
          <w:tcPr>
            <w:tcW w:w="908" w:type="dxa"/>
            <w:tcBorders>
              <w:top w:val="nil"/>
              <w:left w:val="nil"/>
              <w:bottom w:val="single" w:sz="4" w:space="0" w:color="000000"/>
              <w:right w:val="single" w:sz="4" w:space="0" w:color="000000"/>
            </w:tcBorders>
            <w:vAlign w:val="center"/>
          </w:tcPr>
          <w:p w14:paraId="2B34A0FD" w14:textId="4D6472A6" w:rsidR="00270D4E" w:rsidRPr="00270D4E" w:rsidRDefault="00270D4E" w:rsidP="00270D4E">
            <w:pPr>
              <w:spacing w:after="0" w:line="240" w:lineRule="auto"/>
              <w:jc w:val="center"/>
              <w:rPr>
                <w:rFonts w:ascii="Times New Roman" w:hAnsi="Times New Roman" w:cs="Times New Roman"/>
                <w:sz w:val="24"/>
                <w:szCs w:val="24"/>
              </w:rPr>
            </w:pPr>
            <w:r w:rsidRPr="00270D4E">
              <w:rPr>
                <w:rFonts w:ascii="Times New Roman" w:hAnsi="Times New Roman" w:cs="Times New Roman"/>
                <w:sz w:val="24"/>
                <w:szCs w:val="24"/>
              </w:rPr>
              <w:t>3</w:t>
            </w:r>
          </w:p>
        </w:tc>
      </w:tr>
      <w:tr w:rsidR="00270D4E" w:rsidRPr="00270D4E" w14:paraId="756E55FA" w14:textId="1D10E720" w:rsidTr="00270D4E">
        <w:trPr>
          <w:trHeight w:val="395"/>
        </w:trPr>
        <w:tc>
          <w:tcPr>
            <w:tcW w:w="4815" w:type="dxa"/>
            <w:tcBorders>
              <w:top w:val="nil"/>
              <w:left w:val="single" w:sz="4" w:space="0" w:color="auto"/>
              <w:bottom w:val="single" w:sz="4" w:space="0" w:color="auto"/>
              <w:right w:val="single" w:sz="4" w:space="0" w:color="auto"/>
            </w:tcBorders>
            <w:shd w:val="clear" w:color="auto" w:fill="auto"/>
            <w:vAlign w:val="center"/>
            <w:hideMark/>
          </w:tcPr>
          <w:p w14:paraId="78066D9A" w14:textId="77777777"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eastAsia="Times New Roman" w:hAnsi="Times New Roman" w:cs="Times New Roman"/>
                <w:b/>
                <w:bCs/>
                <w:color w:val="000000"/>
                <w:sz w:val="24"/>
                <w:szCs w:val="24"/>
                <w:lang w:eastAsia="ru-RU"/>
              </w:rPr>
              <w:t>Всего повреждения в тепловых сетях</w:t>
            </w:r>
          </w:p>
        </w:tc>
        <w:tc>
          <w:tcPr>
            <w:tcW w:w="907" w:type="dxa"/>
            <w:tcBorders>
              <w:top w:val="nil"/>
              <w:left w:val="nil"/>
              <w:bottom w:val="single" w:sz="4" w:space="0" w:color="auto"/>
              <w:right w:val="single" w:sz="4" w:space="0" w:color="auto"/>
            </w:tcBorders>
            <w:shd w:val="clear" w:color="auto" w:fill="auto"/>
            <w:vAlign w:val="center"/>
          </w:tcPr>
          <w:p w14:paraId="29A7A0DC" w14:textId="5BDBB577"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21</w:t>
            </w:r>
          </w:p>
        </w:tc>
        <w:tc>
          <w:tcPr>
            <w:tcW w:w="907" w:type="dxa"/>
            <w:tcBorders>
              <w:top w:val="nil"/>
              <w:left w:val="nil"/>
              <w:bottom w:val="single" w:sz="4" w:space="0" w:color="auto"/>
              <w:right w:val="single" w:sz="4" w:space="0" w:color="auto"/>
            </w:tcBorders>
            <w:shd w:val="clear" w:color="auto" w:fill="auto"/>
            <w:vAlign w:val="center"/>
          </w:tcPr>
          <w:p w14:paraId="1ED2F1C3" w14:textId="16CD777D"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19</w:t>
            </w:r>
          </w:p>
        </w:tc>
        <w:tc>
          <w:tcPr>
            <w:tcW w:w="907" w:type="dxa"/>
            <w:tcBorders>
              <w:top w:val="nil"/>
              <w:left w:val="nil"/>
              <w:bottom w:val="single" w:sz="4" w:space="0" w:color="auto"/>
              <w:right w:val="single" w:sz="4" w:space="0" w:color="auto"/>
            </w:tcBorders>
            <w:shd w:val="clear" w:color="auto" w:fill="auto"/>
            <w:vAlign w:val="center"/>
          </w:tcPr>
          <w:p w14:paraId="1D919784" w14:textId="5497D6CE" w:rsidR="00270D4E" w:rsidRPr="00270D4E" w:rsidRDefault="00270D4E" w:rsidP="00270D4E">
            <w:pPr>
              <w:spacing w:after="0" w:line="240" w:lineRule="auto"/>
              <w:jc w:val="center"/>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35</w:t>
            </w:r>
          </w:p>
        </w:tc>
        <w:tc>
          <w:tcPr>
            <w:tcW w:w="907" w:type="dxa"/>
            <w:tcBorders>
              <w:top w:val="nil"/>
              <w:left w:val="nil"/>
              <w:bottom w:val="single" w:sz="4" w:space="0" w:color="auto"/>
              <w:right w:val="single" w:sz="4" w:space="0" w:color="000000"/>
            </w:tcBorders>
            <w:vAlign w:val="center"/>
          </w:tcPr>
          <w:p w14:paraId="20CC10C9" w14:textId="0950F4C4"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20</w:t>
            </w:r>
          </w:p>
        </w:tc>
        <w:tc>
          <w:tcPr>
            <w:tcW w:w="908" w:type="dxa"/>
            <w:tcBorders>
              <w:top w:val="nil"/>
              <w:left w:val="nil"/>
              <w:bottom w:val="single" w:sz="4" w:space="0" w:color="auto"/>
              <w:right w:val="single" w:sz="4" w:space="0" w:color="000000"/>
            </w:tcBorders>
            <w:vAlign w:val="center"/>
          </w:tcPr>
          <w:p w14:paraId="2C7F689B" w14:textId="580B8BAD"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21</w:t>
            </w:r>
          </w:p>
        </w:tc>
      </w:tr>
      <w:tr w:rsidR="00270D4E" w:rsidRPr="00D03D25" w14:paraId="6C344DB5" w14:textId="77777777" w:rsidTr="00270D4E">
        <w:trPr>
          <w:trHeight w:val="416"/>
        </w:trPr>
        <w:tc>
          <w:tcPr>
            <w:tcW w:w="4815" w:type="dxa"/>
            <w:tcBorders>
              <w:top w:val="nil"/>
              <w:left w:val="single" w:sz="4" w:space="0" w:color="000000"/>
              <w:bottom w:val="single" w:sz="4" w:space="0" w:color="000000"/>
              <w:right w:val="single" w:sz="4" w:space="0" w:color="000000"/>
            </w:tcBorders>
            <w:vAlign w:val="center"/>
          </w:tcPr>
          <w:p w14:paraId="21064898" w14:textId="7FD83B34" w:rsidR="00270D4E" w:rsidRPr="00270D4E" w:rsidRDefault="00270D4E" w:rsidP="00270D4E">
            <w:pPr>
              <w:spacing w:after="0" w:line="240" w:lineRule="auto"/>
              <w:rPr>
                <w:rFonts w:ascii="Times New Roman" w:eastAsia="Times New Roman" w:hAnsi="Times New Roman" w:cs="Times New Roman"/>
                <w:b/>
                <w:bCs/>
                <w:color w:val="000000"/>
                <w:sz w:val="24"/>
                <w:szCs w:val="24"/>
                <w:lang w:eastAsia="ru-RU"/>
              </w:rPr>
            </w:pPr>
            <w:r w:rsidRPr="00270D4E">
              <w:rPr>
                <w:rFonts w:ascii="Times New Roman" w:hAnsi="Times New Roman" w:cs="Times New Roman"/>
                <w:b/>
                <w:bCs/>
                <w:sz w:val="24"/>
                <w:szCs w:val="24"/>
              </w:rPr>
              <w:t>Итого:</w:t>
            </w:r>
          </w:p>
        </w:tc>
        <w:tc>
          <w:tcPr>
            <w:tcW w:w="907" w:type="dxa"/>
            <w:tcBorders>
              <w:top w:val="nil"/>
              <w:left w:val="nil"/>
              <w:bottom w:val="single" w:sz="4" w:space="0" w:color="000000"/>
              <w:right w:val="single" w:sz="4" w:space="0" w:color="000000"/>
            </w:tcBorders>
            <w:vAlign w:val="center"/>
          </w:tcPr>
          <w:p w14:paraId="091BBECC" w14:textId="0FA86CD1"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30</w:t>
            </w:r>
          </w:p>
        </w:tc>
        <w:tc>
          <w:tcPr>
            <w:tcW w:w="907" w:type="dxa"/>
            <w:tcBorders>
              <w:top w:val="nil"/>
              <w:left w:val="nil"/>
              <w:bottom w:val="single" w:sz="4" w:space="0" w:color="000000"/>
              <w:right w:val="single" w:sz="4" w:space="0" w:color="000000"/>
            </w:tcBorders>
            <w:vAlign w:val="center"/>
          </w:tcPr>
          <w:p w14:paraId="087347D8" w14:textId="3D715451"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48</w:t>
            </w:r>
          </w:p>
        </w:tc>
        <w:tc>
          <w:tcPr>
            <w:tcW w:w="907" w:type="dxa"/>
            <w:tcBorders>
              <w:top w:val="nil"/>
              <w:left w:val="nil"/>
              <w:bottom w:val="single" w:sz="4" w:space="0" w:color="000000"/>
              <w:right w:val="single" w:sz="4" w:space="0" w:color="000000"/>
            </w:tcBorders>
            <w:vAlign w:val="center"/>
          </w:tcPr>
          <w:p w14:paraId="4997D1A1" w14:textId="3F642C1B" w:rsidR="00270D4E" w:rsidRPr="00270D4E" w:rsidRDefault="00270D4E" w:rsidP="00270D4E">
            <w:pPr>
              <w:spacing w:after="0" w:line="240" w:lineRule="auto"/>
              <w:jc w:val="center"/>
              <w:rPr>
                <w:rFonts w:ascii="Times New Roman" w:hAnsi="Times New Roman" w:cs="Times New Roman"/>
                <w:b/>
                <w:bCs/>
                <w:sz w:val="24"/>
                <w:szCs w:val="24"/>
              </w:rPr>
            </w:pPr>
            <w:r w:rsidRPr="00270D4E">
              <w:rPr>
                <w:rFonts w:ascii="Times New Roman" w:hAnsi="Times New Roman" w:cs="Times New Roman"/>
                <w:b/>
                <w:bCs/>
                <w:sz w:val="24"/>
                <w:szCs w:val="24"/>
              </w:rPr>
              <w:t>46</w:t>
            </w:r>
          </w:p>
        </w:tc>
        <w:tc>
          <w:tcPr>
            <w:tcW w:w="907" w:type="dxa"/>
            <w:tcBorders>
              <w:top w:val="nil"/>
              <w:left w:val="nil"/>
              <w:bottom w:val="single" w:sz="4" w:space="0" w:color="000000"/>
              <w:right w:val="single" w:sz="4" w:space="0" w:color="000000"/>
            </w:tcBorders>
            <w:vAlign w:val="center"/>
          </w:tcPr>
          <w:p w14:paraId="6051F51D" w14:textId="004F9025" w:rsidR="00270D4E" w:rsidRPr="00270D4E" w:rsidRDefault="00270D4E" w:rsidP="00270D4E">
            <w:pPr>
              <w:spacing w:after="0" w:line="240" w:lineRule="auto"/>
              <w:jc w:val="center"/>
              <w:rPr>
                <w:rFonts w:ascii="Times New Roman" w:hAnsi="Times New Roman" w:cs="Times New Roman"/>
                <w:b/>
                <w:bCs/>
                <w:sz w:val="24"/>
                <w:szCs w:val="24"/>
                <w:shd w:val="clear" w:color="auto" w:fill="00FFFF"/>
              </w:rPr>
            </w:pPr>
            <w:r w:rsidRPr="00270D4E">
              <w:rPr>
                <w:rFonts w:ascii="Times New Roman" w:hAnsi="Times New Roman" w:cs="Times New Roman"/>
                <w:b/>
                <w:bCs/>
                <w:sz w:val="24"/>
                <w:szCs w:val="24"/>
              </w:rPr>
              <w:t>28</w:t>
            </w:r>
          </w:p>
        </w:tc>
        <w:tc>
          <w:tcPr>
            <w:tcW w:w="908" w:type="dxa"/>
            <w:tcBorders>
              <w:top w:val="nil"/>
              <w:left w:val="nil"/>
              <w:bottom w:val="single" w:sz="4" w:space="0" w:color="000000"/>
              <w:right w:val="single" w:sz="4" w:space="0" w:color="000000"/>
            </w:tcBorders>
            <w:vAlign w:val="center"/>
          </w:tcPr>
          <w:p w14:paraId="43353B64" w14:textId="118A8D85" w:rsidR="00270D4E" w:rsidRPr="00270D4E" w:rsidRDefault="00270D4E" w:rsidP="00270D4E">
            <w:pPr>
              <w:spacing w:after="0" w:line="240" w:lineRule="auto"/>
              <w:jc w:val="center"/>
              <w:rPr>
                <w:rFonts w:ascii="Times New Roman" w:hAnsi="Times New Roman" w:cs="Times New Roman"/>
                <w:b/>
                <w:bCs/>
                <w:sz w:val="24"/>
                <w:szCs w:val="24"/>
                <w:shd w:val="clear" w:color="auto" w:fill="00FFFF"/>
              </w:rPr>
            </w:pPr>
            <w:r w:rsidRPr="00270D4E">
              <w:rPr>
                <w:rFonts w:ascii="Times New Roman" w:hAnsi="Times New Roman" w:cs="Times New Roman"/>
                <w:b/>
                <w:bCs/>
                <w:sz w:val="24"/>
                <w:szCs w:val="24"/>
              </w:rPr>
              <w:t>26</w:t>
            </w:r>
          </w:p>
        </w:tc>
      </w:tr>
    </w:tbl>
    <w:p w14:paraId="7B0011F9" w14:textId="4CBE7066" w:rsidR="00DF3C97" w:rsidRDefault="00DF3C97" w:rsidP="00D03D25">
      <w:pPr>
        <w:spacing w:before="40" w:after="400"/>
        <w:ind w:firstLine="567"/>
        <w:contextualSpacing/>
        <w:jc w:val="both"/>
        <w:rPr>
          <w:rFonts w:ascii="Times New Roman" w:eastAsia="Times New Roman" w:hAnsi="Times New Roman" w:cs="Times New Roman"/>
          <w:iCs/>
          <w:sz w:val="28"/>
        </w:rPr>
      </w:pPr>
    </w:p>
    <w:p w14:paraId="15D93709" w14:textId="1AFF2C98" w:rsidR="00AD6E8E" w:rsidRPr="00B81AC2" w:rsidRDefault="00176ADB" w:rsidP="00D03D25">
      <w:pPr>
        <w:pStyle w:val="3"/>
        <w:ind w:left="426" w:hanging="11"/>
        <w:rPr>
          <w:rFonts w:ascii="Times New Roman" w:hAnsi="Times New Roman" w:cs="Times New Roman"/>
          <w:b/>
          <w:bCs/>
          <w:i/>
          <w:iCs/>
          <w:color w:val="auto"/>
          <w:sz w:val="28"/>
          <w:szCs w:val="28"/>
        </w:rPr>
      </w:pPr>
      <w:bookmarkStart w:id="61" w:name="_Toc198880705"/>
      <w:r w:rsidRPr="00B81AC2">
        <w:rPr>
          <w:rFonts w:ascii="Times New Roman" w:hAnsi="Times New Roman" w:cs="Times New Roman"/>
          <w:b/>
          <w:bCs/>
          <w:i/>
          <w:iCs/>
          <w:color w:val="auto"/>
          <w:sz w:val="28"/>
          <w:szCs w:val="28"/>
        </w:rPr>
        <w:lastRenderedPageBreak/>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w:t>
      </w:r>
      <w:bookmarkEnd w:id="61"/>
    </w:p>
    <w:p w14:paraId="0CA7FB87" w14:textId="77777777" w:rsidR="00D03D25" w:rsidRPr="00D03D25" w:rsidRDefault="00D03D25" w:rsidP="00D03D25">
      <w:pPr>
        <w:snapToGrid w:val="0"/>
        <w:spacing w:before="40" w:after="400"/>
        <w:ind w:firstLine="567"/>
        <w:contextualSpacing/>
        <w:jc w:val="both"/>
        <w:rPr>
          <w:rFonts w:ascii="Times New Roman" w:eastAsia="Times New Roman" w:hAnsi="Times New Roman" w:cs="Times New Roman"/>
          <w:sz w:val="28"/>
        </w:rPr>
      </w:pPr>
      <w:r w:rsidRPr="00D03D25">
        <w:rPr>
          <w:rFonts w:ascii="Times New Roman" w:eastAsia="Times New Roman" w:hAnsi="Times New Roman" w:cs="Times New Roman"/>
          <w:sz w:val="28"/>
        </w:rPr>
        <w:t xml:space="preserve">Статистика восстановлений тепловых сетей совпадает со статистикой повреждений сетей, т.к. устранение дефектов в период эксплуатации сетей производится немедленно при выявлении повреждений. При этом восстановительные работы продолжаются до полного устранения повреждения и подачи теплоносителя. Время устранения повреждения зависит от объема ремонтно-восстановительных работ и возможности оперативного отключения поврежденного участка. Продолжительность работ в целом зависит от необходимости проведения земляных работ, получения согласований и разрешений, от времени опорожнения поврежденного участка для подготовки рабочего места. </w:t>
      </w:r>
    </w:p>
    <w:p w14:paraId="7CCDAA1C" w14:textId="5BF74B61" w:rsidR="002630D6" w:rsidRPr="00E95C62" w:rsidRDefault="002630D6" w:rsidP="00D03D25">
      <w:pPr>
        <w:snapToGrid w:val="0"/>
        <w:spacing w:before="40" w:after="400"/>
        <w:ind w:firstLine="567"/>
        <w:contextualSpacing/>
        <w:jc w:val="both"/>
        <w:rPr>
          <w:rFonts w:ascii="Times New Roman" w:eastAsia="Times New Roman" w:hAnsi="Times New Roman" w:cs="Times New Roman"/>
          <w:sz w:val="28"/>
        </w:rPr>
      </w:pPr>
      <w:r w:rsidRPr="00E95C62">
        <w:rPr>
          <w:rFonts w:ascii="Times New Roman" w:eastAsia="Times New Roman" w:hAnsi="Times New Roman" w:cs="Times New Roman"/>
          <w:sz w:val="28"/>
        </w:rPr>
        <w:t xml:space="preserve">Время устранения </w:t>
      </w:r>
      <w:r w:rsidR="00806591" w:rsidRPr="00E95C62">
        <w:rPr>
          <w:rFonts w:ascii="Times New Roman" w:eastAsia="Times New Roman" w:hAnsi="Times New Roman" w:cs="Times New Roman"/>
          <w:sz w:val="28"/>
        </w:rPr>
        <w:t>инцидента</w:t>
      </w:r>
      <w:r w:rsidRPr="00E95C62">
        <w:rPr>
          <w:rFonts w:ascii="Times New Roman" w:eastAsia="Times New Roman" w:hAnsi="Times New Roman" w:cs="Times New Roman"/>
          <w:sz w:val="28"/>
        </w:rPr>
        <w:t xml:space="preserve"> на тепловых сетях</w:t>
      </w:r>
      <w:r w:rsidR="0062631D" w:rsidRPr="00E95C62">
        <w:rPr>
          <w:rFonts w:ascii="Times New Roman" w:eastAsia="Times New Roman" w:hAnsi="Times New Roman" w:cs="Times New Roman"/>
          <w:sz w:val="28"/>
        </w:rPr>
        <w:t xml:space="preserve"> централизованных систем теплоснабжения городского округа г. Нововоронеж в</w:t>
      </w:r>
      <w:r w:rsidRPr="00E95C62">
        <w:rPr>
          <w:rFonts w:ascii="Times New Roman" w:eastAsia="Times New Roman" w:hAnsi="Times New Roman" w:cs="Times New Roman"/>
          <w:sz w:val="28"/>
        </w:rPr>
        <w:t xml:space="preserve"> </w:t>
      </w:r>
      <w:r w:rsidR="00806591" w:rsidRPr="00E95C62">
        <w:rPr>
          <w:rFonts w:ascii="Times New Roman" w:eastAsia="Times New Roman" w:hAnsi="Times New Roman" w:cs="Times New Roman"/>
          <w:sz w:val="28"/>
        </w:rPr>
        <w:t xml:space="preserve">соответствии со </w:t>
      </w:r>
      <w:r w:rsidR="0062631D" w:rsidRPr="00E95C62">
        <w:rPr>
          <w:rFonts w:ascii="Times New Roman" w:eastAsia="Times New Roman" w:hAnsi="Times New Roman" w:cs="Times New Roman"/>
          <w:sz w:val="28"/>
        </w:rPr>
        <w:t>с</w:t>
      </w:r>
      <w:r w:rsidRPr="00E95C62">
        <w:rPr>
          <w:rFonts w:ascii="Times New Roman" w:eastAsia="Times New Roman" w:hAnsi="Times New Roman" w:cs="Times New Roman"/>
          <w:sz w:val="28"/>
        </w:rPr>
        <w:t>татистик</w:t>
      </w:r>
      <w:r w:rsidR="00806591" w:rsidRPr="00E95C62">
        <w:rPr>
          <w:rFonts w:ascii="Times New Roman" w:eastAsia="Times New Roman" w:hAnsi="Times New Roman" w:cs="Times New Roman"/>
          <w:sz w:val="28"/>
        </w:rPr>
        <w:t>ой</w:t>
      </w:r>
      <w:r w:rsidRPr="00E95C62">
        <w:rPr>
          <w:rFonts w:ascii="Times New Roman" w:eastAsia="Times New Roman" w:hAnsi="Times New Roman" w:cs="Times New Roman"/>
          <w:sz w:val="28"/>
        </w:rPr>
        <w:t xml:space="preserve"> за 20</w:t>
      </w:r>
      <w:r w:rsidR="00413818" w:rsidRPr="00E95C62">
        <w:rPr>
          <w:rFonts w:ascii="Times New Roman" w:eastAsia="Times New Roman" w:hAnsi="Times New Roman" w:cs="Times New Roman"/>
          <w:sz w:val="28"/>
        </w:rPr>
        <w:t>20</w:t>
      </w:r>
      <w:r w:rsidRPr="00E95C62">
        <w:rPr>
          <w:rFonts w:ascii="Times New Roman" w:eastAsia="Times New Roman" w:hAnsi="Times New Roman" w:cs="Times New Roman"/>
          <w:sz w:val="28"/>
        </w:rPr>
        <w:t>-202</w:t>
      </w:r>
      <w:r w:rsidR="00913B21" w:rsidRPr="00E95C62">
        <w:rPr>
          <w:rFonts w:ascii="Times New Roman" w:eastAsia="Times New Roman" w:hAnsi="Times New Roman" w:cs="Times New Roman"/>
          <w:sz w:val="28"/>
        </w:rPr>
        <w:t>4</w:t>
      </w:r>
      <w:r w:rsidRPr="00E95C62">
        <w:rPr>
          <w:rFonts w:ascii="Times New Roman" w:eastAsia="Times New Roman" w:hAnsi="Times New Roman" w:cs="Times New Roman"/>
          <w:sz w:val="28"/>
        </w:rPr>
        <w:t xml:space="preserve"> г.</w:t>
      </w:r>
      <w:r w:rsidR="00806591" w:rsidRPr="00E95C62">
        <w:rPr>
          <w:rFonts w:ascii="Times New Roman" w:eastAsia="Times New Roman" w:hAnsi="Times New Roman" w:cs="Times New Roman"/>
          <w:sz w:val="28"/>
        </w:rPr>
        <w:t xml:space="preserve"> не превышает 6 час.</w:t>
      </w:r>
      <w:r w:rsidRPr="00E95C62">
        <w:rPr>
          <w:rFonts w:ascii="Times New Roman" w:eastAsia="Times New Roman" w:hAnsi="Times New Roman" w:cs="Times New Roman"/>
          <w:sz w:val="28"/>
        </w:rPr>
        <w:t xml:space="preserve"> </w:t>
      </w:r>
    </w:p>
    <w:p w14:paraId="46DE33E6" w14:textId="068233CD" w:rsidR="0062631D" w:rsidRPr="00E95C62" w:rsidRDefault="00F6346E" w:rsidP="00D03D25">
      <w:pPr>
        <w:snapToGrid w:val="0"/>
        <w:spacing w:before="40" w:after="400"/>
        <w:ind w:firstLine="567"/>
        <w:contextualSpacing/>
        <w:jc w:val="both"/>
        <w:rPr>
          <w:rFonts w:ascii="Times New Roman" w:eastAsia="Times New Roman" w:hAnsi="Times New Roman" w:cs="Times New Roman"/>
          <w:sz w:val="28"/>
        </w:rPr>
      </w:pPr>
      <w:r w:rsidRPr="00E95C62">
        <w:rPr>
          <w:rFonts w:ascii="Times New Roman" w:eastAsia="Times New Roman" w:hAnsi="Times New Roman" w:cs="Times New Roman"/>
          <w:sz w:val="28"/>
        </w:rPr>
        <w:t>Суммарное за год время восстановления теплоснабжения после повреждения в тепловых сетях в отопительный период в зоне деятельности каждого источника теплоты представлено в таблице 1.3.9.1</w:t>
      </w:r>
    </w:p>
    <w:p w14:paraId="465DB219" w14:textId="1A63DFB6" w:rsidR="0062631D" w:rsidRPr="00E95C62" w:rsidRDefault="0062631D" w:rsidP="0062631D">
      <w:pPr>
        <w:snapToGrid w:val="0"/>
        <w:spacing w:before="40" w:after="400"/>
        <w:ind w:firstLine="567"/>
        <w:contextualSpacing/>
        <w:jc w:val="right"/>
        <w:rPr>
          <w:rFonts w:ascii="Times New Roman" w:eastAsia="Times New Roman" w:hAnsi="Times New Roman" w:cs="Times New Roman"/>
          <w:i/>
          <w:iCs/>
          <w:sz w:val="28"/>
        </w:rPr>
      </w:pPr>
      <w:r w:rsidRPr="00E95C62">
        <w:rPr>
          <w:rFonts w:ascii="Times New Roman" w:eastAsia="Times New Roman" w:hAnsi="Times New Roman" w:cs="Times New Roman"/>
          <w:i/>
          <w:iCs/>
          <w:sz w:val="28"/>
        </w:rPr>
        <w:t>Таблица 1.3.9.1</w:t>
      </w:r>
    </w:p>
    <w:tbl>
      <w:tblPr>
        <w:tblW w:w="9238" w:type="dxa"/>
        <w:tblInd w:w="113" w:type="dxa"/>
        <w:tblLayout w:type="fixed"/>
        <w:tblLook w:val="04A0" w:firstRow="1" w:lastRow="0" w:firstColumn="1" w:lastColumn="0" w:noHBand="0" w:noVBand="1"/>
      </w:tblPr>
      <w:tblGrid>
        <w:gridCol w:w="2686"/>
        <w:gridCol w:w="2441"/>
        <w:gridCol w:w="822"/>
        <w:gridCol w:w="822"/>
        <w:gridCol w:w="822"/>
        <w:gridCol w:w="822"/>
        <w:gridCol w:w="823"/>
      </w:tblGrid>
      <w:tr w:rsidR="00913B21" w:rsidRPr="00E95C62" w14:paraId="49BA9629" w14:textId="77777777" w:rsidTr="00913B21">
        <w:trPr>
          <w:trHeight w:val="548"/>
        </w:trPr>
        <w:tc>
          <w:tcPr>
            <w:tcW w:w="2686" w:type="dxa"/>
            <w:vMerge w:val="restart"/>
            <w:tcBorders>
              <w:top w:val="single" w:sz="4" w:space="0" w:color="000000"/>
              <w:left w:val="single" w:sz="4" w:space="0" w:color="000000"/>
              <w:bottom w:val="single" w:sz="4" w:space="0" w:color="000000"/>
              <w:right w:val="single" w:sz="4" w:space="0" w:color="000000"/>
            </w:tcBorders>
            <w:shd w:val="clear" w:color="auto" w:fill="DDEBF7"/>
            <w:vAlign w:val="center"/>
            <w:hideMark/>
          </w:tcPr>
          <w:p w14:paraId="465DBF24" w14:textId="77777777" w:rsidR="00913B21" w:rsidRPr="00E95C62" w:rsidRDefault="00913B21" w:rsidP="00913B21">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Зона деятельности источника теплоснабжения</w:t>
            </w:r>
          </w:p>
        </w:tc>
        <w:tc>
          <w:tcPr>
            <w:tcW w:w="2441" w:type="dxa"/>
            <w:vMerge w:val="restart"/>
            <w:tcBorders>
              <w:top w:val="single" w:sz="4" w:space="0" w:color="000000"/>
              <w:left w:val="nil"/>
              <w:bottom w:val="single" w:sz="4" w:space="0" w:color="000000"/>
              <w:right w:val="single" w:sz="4" w:space="0" w:color="000000"/>
            </w:tcBorders>
            <w:shd w:val="clear" w:color="auto" w:fill="DDEBF7"/>
            <w:vAlign w:val="center"/>
            <w:hideMark/>
          </w:tcPr>
          <w:p w14:paraId="157A93AF" w14:textId="77777777" w:rsidR="00913B21" w:rsidRPr="00E95C62" w:rsidRDefault="00913B21" w:rsidP="00913B21">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Участки ТС</w:t>
            </w:r>
          </w:p>
        </w:tc>
        <w:tc>
          <w:tcPr>
            <w:tcW w:w="4111" w:type="dxa"/>
            <w:gridSpan w:val="5"/>
            <w:tcBorders>
              <w:top w:val="single" w:sz="4" w:space="0" w:color="000000"/>
              <w:left w:val="single" w:sz="4" w:space="0" w:color="000000"/>
              <w:bottom w:val="single" w:sz="4" w:space="0" w:color="000000"/>
              <w:right w:val="single" w:sz="4" w:space="0" w:color="000000"/>
            </w:tcBorders>
            <w:shd w:val="clear" w:color="auto" w:fill="DDEBF7"/>
            <w:vAlign w:val="center"/>
            <w:hideMark/>
          </w:tcPr>
          <w:p w14:paraId="1A805E9E" w14:textId="77777777" w:rsidR="00913B21" w:rsidRPr="00E95C62" w:rsidRDefault="00913B21" w:rsidP="00913B21">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Суммарное время восстановления теплоснабжения после повреждения в тепловых сетях в отопительный период, ч</w:t>
            </w:r>
          </w:p>
        </w:tc>
      </w:tr>
      <w:tr w:rsidR="00E95C62" w:rsidRPr="00E95C62" w14:paraId="789A89D6" w14:textId="77777777" w:rsidTr="00E95C62">
        <w:trPr>
          <w:trHeight w:val="313"/>
        </w:trPr>
        <w:tc>
          <w:tcPr>
            <w:tcW w:w="2686" w:type="dxa"/>
            <w:vMerge/>
            <w:tcBorders>
              <w:top w:val="single" w:sz="4" w:space="0" w:color="000000"/>
              <w:left w:val="single" w:sz="4" w:space="0" w:color="000000"/>
              <w:bottom w:val="single" w:sz="4" w:space="0" w:color="000000"/>
              <w:right w:val="single" w:sz="4" w:space="0" w:color="000000"/>
            </w:tcBorders>
            <w:vAlign w:val="center"/>
            <w:hideMark/>
          </w:tcPr>
          <w:p w14:paraId="161F76AB" w14:textId="77777777" w:rsidR="00E95C62" w:rsidRPr="00E95C62" w:rsidRDefault="00E95C62" w:rsidP="00E95C62">
            <w:pPr>
              <w:suppressAutoHyphens/>
              <w:spacing w:after="0" w:line="240" w:lineRule="auto"/>
              <w:rPr>
                <w:rFonts w:ascii="Times New Roman" w:eastAsia="Calibri" w:hAnsi="Times New Roman" w:cs="Times New Roman"/>
                <w:sz w:val="24"/>
                <w:szCs w:val="24"/>
              </w:rPr>
            </w:pPr>
          </w:p>
        </w:tc>
        <w:tc>
          <w:tcPr>
            <w:tcW w:w="2441" w:type="dxa"/>
            <w:vMerge/>
            <w:tcBorders>
              <w:top w:val="single" w:sz="4" w:space="0" w:color="000000"/>
              <w:left w:val="nil"/>
              <w:bottom w:val="single" w:sz="4" w:space="0" w:color="000000"/>
              <w:right w:val="single" w:sz="4" w:space="0" w:color="000000"/>
            </w:tcBorders>
            <w:vAlign w:val="center"/>
            <w:hideMark/>
          </w:tcPr>
          <w:p w14:paraId="50183472" w14:textId="77777777" w:rsidR="00E95C62" w:rsidRPr="00E95C62" w:rsidRDefault="00E95C62" w:rsidP="00E95C62">
            <w:pPr>
              <w:suppressAutoHyphens/>
              <w:spacing w:after="0" w:line="240" w:lineRule="auto"/>
              <w:ind w:left="-74" w:right="-107"/>
              <w:rPr>
                <w:rFonts w:ascii="Times New Roman" w:eastAsia="Calibri" w:hAnsi="Times New Roman" w:cs="Times New Roman"/>
                <w:sz w:val="24"/>
                <w:szCs w:val="24"/>
              </w:rPr>
            </w:pPr>
          </w:p>
        </w:tc>
        <w:tc>
          <w:tcPr>
            <w:tcW w:w="822" w:type="dxa"/>
            <w:tcBorders>
              <w:top w:val="single" w:sz="4" w:space="0" w:color="000000"/>
              <w:left w:val="single" w:sz="4" w:space="0" w:color="000000"/>
              <w:bottom w:val="single" w:sz="4" w:space="0" w:color="000000"/>
              <w:right w:val="single" w:sz="4" w:space="0" w:color="000000"/>
            </w:tcBorders>
            <w:shd w:val="clear" w:color="auto" w:fill="DDEBF7"/>
            <w:vAlign w:val="center"/>
            <w:hideMark/>
          </w:tcPr>
          <w:p w14:paraId="4BA0C757"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2020</w:t>
            </w:r>
          </w:p>
        </w:tc>
        <w:tc>
          <w:tcPr>
            <w:tcW w:w="822" w:type="dxa"/>
            <w:tcBorders>
              <w:top w:val="single" w:sz="4" w:space="0" w:color="000000"/>
              <w:left w:val="nil"/>
              <w:bottom w:val="single" w:sz="4" w:space="0" w:color="000000"/>
              <w:right w:val="single" w:sz="4" w:space="0" w:color="000000"/>
            </w:tcBorders>
            <w:shd w:val="clear" w:color="auto" w:fill="DDEBF7"/>
            <w:vAlign w:val="center"/>
            <w:hideMark/>
          </w:tcPr>
          <w:p w14:paraId="720C2AD8"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2021</w:t>
            </w:r>
          </w:p>
        </w:tc>
        <w:tc>
          <w:tcPr>
            <w:tcW w:w="822" w:type="dxa"/>
            <w:tcBorders>
              <w:top w:val="single" w:sz="4" w:space="0" w:color="000000"/>
              <w:left w:val="nil"/>
              <w:bottom w:val="single" w:sz="4" w:space="0" w:color="000000"/>
              <w:right w:val="single" w:sz="4" w:space="0" w:color="000000"/>
            </w:tcBorders>
            <w:shd w:val="clear" w:color="auto" w:fill="DDEBF7"/>
            <w:vAlign w:val="center"/>
            <w:hideMark/>
          </w:tcPr>
          <w:p w14:paraId="57D4A34B"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val="en-US" w:eastAsia="ru-RU"/>
              </w:rPr>
              <w:t>2022</w:t>
            </w:r>
          </w:p>
        </w:tc>
        <w:tc>
          <w:tcPr>
            <w:tcW w:w="822" w:type="dxa"/>
            <w:tcBorders>
              <w:top w:val="single" w:sz="4" w:space="0" w:color="000000"/>
              <w:left w:val="nil"/>
              <w:bottom w:val="single" w:sz="4" w:space="0" w:color="000000"/>
              <w:right w:val="single" w:sz="4" w:space="0" w:color="000000"/>
            </w:tcBorders>
            <w:shd w:val="clear" w:color="auto" w:fill="DDEBF7"/>
            <w:vAlign w:val="center"/>
            <w:hideMark/>
          </w:tcPr>
          <w:p w14:paraId="138953C8" w14:textId="00490F64"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shd w:val="clear" w:color="auto" w:fill="00FFFF"/>
              </w:rPr>
            </w:pPr>
            <w:r w:rsidRPr="00E95C62">
              <w:rPr>
                <w:rFonts w:ascii="Times New Roman" w:hAnsi="Times New Roman" w:cs="Times New Roman"/>
                <w:sz w:val="24"/>
                <w:szCs w:val="24"/>
              </w:rPr>
              <w:t>2023</w:t>
            </w:r>
          </w:p>
        </w:tc>
        <w:tc>
          <w:tcPr>
            <w:tcW w:w="823" w:type="dxa"/>
            <w:tcBorders>
              <w:top w:val="single" w:sz="4" w:space="0" w:color="000000"/>
              <w:left w:val="nil"/>
              <w:bottom w:val="single" w:sz="4" w:space="0" w:color="000000"/>
              <w:right w:val="single" w:sz="4" w:space="0" w:color="000000"/>
            </w:tcBorders>
            <w:shd w:val="clear" w:color="auto" w:fill="DDEBF7"/>
            <w:vAlign w:val="center"/>
            <w:hideMark/>
          </w:tcPr>
          <w:p w14:paraId="165FE9D7" w14:textId="67BE6BE0"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shd w:val="clear" w:color="auto" w:fill="00FFFF"/>
              </w:rPr>
            </w:pPr>
            <w:r w:rsidRPr="00E95C62">
              <w:rPr>
                <w:rFonts w:ascii="Times New Roman" w:hAnsi="Times New Roman" w:cs="Times New Roman"/>
                <w:sz w:val="24"/>
                <w:szCs w:val="24"/>
              </w:rPr>
              <w:t>2024</w:t>
            </w:r>
          </w:p>
        </w:tc>
      </w:tr>
      <w:tr w:rsidR="00E95C62" w:rsidRPr="00E95C62" w14:paraId="72ADF087" w14:textId="77777777" w:rsidTr="00E95C62">
        <w:trPr>
          <w:trHeight w:val="417"/>
        </w:trPr>
        <w:tc>
          <w:tcPr>
            <w:tcW w:w="2686" w:type="dxa"/>
            <w:vMerge w:val="restart"/>
            <w:tcBorders>
              <w:top w:val="nil"/>
              <w:left w:val="single" w:sz="4" w:space="0" w:color="000000"/>
              <w:bottom w:val="single" w:sz="4" w:space="0" w:color="000000"/>
              <w:right w:val="single" w:sz="4" w:space="0" w:color="000000"/>
            </w:tcBorders>
            <w:vAlign w:val="center"/>
            <w:hideMark/>
          </w:tcPr>
          <w:p w14:paraId="5BA6C170" w14:textId="77777777" w:rsidR="00E95C62" w:rsidRPr="00E95C62" w:rsidRDefault="00E95C62" w:rsidP="00E95C62">
            <w:pPr>
              <w:widowControl w:val="0"/>
              <w:suppressAutoHyphens/>
              <w:spacing w:after="0" w:line="240" w:lineRule="auto"/>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Котельная (Воронежское шоссе, 9)</w:t>
            </w:r>
          </w:p>
        </w:tc>
        <w:tc>
          <w:tcPr>
            <w:tcW w:w="2441" w:type="dxa"/>
            <w:tcBorders>
              <w:top w:val="single" w:sz="4" w:space="0" w:color="000000"/>
              <w:left w:val="single" w:sz="4" w:space="0" w:color="000000"/>
              <w:bottom w:val="single" w:sz="4" w:space="0" w:color="000000"/>
              <w:right w:val="single" w:sz="4" w:space="0" w:color="000000"/>
            </w:tcBorders>
            <w:vAlign w:val="center"/>
            <w:hideMark/>
          </w:tcPr>
          <w:p w14:paraId="2757D8B4"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внутриквартальные</w:t>
            </w:r>
          </w:p>
        </w:tc>
        <w:tc>
          <w:tcPr>
            <w:tcW w:w="822" w:type="dxa"/>
            <w:tcBorders>
              <w:top w:val="single" w:sz="8" w:space="0" w:color="000000"/>
              <w:left w:val="single" w:sz="4" w:space="0" w:color="000000"/>
              <w:bottom w:val="single" w:sz="4" w:space="0" w:color="000000"/>
              <w:right w:val="single" w:sz="4" w:space="0" w:color="000000"/>
            </w:tcBorders>
            <w:vAlign w:val="center"/>
            <w:hideMark/>
          </w:tcPr>
          <w:p w14:paraId="70214442"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18</w:t>
            </w:r>
          </w:p>
        </w:tc>
        <w:tc>
          <w:tcPr>
            <w:tcW w:w="822" w:type="dxa"/>
            <w:tcBorders>
              <w:top w:val="single" w:sz="8" w:space="0" w:color="000000"/>
              <w:left w:val="nil"/>
              <w:bottom w:val="single" w:sz="4" w:space="0" w:color="000000"/>
              <w:right w:val="single" w:sz="4" w:space="0" w:color="000000"/>
            </w:tcBorders>
            <w:vAlign w:val="center"/>
            <w:hideMark/>
          </w:tcPr>
          <w:p w14:paraId="47449422"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4</w:t>
            </w:r>
          </w:p>
        </w:tc>
        <w:tc>
          <w:tcPr>
            <w:tcW w:w="822" w:type="dxa"/>
            <w:tcBorders>
              <w:top w:val="single" w:sz="8" w:space="0" w:color="000000"/>
              <w:left w:val="nil"/>
              <w:bottom w:val="single" w:sz="4" w:space="0" w:color="000000"/>
              <w:right w:val="single" w:sz="8" w:space="0" w:color="000000"/>
            </w:tcBorders>
            <w:vAlign w:val="center"/>
            <w:hideMark/>
          </w:tcPr>
          <w:p w14:paraId="2CF3B571"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5,83</w:t>
            </w:r>
          </w:p>
        </w:tc>
        <w:tc>
          <w:tcPr>
            <w:tcW w:w="822" w:type="dxa"/>
            <w:tcBorders>
              <w:top w:val="single" w:sz="8" w:space="0" w:color="000000"/>
              <w:left w:val="nil"/>
              <w:bottom w:val="single" w:sz="4" w:space="0" w:color="000000"/>
              <w:right w:val="single" w:sz="8" w:space="0" w:color="000000"/>
            </w:tcBorders>
            <w:vAlign w:val="center"/>
            <w:hideMark/>
          </w:tcPr>
          <w:p w14:paraId="1C8488C5" w14:textId="3DC73488"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eastAsia="ru-RU"/>
              </w:rPr>
            </w:pPr>
            <w:r w:rsidRPr="00E95C62">
              <w:rPr>
                <w:rFonts w:ascii="Times New Roman" w:hAnsi="Times New Roman" w:cs="Times New Roman"/>
                <w:sz w:val="24"/>
                <w:szCs w:val="24"/>
              </w:rPr>
              <w:t>5,85</w:t>
            </w:r>
          </w:p>
        </w:tc>
        <w:tc>
          <w:tcPr>
            <w:tcW w:w="823" w:type="dxa"/>
            <w:tcBorders>
              <w:top w:val="single" w:sz="8" w:space="0" w:color="000000"/>
              <w:left w:val="nil"/>
              <w:bottom w:val="single" w:sz="4" w:space="0" w:color="000000"/>
              <w:right w:val="single" w:sz="8" w:space="0" w:color="000000"/>
            </w:tcBorders>
            <w:vAlign w:val="center"/>
            <w:hideMark/>
          </w:tcPr>
          <w:p w14:paraId="237FA371" w14:textId="425AB535"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eastAsia="ru-RU"/>
              </w:rPr>
            </w:pPr>
            <w:r w:rsidRPr="00E95C62">
              <w:rPr>
                <w:rFonts w:ascii="Times New Roman" w:hAnsi="Times New Roman" w:cs="Times New Roman"/>
                <w:sz w:val="24"/>
                <w:szCs w:val="24"/>
              </w:rPr>
              <w:t>-</w:t>
            </w:r>
          </w:p>
        </w:tc>
      </w:tr>
      <w:tr w:rsidR="00E95C62" w:rsidRPr="00E95C62" w14:paraId="6BA21E9D" w14:textId="77777777" w:rsidTr="00E95C62">
        <w:trPr>
          <w:trHeight w:val="409"/>
        </w:trPr>
        <w:tc>
          <w:tcPr>
            <w:tcW w:w="2686" w:type="dxa"/>
            <w:vMerge/>
            <w:tcBorders>
              <w:top w:val="nil"/>
              <w:left w:val="single" w:sz="4" w:space="0" w:color="000000"/>
              <w:bottom w:val="single" w:sz="4" w:space="0" w:color="000000"/>
              <w:right w:val="single" w:sz="4" w:space="0" w:color="000000"/>
            </w:tcBorders>
            <w:vAlign w:val="center"/>
            <w:hideMark/>
          </w:tcPr>
          <w:p w14:paraId="15F15A04" w14:textId="77777777" w:rsidR="00E95C62" w:rsidRPr="00E95C62" w:rsidRDefault="00E95C62" w:rsidP="00E95C62">
            <w:pPr>
              <w:suppressAutoHyphens/>
              <w:spacing w:after="0" w:line="240" w:lineRule="auto"/>
              <w:rPr>
                <w:rFonts w:ascii="Times New Roman" w:eastAsia="Calibri" w:hAnsi="Times New Roman" w:cs="Times New Roman"/>
                <w:sz w:val="24"/>
                <w:szCs w:val="24"/>
              </w:rPr>
            </w:pPr>
          </w:p>
        </w:tc>
        <w:tc>
          <w:tcPr>
            <w:tcW w:w="2441" w:type="dxa"/>
            <w:tcBorders>
              <w:top w:val="nil"/>
              <w:left w:val="single" w:sz="4" w:space="0" w:color="000000"/>
              <w:bottom w:val="single" w:sz="4" w:space="0" w:color="000000"/>
              <w:right w:val="single" w:sz="4" w:space="0" w:color="000000"/>
            </w:tcBorders>
            <w:vAlign w:val="center"/>
            <w:hideMark/>
          </w:tcPr>
          <w:p w14:paraId="6716FF60"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магистральные</w:t>
            </w:r>
          </w:p>
        </w:tc>
        <w:tc>
          <w:tcPr>
            <w:tcW w:w="822" w:type="dxa"/>
            <w:tcBorders>
              <w:top w:val="nil"/>
              <w:left w:val="single" w:sz="4" w:space="0" w:color="000000"/>
              <w:bottom w:val="single" w:sz="8" w:space="0" w:color="000000"/>
              <w:right w:val="single" w:sz="4" w:space="0" w:color="000000"/>
            </w:tcBorders>
            <w:vAlign w:val="center"/>
            <w:hideMark/>
          </w:tcPr>
          <w:p w14:paraId="7850015B"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0</w:t>
            </w:r>
          </w:p>
        </w:tc>
        <w:tc>
          <w:tcPr>
            <w:tcW w:w="822" w:type="dxa"/>
            <w:tcBorders>
              <w:top w:val="nil"/>
              <w:left w:val="nil"/>
              <w:bottom w:val="single" w:sz="8" w:space="0" w:color="000000"/>
              <w:right w:val="single" w:sz="4" w:space="0" w:color="000000"/>
            </w:tcBorders>
            <w:vAlign w:val="center"/>
            <w:hideMark/>
          </w:tcPr>
          <w:p w14:paraId="3050E716"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18,42</w:t>
            </w:r>
          </w:p>
        </w:tc>
        <w:tc>
          <w:tcPr>
            <w:tcW w:w="822" w:type="dxa"/>
            <w:tcBorders>
              <w:top w:val="nil"/>
              <w:left w:val="nil"/>
              <w:bottom w:val="single" w:sz="8" w:space="0" w:color="000000"/>
              <w:right w:val="single" w:sz="8" w:space="0" w:color="000000"/>
            </w:tcBorders>
            <w:vAlign w:val="center"/>
            <w:hideMark/>
          </w:tcPr>
          <w:p w14:paraId="2ABE078B"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val="en-US" w:eastAsia="ru-RU"/>
              </w:rPr>
              <w:t>11</w:t>
            </w:r>
            <w:r w:rsidRPr="00E95C62">
              <w:rPr>
                <w:rFonts w:ascii="Times New Roman" w:eastAsia="Times New Roman" w:hAnsi="Times New Roman" w:cs="Times New Roman"/>
                <w:color w:val="000000"/>
                <w:sz w:val="24"/>
                <w:szCs w:val="24"/>
                <w:lang w:eastAsia="ru-RU"/>
              </w:rPr>
              <w:t>,75</w:t>
            </w:r>
          </w:p>
        </w:tc>
        <w:tc>
          <w:tcPr>
            <w:tcW w:w="822" w:type="dxa"/>
            <w:tcBorders>
              <w:top w:val="nil"/>
              <w:left w:val="nil"/>
              <w:bottom w:val="single" w:sz="8" w:space="0" w:color="000000"/>
              <w:right w:val="single" w:sz="8" w:space="0" w:color="000000"/>
            </w:tcBorders>
            <w:vAlign w:val="center"/>
            <w:hideMark/>
          </w:tcPr>
          <w:p w14:paraId="57341D16" w14:textId="2385274C"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val="en-US" w:eastAsia="ru-RU"/>
              </w:rPr>
            </w:pPr>
            <w:r w:rsidRPr="00E95C62">
              <w:rPr>
                <w:rFonts w:ascii="Times New Roman" w:hAnsi="Times New Roman" w:cs="Times New Roman"/>
                <w:sz w:val="24"/>
                <w:szCs w:val="24"/>
              </w:rPr>
              <w:t>33,8</w:t>
            </w:r>
          </w:p>
        </w:tc>
        <w:tc>
          <w:tcPr>
            <w:tcW w:w="823" w:type="dxa"/>
            <w:tcBorders>
              <w:top w:val="nil"/>
              <w:left w:val="nil"/>
              <w:bottom w:val="single" w:sz="8" w:space="0" w:color="000000"/>
              <w:right w:val="single" w:sz="8" w:space="0" w:color="000000"/>
            </w:tcBorders>
            <w:vAlign w:val="center"/>
            <w:hideMark/>
          </w:tcPr>
          <w:p w14:paraId="054CBAAC" w14:textId="54D286A6"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val="en-US" w:eastAsia="ru-RU"/>
              </w:rPr>
            </w:pPr>
            <w:r w:rsidRPr="00E95C62">
              <w:rPr>
                <w:rFonts w:ascii="Times New Roman" w:hAnsi="Times New Roman" w:cs="Times New Roman"/>
                <w:sz w:val="24"/>
                <w:szCs w:val="24"/>
              </w:rPr>
              <w:t>-</w:t>
            </w:r>
          </w:p>
        </w:tc>
      </w:tr>
      <w:tr w:rsidR="00E95C62" w:rsidRPr="00E95C62" w14:paraId="0643CCB1" w14:textId="77777777" w:rsidTr="00E95C62">
        <w:trPr>
          <w:trHeight w:val="415"/>
        </w:trPr>
        <w:tc>
          <w:tcPr>
            <w:tcW w:w="2686" w:type="dxa"/>
            <w:vMerge w:val="restart"/>
            <w:tcBorders>
              <w:top w:val="single" w:sz="4" w:space="0" w:color="000000"/>
              <w:left w:val="single" w:sz="4" w:space="0" w:color="000000"/>
              <w:bottom w:val="single" w:sz="4" w:space="0" w:color="000000"/>
              <w:right w:val="single" w:sz="4" w:space="0" w:color="000000"/>
            </w:tcBorders>
            <w:vAlign w:val="center"/>
            <w:hideMark/>
          </w:tcPr>
          <w:p w14:paraId="457D6DD6" w14:textId="77777777" w:rsidR="00E95C62" w:rsidRPr="00E95C62" w:rsidRDefault="00E95C62" w:rsidP="00E95C62">
            <w:pPr>
              <w:widowControl w:val="0"/>
              <w:suppressAutoHyphens/>
              <w:spacing w:after="0" w:line="240" w:lineRule="auto"/>
              <w:rPr>
                <w:rFonts w:ascii="Times New Roman" w:eastAsia="Calibri" w:hAnsi="Times New Roman" w:cs="Times New Roman"/>
                <w:sz w:val="24"/>
                <w:szCs w:val="24"/>
              </w:rPr>
            </w:pPr>
            <w:r w:rsidRPr="00E95C62">
              <w:rPr>
                <w:rFonts w:ascii="Times New Roman" w:eastAsia="Times New Roman" w:hAnsi="Times New Roman" w:cs="Times New Roman"/>
                <w:color w:val="000000"/>
                <w:sz w:val="24"/>
                <w:szCs w:val="24"/>
                <w:lang w:eastAsia="ru-RU"/>
              </w:rPr>
              <w:t xml:space="preserve">Котельная № 3 (Заводской </w:t>
            </w:r>
            <w:proofErr w:type="spellStart"/>
            <w:r w:rsidRPr="00E95C62">
              <w:rPr>
                <w:rFonts w:ascii="Times New Roman" w:eastAsia="Times New Roman" w:hAnsi="Times New Roman" w:cs="Times New Roman"/>
                <w:color w:val="000000"/>
                <w:sz w:val="24"/>
                <w:szCs w:val="24"/>
                <w:lang w:eastAsia="ru-RU"/>
              </w:rPr>
              <w:t>пр</w:t>
            </w:r>
            <w:proofErr w:type="spellEnd"/>
            <w:r w:rsidRPr="00E95C62">
              <w:rPr>
                <w:rFonts w:ascii="Times New Roman" w:eastAsia="Times New Roman" w:hAnsi="Times New Roman" w:cs="Times New Roman"/>
                <w:color w:val="000000"/>
                <w:sz w:val="24"/>
                <w:szCs w:val="24"/>
                <w:lang w:eastAsia="ru-RU"/>
              </w:rPr>
              <w:t>-д, 1)</w:t>
            </w:r>
          </w:p>
        </w:tc>
        <w:tc>
          <w:tcPr>
            <w:tcW w:w="2441" w:type="dxa"/>
            <w:tcBorders>
              <w:top w:val="single" w:sz="4" w:space="0" w:color="000000"/>
              <w:left w:val="single" w:sz="4" w:space="0" w:color="000000"/>
              <w:bottom w:val="single" w:sz="4" w:space="0" w:color="000000"/>
              <w:right w:val="single" w:sz="4" w:space="0" w:color="000000"/>
            </w:tcBorders>
            <w:vAlign w:val="center"/>
            <w:hideMark/>
          </w:tcPr>
          <w:p w14:paraId="77EB8DDF"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внутриквартальные</w:t>
            </w:r>
          </w:p>
        </w:tc>
        <w:tc>
          <w:tcPr>
            <w:tcW w:w="822" w:type="dxa"/>
            <w:tcBorders>
              <w:top w:val="nil"/>
              <w:left w:val="single" w:sz="4" w:space="0" w:color="000000"/>
              <w:bottom w:val="single" w:sz="4" w:space="0" w:color="000000"/>
              <w:right w:val="single" w:sz="4" w:space="0" w:color="000000"/>
            </w:tcBorders>
            <w:vAlign w:val="center"/>
            <w:hideMark/>
          </w:tcPr>
          <w:p w14:paraId="22AE89C4"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48</w:t>
            </w:r>
          </w:p>
        </w:tc>
        <w:tc>
          <w:tcPr>
            <w:tcW w:w="822" w:type="dxa"/>
            <w:tcBorders>
              <w:top w:val="nil"/>
              <w:left w:val="nil"/>
              <w:bottom w:val="single" w:sz="4" w:space="0" w:color="000000"/>
              <w:right w:val="single" w:sz="4" w:space="0" w:color="000000"/>
            </w:tcBorders>
            <w:vAlign w:val="center"/>
            <w:hideMark/>
          </w:tcPr>
          <w:p w14:paraId="1CE7F175"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30</w:t>
            </w:r>
          </w:p>
        </w:tc>
        <w:tc>
          <w:tcPr>
            <w:tcW w:w="822" w:type="dxa"/>
            <w:tcBorders>
              <w:top w:val="nil"/>
              <w:left w:val="nil"/>
              <w:bottom w:val="single" w:sz="4" w:space="0" w:color="000000"/>
              <w:right w:val="single" w:sz="4" w:space="0" w:color="000000"/>
            </w:tcBorders>
            <w:vAlign w:val="center"/>
            <w:hideMark/>
          </w:tcPr>
          <w:p w14:paraId="0926D366"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43,83</w:t>
            </w:r>
          </w:p>
        </w:tc>
        <w:tc>
          <w:tcPr>
            <w:tcW w:w="822" w:type="dxa"/>
            <w:tcBorders>
              <w:top w:val="nil"/>
              <w:left w:val="nil"/>
              <w:bottom w:val="single" w:sz="4" w:space="0" w:color="000000"/>
              <w:right w:val="single" w:sz="4" w:space="0" w:color="000000"/>
            </w:tcBorders>
            <w:vAlign w:val="center"/>
            <w:hideMark/>
          </w:tcPr>
          <w:p w14:paraId="3188A4E1" w14:textId="133172E2" w:rsidR="00E95C62" w:rsidRPr="00E95C62" w:rsidRDefault="00E95C62" w:rsidP="00E95C62">
            <w:pPr>
              <w:widowControl w:val="0"/>
              <w:suppressAutoHyphens/>
              <w:spacing w:after="0" w:line="240" w:lineRule="auto"/>
              <w:jc w:val="center"/>
              <w:rPr>
                <w:rFonts w:ascii="Times New Roman" w:eastAsia="Calibri" w:hAnsi="Times New Roman" w:cs="Times New Roman"/>
                <w:color w:val="000000"/>
                <w:sz w:val="24"/>
                <w:szCs w:val="24"/>
                <w:shd w:val="clear" w:color="auto" w:fill="00FFFF"/>
              </w:rPr>
            </w:pPr>
            <w:r w:rsidRPr="00E95C62">
              <w:rPr>
                <w:rFonts w:ascii="Times New Roman" w:hAnsi="Times New Roman" w:cs="Times New Roman"/>
                <w:sz w:val="24"/>
                <w:szCs w:val="24"/>
              </w:rPr>
              <w:t>66,0</w:t>
            </w:r>
          </w:p>
        </w:tc>
        <w:tc>
          <w:tcPr>
            <w:tcW w:w="823" w:type="dxa"/>
            <w:tcBorders>
              <w:top w:val="nil"/>
              <w:left w:val="nil"/>
              <w:bottom w:val="single" w:sz="4" w:space="0" w:color="000000"/>
              <w:right w:val="single" w:sz="4" w:space="0" w:color="000000"/>
            </w:tcBorders>
            <w:vAlign w:val="center"/>
            <w:hideMark/>
          </w:tcPr>
          <w:p w14:paraId="622A27C0" w14:textId="04A758EB"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eastAsia="ru-RU"/>
              </w:rPr>
            </w:pPr>
            <w:r w:rsidRPr="00E95C62">
              <w:rPr>
                <w:rFonts w:ascii="Times New Roman" w:hAnsi="Times New Roman" w:cs="Times New Roman"/>
                <w:sz w:val="24"/>
                <w:szCs w:val="24"/>
              </w:rPr>
              <w:t>79,85</w:t>
            </w:r>
          </w:p>
        </w:tc>
      </w:tr>
      <w:tr w:rsidR="00E95C62" w:rsidRPr="00E95C62" w14:paraId="424BD201" w14:textId="77777777" w:rsidTr="00E95C62">
        <w:trPr>
          <w:trHeight w:val="422"/>
        </w:trPr>
        <w:tc>
          <w:tcPr>
            <w:tcW w:w="2686" w:type="dxa"/>
            <w:vMerge/>
            <w:tcBorders>
              <w:top w:val="single" w:sz="4" w:space="0" w:color="000000"/>
              <w:left w:val="single" w:sz="4" w:space="0" w:color="000000"/>
              <w:bottom w:val="single" w:sz="4" w:space="0" w:color="000000"/>
              <w:right w:val="single" w:sz="4" w:space="0" w:color="000000"/>
            </w:tcBorders>
            <w:vAlign w:val="center"/>
            <w:hideMark/>
          </w:tcPr>
          <w:p w14:paraId="721050E7" w14:textId="77777777" w:rsidR="00E95C62" w:rsidRPr="00E95C62" w:rsidRDefault="00E95C62" w:rsidP="00E95C62">
            <w:pPr>
              <w:suppressAutoHyphens/>
              <w:spacing w:after="0" w:line="240" w:lineRule="auto"/>
              <w:rPr>
                <w:rFonts w:ascii="Times New Roman" w:eastAsia="Calibri" w:hAnsi="Times New Roman" w:cs="Times New Roman"/>
                <w:sz w:val="24"/>
                <w:szCs w:val="24"/>
              </w:rPr>
            </w:pPr>
          </w:p>
        </w:tc>
        <w:tc>
          <w:tcPr>
            <w:tcW w:w="2441" w:type="dxa"/>
            <w:tcBorders>
              <w:top w:val="nil"/>
              <w:left w:val="single" w:sz="4" w:space="0" w:color="000000"/>
              <w:bottom w:val="single" w:sz="4" w:space="0" w:color="000000"/>
              <w:right w:val="single" w:sz="4" w:space="0" w:color="000000"/>
            </w:tcBorders>
            <w:vAlign w:val="center"/>
            <w:hideMark/>
          </w:tcPr>
          <w:p w14:paraId="76FCAD5E"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магистральные</w:t>
            </w:r>
          </w:p>
        </w:tc>
        <w:tc>
          <w:tcPr>
            <w:tcW w:w="822" w:type="dxa"/>
            <w:tcBorders>
              <w:top w:val="nil"/>
              <w:left w:val="single" w:sz="4" w:space="0" w:color="000000"/>
              <w:bottom w:val="single" w:sz="4" w:space="0" w:color="000000"/>
              <w:right w:val="single" w:sz="4" w:space="0" w:color="000000"/>
            </w:tcBorders>
            <w:vAlign w:val="center"/>
            <w:hideMark/>
          </w:tcPr>
          <w:p w14:paraId="5693EE4D"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12</w:t>
            </w:r>
          </w:p>
        </w:tc>
        <w:tc>
          <w:tcPr>
            <w:tcW w:w="822" w:type="dxa"/>
            <w:tcBorders>
              <w:top w:val="nil"/>
              <w:left w:val="nil"/>
              <w:bottom w:val="single" w:sz="4" w:space="0" w:color="000000"/>
              <w:right w:val="single" w:sz="4" w:space="0" w:color="000000"/>
            </w:tcBorders>
            <w:vAlign w:val="center"/>
            <w:hideMark/>
          </w:tcPr>
          <w:p w14:paraId="0429E342"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0</w:t>
            </w:r>
          </w:p>
        </w:tc>
        <w:tc>
          <w:tcPr>
            <w:tcW w:w="822" w:type="dxa"/>
            <w:tcBorders>
              <w:top w:val="nil"/>
              <w:left w:val="nil"/>
              <w:bottom w:val="single" w:sz="4" w:space="0" w:color="000000"/>
              <w:right w:val="single" w:sz="4" w:space="0" w:color="000000"/>
            </w:tcBorders>
            <w:vAlign w:val="center"/>
            <w:hideMark/>
          </w:tcPr>
          <w:p w14:paraId="560001F0"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color w:val="000000"/>
                <w:sz w:val="24"/>
                <w:szCs w:val="24"/>
              </w:rPr>
              <w:t>6,5</w:t>
            </w:r>
          </w:p>
        </w:tc>
        <w:tc>
          <w:tcPr>
            <w:tcW w:w="822" w:type="dxa"/>
            <w:tcBorders>
              <w:top w:val="nil"/>
              <w:left w:val="nil"/>
              <w:bottom w:val="single" w:sz="4" w:space="0" w:color="000000"/>
              <w:right w:val="single" w:sz="4" w:space="0" w:color="000000"/>
            </w:tcBorders>
            <w:vAlign w:val="center"/>
            <w:hideMark/>
          </w:tcPr>
          <w:p w14:paraId="59573F69" w14:textId="71E744EF" w:rsidR="00E95C62" w:rsidRPr="00E95C62" w:rsidRDefault="00E95C62" w:rsidP="00E95C62">
            <w:pPr>
              <w:widowControl w:val="0"/>
              <w:suppressAutoHyphens/>
              <w:spacing w:after="0" w:line="240" w:lineRule="auto"/>
              <w:jc w:val="center"/>
              <w:rPr>
                <w:rFonts w:ascii="Times New Roman" w:eastAsia="Calibri" w:hAnsi="Times New Roman" w:cs="Times New Roman"/>
                <w:color w:val="000000"/>
                <w:sz w:val="24"/>
                <w:szCs w:val="24"/>
                <w:shd w:val="clear" w:color="auto" w:fill="00FFFF"/>
              </w:rPr>
            </w:pPr>
            <w:r w:rsidRPr="00E95C62">
              <w:rPr>
                <w:rFonts w:ascii="Times New Roman" w:hAnsi="Times New Roman" w:cs="Times New Roman"/>
                <w:sz w:val="24"/>
                <w:szCs w:val="24"/>
              </w:rPr>
              <w:t>-</w:t>
            </w:r>
          </w:p>
        </w:tc>
        <w:tc>
          <w:tcPr>
            <w:tcW w:w="823" w:type="dxa"/>
            <w:tcBorders>
              <w:top w:val="nil"/>
              <w:left w:val="nil"/>
              <w:bottom w:val="single" w:sz="4" w:space="0" w:color="000000"/>
              <w:right w:val="single" w:sz="4" w:space="0" w:color="000000"/>
            </w:tcBorders>
            <w:vAlign w:val="center"/>
            <w:hideMark/>
          </w:tcPr>
          <w:p w14:paraId="03287637" w14:textId="225EB1E1" w:rsidR="00E95C62" w:rsidRPr="00E95C62" w:rsidRDefault="00E95C62" w:rsidP="00E95C62">
            <w:pPr>
              <w:widowControl w:val="0"/>
              <w:suppressAutoHyphens/>
              <w:spacing w:after="0" w:line="240" w:lineRule="auto"/>
              <w:jc w:val="center"/>
              <w:rPr>
                <w:rFonts w:ascii="Times New Roman" w:eastAsia="Times New Roman" w:hAnsi="Times New Roman" w:cs="Times New Roman"/>
                <w:color w:val="000000"/>
                <w:sz w:val="24"/>
                <w:szCs w:val="24"/>
                <w:shd w:val="clear" w:color="auto" w:fill="00FFFF"/>
                <w:lang w:val="en-US" w:eastAsia="ru-RU"/>
              </w:rPr>
            </w:pPr>
            <w:r w:rsidRPr="00E95C62">
              <w:rPr>
                <w:rFonts w:ascii="Times New Roman" w:hAnsi="Times New Roman" w:cs="Times New Roman"/>
                <w:sz w:val="24"/>
                <w:szCs w:val="24"/>
              </w:rPr>
              <w:t>13,1</w:t>
            </w:r>
          </w:p>
        </w:tc>
      </w:tr>
      <w:tr w:rsidR="00E95C62" w:rsidRPr="00E95C62" w14:paraId="4A2EAB83" w14:textId="77777777" w:rsidTr="00E95C62">
        <w:trPr>
          <w:trHeight w:val="422"/>
        </w:trPr>
        <w:tc>
          <w:tcPr>
            <w:tcW w:w="2686" w:type="dxa"/>
            <w:vMerge w:val="restart"/>
            <w:tcBorders>
              <w:top w:val="single" w:sz="4" w:space="0" w:color="000000"/>
              <w:left w:val="single" w:sz="4" w:space="0" w:color="000000"/>
              <w:bottom w:val="single" w:sz="4" w:space="0" w:color="000000"/>
              <w:right w:val="single" w:sz="4" w:space="0" w:color="000000"/>
            </w:tcBorders>
            <w:vAlign w:val="center"/>
            <w:hideMark/>
          </w:tcPr>
          <w:p w14:paraId="71C448C7" w14:textId="77777777" w:rsidR="00E95C62" w:rsidRPr="00E95C62" w:rsidRDefault="00E95C62" w:rsidP="00E95C62">
            <w:pPr>
              <w:widowControl w:val="0"/>
              <w:suppressAutoHyphens/>
              <w:spacing w:after="0" w:line="240" w:lineRule="auto"/>
              <w:rPr>
                <w:rFonts w:ascii="Times New Roman" w:eastAsia="Calibri" w:hAnsi="Times New Roman" w:cs="Times New Roman"/>
                <w:sz w:val="24"/>
                <w:szCs w:val="24"/>
              </w:rPr>
            </w:pPr>
            <w:r w:rsidRPr="00E95C62">
              <w:rPr>
                <w:rFonts w:ascii="Times New Roman" w:eastAsia="Times New Roman" w:hAnsi="Times New Roman" w:cs="Times New Roman"/>
                <w:b/>
                <w:bCs/>
                <w:color w:val="000000"/>
                <w:sz w:val="24"/>
                <w:szCs w:val="24"/>
                <w:lang w:eastAsia="ru-RU"/>
              </w:rPr>
              <w:t>В целом по единой системе теплоснабжения</w:t>
            </w:r>
          </w:p>
        </w:tc>
        <w:tc>
          <w:tcPr>
            <w:tcW w:w="2441" w:type="dxa"/>
            <w:tcBorders>
              <w:top w:val="single" w:sz="4" w:space="0" w:color="000000"/>
              <w:left w:val="single" w:sz="4" w:space="0" w:color="000000"/>
              <w:bottom w:val="single" w:sz="4" w:space="0" w:color="000000"/>
              <w:right w:val="single" w:sz="4" w:space="0" w:color="000000"/>
            </w:tcBorders>
            <w:vAlign w:val="center"/>
            <w:hideMark/>
          </w:tcPr>
          <w:p w14:paraId="1228F807"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внутриквартальные</w:t>
            </w:r>
          </w:p>
        </w:tc>
        <w:tc>
          <w:tcPr>
            <w:tcW w:w="822" w:type="dxa"/>
            <w:tcBorders>
              <w:top w:val="single" w:sz="4" w:space="0" w:color="000000"/>
              <w:left w:val="single" w:sz="4" w:space="0" w:color="000000"/>
              <w:bottom w:val="single" w:sz="4" w:space="0" w:color="000000"/>
              <w:right w:val="single" w:sz="4" w:space="0" w:color="000000"/>
            </w:tcBorders>
            <w:vAlign w:val="center"/>
            <w:hideMark/>
          </w:tcPr>
          <w:p w14:paraId="48BFD03A"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66</w:t>
            </w:r>
          </w:p>
        </w:tc>
        <w:tc>
          <w:tcPr>
            <w:tcW w:w="822" w:type="dxa"/>
            <w:tcBorders>
              <w:top w:val="single" w:sz="4" w:space="0" w:color="000000"/>
              <w:left w:val="nil"/>
              <w:bottom w:val="single" w:sz="4" w:space="0" w:color="000000"/>
              <w:right w:val="single" w:sz="4" w:space="0" w:color="000000"/>
            </w:tcBorders>
            <w:vAlign w:val="center"/>
            <w:hideMark/>
          </w:tcPr>
          <w:p w14:paraId="01A416F1"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34</w:t>
            </w:r>
          </w:p>
        </w:tc>
        <w:tc>
          <w:tcPr>
            <w:tcW w:w="822" w:type="dxa"/>
            <w:tcBorders>
              <w:top w:val="single" w:sz="4" w:space="0" w:color="000000"/>
              <w:left w:val="nil"/>
              <w:bottom w:val="single" w:sz="4" w:space="0" w:color="000000"/>
              <w:right w:val="single" w:sz="4" w:space="0" w:color="000000"/>
            </w:tcBorders>
            <w:vAlign w:val="center"/>
            <w:hideMark/>
          </w:tcPr>
          <w:p w14:paraId="0F10D52D"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49,67</w:t>
            </w:r>
          </w:p>
        </w:tc>
        <w:tc>
          <w:tcPr>
            <w:tcW w:w="822" w:type="dxa"/>
            <w:tcBorders>
              <w:top w:val="single" w:sz="4" w:space="0" w:color="000000"/>
              <w:left w:val="nil"/>
              <w:bottom w:val="single" w:sz="4" w:space="0" w:color="000000"/>
              <w:right w:val="single" w:sz="4" w:space="0" w:color="000000"/>
            </w:tcBorders>
            <w:vAlign w:val="center"/>
            <w:hideMark/>
          </w:tcPr>
          <w:p w14:paraId="13CEC69D" w14:textId="54AE7292" w:rsidR="00E95C62" w:rsidRPr="001B7F0D" w:rsidRDefault="00E95C62" w:rsidP="00E95C62">
            <w:pPr>
              <w:widowControl w:val="0"/>
              <w:suppressAutoHyphens/>
              <w:spacing w:after="0" w:line="240" w:lineRule="auto"/>
              <w:jc w:val="center"/>
              <w:rPr>
                <w:rFonts w:ascii="Times New Roman" w:eastAsia="Calibri" w:hAnsi="Times New Roman" w:cs="Times New Roman"/>
                <w:b/>
                <w:bCs/>
                <w:color w:val="000000"/>
                <w:sz w:val="24"/>
                <w:szCs w:val="24"/>
                <w:shd w:val="clear" w:color="auto" w:fill="00FFFF"/>
              </w:rPr>
            </w:pPr>
            <w:r w:rsidRPr="001B7F0D">
              <w:rPr>
                <w:rFonts w:ascii="Times New Roman" w:hAnsi="Times New Roman" w:cs="Times New Roman"/>
                <w:b/>
                <w:bCs/>
                <w:sz w:val="24"/>
                <w:szCs w:val="24"/>
              </w:rPr>
              <w:t>71,85</w:t>
            </w:r>
          </w:p>
        </w:tc>
        <w:tc>
          <w:tcPr>
            <w:tcW w:w="823" w:type="dxa"/>
            <w:tcBorders>
              <w:top w:val="single" w:sz="4" w:space="0" w:color="000000"/>
              <w:left w:val="nil"/>
              <w:bottom w:val="single" w:sz="4" w:space="0" w:color="000000"/>
              <w:right w:val="single" w:sz="4" w:space="0" w:color="000000"/>
            </w:tcBorders>
            <w:vAlign w:val="center"/>
            <w:hideMark/>
          </w:tcPr>
          <w:p w14:paraId="7EA63AE7" w14:textId="7649DDB9" w:rsidR="00E95C62" w:rsidRPr="001B7F0D" w:rsidRDefault="00E95C62" w:rsidP="00E95C62">
            <w:pPr>
              <w:widowControl w:val="0"/>
              <w:suppressAutoHyphens/>
              <w:spacing w:after="0" w:line="240" w:lineRule="auto"/>
              <w:jc w:val="center"/>
              <w:rPr>
                <w:rFonts w:ascii="Times New Roman" w:eastAsia="Calibri" w:hAnsi="Times New Roman" w:cs="Times New Roman"/>
                <w:b/>
                <w:bCs/>
                <w:color w:val="000000"/>
                <w:sz w:val="24"/>
                <w:szCs w:val="24"/>
                <w:shd w:val="clear" w:color="auto" w:fill="00FFFF"/>
              </w:rPr>
            </w:pPr>
            <w:r w:rsidRPr="001B7F0D">
              <w:rPr>
                <w:rFonts w:ascii="Times New Roman" w:hAnsi="Times New Roman" w:cs="Times New Roman"/>
                <w:b/>
                <w:bCs/>
                <w:sz w:val="24"/>
                <w:szCs w:val="24"/>
              </w:rPr>
              <w:t>79,85</w:t>
            </w:r>
          </w:p>
        </w:tc>
      </w:tr>
      <w:tr w:rsidR="00E95C62" w:rsidRPr="00913B21" w14:paraId="11CBD7A2" w14:textId="77777777" w:rsidTr="00E95C62">
        <w:trPr>
          <w:trHeight w:val="422"/>
        </w:trPr>
        <w:tc>
          <w:tcPr>
            <w:tcW w:w="2686" w:type="dxa"/>
            <w:vMerge/>
            <w:tcBorders>
              <w:top w:val="single" w:sz="4" w:space="0" w:color="000000"/>
              <w:left w:val="single" w:sz="4" w:space="0" w:color="000000"/>
              <w:bottom w:val="single" w:sz="4" w:space="0" w:color="000000"/>
              <w:right w:val="single" w:sz="4" w:space="0" w:color="000000"/>
            </w:tcBorders>
            <w:vAlign w:val="center"/>
            <w:hideMark/>
          </w:tcPr>
          <w:p w14:paraId="7B769EEC" w14:textId="77777777" w:rsidR="00E95C62" w:rsidRPr="00E95C62" w:rsidRDefault="00E95C62" w:rsidP="00E95C62">
            <w:pPr>
              <w:suppressAutoHyphens/>
              <w:spacing w:after="0" w:line="240" w:lineRule="auto"/>
              <w:rPr>
                <w:rFonts w:ascii="Times New Roman" w:eastAsia="Calibri" w:hAnsi="Times New Roman" w:cs="Times New Roman"/>
                <w:sz w:val="24"/>
                <w:szCs w:val="24"/>
              </w:rPr>
            </w:pPr>
          </w:p>
        </w:tc>
        <w:tc>
          <w:tcPr>
            <w:tcW w:w="2441" w:type="dxa"/>
            <w:tcBorders>
              <w:top w:val="nil"/>
              <w:left w:val="single" w:sz="4" w:space="0" w:color="000000"/>
              <w:bottom w:val="single" w:sz="4" w:space="0" w:color="000000"/>
              <w:right w:val="single" w:sz="4" w:space="0" w:color="000000"/>
            </w:tcBorders>
            <w:vAlign w:val="center"/>
            <w:hideMark/>
          </w:tcPr>
          <w:p w14:paraId="10BBB7E0" w14:textId="77777777" w:rsidR="00E95C62" w:rsidRPr="00E95C62" w:rsidRDefault="00E95C62" w:rsidP="00E95C62">
            <w:pPr>
              <w:widowControl w:val="0"/>
              <w:suppressAutoHyphens/>
              <w:spacing w:after="0" w:line="240" w:lineRule="auto"/>
              <w:ind w:left="-74" w:right="-107"/>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магистральные</w:t>
            </w:r>
          </w:p>
        </w:tc>
        <w:tc>
          <w:tcPr>
            <w:tcW w:w="822" w:type="dxa"/>
            <w:tcBorders>
              <w:top w:val="nil"/>
              <w:left w:val="single" w:sz="4" w:space="0" w:color="000000"/>
              <w:bottom w:val="single" w:sz="4" w:space="0" w:color="000000"/>
              <w:right w:val="single" w:sz="4" w:space="0" w:color="000000"/>
            </w:tcBorders>
            <w:vAlign w:val="center"/>
            <w:hideMark/>
          </w:tcPr>
          <w:p w14:paraId="0C89D4D6"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12</w:t>
            </w:r>
          </w:p>
        </w:tc>
        <w:tc>
          <w:tcPr>
            <w:tcW w:w="822" w:type="dxa"/>
            <w:tcBorders>
              <w:top w:val="nil"/>
              <w:left w:val="nil"/>
              <w:bottom w:val="single" w:sz="4" w:space="0" w:color="000000"/>
              <w:right w:val="single" w:sz="4" w:space="0" w:color="000000"/>
            </w:tcBorders>
            <w:vAlign w:val="center"/>
            <w:hideMark/>
          </w:tcPr>
          <w:p w14:paraId="1EB6BBA9"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18,42</w:t>
            </w:r>
          </w:p>
        </w:tc>
        <w:tc>
          <w:tcPr>
            <w:tcW w:w="822" w:type="dxa"/>
            <w:tcBorders>
              <w:top w:val="nil"/>
              <w:left w:val="nil"/>
              <w:bottom w:val="single" w:sz="4" w:space="0" w:color="000000"/>
              <w:right w:val="single" w:sz="4" w:space="0" w:color="000000"/>
            </w:tcBorders>
            <w:vAlign w:val="center"/>
            <w:hideMark/>
          </w:tcPr>
          <w:p w14:paraId="6349F26C" w14:textId="77777777" w:rsidR="00E95C62" w:rsidRPr="00E95C62" w:rsidRDefault="00E95C62" w:rsidP="00E95C62">
            <w:pPr>
              <w:widowControl w:val="0"/>
              <w:suppressAutoHyphens/>
              <w:spacing w:after="0" w:line="240" w:lineRule="auto"/>
              <w:jc w:val="center"/>
              <w:rPr>
                <w:rFonts w:ascii="Times New Roman" w:eastAsia="Calibri" w:hAnsi="Times New Roman" w:cs="Times New Roman"/>
                <w:sz w:val="24"/>
                <w:szCs w:val="24"/>
              </w:rPr>
            </w:pPr>
            <w:r w:rsidRPr="00E95C62">
              <w:rPr>
                <w:rFonts w:ascii="Times New Roman" w:eastAsia="Calibri" w:hAnsi="Times New Roman" w:cs="Times New Roman"/>
                <w:b/>
                <w:bCs/>
                <w:color w:val="000000"/>
                <w:sz w:val="24"/>
                <w:szCs w:val="24"/>
              </w:rPr>
              <w:t>18,25</w:t>
            </w:r>
          </w:p>
        </w:tc>
        <w:tc>
          <w:tcPr>
            <w:tcW w:w="822" w:type="dxa"/>
            <w:tcBorders>
              <w:top w:val="nil"/>
              <w:left w:val="nil"/>
              <w:bottom w:val="single" w:sz="4" w:space="0" w:color="000000"/>
              <w:right w:val="single" w:sz="4" w:space="0" w:color="000000"/>
            </w:tcBorders>
            <w:vAlign w:val="center"/>
            <w:hideMark/>
          </w:tcPr>
          <w:p w14:paraId="26E603A2" w14:textId="4D9F7DD2" w:rsidR="00E95C62" w:rsidRPr="001B7F0D" w:rsidRDefault="00E95C62" w:rsidP="00E95C62">
            <w:pPr>
              <w:widowControl w:val="0"/>
              <w:suppressAutoHyphens/>
              <w:spacing w:after="0" w:line="240" w:lineRule="auto"/>
              <w:jc w:val="center"/>
              <w:rPr>
                <w:rFonts w:ascii="Times New Roman" w:eastAsia="Calibri" w:hAnsi="Times New Roman" w:cs="Times New Roman"/>
                <w:b/>
                <w:bCs/>
                <w:color w:val="000000"/>
                <w:sz w:val="24"/>
                <w:szCs w:val="24"/>
                <w:shd w:val="clear" w:color="auto" w:fill="00FFFF"/>
              </w:rPr>
            </w:pPr>
            <w:r w:rsidRPr="001B7F0D">
              <w:rPr>
                <w:rFonts w:ascii="Times New Roman" w:hAnsi="Times New Roman" w:cs="Times New Roman"/>
                <w:b/>
                <w:bCs/>
                <w:sz w:val="24"/>
                <w:szCs w:val="24"/>
              </w:rPr>
              <w:t>33,8</w:t>
            </w:r>
          </w:p>
        </w:tc>
        <w:tc>
          <w:tcPr>
            <w:tcW w:w="823" w:type="dxa"/>
            <w:tcBorders>
              <w:top w:val="nil"/>
              <w:left w:val="nil"/>
              <w:bottom w:val="single" w:sz="4" w:space="0" w:color="000000"/>
              <w:right w:val="single" w:sz="4" w:space="0" w:color="000000"/>
            </w:tcBorders>
            <w:vAlign w:val="center"/>
            <w:hideMark/>
          </w:tcPr>
          <w:p w14:paraId="612634FE" w14:textId="05C2312B" w:rsidR="00E95C62" w:rsidRPr="001B7F0D" w:rsidRDefault="00E95C62" w:rsidP="00E95C62">
            <w:pPr>
              <w:widowControl w:val="0"/>
              <w:suppressAutoHyphens/>
              <w:spacing w:after="0" w:line="240" w:lineRule="auto"/>
              <w:jc w:val="center"/>
              <w:rPr>
                <w:rFonts w:ascii="Times New Roman" w:eastAsia="Calibri" w:hAnsi="Times New Roman" w:cs="Times New Roman"/>
                <w:b/>
                <w:bCs/>
                <w:color w:val="000000"/>
                <w:sz w:val="24"/>
                <w:szCs w:val="24"/>
                <w:shd w:val="clear" w:color="auto" w:fill="00FFFF"/>
              </w:rPr>
            </w:pPr>
            <w:r w:rsidRPr="001B7F0D">
              <w:rPr>
                <w:rFonts w:ascii="Times New Roman" w:hAnsi="Times New Roman" w:cs="Times New Roman"/>
                <w:b/>
                <w:bCs/>
                <w:sz w:val="24"/>
                <w:szCs w:val="24"/>
              </w:rPr>
              <w:t>13,1</w:t>
            </w:r>
          </w:p>
        </w:tc>
      </w:tr>
    </w:tbl>
    <w:p w14:paraId="1F714A2F" w14:textId="77777777" w:rsidR="0062631D" w:rsidRDefault="0062631D" w:rsidP="00D03D25">
      <w:pPr>
        <w:snapToGrid w:val="0"/>
        <w:spacing w:before="40" w:after="400"/>
        <w:ind w:firstLine="567"/>
        <w:contextualSpacing/>
        <w:jc w:val="both"/>
        <w:rPr>
          <w:rFonts w:ascii="Times New Roman" w:eastAsia="Times New Roman" w:hAnsi="Times New Roman" w:cs="Times New Roman"/>
          <w:sz w:val="28"/>
        </w:rPr>
      </w:pPr>
    </w:p>
    <w:p w14:paraId="7445369B" w14:textId="6B646C36" w:rsidR="00176ADB" w:rsidRPr="00B81AC2" w:rsidRDefault="00176ADB" w:rsidP="00842CCD">
      <w:pPr>
        <w:pStyle w:val="3"/>
        <w:ind w:left="426" w:hanging="11"/>
        <w:rPr>
          <w:rFonts w:ascii="Times New Roman" w:hAnsi="Times New Roman" w:cs="Times New Roman"/>
          <w:b/>
          <w:bCs/>
          <w:i/>
          <w:iCs/>
          <w:color w:val="auto"/>
          <w:sz w:val="28"/>
          <w:szCs w:val="28"/>
        </w:rPr>
      </w:pPr>
      <w:bookmarkStart w:id="62" w:name="_Toc198880706"/>
      <w:r w:rsidRPr="00B81AC2">
        <w:rPr>
          <w:rFonts w:ascii="Times New Roman" w:hAnsi="Times New Roman" w:cs="Times New Roman"/>
          <w:b/>
          <w:bCs/>
          <w:i/>
          <w:iCs/>
          <w:color w:val="auto"/>
          <w:sz w:val="28"/>
          <w:szCs w:val="28"/>
        </w:rPr>
        <w:t>Описание процедур диагностики состояния тепловых сетей и планирования капитальных (текущих) ремонтов</w:t>
      </w:r>
      <w:bookmarkEnd w:id="62"/>
    </w:p>
    <w:p w14:paraId="0470FA0B" w14:textId="77777777" w:rsidR="00842CCD" w:rsidRPr="00842CCD" w:rsidRDefault="00842CCD" w:rsidP="00842CCD">
      <w:pPr>
        <w:spacing w:before="40" w:after="400"/>
        <w:ind w:firstLine="567"/>
        <w:contextualSpacing/>
        <w:jc w:val="both"/>
        <w:rPr>
          <w:rFonts w:ascii="Times New Roman" w:hAnsi="Times New Roman" w:cs="Times New Roman"/>
          <w:sz w:val="28"/>
          <w:szCs w:val="28"/>
        </w:rPr>
      </w:pPr>
      <w:r w:rsidRPr="00842CCD">
        <w:rPr>
          <w:rFonts w:ascii="Times New Roman" w:hAnsi="Times New Roman" w:cs="Times New Roman"/>
          <w:sz w:val="28"/>
          <w:szCs w:val="28"/>
        </w:rPr>
        <w:t xml:space="preserve">Диагностика состояния тепловых сетей производится на основании гидравлических испытаний тепловых сетей, проводимых ежегодно. По результатам испытаний составляется акт проведения испытаний, в котором фиксируются все обнаруженные при испытаниях дефекты на тепловых сетях. </w:t>
      </w:r>
    </w:p>
    <w:p w14:paraId="7D352673" w14:textId="7852D7DD" w:rsidR="00842CCD" w:rsidRPr="00842CCD" w:rsidRDefault="00842CCD" w:rsidP="00842CCD">
      <w:pPr>
        <w:spacing w:before="40" w:after="400"/>
        <w:ind w:firstLine="567"/>
        <w:contextualSpacing/>
        <w:jc w:val="both"/>
        <w:rPr>
          <w:rFonts w:ascii="Times New Roman" w:hAnsi="Times New Roman" w:cs="Times New Roman"/>
          <w:sz w:val="28"/>
          <w:szCs w:val="28"/>
        </w:rPr>
      </w:pPr>
      <w:r w:rsidRPr="00842CCD">
        <w:rPr>
          <w:rFonts w:ascii="Times New Roman" w:hAnsi="Times New Roman" w:cs="Times New Roman"/>
          <w:sz w:val="28"/>
          <w:szCs w:val="28"/>
        </w:rPr>
        <w:lastRenderedPageBreak/>
        <w:t xml:space="preserve">Планирование текущих и капитальных ремонтов производится исходя из нормативного срока эксплуатации и межремонтного периода объектов системы теплоснабжения, а также на основании выявленных при гидравлических испытаниях дефектов. </w:t>
      </w:r>
    </w:p>
    <w:p w14:paraId="15EB8756" w14:textId="0F3FA791" w:rsidR="00842CCD" w:rsidRDefault="00842CCD" w:rsidP="00842CCD">
      <w:pPr>
        <w:spacing w:before="40" w:after="400"/>
        <w:ind w:firstLine="567"/>
        <w:contextualSpacing/>
        <w:jc w:val="both"/>
        <w:rPr>
          <w:rFonts w:ascii="Times New Roman" w:hAnsi="Times New Roman" w:cs="Times New Roman"/>
          <w:sz w:val="28"/>
          <w:szCs w:val="28"/>
        </w:rPr>
      </w:pPr>
      <w:r w:rsidRPr="00842CCD">
        <w:rPr>
          <w:rFonts w:ascii="Times New Roman" w:hAnsi="Times New Roman" w:cs="Times New Roman"/>
          <w:sz w:val="28"/>
          <w:szCs w:val="28"/>
        </w:rPr>
        <w:t>Также для диагностики тепловых сетей ф-лом «АТЭС - Нововоронеж» применяется дополнительно метод акустической диагностики. Диагностика производится при помощи комплекса «</w:t>
      </w:r>
      <w:proofErr w:type="spellStart"/>
      <w:r w:rsidRPr="00842CCD">
        <w:rPr>
          <w:rFonts w:ascii="Times New Roman" w:hAnsi="Times New Roman" w:cs="Times New Roman"/>
          <w:sz w:val="28"/>
          <w:szCs w:val="28"/>
        </w:rPr>
        <w:t>КурСАР</w:t>
      </w:r>
      <w:proofErr w:type="spellEnd"/>
      <w:r w:rsidRPr="00842CCD">
        <w:rPr>
          <w:rFonts w:ascii="Times New Roman" w:hAnsi="Times New Roman" w:cs="Times New Roman"/>
          <w:sz w:val="28"/>
          <w:szCs w:val="28"/>
        </w:rPr>
        <w:t>» производства НПК «КУРС-ОТ», который состоит из акустического регистратора и программного обеспечения. По завершению диагностики составляется технический отчет о состоянии участка теплосети с рекомендациями по замене наиболее ветхих участков. На данный момент около 30 % тепловых сетей прошли диагностику данным методом.</w:t>
      </w:r>
    </w:p>
    <w:p w14:paraId="796A1C4B" w14:textId="49101037" w:rsidR="00066AAE" w:rsidRPr="00B81AC2" w:rsidRDefault="00066AAE" w:rsidP="00842CCD">
      <w:pPr>
        <w:pStyle w:val="3"/>
        <w:ind w:left="426" w:hanging="11"/>
        <w:rPr>
          <w:rFonts w:ascii="Times New Roman" w:hAnsi="Times New Roman" w:cs="Times New Roman"/>
          <w:b/>
          <w:bCs/>
          <w:i/>
          <w:iCs/>
          <w:color w:val="auto"/>
          <w:sz w:val="28"/>
          <w:szCs w:val="28"/>
        </w:rPr>
      </w:pPr>
      <w:bookmarkStart w:id="63" w:name="_Toc198880707"/>
      <w:r w:rsidRPr="00B81AC2">
        <w:rPr>
          <w:rFonts w:ascii="Times New Roman" w:hAnsi="Times New Roman" w:cs="Times New Roman"/>
          <w:b/>
          <w:bCs/>
          <w:i/>
          <w:iCs/>
          <w:color w:val="auto"/>
          <w:sz w:val="28"/>
          <w:szCs w:val="28"/>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bookmarkEnd w:id="63"/>
    </w:p>
    <w:p w14:paraId="549A8FD6" w14:textId="33CDBB1A"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Согласно п. 6.82 МДК 4-02.2001 «Типовая инструкция по технической эксплуатации тепловых сетей систем коммунального теплоснабжения»:</w:t>
      </w:r>
    </w:p>
    <w:p w14:paraId="488CE0D4"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Тепловые сети, находящиеся в эксплуатации, должны подвергаться следующим испытаниям:</w:t>
      </w:r>
    </w:p>
    <w:p w14:paraId="5F9A07EB"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гидравлическим испытаниям с целью проверки прочности и плотности трубопроводов, их элементов и арматуры;</w:t>
      </w:r>
    </w:p>
    <w:p w14:paraId="332EB995"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испытаниям на максимальную температуру теплоносителя для выявления дефектов трубопроводов и оборудования тепловой сети, контроля за их состоянием, проверки компенсирующей способности тепловой сети;</w:t>
      </w:r>
    </w:p>
    <w:p w14:paraId="22926298"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14:paraId="64DD3669"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испытаниям на гидравлические потери для получения гидравлических характеристик трубопроводов;</w:t>
      </w:r>
    </w:p>
    <w:p w14:paraId="157D4824"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испытаниям на потенциалы блуждающих токов (электрическим измерениям для определения коррозионной агрессивности грунтов и опасного действия блуждающих токов на трубопроводы подземных тепловых сетей).</w:t>
      </w:r>
    </w:p>
    <w:p w14:paraId="0245596F"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Все виды испытаний должны проводиться раздельно. Совмещение во времени двух видов испытаний не допускается.</w:t>
      </w:r>
    </w:p>
    <w:p w14:paraId="3984AE53"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На каждый вид испытаний должна быть составлена рабочая программа, которая утверждается главным инженером.</w:t>
      </w:r>
    </w:p>
    <w:p w14:paraId="32206612"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lastRenderedPageBreak/>
        <w:t>За два дня до начала испытаний утвержденная программа передается диспетчеру ОЭТС и руководителю источника тепла для подготовки оборудования и установления требуемого режима работы сети.</w:t>
      </w:r>
    </w:p>
    <w:p w14:paraId="1FF888B3"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Рабочая программа испытания должна содержать следующие данные:</w:t>
      </w:r>
    </w:p>
    <w:p w14:paraId="1CA0EB6F"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задачи и основные положения методики проведения испытания;</w:t>
      </w:r>
    </w:p>
    <w:p w14:paraId="6474C1D6"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перечень подготовительных, организационных и технологических мероприятий;</w:t>
      </w:r>
    </w:p>
    <w:p w14:paraId="6E3D17A4"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последовательность отдельных этапов и операций во время испытания;</w:t>
      </w:r>
    </w:p>
    <w:p w14:paraId="38C0D3CF"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режимы работы оборудования источника тепла и тепловой сети (расход и параметры теплоносителя во время каждого этапа испытания);</w:t>
      </w:r>
    </w:p>
    <w:p w14:paraId="588A6EF6"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схемы работы насосно-подогревательной установки источника тепла при каждом режиме испытания;</w:t>
      </w:r>
    </w:p>
    <w:p w14:paraId="51CFA723"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схемы включения и переключений в тепловой сети;</w:t>
      </w:r>
    </w:p>
    <w:p w14:paraId="264BC667"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сроки проведения каждого отдельного этапа или режима испытания;</w:t>
      </w:r>
    </w:p>
    <w:p w14:paraId="44072B58"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точки наблюдения, объект наблюдения, количество наблюдателей в каждой точке;</w:t>
      </w:r>
    </w:p>
    <w:p w14:paraId="6216A536"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оперативные средства связи и транспорта;</w:t>
      </w:r>
    </w:p>
    <w:p w14:paraId="19CCE515"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меры по обеспечению техники безопасности во время испытания;</w:t>
      </w:r>
    </w:p>
    <w:p w14:paraId="647D0FA6"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список ответственных лиц за выполнение отдельных мероприятий.</w:t>
      </w:r>
    </w:p>
    <w:p w14:paraId="2CCE35E9"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Гидравлическое испытание на прочность и плотность тепловых сетей, находящихся в эксплуатации, должно быть проведено после капитального ремонта до начала отопительного периода. Испытание проводится по отдельным отходящим от источника тепла магистралям при отключенных водонагревательных установках источника тепла, отключенных системах теплопотребления, 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наличия оперативных средств связи между диспетчером, персоналом источника тепла и бригадой, проводящей испытание, численности персонала, обеспеченности транспортом.</w:t>
      </w:r>
    </w:p>
    <w:p w14:paraId="7DF706FB"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ОЭТС в соответствии с требованиями Правил устройства и безопасной эксплуатации трубопроводов пара и горячей воды.</w:t>
      </w:r>
    </w:p>
    <w:p w14:paraId="08D3B523"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14:paraId="3CD8AD32"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lastRenderedPageBreak/>
        <w:t>В каждом конкретном случае значение пробного давления устанавливается техническим руководителем в допустимых пределах, указанных выше.</w:t>
      </w:r>
    </w:p>
    <w:p w14:paraId="5F793AD1"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 xml:space="preserve">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источника тепла или специальным насосом из </w:t>
      </w:r>
      <w:proofErr w:type="spellStart"/>
      <w:r w:rsidRPr="00066AAE">
        <w:rPr>
          <w:rFonts w:ascii="Times New Roman" w:hAnsi="Times New Roman" w:cs="Times New Roman"/>
          <w:sz w:val="28"/>
          <w:szCs w:val="28"/>
        </w:rPr>
        <w:t>опрессовочного</w:t>
      </w:r>
      <w:proofErr w:type="spellEnd"/>
      <w:r w:rsidRPr="00066AAE">
        <w:rPr>
          <w:rFonts w:ascii="Times New Roman" w:hAnsi="Times New Roman" w:cs="Times New Roman"/>
          <w:sz w:val="28"/>
          <w:szCs w:val="28"/>
        </w:rPr>
        <w:t xml:space="preserve"> пункта.</w:t>
      </w:r>
    </w:p>
    <w:p w14:paraId="48D25418"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 xml:space="preserve">При испытании участков тепловой сети, в которых по условиям профиля местности сетевые и стационарные </w:t>
      </w:r>
      <w:proofErr w:type="spellStart"/>
      <w:r w:rsidRPr="00066AAE">
        <w:rPr>
          <w:rFonts w:ascii="Times New Roman" w:hAnsi="Times New Roman" w:cs="Times New Roman"/>
          <w:sz w:val="28"/>
          <w:szCs w:val="28"/>
        </w:rPr>
        <w:t>опрессовочные</w:t>
      </w:r>
      <w:proofErr w:type="spellEnd"/>
      <w:r w:rsidRPr="00066AAE">
        <w:rPr>
          <w:rFonts w:ascii="Times New Roman" w:hAnsi="Times New Roman" w:cs="Times New Roman"/>
          <w:sz w:val="28"/>
          <w:szCs w:val="28"/>
        </w:rPr>
        <w:t xml:space="preserve"> насосы не могут создать давление, равное пробному, применяются передвижные насосные установки и гидравлические прессы.</w:t>
      </w:r>
    </w:p>
    <w:p w14:paraId="47F0F356"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Длительность испытаний пробным давлением устанавливается главным инженером, но должна быть не менее 10 мин с момента установления расхода подпиточной воды на расчетном уровне. Осмотр производится после снижения пробного давления до рабочего.</w:t>
      </w:r>
    </w:p>
    <w:p w14:paraId="01B40330"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Тепловая сеть считается выдержавшей гидравлическое испытание на прочность и плотность, если при нахождении ее в течение 10 мин под заданным пробным давлением значение подпитки не превысило расчетного.</w:t>
      </w:r>
    </w:p>
    <w:p w14:paraId="2A027BE9" w14:textId="64857D35" w:rsidR="00D86AB9" w:rsidRPr="00F9082F" w:rsidRDefault="00066AAE" w:rsidP="00D86AB9">
      <w:pPr>
        <w:spacing w:before="40" w:after="400"/>
        <w:ind w:firstLine="567"/>
        <w:contextualSpacing/>
        <w:jc w:val="both"/>
        <w:rPr>
          <w:rFonts w:ascii="Times New Roman" w:hAnsi="Times New Roman" w:cs="Times New Roman"/>
          <w:sz w:val="28"/>
          <w:szCs w:val="28"/>
        </w:rPr>
      </w:pPr>
      <w:r w:rsidRPr="00F9082F">
        <w:rPr>
          <w:rFonts w:ascii="Times New Roman" w:hAnsi="Times New Roman" w:cs="Times New Roman"/>
          <w:sz w:val="28"/>
          <w:szCs w:val="28"/>
        </w:rPr>
        <w:t>Температура воды в трубопроводах при испытаниях на прочность и плотность не должна превышать 40 °С.</w:t>
      </w:r>
    </w:p>
    <w:p w14:paraId="416D1E1D" w14:textId="6066D851" w:rsidR="00D86AB9" w:rsidRPr="00F9082F" w:rsidRDefault="00D86AB9" w:rsidP="00D86AB9">
      <w:pPr>
        <w:spacing w:before="40" w:after="400"/>
        <w:ind w:firstLine="567"/>
        <w:contextualSpacing/>
        <w:jc w:val="both"/>
        <w:rPr>
          <w:rFonts w:ascii="Times New Roman" w:hAnsi="Times New Roman" w:cs="Times New Roman"/>
          <w:sz w:val="28"/>
          <w:szCs w:val="28"/>
        </w:rPr>
      </w:pPr>
      <w:r w:rsidRPr="00F9082F">
        <w:rPr>
          <w:rFonts w:ascii="Times New Roman" w:hAnsi="Times New Roman" w:cs="Times New Roman"/>
          <w:sz w:val="28"/>
          <w:szCs w:val="28"/>
        </w:rPr>
        <w:t>Помимо испытаний на прочность и плотность в организациях, эксплуатирующих тепловые сети, проводятся их испытания на максимальную температуру теплоносителя, на определение тепловых и гидравлических потерь 1 раз в 5 лет. Все испытания тепловых сетей выполняются раздельно и в соответствии с действующими методическими указаниями.</w:t>
      </w:r>
    </w:p>
    <w:p w14:paraId="339D0C95"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Температурным испытаниям должна подвергаться вся сеть от источника тепла до тепловых пунктов систем теплопотребления.</w:t>
      </w:r>
    </w:p>
    <w:p w14:paraId="2AF876B7"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Температурные испытания должны проводиться при устойчивых суточных плюсовых температурах наружного воздуха.</w:t>
      </w:r>
    </w:p>
    <w:p w14:paraId="18EF0201"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За максимальную температуру следует принимать максимально достижимую температуру сетевой воды в соответствии с утвержденным температурным графиком регулирования отпуска тепла на источнике.</w:t>
      </w:r>
    </w:p>
    <w:p w14:paraId="242CAAB2"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14:paraId="609D2955" w14:textId="59B3E383"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Температура воды в обратном трубопроводе при температурных испытаниях не должна превышать 90</w:t>
      </w:r>
      <w:r w:rsidR="00C35887">
        <w:rPr>
          <w:rFonts w:ascii="Times New Roman" w:hAnsi="Times New Roman" w:cs="Times New Roman"/>
          <w:sz w:val="28"/>
          <w:szCs w:val="28"/>
        </w:rPr>
        <w:t> </w:t>
      </w:r>
      <w:r w:rsidRPr="00066AAE">
        <w:rPr>
          <w:rFonts w:ascii="Times New Roman" w:hAnsi="Times New Roman" w:cs="Times New Roman"/>
          <w:sz w:val="28"/>
          <w:szCs w:val="28"/>
        </w:rPr>
        <w:t>°С. Попадание высокотемпературного теплоносителя в обратный трубопровод не допускается во избежание нарушения нормальной работы сетевых насосов и условий работы компенсирующих устройств.</w:t>
      </w:r>
    </w:p>
    <w:p w14:paraId="08478457"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lastRenderedPageBreak/>
        <w:t xml:space="preserve">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w:t>
      </w:r>
      <w:proofErr w:type="spellStart"/>
      <w:r w:rsidRPr="00066AAE">
        <w:rPr>
          <w:rFonts w:ascii="Times New Roman" w:hAnsi="Times New Roman" w:cs="Times New Roman"/>
          <w:sz w:val="28"/>
          <w:szCs w:val="28"/>
        </w:rPr>
        <w:t>водоподогреватели</w:t>
      </w:r>
      <w:proofErr w:type="spellEnd"/>
      <w:r w:rsidRPr="00066AAE">
        <w:rPr>
          <w:rFonts w:ascii="Times New Roman" w:hAnsi="Times New Roman" w:cs="Times New Roman"/>
          <w:sz w:val="28"/>
          <w:szCs w:val="28"/>
        </w:rPr>
        <w:t>,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14:paraId="3AACA4A5"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На время температурных испытаний от тепловой сети должны быть отключены:</w:t>
      </w:r>
    </w:p>
    <w:p w14:paraId="0C3519C6"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отопительные системы детских и лечебных учреждений;</w:t>
      </w:r>
    </w:p>
    <w:p w14:paraId="6C2A6D82"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неавтоматизированные системы горячего водоснабжения, присоединенные по закрытой схеме;</w:t>
      </w:r>
    </w:p>
    <w:p w14:paraId="32B8175A"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системы горячего водоснабжения, присоединенные по открытой схеме;</w:t>
      </w:r>
    </w:p>
    <w:p w14:paraId="5B64ACBD"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отопительные системы с непосредственной схемой присоединения;</w:t>
      </w:r>
    </w:p>
    <w:p w14:paraId="4043AEB8"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калориферные установки.</w:t>
      </w:r>
    </w:p>
    <w:p w14:paraId="7F929D6F"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Отключение тепловых пунктов и систем теплопотребления производится первыми со стороны тепловой сети задвижками, установленными на подающем и обратном трубопроводах тепловых пунктов, а в случае неплотности этих задвижек —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14:paraId="36AEAE4D"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14:paraId="666186ED"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14:paraId="468232D3"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Испытания тепловых сетей на тепловые и гидравлические потери проводятся при отключенных ответвлениях тепловых пунктах систем теплопотребления.</w:t>
      </w:r>
    </w:p>
    <w:p w14:paraId="0BE4A4BE"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 xml:space="preserve">При проведении любых испытаний абоненты за три дня до начала испытаний должны быть предупреждены о времени проведения испытаний и </w:t>
      </w:r>
      <w:r w:rsidRPr="00066AAE">
        <w:rPr>
          <w:rFonts w:ascii="Times New Roman" w:hAnsi="Times New Roman" w:cs="Times New Roman"/>
          <w:sz w:val="28"/>
          <w:szCs w:val="28"/>
        </w:rPr>
        <w:lastRenderedPageBreak/>
        <w:t>сроке отключения систем теплопотребления с указанием необходимых мер безопасности. Предупреждение вручается под расписку ответственному лицу потребителя.</w:t>
      </w:r>
    </w:p>
    <w:p w14:paraId="5D90C990"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Должны быть организованы техническое обслуживание и ремонт тепловых сетей.</w:t>
      </w:r>
    </w:p>
    <w:p w14:paraId="16919087"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14:paraId="69623E24"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Объем технического обслуживания и ремонта должен определяться необходимостью поддержания работоспособного состояния тепловых сетей.</w:t>
      </w:r>
    </w:p>
    <w:p w14:paraId="78F6E6A2"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14:paraId="32FAC2D9"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Основными видами ремонтов тепловых сетей являются капитальный и текущий ремонты.</w:t>
      </w:r>
    </w:p>
    <w:p w14:paraId="5911CB2F"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14:paraId="1AACA770"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При текущем ремонте должна быть восстановлена работоспособность установок, заменены и восстановлены отдельные их части.</w:t>
      </w:r>
    </w:p>
    <w:p w14:paraId="6CA03399"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Система технического обслуживания и ремонта должна носить предупредительный характер.</w:t>
      </w:r>
    </w:p>
    <w:p w14:paraId="58E87276"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14:paraId="687BF8B3"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На все виды ремонтов необходимо составить годовые и месячные планы. Годовые планы ремонтов утверждает главный инженер.</w:t>
      </w:r>
    </w:p>
    <w:p w14:paraId="7700D114"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Планы ремонтов тепловых сетей организации должны быть увязаны с планом ремонта оборудования источников тепла.</w:t>
      </w:r>
    </w:p>
    <w:p w14:paraId="7561D53D" w14:textId="77777777" w:rsidR="00066AAE" w:rsidRP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В системе технического обслуживания и ремонта должны быть предусмотрены:</w:t>
      </w:r>
    </w:p>
    <w:p w14:paraId="453E716E"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подготовка технического обслуживания и ремонтов;</w:t>
      </w:r>
    </w:p>
    <w:p w14:paraId="079274F0"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вывод оборудования в ремонт;</w:t>
      </w:r>
    </w:p>
    <w:p w14:paraId="189CC4DA"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оценка технического состояния тепловых сетей и составление дефектных ведомостей;</w:t>
      </w:r>
    </w:p>
    <w:p w14:paraId="5138925F"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проведение технического обслуживания и ремонта;</w:t>
      </w:r>
    </w:p>
    <w:p w14:paraId="025422AD"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t>-</w:t>
      </w:r>
      <w:r w:rsidRPr="00066AAE">
        <w:rPr>
          <w:rFonts w:ascii="Times New Roman" w:hAnsi="Times New Roman" w:cs="Times New Roman"/>
          <w:sz w:val="28"/>
          <w:szCs w:val="28"/>
        </w:rPr>
        <w:tab/>
        <w:t>приемка оборудования из ремонта;</w:t>
      </w:r>
    </w:p>
    <w:p w14:paraId="70C30A5B" w14:textId="77777777" w:rsidR="00066AAE" w:rsidRPr="00066AAE" w:rsidRDefault="00066AAE" w:rsidP="007D7AD1">
      <w:pPr>
        <w:spacing w:before="40" w:after="400"/>
        <w:ind w:firstLine="709"/>
        <w:contextualSpacing/>
        <w:jc w:val="both"/>
        <w:rPr>
          <w:rFonts w:ascii="Times New Roman" w:hAnsi="Times New Roman" w:cs="Times New Roman"/>
          <w:sz w:val="28"/>
          <w:szCs w:val="28"/>
        </w:rPr>
      </w:pPr>
      <w:r w:rsidRPr="00066AAE">
        <w:rPr>
          <w:rFonts w:ascii="Times New Roman" w:hAnsi="Times New Roman" w:cs="Times New Roman"/>
          <w:sz w:val="28"/>
          <w:szCs w:val="28"/>
        </w:rPr>
        <w:lastRenderedPageBreak/>
        <w:t>-</w:t>
      </w:r>
      <w:r w:rsidRPr="00066AAE">
        <w:rPr>
          <w:rFonts w:ascii="Times New Roman" w:hAnsi="Times New Roman" w:cs="Times New Roman"/>
          <w:sz w:val="28"/>
          <w:szCs w:val="28"/>
        </w:rPr>
        <w:tab/>
        <w:t>контроль и отчетность о выполнении технического обслуживания и ремонта.</w:t>
      </w:r>
    </w:p>
    <w:p w14:paraId="40703068" w14:textId="180C206C" w:rsidR="00066AAE" w:rsidRDefault="00066AAE" w:rsidP="007D7AD1">
      <w:pPr>
        <w:spacing w:before="40" w:after="400"/>
        <w:ind w:firstLine="567"/>
        <w:contextualSpacing/>
        <w:jc w:val="both"/>
        <w:rPr>
          <w:rFonts w:ascii="Times New Roman" w:hAnsi="Times New Roman" w:cs="Times New Roman"/>
          <w:sz w:val="28"/>
          <w:szCs w:val="28"/>
        </w:rPr>
      </w:pPr>
      <w:r w:rsidRPr="00066AAE">
        <w:rPr>
          <w:rFonts w:ascii="Times New Roman" w:hAnsi="Times New Roman" w:cs="Times New Roman"/>
          <w:sz w:val="28"/>
          <w:szCs w:val="28"/>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нормативно-технической документации.</w:t>
      </w:r>
    </w:p>
    <w:p w14:paraId="664541C8" w14:textId="68462CD5" w:rsidR="00066AAE" w:rsidRPr="00B81AC2" w:rsidRDefault="00066AAE" w:rsidP="007D7AD1">
      <w:pPr>
        <w:pStyle w:val="3"/>
        <w:ind w:left="426" w:hanging="11"/>
        <w:rPr>
          <w:rFonts w:ascii="Times New Roman" w:hAnsi="Times New Roman" w:cs="Times New Roman"/>
          <w:b/>
          <w:bCs/>
          <w:i/>
          <w:iCs/>
          <w:color w:val="auto"/>
          <w:sz w:val="28"/>
          <w:szCs w:val="28"/>
        </w:rPr>
      </w:pPr>
      <w:r w:rsidRPr="00066AAE">
        <w:rPr>
          <w:rFonts w:ascii="Times New Roman" w:hAnsi="Times New Roman" w:cs="Times New Roman"/>
          <w:b/>
          <w:bCs/>
          <w:color w:val="auto"/>
          <w:sz w:val="28"/>
          <w:szCs w:val="28"/>
        </w:rPr>
        <w:t xml:space="preserve"> </w:t>
      </w:r>
      <w:bookmarkStart w:id="64" w:name="_Toc198880708"/>
      <w:r w:rsidRPr="00E664A7">
        <w:rPr>
          <w:rFonts w:ascii="Times New Roman" w:hAnsi="Times New Roman" w:cs="Times New Roman"/>
          <w:b/>
          <w:bCs/>
          <w:i/>
          <w:iCs/>
          <w:color w:val="auto"/>
          <w:sz w:val="28"/>
          <w:szCs w:val="28"/>
        </w:rPr>
        <w:t>Описание нормативов технологических потерь</w:t>
      </w:r>
      <w:r w:rsidRPr="00B81AC2">
        <w:rPr>
          <w:rFonts w:ascii="Times New Roman" w:hAnsi="Times New Roman" w:cs="Times New Roman"/>
          <w:b/>
          <w:bCs/>
          <w:i/>
          <w:iCs/>
          <w:color w:val="auto"/>
          <w:sz w:val="28"/>
          <w:szCs w:val="28"/>
        </w:rPr>
        <w:t xml:space="preserve"> при передаче тепловой энергии (мощности), теплоносителя, включаемых в расчет отпущенных тепловой энергии (мощности) и теплоносителя</w:t>
      </w:r>
      <w:bookmarkEnd w:id="64"/>
    </w:p>
    <w:p w14:paraId="195DC20E" w14:textId="44F86954"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 xml:space="preserve">Методика определения тепловых потерь через изоляцию трубопроводов регламентируется Порядком определения нормативов технологических потерь при передаче тепловой энергии, теплоносителя, утвержденным </w:t>
      </w:r>
      <w:r w:rsidRPr="001B6E92">
        <w:rPr>
          <w:rFonts w:ascii="Times New Roman" w:hAnsi="Times New Roman" w:cs="Times New Roman"/>
          <w:sz w:val="28"/>
          <w:szCs w:val="28"/>
        </w:rPr>
        <w:t>приказом Минэнерго России от 30.12.2008</w:t>
      </w:r>
      <w:r w:rsidR="00FD5563" w:rsidRPr="001B6E92">
        <w:rPr>
          <w:rFonts w:ascii="Times New Roman" w:hAnsi="Times New Roman" w:cs="Times New Roman"/>
          <w:sz w:val="28"/>
          <w:szCs w:val="28"/>
        </w:rPr>
        <w:t xml:space="preserve"> </w:t>
      </w:r>
      <w:r w:rsidRPr="001B6E92">
        <w:rPr>
          <w:rFonts w:ascii="Times New Roman" w:hAnsi="Times New Roman" w:cs="Times New Roman"/>
          <w:sz w:val="28"/>
          <w:szCs w:val="28"/>
        </w:rPr>
        <w:t>г. № 325</w:t>
      </w:r>
      <w:r w:rsidR="001B6E92" w:rsidRPr="001B6E92">
        <w:rPr>
          <w:rFonts w:ascii="Times New Roman" w:hAnsi="Times New Roman" w:cs="Times New Roman"/>
          <w:sz w:val="28"/>
          <w:szCs w:val="28"/>
        </w:rPr>
        <w:t xml:space="preserve"> (</w:t>
      </w:r>
      <w:r w:rsidR="001B6E92">
        <w:rPr>
          <w:rFonts w:ascii="Times New Roman" w:hAnsi="Times New Roman" w:cs="Times New Roman"/>
          <w:sz w:val="28"/>
          <w:szCs w:val="28"/>
        </w:rPr>
        <w:t>редакция от 10.08.2012г.)</w:t>
      </w:r>
      <w:r w:rsidRPr="00F756C8">
        <w:rPr>
          <w:rFonts w:ascii="Times New Roman" w:hAnsi="Times New Roman" w:cs="Times New Roman"/>
          <w:sz w:val="28"/>
          <w:szCs w:val="28"/>
        </w:rPr>
        <w:t xml:space="preserve"> 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14:paraId="3CEA48A9"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Нормативы технологических потерь при передаче тепловой энергии разрабатываются для каждой организации, эксплуатирующей тепловые сети для передачи тепловой энергии потребителям. Разработка нормативов технологических потерь при передаче тепловой энергии осуществляется выполнением расчетов нормативов для тепловой сети каждой системы теплоснабжения независимо от присоединенной к ней расчетной часовой тепловой нагрузки.</w:t>
      </w:r>
    </w:p>
    <w:p w14:paraId="02F2505E"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Нормативы технологических потерь при передаче тепловой энергии по тепловым сетям организаций, для которых передача тепловой энергии не является основным видом деятельности, оказывающим услуги по передаче тепловой энергии сторонним потребителям, подключенным к тепловым сетям предприятия, утверждаются Министерством в части, относящейся к сторонним потребителям. При этом технологические потери при передаче тепловой энергии для собственного потребления предприятия из указанных нормативов исключаются.</w:t>
      </w:r>
    </w:p>
    <w:p w14:paraId="2501D8E0"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В случае передачи тепловой энергии собственным и сторонним потребителям не по выделенным теплопроводам нормативы технологических потерь распределяются пропорционально количеству тепловой энергии, передаваемой для собственного теплового потребления предприятия и сторонним потребителям.</w:t>
      </w:r>
    </w:p>
    <w:p w14:paraId="52E9E217"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 xml:space="preserve">В случае если энергопринимающие устройства потребителя тепловой энергии имеют опосредованное присоединение к сетям теплоснабжающей или теплосетевой организации, объем технологических потерь при передаче </w:t>
      </w:r>
      <w:r w:rsidRPr="00F756C8">
        <w:rPr>
          <w:rFonts w:ascii="Times New Roman" w:hAnsi="Times New Roman" w:cs="Times New Roman"/>
          <w:sz w:val="28"/>
          <w:szCs w:val="28"/>
        </w:rPr>
        <w:lastRenderedPageBreak/>
        <w:t>тепловой энергии в теплосетевом хозяйстве, через которое осуществляется такое присоединение, может рассчитываться в соответствии с настоящей Инструкцией отдельно от расчета нормативных технологических потерь, возникающих в тепловых сетях теплоснабжающей или теплосетевой организации.</w:t>
      </w:r>
    </w:p>
    <w:p w14:paraId="71937F98"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Факт опосредованного присоединения потребителя к сетям теплоснабжающей или теплосетевой организации и использования теплопроводов для передачи тепловой энергии этому потребителю подтверждается документом компетентного органа администрации соответствующего муниципального образования, содержащим характеристики этих теплопроводов, являющихся частью тепловой сети на территории муниципального образования.</w:t>
      </w:r>
    </w:p>
    <w:p w14:paraId="4292D1FF"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В нормативы технологических потерь при передаче тепловой энергии не включаются потери и затраты на источниках теплоснабжения и в энергопринимающих установках потребителей тепловой энергии, включая принадлежащие последним трубопроводы тепловых сетей и тепловые пункты.</w:t>
      </w:r>
    </w:p>
    <w:p w14:paraId="158EED25"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К нормативам технологических потерь при передаче тепловой энергии относятся потери и затраты энергетических ресурсов, обусловленные техническим состоянием теплопроводов и оборудования и техническими решениями по надежному обеспечению потребителей тепловой энергией и созданию безопасных условий эксплуатации тепловых сетей, а именно:</w:t>
      </w:r>
    </w:p>
    <w:p w14:paraId="272C5F30"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потери и затраты теплоносителя в пределах установленных норм;</w:t>
      </w:r>
    </w:p>
    <w:p w14:paraId="6C4C777F"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потери тепловой энергии теплопередачей через теплоизоляционные конструкции теплопроводов и с потерями и затратами теплоносителя;</w:t>
      </w:r>
    </w:p>
    <w:p w14:paraId="4C9132C8"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затраты электрической энергии на передачу тепловой энергии (привод оборудования, расположенного на тепловых сетях и обеспечивающего передачу тепловой энергии).</w:t>
      </w:r>
    </w:p>
    <w:p w14:paraId="7955EF01"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К нормируемым технологическим затратам теплоносителя относятся:</w:t>
      </w:r>
    </w:p>
    <w:p w14:paraId="70BEFD16"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затраты теплоносителя на заполнение трубопроводов тепловых сетей перед пуском после плановых ремонтов и при подключении новых участков тепловых сетей;</w:t>
      </w:r>
    </w:p>
    <w:p w14:paraId="6A001B6B"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технологические сливы теплоносителя средствами автоматического регулирования теплового и гидравлического режима, а также защиты оборудования;</w:t>
      </w:r>
    </w:p>
    <w:p w14:paraId="2128BD67" w14:textId="77777777" w:rsidR="00F756C8" w:rsidRPr="00F756C8" w:rsidRDefault="00F756C8" w:rsidP="007D7AD1">
      <w:pPr>
        <w:spacing w:before="40" w:after="400"/>
        <w:ind w:firstLine="709"/>
        <w:contextualSpacing/>
        <w:jc w:val="both"/>
        <w:rPr>
          <w:rFonts w:ascii="Times New Roman" w:hAnsi="Times New Roman" w:cs="Times New Roman"/>
          <w:sz w:val="28"/>
          <w:szCs w:val="28"/>
        </w:rPr>
      </w:pPr>
      <w:r w:rsidRPr="00F756C8">
        <w:rPr>
          <w:rFonts w:ascii="Times New Roman" w:hAnsi="Times New Roman" w:cs="Times New Roman"/>
          <w:sz w:val="28"/>
          <w:szCs w:val="28"/>
        </w:rPr>
        <w:t>-</w:t>
      </w:r>
      <w:r w:rsidRPr="00F756C8">
        <w:rPr>
          <w:rFonts w:ascii="Times New Roman" w:hAnsi="Times New Roman" w:cs="Times New Roman"/>
          <w:sz w:val="28"/>
          <w:szCs w:val="28"/>
        </w:rPr>
        <w:tab/>
        <w:t>технически обоснованные затраты теплоносителя на плановые эксплуатационные испытания тепловых сетей и другие регламентные работы.</w:t>
      </w:r>
    </w:p>
    <w:p w14:paraId="32F6D09E"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 xml:space="preserve">К нормируемым технологическим потерям теплоносителя относятся технически неизбежные в процессе передачи и распределения тепловой энергии потери теплоносителя с его утечкой через неплотности в арматуре и трубопроводах тепловых сетей в пределах, установленных правилами </w:t>
      </w:r>
      <w:r w:rsidRPr="00F756C8">
        <w:rPr>
          <w:rFonts w:ascii="Times New Roman" w:hAnsi="Times New Roman" w:cs="Times New Roman"/>
          <w:sz w:val="28"/>
          <w:szCs w:val="28"/>
        </w:rPr>
        <w:lastRenderedPageBreak/>
        <w:t>технической эксплуатации электрических станций и сетей, а также правилами технической эксплуатации тепловых энергоустановок.</w:t>
      </w:r>
    </w:p>
    <w:p w14:paraId="41ADF9B7"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Затраты теплоносителя, обусловленные вводом в эксплуатацию трубопроводов тепловых сетей, как новых, так и после плановых ремонтов или реконструкции, принимаются в размере 1,5-кратной емкости соответствующих трубопроводов тепловых сетей.</w:t>
      </w:r>
    </w:p>
    <w:p w14:paraId="4A51C3C9"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Затраты теплоносителя, обусловленные его сливом средствами автоматического регулирования и защиты, предусматривающими такой слив, определяются конструкцией указанных приборов.</w:t>
      </w:r>
    </w:p>
    <w:p w14:paraId="3DD0DBD9" w14:textId="77777777" w:rsidR="00F756C8" w:rsidRPr="00F756C8"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Затраты теплоносителя при проведении плановых эксплуатационных испытаний тепловых сетей и других регламентных работ включают потери теплоносителя при выполнении подготовительных работ, отключении участков трубопроводов, их опорожнении и последующем заполнении.</w:t>
      </w:r>
    </w:p>
    <w:p w14:paraId="417669F7" w14:textId="2FB59467" w:rsidR="00066AAE" w:rsidRPr="001B7F0D" w:rsidRDefault="00F756C8" w:rsidP="007D7AD1">
      <w:pPr>
        <w:spacing w:before="40" w:after="400"/>
        <w:ind w:firstLine="567"/>
        <w:contextualSpacing/>
        <w:jc w:val="both"/>
        <w:rPr>
          <w:rFonts w:ascii="Times New Roman" w:hAnsi="Times New Roman" w:cs="Times New Roman"/>
          <w:sz w:val="28"/>
          <w:szCs w:val="28"/>
        </w:rPr>
      </w:pPr>
      <w:r w:rsidRPr="00F756C8">
        <w:rPr>
          <w:rFonts w:ascii="Times New Roman" w:hAnsi="Times New Roman" w:cs="Times New Roman"/>
          <w:sz w:val="28"/>
          <w:szCs w:val="28"/>
        </w:rPr>
        <w:t xml:space="preserve">Нормирование затрат теплоносителя на указанные цели производится с учетом регламентируемой нормативными документами периодичности проведения эксплуатационных испытаний и других регламентных работ и </w:t>
      </w:r>
      <w:r w:rsidRPr="008564A7">
        <w:rPr>
          <w:rFonts w:ascii="Times New Roman" w:hAnsi="Times New Roman" w:cs="Times New Roman"/>
          <w:sz w:val="28"/>
          <w:szCs w:val="28"/>
        </w:rPr>
        <w:t xml:space="preserve">утвержденных эксплуатационных норм затрат для каждого вида </w:t>
      </w:r>
      <w:r w:rsidRPr="001B7F0D">
        <w:rPr>
          <w:rFonts w:ascii="Times New Roman" w:hAnsi="Times New Roman" w:cs="Times New Roman"/>
          <w:sz w:val="28"/>
          <w:szCs w:val="28"/>
        </w:rPr>
        <w:t>испытательных и регламентных работ в тепловых сетях для данных участков трубопроводов.</w:t>
      </w:r>
    </w:p>
    <w:p w14:paraId="640AF641" w14:textId="50A115A9" w:rsidR="00E664A7" w:rsidRPr="001B7F0D" w:rsidRDefault="00E664A7" w:rsidP="007D7AD1">
      <w:pPr>
        <w:spacing w:before="40" w:after="400"/>
        <w:ind w:firstLine="567"/>
        <w:contextualSpacing/>
        <w:jc w:val="both"/>
        <w:rPr>
          <w:rFonts w:ascii="Times New Roman" w:hAnsi="Times New Roman" w:cs="Times New Roman"/>
          <w:sz w:val="28"/>
          <w:szCs w:val="28"/>
        </w:rPr>
      </w:pPr>
      <w:r w:rsidRPr="001B7F0D">
        <w:rPr>
          <w:rFonts w:ascii="Times New Roman" w:hAnsi="Times New Roman" w:cs="Times New Roman"/>
          <w:sz w:val="28"/>
          <w:szCs w:val="28"/>
        </w:rPr>
        <w:t>На 202</w:t>
      </w:r>
      <w:r w:rsidR="00E90E12" w:rsidRPr="001B7F0D">
        <w:rPr>
          <w:rFonts w:ascii="Times New Roman" w:hAnsi="Times New Roman" w:cs="Times New Roman"/>
          <w:sz w:val="28"/>
          <w:szCs w:val="28"/>
        </w:rPr>
        <w:t>6</w:t>
      </w:r>
      <w:r w:rsidRPr="001B7F0D">
        <w:rPr>
          <w:rFonts w:ascii="Times New Roman" w:hAnsi="Times New Roman" w:cs="Times New Roman"/>
          <w:sz w:val="28"/>
          <w:szCs w:val="28"/>
        </w:rPr>
        <w:t xml:space="preserve"> год утвержденная норма тепловых потерь при транспортировке теплоносителя составляет:</w:t>
      </w:r>
    </w:p>
    <w:p w14:paraId="23F0E70E" w14:textId="4A4B1CA5" w:rsidR="00E664A7" w:rsidRPr="001B7F0D" w:rsidRDefault="00E664A7" w:rsidP="007D7AD1">
      <w:pPr>
        <w:spacing w:before="40" w:after="400"/>
        <w:ind w:firstLine="567"/>
        <w:contextualSpacing/>
        <w:jc w:val="both"/>
        <w:rPr>
          <w:rFonts w:ascii="Times New Roman" w:hAnsi="Times New Roman" w:cs="Times New Roman"/>
          <w:sz w:val="28"/>
          <w:szCs w:val="28"/>
        </w:rPr>
      </w:pPr>
      <w:r w:rsidRPr="001B7F0D">
        <w:rPr>
          <w:rFonts w:ascii="Times New Roman" w:hAnsi="Times New Roman" w:cs="Times New Roman"/>
          <w:sz w:val="28"/>
          <w:szCs w:val="28"/>
        </w:rPr>
        <w:t xml:space="preserve">- для системы теплоснабжения от котельной (Воронежское шоссе, 9) – </w:t>
      </w:r>
      <w:r w:rsidR="00FD5563" w:rsidRPr="001B7F0D">
        <w:rPr>
          <w:rFonts w:ascii="Times New Roman" w:hAnsi="Times New Roman" w:cs="Times New Roman"/>
          <w:sz w:val="28"/>
          <w:szCs w:val="28"/>
        </w:rPr>
        <w:t xml:space="preserve">15,6 </w:t>
      </w:r>
      <w:r w:rsidRPr="001B7F0D">
        <w:rPr>
          <w:rFonts w:ascii="Times New Roman" w:hAnsi="Times New Roman" w:cs="Times New Roman"/>
          <w:sz w:val="28"/>
          <w:szCs w:val="28"/>
        </w:rPr>
        <w:t>%;</w:t>
      </w:r>
    </w:p>
    <w:p w14:paraId="1580D564" w14:textId="04251F60" w:rsidR="00E664A7" w:rsidRDefault="00E664A7" w:rsidP="007D7AD1">
      <w:pPr>
        <w:spacing w:before="40" w:after="400"/>
        <w:ind w:firstLine="567"/>
        <w:contextualSpacing/>
        <w:jc w:val="both"/>
        <w:rPr>
          <w:rFonts w:ascii="Times New Roman" w:hAnsi="Times New Roman" w:cs="Times New Roman"/>
          <w:sz w:val="28"/>
          <w:szCs w:val="28"/>
        </w:rPr>
      </w:pPr>
      <w:r w:rsidRPr="001B7F0D">
        <w:rPr>
          <w:rFonts w:ascii="Times New Roman" w:hAnsi="Times New Roman" w:cs="Times New Roman"/>
          <w:sz w:val="28"/>
          <w:szCs w:val="28"/>
        </w:rPr>
        <w:t xml:space="preserve">- для системы теплоснабжения от котельной № 3 (Заводской </w:t>
      </w:r>
      <w:proofErr w:type="spellStart"/>
      <w:r w:rsidRPr="001B7F0D">
        <w:rPr>
          <w:rFonts w:ascii="Times New Roman" w:hAnsi="Times New Roman" w:cs="Times New Roman"/>
          <w:sz w:val="28"/>
          <w:szCs w:val="28"/>
        </w:rPr>
        <w:t>пр</w:t>
      </w:r>
      <w:proofErr w:type="spellEnd"/>
      <w:r w:rsidRPr="001B7F0D">
        <w:rPr>
          <w:rFonts w:ascii="Times New Roman" w:hAnsi="Times New Roman" w:cs="Times New Roman"/>
          <w:sz w:val="28"/>
          <w:szCs w:val="28"/>
        </w:rPr>
        <w:t xml:space="preserve">-д, 1) – </w:t>
      </w:r>
      <w:r w:rsidR="00FD5563" w:rsidRPr="001B7F0D">
        <w:rPr>
          <w:rFonts w:ascii="Times New Roman" w:hAnsi="Times New Roman" w:cs="Times New Roman"/>
          <w:sz w:val="28"/>
          <w:szCs w:val="28"/>
        </w:rPr>
        <w:t>14,8</w:t>
      </w:r>
      <w:r w:rsidR="006B641A" w:rsidRPr="001B7F0D">
        <w:rPr>
          <w:rFonts w:ascii="Times New Roman" w:hAnsi="Times New Roman" w:cs="Times New Roman"/>
          <w:sz w:val="28"/>
          <w:szCs w:val="28"/>
        </w:rPr>
        <w:t xml:space="preserve"> </w:t>
      </w:r>
      <w:r w:rsidRPr="001B7F0D">
        <w:rPr>
          <w:rFonts w:ascii="Times New Roman" w:hAnsi="Times New Roman" w:cs="Times New Roman"/>
          <w:sz w:val="28"/>
          <w:szCs w:val="28"/>
        </w:rPr>
        <w:t>%.</w:t>
      </w:r>
    </w:p>
    <w:p w14:paraId="1B50E0ED" w14:textId="72102648" w:rsidR="00F756C8" w:rsidRPr="00B81AC2" w:rsidRDefault="00F756C8" w:rsidP="007D7AD1">
      <w:pPr>
        <w:pStyle w:val="3"/>
        <w:ind w:left="426" w:hanging="11"/>
        <w:rPr>
          <w:rFonts w:ascii="Times New Roman" w:hAnsi="Times New Roman" w:cs="Times New Roman"/>
          <w:b/>
          <w:bCs/>
          <w:i/>
          <w:iCs/>
          <w:color w:val="auto"/>
          <w:sz w:val="28"/>
          <w:szCs w:val="28"/>
        </w:rPr>
      </w:pPr>
      <w:bookmarkStart w:id="65" w:name="_Toc198880709"/>
      <w:r w:rsidRPr="00B81AC2">
        <w:rPr>
          <w:rFonts w:ascii="Times New Roman" w:hAnsi="Times New Roman" w:cs="Times New Roman"/>
          <w:b/>
          <w:bCs/>
          <w:i/>
          <w:iCs/>
          <w:color w:val="auto"/>
          <w:sz w:val="28"/>
          <w:szCs w:val="28"/>
        </w:rPr>
        <w:t>Оценка фактических потерь тепловой энергии и теплоносителя при передаче тепловой энергии и теплоносителя по тепловым сетям за последние 3 года</w:t>
      </w:r>
      <w:bookmarkEnd w:id="65"/>
    </w:p>
    <w:p w14:paraId="0FFDE8CD" w14:textId="77777777" w:rsidR="007D7AD1" w:rsidRPr="007D7AD1" w:rsidRDefault="007D7AD1" w:rsidP="007D7AD1">
      <w:pPr>
        <w:snapToGrid w:val="0"/>
        <w:spacing w:before="40" w:after="400"/>
        <w:ind w:firstLine="567"/>
        <w:contextualSpacing/>
        <w:jc w:val="both"/>
        <w:rPr>
          <w:rFonts w:ascii="Times New Roman" w:eastAsia="Times New Roman" w:hAnsi="Times New Roman" w:cs="Times New Roman"/>
          <w:sz w:val="28"/>
        </w:rPr>
      </w:pPr>
      <w:r w:rsidRPr="007D7AD1">
        <w:rPr>
          <w:rFonts w:ascii="Times New Roman" w:eastAsia="Times New Roman" w:hAnsi="Times New Roman" w:cs="Times New Roman"/>
          <w:sz w:val="28"/>
        </w:rPr>
        <w:t>Данные по фактическим потерям в ретроспективный период приведены в таблице 1.3.13.1.</w:t>
      </w:r>
    </w:p>
    <w:p w14:paraId="1AD8BE97" w14:textId="3ECAED22" w:rsidR="007D7AD1" w:rsidRPr="007D7AD1" w:rsidRDefault="009631DE" w:rsidP="007D7AD1">
      <w:pPr>
        <w:snapToGrid w:val="0"/>
        <w:spacing w:before="40" w:after="400"/>
        <w:ind w:firstLine="567"/>
        <w:contextualSpacing/>
        <w:jc w:val="both"/>
        <w:rPr>
          <w:rFonts w:ascii="Times New Roman" w:eastAsia="Times New Roman" w:hAnsi="Times New Roman" w:cs="Times New Roman"/>
          <w:sz w:val="28"/>
        </w:rPr>
      </w:pPr>
      <w:r w:rsidRPr="009631DE">
        <w:rPr>
          <w:rFonts w:ascii="Times New Roman" w:eastAsia="Times New Roman" w:hAnsi="Times New Roman" w:cs="Times New Roman"/>
          <w:sz w:val="28"/>
        </w:rPr>
        <w:t>Динамика увеличения</w:t>
      </w:r>
      <w:r w:rsidR="007D7AD1" w:rsidRPr="009631DE">
        <w:rPr>
          <w:rFonts w:ascii="Times New Roman" w:eastAsia="Times New Roman" w:hAnsi="Times New Roman" w:cs="Times New Roman"/>
          <w:sz w:val="28"/>
        </w:rPr>
        <w:t xml:space="preserve"> потер</w:t>
      </w:r>
      <w:r w:rsidRPr="009631DE">
        <w:rPr>
          <w:rFonts w:ascii="Times New Roman" w:eastAsia="Times New Roman" w:hAnsi="Times New Roman" w:cs="Times New Roman"/>
          <w:sz w:val="28"/>
        </w:rPr>
        <w:t>ь</w:t>
      </w:r>
      <w:r w:rsidR="007D7AD1" w:rsidRPr="009631DE">
        <w:rPr>
          <w:rFonts w:ascii="Times New Roman" w:eastAsia="Times New Roman" w:hAnsi="Times New Roman" w:cs="Times New Roman"/>
          <w:sz w:val="28"/>
        </w:rPr>
        <w:t xml:space="preserve"> тепловой энергии </w:t>
      </w:r>
      <w:r w:rsidRPr="009631DE">
        <w:rPr>
          <w:rFonts w:ascii="Times New Roman" w:eastAsia="Times New Roman" w:hAnsi="Times New Roman" w:cs="Times New Roman"/>
          <w:sz w:val="28"/>
        </w:rPr>
        <w:t xml:space="preserve">при транспортировке теплоносителя </w:t>
      </w:r>
      <w:r w:rsidR="007D7AD1" w:rsidRPr="009631DE">
        <w:rPr>
          <w:rFonts w:ascii="Times New Roman" w:eastAsia="Times New Roman" w:hAnsi="Times New Roman" w:cs="Times New Roman"/>
          <w:sz w:val="28"/>
        </w:rPr>
        <w:t>обусловлен</w:t>
      </w:r>
      <w:r w:rsidRPr="009631DE">
        <w:rPr>
          <w:rFonts w:ascii="Times New Roman" w:eastAsia="Times New Roman" w:hAnsi="Times New Roman" w:cs="Times New Roman"/>
          <w:sz w:val="28"/>
        </w:rPr>
        <w:t>а</w:t>
      </w:r>
      <w:r w:rsidR="007D7AD1" w:rsidRPr="009631DE">
        <w:rPr>
          <w:rFonts w:ascii="Times New Roman" w:eastAsia="Times New Roman" w:hAnsi="Times New Roman" w:cs="Times New Roman"/>
          <w:sz w:val="28"/>
        </w:rPr>
        <w:t xml:space="preserve"> высоким процентом ветхих сетей, требующих реконструкции</w:t>
      </w:r>
      <w:r w:rsidRPr="009631DE">
        <w:rPr>
          <w:rFonts w:ascii="Times New Roman" w:eastAsia="Times New Roman" w:hAnsi="Times New Roman" w:cs="Times New Roman"/>
          <w:sz w:val="28"/>
        </w:rPr>
        <w:t>.</w:t>
      </w:r>
    </w:p>
    <w:p w14:paraId="5384F592" w14:textId="77777777" w:rsidR="007D7AD1" w:rsidRDefault="007D7AD1" w:rsidP="007D7AD1">
      <w:pPr>
        <w:spacing w:before="40" w:after="400"/>
        <w:ind w:firstLine="567"/>
        <w:contextualSpacing/>
        <w:jc w:val="both"/>
        <w:rPr>
          <w:rFonts w:ascii="Times New Roman" w:hAnsi="Times New Roman" w:cs="Times New Roman"/>
          <w:sz w:val="28"/>
          <w:szCs w:val="28"/>
        </w:rPr>
      </w:pPr>
    </w:p>
    <w:p w14:paraId="282B6F8B" w14:textId="77777777" w:rsidR="007D7AD1" w:rsidRDefault="007D7AD1" w:rsidP="007D7AD1">
      <w:pPr>
        <w:spacing w:before="40" w:after="400"/>
        <w:ind w:firstLine="567"/>
        <w:contextualSpacing/>
        <w:jc w:val="both"/>
        <w:rPr>
          <w:rFonts w:ascii="Times New Roman" w:hAnsi="Times New Roman" w:cs="Times New Roman"/>
          <w:sz w:val="28"/>
          <w:szCs w:val="28"/>
        </w:rPr>
        <w:sectPr w:rsidR="007D7AD1" w:rsidSect="004A7160">
          <w:pgSz w:w="11906" w:h="16838" w:code="9"/>
          <w:pgMar w:top="1134" w:right="850" w:bottom="1134" w:left="1701" w:header="708" w:footer="708" w:gutter="0"/>
          <w:cols w:space="708"/>
          <w:titlePg/>
          <w:docGrid w:linePitch="360"/>
        </w:sectPr>
      </w:pPr>
    </w:p>
    <w:p w14:paraId="586FA0D2" w14:textId="77777777" w:rsidR="007D7AD1" w:rsidRPr="00DB1D1B" w:rsidRDefault="007D7AD1" w:rsidP="007D7AD1">
      <w:pPr>
        <w:snapToGrid w:val="0"/>
        <w:spacing w:before="40" w:after="400" w:line="300" w:lineRule="auto"/>
        <w:ind w:firstLine="709"/>
        <w:contextualSpacing/>
        <w:jc w:val="right"/>
        <w:rPr>
          <w:rFonts w:ascii="Times New Roman" w:eastAsia="Times New Roman" w:hAnsi="Times New Roman" w:cs="Times New Roman"/>
          <w:sz w:val="28"/>
        </w:rPr>
      </w:pPr>
      <w:r w:rsidRPr="006B641A">
        <w:rPr>
          <w:rFonts w:ascii="Times New Roman" w:eastAsia="Times New Roman" w:hAnsi="Times New Roman" w:cs="Times New Roman"/>
          <w:i/>
          <w:iCs/>
          <w:sz w:val="28"/>
        </w:rPr>
        <w:lastRenderedPageBreak/>
        <w:t>Таблица 1.3.13.1.</w:t>
      </w:r>
    </w:p>
    <w:tbl>
      <w:tblPr>
        <w:tblW w:w="14738" w:type="dxa"/>
        <w:tblLook w:val="04A0" w:firstRow="1" w:lastRow="0" w:firstColumn="1" w:lastColumn="0" w:noHBand="0" w:noVBand="1"/>
      </w:tblPr>
      <w:tblGrid>
        <w:gridCol w:w="2245"/>
        <w:gridCol w:w="1141"/>
        <w:gridCol w:w="1103"/>
        <w:gridCol w:w="711"/>
        <w:gridCol w:w="1148"/>
        <w:gridCol w:w="1114"/>
        <w:gridCol w:w="1116"/>
        <w:gridCol w:w="711"/>
        <w:gridCol w:w="1151"/>
        <w:gridCol w:w="1236"/>
        <w:gridCol w:w="1116"/>
        <w:gridCol w:w="756"/>
        <w:gridCol w:w="1190"/>
      </w:tblGrid>
      <w:tr w:rsidR="00E90E12" w:rsidRPr="00DB1D1B" w14:paraId="7844285D" w14:textId="77777777" w:rsidTr="004D2FE5">
        <w:trPr>
          <w:trHeight w:val="300"/>
        </w:trPr>
        <w:tc>
          <w:tcPr>
            <w:tcW w:w="2263"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4D796FF4" w14:textId="77777777" w:rsidR="00E90E12" w:rsidRPr="00DB1D1B" w:rsidRDefault="00E90E12" w:rsidP="00E90E12">
            <w:pPr>
              <w:spacing w:after="0" w:line="240" w:lineRule="auto"/>
              <w:ind w:left="-117" w:right="-117"/>
              <w:jc w:val="center"/>
              <w:rPr>
                <w:rFonts w:ascii="Times New Roman" w:eastAsia="Times New Roman" w:hAnsi="Times New Roman" w:cs="Times New Roman"/>
                <w:color w:val="000000"/>
                <w:lang w:eastAsia="ru-RU"/>
              </w:rPr>
            </w:pPr>
            <w:r w:rsidRPr="00DB1D1B">
              <w:rPr>
                <w:rFonts w:ascii="Times New Roman" w:eastAsia="Calibri" w:hAnsi="Times New Roman" w:cs="Times New Roman"/>
                <w:color w:val="000000"/>
                <w:lang w:eastAsia="ru-RU"/>
              </w:rPr>
              <w:t>Система теплоснабжения</w:t>
            </w:r>
          </w:p>
        </w:tc>
        <w:tc>
          <w:tcPr>
            <w:tcW w:w="4130" w:type="dxa"/>
            <w:gridSpan w:val="4"/>
            <w:tcBorders>
              <w:top w:val="single" w:sz="4" w:space="0" w:color="auto"/>
              <w:left w:val="nil"/>
              <w:bottom w:val="single" w:sz="4" w:space="0" w:color="auto"/>
              <w:right w:val="single" w:sz="4" w:space="0" w:color="auto"/>
            </w:tcBorders>
            <w:shd w:val="clear" w:color="000000" w:fill="DDEBF7"/>
            <w:vAlign w:val="center"/>
          </w:tcPr>
          <w:p w14:paraId="2C875E1F" w14:textId="66AD677F"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2022</w:t>
            </w:r>
          </w:p>
        </w:tc>
        <w:tc>
          <w:tcPr>
            <w:tcW w:w="4092" w:type="dxa"/>
            <w:gridSpan w:val="4"/>
            <w:tcBorders>
              <w:top w:val="single" w:sz="4" w:space="0" w:color="auto"/>
              <w:left w:val="nil"/>
              <w:bottom w:val="single" w:sz="4" w:space="0" w:color="auto"/>
              <w:right w:val="single" w:sz="4" w:space="0" w:color="auto"/>
            </w:tcBorders>
            <w:shd w:val="clear" w:color="000000" w:fill="DDEBF7"/>
            <w:noWrap/>
            <w:vAlign w:val="center"/>
          </w:tcPr>
          <w:p w14:paraId="46C8D169" w14:textId="25685E83"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2023</w:t>
            </w:r>
          </w:p>
        </w:tc>
        <w:tc>
          <w:tcPr>
            <w:tcW w:w="4253" w:type="dxa"/>
            <w:gridSpan w:val="4"/>
            <w:tcBorders>
              <w:top w:val="single" w:sz="4" w:space="0" w:color="auto"/>
              <w:left w:val="nil"/>
              <w:bottom w:val="single" w:sz="4" w:space="0" w:color="auto"/>
              <w:right w:val="single" w:sz="4" w:space="0" w:color="auto"/>
            </w:tcBorders>
            <w:shd w:val="clear" w:color="000000" w:fill="DDEBF7"/>
            <w:noWrap/>
            <w:vAlign w:val="center"/>
          </w:tcPr>
          <w:p w14:paraId="211686F5" w14:textId="599B222A"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6B641A">
              <w:rPr>
                <w:rFonts w:ascii="Times New Roman" w:eastAsia="Times New Roman" w:hAnsi="Times New Roman" w:cs="Times New Roman"/>
                <w:color w:val="000000"/>
                <w:lang w:eastAsia="ru-RU"/>
              </w:rPr>
              <w:t>2024</w:t>
            </w:r>
          </w:p>
        </w:tc>
      </w:tr>
      <w:tr w:rsidR="00E90E12" w:rsidRPr="00DB1D1B" w14:paraId="1060BF62" w14:textId="77777777" w:rsidTr="004D2FE5">
        <w:trPr>
          <w:trHeight w:val="90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69CD5CF0" w14:textId="77777777" w:rsidR="00E90E12" w:rsidRPr="00DB1D1B" w:rsidRDefault="00E90E12" w:rsidP="00E90E12">
            <w:pPr>
              <w:spacing w:after="0" w:line="240" w:lineRule="auto"/>
              <w:ind w:left="-117" w:right="-117"/>
              <w:rPr>
                <w:rFonts w:ascii="Times New Roman" w:eastAsia="Times New Roman" w:hAnsi="Times New Roman" w:cs="Times New Roman"/>
                <w:color w:val="000000"/>
                <w:lang w:eastAsia="ru-RU"/>
              </w:rPr>
            </w:pPr>
          </w:p>
        </w:tc>
        <w:tc>
          <w:tcPr>
            <w:tcW w:w="1151" w:type="dxa"/>
            <w:tcBorders>
              <w:top w:val="nil"/>
              <w:left w:val="nil"/>
              <w:bottom w:val="single" w:sz="4" w:space="0" w:color="auto"/>
              <w:right w:val="single" w:sz="4" w:space="0" w:color="auto"/>
            </w:tcBorders>
            <w:shd w:val="clear" w:color="000000" w:fill="DDEBF7"/>
            <w:vAlign w:val="center"/>
          </w:tcPr>
          <w:p w14:paraId="22435810" w14:textId="1616D576"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отпуск в сеть</w:t>
            </w:r>
          </w:p>
        </w:tc>
        <w:tc>
          <w:tcPr>
            <w:tcW w:w="1828" w:type="dxa"/>
            <w:gridSpan w:val="2"/>
            <w:tcBorders>
              <w:top w:val="nil"/>
              <w:left w:val="nil"/>
              <w:bottom w:val="single" w:sz="4" w:space="0" w:color="auto"/>
              <w:right w:val="single" w:sz="4" w:space="0" w:color="auto"/>
            </w:tcBorders>
            <w:shd w:val="clear" w:color="000000" w:fill="DDEBF7"/>
            <w:vAlign w:val="center"/>
          </w:tcPr>
          <w:p w14:paraId="4B11FC10" w14:textId="5182E3E8"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потери в сетях</w:t>
            </w:r>
          </w:p>
        </w:tc>
        <w:tc>
          <w:tcPr>
            <w:tcW w:w="1151" w:type="dxa"/>
            <w:tcBorders>
              <w:top w:val="nil"/>
              <w:left w:val="nil"/>
              <w:bottom w:val="single" w:sz="4" w:space="0" w:color="auto"/>
              <w:right w:val="single" w:sz="4" w:space="0" w:color="auto"/>
            </w:tcBorders>
            <w:shd w:val="clear" w:color="000000" w:fill="DDEBF7"/>
            <w:vAlign w:val="center"/>
          </w:tcPr>
          <w:p w14:paraId="1276024D" w14:textId="19F166FF"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 xml:space="preserve">отпуск </w:t>
            </w:r>
            <w:proofErr w:type="gramStart"/>
            <w:r w:rsidRPr="00DB1D1B">
              <w:rPr>
                <w:rFonts w:ascii="Times New Roman" w:eastAsia="Times New Roman" w:hAnsi="Times New Roman" w:cs="Times New Roman"/>
                <w:color w:val="000000"/>
                <w:lang w:eastAsia="ru-RU"/>
              </w:rPr>
              <w:t>потреби-</w:t>
            </w:r>
            <w:proofErr w:type="spellStart"/>
            <w:r w:rsidRPr="00DB1D1B">
              <w:rPr>
                <w:rFonts w:ascii="Times New Roman" w:eastAsia="Times New Roman" w:hAnsi="Times New Roman" w:cs="Times New Roman"/>
                <w:color w:val="000000"/>
                <w:lang w:eastAsia="ru-RU"/>
              </w:rPr>
              <w:t>телям</w:t>
            </w:r>
            <w:proofErr w:type="spellEnd"/>
            <w:proofErr w:type="gramEnd"/>
          </w:p>
        </w:tc>
        <w:tc>
          <w:tcPr>
            <w:tcW w:w="1114" w:type="dxa"/>
            <w:tcBorders>
              <w:top w:val="nil"/>
              <w:left w:val="nil"/>
              <w:bottom w:val="single" w:sz="4" w:space="0" w:color="auto"/>
              <w:right w:val="single" w:sz="4" w:space="0" w:color="auto"/>
            </w:tcBorders>
            <w:shd w:val="clear" w:color="000000" w:fill="DDEBF7"/>
            <w:vAlign w:val="center"/>
            <w:hideMark/>
          </w:tcPr>
          <w:p w14:paraId="0673456C" w14:textId="399917EE"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отпуск в сеть</w:t>
            </w:r>
          </w:p>
        </w:tc>
        <w:tc>
          <w:tcPr>
            <w:tcW w:w="1827" w:type="dxa"/>
            <w:gridSpan w:val="2"/>
            <w:tcBorders>
              <w:top w:val="single" w:sz="4" w:space="0" w:color="auto"/>
              <w:left w:val="nil"/>
              <w:bottom w:val="single" w:sz="4" w:space="0" w:color="auto"/>
              <w:right w:val="single" w:sz="4" w:space="0" w:color="auto"/>
            </w:tcBorders>
            <w:shd w:val="clear" w:color="000000" w:fill="DDEBF7"/>
            <w:vAlign w:val="center"/>
            <w:hideMark/>
          </w:tcPr>
          <w:p w14:paraId="0F3AF8BC" w14:textId="7777777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потери в сетях</w:t>
            </w:r>
          </w:p>
        </w:tc>
        <w:tc>
          <w:tcPr>
            <w:tcW w:w="1151" w:type="dxa"/>
            <w:tcBorders>
              <w:top w:val="nil"/>
              <w:left w:val="nil"/>
              <w:bottom w:val="single" w:sz="4" w:space="0" w:color="auto"/>
              <w:right w:val="single" w:sz="4" w:space="0" w:color="auto"/>
            </w:tcBorders>
            <w:shd w:val="clear" w:color="000000" w:fill="DDEBF7"/>
            <w:vAlign w:val="center"/>
            <w:hideMark/>
          </w:tcPr>
          <w:p w14:paraId="6464F61F" w14:textId="675833AB"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 xml:space="preserve">отпуск </w:t>
            </w:r>
            <w:proofErr w:type="gramStart"/>
            <w:r w:rsidRPr="00DB1D1B">
              <w:rPr>
                <w:rFonts w:ascii="Times New Roman" w:eastAsia="Times New Roman" w:hAnsi="Times New Roman" w:cs="Times New Roman"/>
                <w:color w:val="000000"/>
                <w:lang w:eastAsia="ru-RU"/>
              </w:rPr>
              <w:t>потреби-</w:t>
            </w:r>
            <w:proofErr w:type="spellStart"/>
            <w:r w:rsidRPr="00DB1D1B">
              <w:rPr>
                <w:rFonts w:ascii="Times New Roman" w:eastAsia="Times New Roman" w:hAnsi="Times New Roman" w:cs="Times New Roman"/>
                <w:color w:val="000000"/>
                <w:lang w:eastAsia="ru-RU"/>
              </w:rPr>
              <w:t>телям</w:t>
            </w:r>
            <w:proofErr w:type="spellEnd"/>
            <w:proofErr w:type="gramEnd"/>
          </w:p>
        </w:tc>
        <w:tc>
          <w:tcPr>
            <w:tcW w:w="1236" w:type="dxa"/>
            <w:tcBorders>
              <w:top w:val="nil"/>
              <w:left w:val="nil"/>
              <w:bottom w:val="single" w:sz="4" w:space="0" w:color="auto"/>
              <w:right w:val="single" w:sz="4" w:space="0" w:color="auto"/>
            </w:tcBorders>
            <w:shd w:val="clear" w:color="000000" w:fill="DDEBF7"/>
            <w:vAlign w:val="center"/>
            <w:hideMark/>
          </w:tcPr>
          <w:p w14:paraId="1042FB73" w14:textId="7777777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отпуск в сеть</w:t>
            </w:r>
          </w:p>
        </w:tc>
        <w:tc>
          <w:tcPr>
            <w:tcW w:w="1827" w:type="dxa"/>
            <w:gridSpan w:val="2"/>
            <w:tcBorders>
              <w:top w:val="single" w:sz="4" w:space="0" w:color="auto"/>
              <w:left w:val="nil"/>
              <w:bottom w:val="single" w:sz="4" w:space="0" w:color="auto"/>
              <w:right w:val="single" w:sz="4" w:space="0" w:color="auto"/>
            </w:tcBorders>
            <w:shd w:val="clear" w:color="000000" w:fill="DDEBF7"/>
            <w:vAlign w:val="center"/>
            <w:hideMark/>
          </w:tcPr>
          <w:p w14:paraId="74B52BBD" w14:textId="7777777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потери в сетях</w:t>
            </w:r>
          </w:p>
        </w:tc>
        <w:tc>
          <w:tcPr>
            <w:tcW w:w="1190" w:type="dxa"/>
            <w:tcBorders>
              <w:top w:val="nil"/>
              <w:left w:val="nil"/>
              <w:bottom w:val="single" w:sz="4" w:space="0" w:color="auto"/>
              <w:right w:val="single" w:sz="4" w:space="0" w:color="auto"/>
            </w:tcBorders>
            <w:shd w:val="clear" w:color="000000" w:fill="DDEBF7"/>
            <w:vAlign w:val="center"/>
            <w:hideMark/>
          </w:tcPr>
          <w:p w14:paraId="655BDE01" w14:textId="5A94B985"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 xml:space="preserve">отпуск </w:t>
            </w:r>
            <w:proofErr w:type="gramStart"/>
            <w:r w:rsidRPr="00DB1D1B">
              <w:rPr>
                <w:rFonts w:ascii="Times New Roman" w:eastAsia="Times New Roman" w:hAnsi="Times New Roman" w:cs="Times New Roman"/>
                <w:color w:val="000000"/>
                <w:lang w:eastAsia="ru-RU"/>
              </w:rPr>
              <w:t>потреби-</w:t>
            </w:r>
            <w:proofErr w:type="spellStart"/>
            <w:r w:rsidRPr="00DB1D1B">
              <w:rPr>
                <w:rFonts w:ascii="Times New Roman" w:eastAsia="Times New Roman" w:hAnsi="Times New Roman" w:cs="Times New Roman"/>
                <w:color w:val="000000"/>
                <w:lang w:eastAsia="ru-RU"/>
              </w:rPr>
              <w:t>телям</w:t>
            </w:r>
            <w:proofErr w:type="spellEnd"/>
            <w:proofErr w:type="gramEnd"/>
          </w:p>
        </w:tc>
      </w:tr>
      <w:tr w:rsidR="00E90E12" w:rsidRPr="00DB1D1B" w14:paraId="68B5E722" w14:textId="77777777" w:rsidTr="004D2FE5">
        <w:trPr>
          <w:trHeight w:val="300"/>
        </w:trPr>
        <w:tc>
          <w:tcPr>
            <w:tcW w:w="2263" w:type="dxa"/>
            <w:vMerge/>
            <w:tcBorders>
              <w:top w:val="single" w:sz="4" w:space="0" w:color="auto"/>
              <w:left w:val="single" w:sz="4" w:space="0" w:color="auto"/>
              <w:bottom w:val="single" w:sz="4" w:space="0" w:color="auto"/>
              <w:right w:val="single" w:sz="4" w:space="0" w:color="auto"/>
            </w:tcBorders>
            <w:vAlign w:val="center"/>
            <w:hideMark/>
          </w:tcPr>
          <w:p w14:paraId="6A9ABF1B" w14:textId="77777777" w:rsidR="00E90E12" w:rsidRPr="00DB1D1B" w:rsidRDefault="00E90E12" w:rsidP="00E90E12">
            <w:pPr>
              <w:spacing w:after="0" w:line="240" w:lineRule="auto"/>
              <w:ind w:left="-117" w:right="-117"/>
              <w:rPr>
                <w:rFonts w:ascii="Times New Roman" w:eastAsia="Times New Roman" w:hAnsi="Times New Roman" w:cs="Times New Roman"/>
                <w:color w:val="000000"/>
                <w:lang w:eastAsia="ru-RU"/>
              </w:rPr>
            </w:pPr>
          </w:p>
        </w:tc>
        <w:tc>
          <w:tcPr>
            <w:tcW w:w="1151" w:type="dxa"/>
            <w:tcBorders>
              <w:top w:val="nil"/>
              <w:left w:val="nil"/>
              <w:bottom w:val="single" w:sz="4" w:space="0" w:color="auto"/>
              <w:right w:val="single" w:sz="4" w:space="0" w:color="auto"/>
            </w:tcBorders>
            <w:shd w:val="clear" w:color="000000" w:fill="DDEBF7"/>
            <w:vAlign w:val="center"/>
          </w:tcPr>
          <w:p w14:paraId="75BD230F" w14:textId="04F6ED2B"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1117" w:type="dxa"/>
            <w:tcBorders>
              <w:top w:val="nil"/>
              <w:left w:val="nil"/>
              <w:bottom w:val="single" w:sz="4" w:space="0" w:color="auto"/>
              <w:right w:val="single" w:sz="4" w:space="0" w:color="auto"/>
            </w:tcBorders>
            <w:shd w:val="clear" w:color="000000" w:fill="DDEBF7"/>
            <w:vAlign w:val="center"/>
          </w:tcPr>
          <w:p w14:paraId="01B2F374" w14:textId="7F18E48A"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711" w:type="dxa"/>
            <w:tcBorders>
              <w:top w:val="nil"/>
              <w:left w:val="nil"/>
              <w:bottom w:val="single" w:sz="4" w:space="0" w:color="auto"/>
              <w:right w:val="single" w:sz="4" w:space="0" w:color="auto"/>
            </w:tcBorders>
            <w:shd w:val="clear" w:color="000000" w:fill="DDEBF7"/>
            <w:vAlign w:val="center"/>
          </w:tcPr>
          <w:p w14:paraId="6FC450DF" w14:textId="6C1D44E4"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w:t>
            </w:r>
          </w:p>
        </w:tc>
        <w:tc>
          <w:tcPr>
            <w:tcW w:w="1151" w:type="dxa"/>
            <w:tcBorders>
              <w:top w:val="nil"/>
              <w:left w:val="nil"/>
              <w:bottom w:val="single" w:sz="4" w:space="0" w:color="auto"/>
              <w:right w:val="single" w:sz="4" w:space="0" w:color="auto"/>
            </w:tcBorders>
            <w:shd w:val="clear" w:color="000000" w:fill="DDEBF7"/>
            <w:vAlign w:val="center"/>
          </w:tcPr>
          <w:p w14:paraId="28FEDE3C" w14:textId="33C0FF49"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1114" w:type="dxa"/>
            <w:tcBorders>
              <w:top w:val="nil"/>
              <w:left w:val="nil"/>
              <w:bottom w:val="single" w:sz="4" w:space="0" w:color="auto"/>
              <w:right w:val="single" w:sz="4" w:space="0" w:color="auto"/>
            </w:tcBorders>
            <w:shd w:val="clear" w:color="000000" w:fill="DDEBF7"/>
            <w:noWrap/>
            <w:vAlign w:val="center"/>
            <w:hideMark/>
          </w:tcPr>
          <w:p w14:paraId="4DA26AF7" w14:textId="5675A2E9"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1116" w:type="dxa"/>
            <w:tcBorders>
              <w:top w:val="nil"/>
              <w:left w:val="nil"/>
              <w:bottom w:val="single" w:sz="4" w:space="0" w:color="auto"/>
              <w:right w:val="single" w:sz="4" w:space="0" w:color="auto"/>
            </w:tcBorders>
            <w:shd w:val="clear" w:color="000000" w:fill="DDEBF7"/>
            <w:noWrap/>
            <w:vAlign w:val="center"/>
            <w:hideMark/>
          </w:tcPr>
          <w:p w14:paraId="6AEE5EBE" w14:textId="414CBB33"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711" w:type="dxa"/>
            <w:tcBorders>
              <w:top w:val="nil"/>
              <w:left w:val="nil"/>
              <w:bottom w:val="single" w:sz="4" w:space="0" w:color="auto"/>
              <w:right w:val="single" w:sz="4" w:space="0" w:color="auto"/>
            </w:tcBorders>
            <w:shd w:val="clear" w:color="000000" w:fill="DDEBF7"/>
            <w:noWrap/>
            <w:vAlign w:val="center"/>
            <w:hideMark/>
          </w:tcPr>
          <w:p w14:paraId="55B59722" w14:textId="7777777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w:t>
            </w:r>
          </w:p>
        </w:tc>
        <w:tc>
          <w:tcPr>
            <w:tcW w:w="1151" w:type="dxa"/>
            <w:tcBorders>
              <w:top w:val="nil"/>
              <w:left w:val="nil"/>
              <w:bottom w:val="single" w:sz="4" w:space="0" w:color="auto"/>
              <w:right w:val="single" w:sz="4" w:space="0" w:color="auto"/>
            </w:tcBorders>
            <w:shd w:val="clear" w:color="000000" w:fill="DDEBF7"/>
            <w:noWrap/>
            <w:vAlign w:val="center"/>
            <w:hideMark/>
          </w:tcPr>
          <w:p w14:paraId="3273D3C9" w14:textId="4B8DEED6"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1236" w:type="dxa"/>
            <w:tcBorders>
              <w:top w:val="nil"/>
              <w:left w:val="nil"/>
              <w:bottom w:val="single" w:sz="4" w:space="0" w:color="auto"/>
              <w:right w:val="single" w:sz="4" w:space="0" w:color="auto"/>
            </w:tcBorders>
            <w:shd w:val="clear" w:color="000000" w:fill="DDEBF7"/>
            <w:noWrap/>
            <w:vAlign w:val="center"/>
            <w:hideMark/>
          </w:tcPr>
          <w:p w14:paraId="20909718" w14:textId="558D1F7E"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1116" w:type="dxa"/>
            <w:tcBorders>
              <w:top w:val="nil"/>
              <w:left w:val="nil"/>
              <w:bottom w:val="single" w:sz="4" w:space="0" w:color="auto"/>
              <w:right w:val="single" w:sz="4" w:space="0" w:color="auto"/>
            </w:tcBorders>
            <w:shd w:val="clear" w:color="000000" w:fill="DDEBF7"/>
            <w:noWrap/>
            <w:vAlign w:val="center"/>
            <w:hideMark/>
          </w:tcPr>
          <w:p w14:paraId="66013BB9" w14:textId="2BEC12DE"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c>
          <w:tcPr>
            <w:tcW w:w="711" w:type="dxa"/>
            <w:tcBorders>
              <w:top w:val="nil"/>
              <w:left w:val="nil"/>
              <w:bottom w:val="single" w:sz="4" w:space="0" w:color="auto"/>
              <w:right w:val="single" w:sz="4" w:space="0" w:color="auto"/>
            </w:tcBorders>
            <w:shd w:val="clear" w:color="000000" w:fill="DDEBF7"/>
            <w:noWrap/>
            <w:vAlign w:val="center"/>
            <w:hideMark/>
          </w:tcPr>
          <w:p w14:paraId="585D1766" w14:textId="7777777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w:t>
            </w:r>
          </w:p>
        </w:tc>
        <w:tc>
          <w:tcPr>
            <w:tcW w:w="1190" w:type="dxa"/>
            <w:tcBorders>
              <w:top w:val="nil"/>
              <w:left w:val="nil"/>
              <w:bottom w:val="single" w:sz="4" w:space="0" w:color="auto"/>
              <w:right w:val="single" w:sz="4" w:space="0" w:color="auto"/>
            </w:tcBorders>
            <w:shd w:val="clear" w:color="000000" w:fill="DDEBF7"/>
            <w:noWrap/>
            <w:vAlign w:val="center"/>
            <w:hideMark/>
          </w:tcPr>
          <w:p w14:paraId="0657932D" w14:textId="5E9A8037" w:rsidR="00E90E12" w:rsidRPr="00DB1D1B" w:rsidRDefault="00E90E12" w:rsidP="00E90E12">
            <w:pPr>
              <w:spacing w:after="0" w:line="240" w:lineRule="auto"/>
              <w:jc w:val="center"/>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тыс. Гкал</w:t>
            </w:r>
          </w:p>
        </w:tc>
      </w:tr>
      <w:tr w:rsidR="001B7F0D" w:rsidRPr="00DB1D1B" w14:paraId="24CBC3BA" w14:textId="77777777" w:rsidTr="001B7F0D">
        <w:trPr>
          <w:trHeight w:val="945"/>
        </w:trPr>
        <w:tc>
          <w:tcPr>
            <w:tcW w:w="2263" w:type="dxa"/>
            <w:tcBorders>
              <w:top w:val="nil"/>
              <w:left w:val="single" w:sz="4" w:space="0" w:color="auto"/>
              <w:bottom w:val="single" w:sz="4" w:space="0" w:color="auto"/>
              <w:right w:val="single" w:sz="4" w:space="0" w:color="auto"/>
            </w:tcBorders>
            <w:shd w:val="clear" w:color="auto" w:fill="auto"/>
            <w:vAlign w:val="center"/>
          </w:tcPr>
          <w:p w14:paraId="6DE44ED6" w14:textId="787C6E13" w:rsidR="001B7F0D" w:rsidRPr="00DB1D1B" w:rsidRDefault="001B7F0D" w:rsidP="001B7F0D">
            <w:pPr>
              <w:spacing w:after="0" w:line="240" w:lineRule="auto"/>
              <w:ind w:left="-117" w:right="-117"/>
              <w:rPr>
                <w:rFonts w:ascii="Times New Roman" w:eastAsia="Times New Roman" w:hAnsi="Times New Roman" w:cs="Times New Roman"/>
                <w:color w:val="000000"/>
                <w:lang w:eastAsia="ru-RU"/>
              </w:rPr>
            </w:pPr>
            <w:r w:rsidRPr="00DB1D1B">
              <w:rPr>
                <w:rFonts w:ascii="Times New Roman" w:eastAsia="Calibri" w:hAnsi="Times New Roman" w:cs="Times New Roman"/>
                <w:color w:val="000000"/>
                <w:lang w:eastAsia="ru-RU"/>
              </w:rPr>
              <w:t>Тепловые сети от Котельной ООО "АТЭС - Нововоронеж" (Воронежское шоссе, 9)</w:t>
            </w:r>
          </w:p>
        </w:tc>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6AB15A61" w14:textId="5377FAC9" w:rsidR="001B7F0D" w:rsidRPr="00DB1D1B" w:rsidRDefault="001B7F0D" w:rsidP="001B7F0D">
            <w:pPr>
              <w:spacing w:after="0" w:line="240" w:lineRule="auto"/>
              <w:jc w:val="center"/>
              <w:rPr>
                <w:rFonts w:ascii="Times New Roman" w:hAnsi="Times New Roman" w:cs="Times New Roman"/>
                <w:b/>
              </w:rPr>
            </w:pPr>
            <w:r w:rsidRPr="00DB1D1B">
              <w:rPr>
                <w:rFonts w:ascii="Times New Roman" w:hAnsi="Times New Roman" w:cs="Times New Roman"/>
              </w:rPr>
              <w:t>90,98</w:t>
            </w:r>
          </w:p>
        </w:tc>
        <w:tc>
          <w:tcPr>
            <w:tcW w:w="1117" w:type="dxa"/>
            <w:tcBorders>
              <w:top w:val="single" w:sz="4" w:space="0" w:color="auto"/>
              <w:left w:val="nil"/>
              <w:bottom w:val="single" w:sz="4" w:space="0" w:color="auto"/>
              <w:right w:val="single" w:sz="4" w:space="0" w:color="auto"/>
            </w:tcBorders>
            <w:shd w:val="clear" w:color="auto" w:fill="auto"/>
            <w:vAlign w:val="center"/>
          </w:tcPr>
          <w:p w14:paraId="30E53825" w14:textId="3CDCD2F4" w:rsidR="001B7F0D" w:rsidRPr="00DB1D1B" w:rsidRDefault="001B7F0D" w:rsidP="001B7F0D">
            <w:pPr>
              <w:spacing w:after="0" w:line="240" w:lineRule="auto"/>
              <w:jc w:val="center"/>
              <w:rPr>
                <w:rFonts w:ascii="Times New Roman" w:hAnsi="Times New Roman" w:cs="Times New Roman"/>
              </w:rPr>
            </w:pPr>
            <w:r w:rsidRPr="00DB1D1B">
              <w:rPr>
                <w:rFonts w:ascii="Times New Roman" w:hAnsi="Times New Roman" w:cs="Times New Roman"/>
              </w:rPr>
              <w:t>12,67</w:t>
            </w:r>
          </w:p>
        </w:tc>
        <w:tc>
          <w:tcPr>
            <w:tcW w:w="711" w:type="dxa"/>
            <w:tcBorders>
              <w:top w:val="single" w:sz="4" w:space="0" w:color="auto"/>
              <w:left w:val="nil"/>
              <w:bottom w:val="single" w:sz="4" w:space="0" w:color="auto"/>
              <w:right w:val="single" w:sz="4" w:space="0" w:color="auto"/>
            </w:tcBorders>
            <w:shd w:val="clear" w:color="auto" w:fill="auto"/>
            <w:vAlign w:val="center"/>
          </w:tcPr>
          <w:p w14:paraId="64A7B569" w14:textId="7E959D9F" w:rsidR="001B7F0D" w:rsidRPr="00DB1D1B" w:rsidRDefault="001B7F0D" w:rsidP="001B7F0D">
            <w:pPr>
              <w:spacing w:after="0" w:line="240" w:lineRule="auto"/>
              <w:jc w:val="center"/>
              <w:rPr>
                <w:rFonts w:ascii="Times New Roman" w:hAnsi="Times New Roman" w:cs="Times New Roman"/>
              </w:rPr>
            </w:pPr>
            <w:r w:rsidRPr="00DB1D1B">
              <w:rPr>
                <w:rFonts w:ascii="Times New Roman" w:hAnsi="Times New Roman" w:cs="Times New Roman"/>
              </w:rPr>
              <w:t>13,92</w:t>
            </w:r>
          </w:p>
        </w:tc>
        <w:tc>
          <w:tcPr>
            <w:tcW w:w="1151" w:type="dxa"/>
            <w:tcBorders>
              <w:top w:val="single" w:sz="4" w:space="0" w:color="auto"/>
              <w:left w:val="nil"/>
              <w:bottom w:val="single" w:sz="4" w:space="0" w:color="auto"/>
              <w:right w:val="single" w:sz="4" w:space="0" w:color="auto"/>
            </w:tcBorders>
            <w:shd w:val="clear" w:color="auto" w:fill="auto"/>
            <w:vAlign w:val="center"/>
          </w:tcPr>
          <w:p w14:paraId="10E77269" w14:textId="4CCCEBCD"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hAnsi="Times New Roman" w:cs="Times New Roman"/>
              </w:rPr>
              <w:t>78,31</w:t>
            </w:r>
          </w:p>
        </w:tc>
        <w:tc>
          <w:tcPr>
            <w:tcW w:w="1114" w:type="dxa"/>
            <w:tcBorders>
              <w:top w:val="single" w:sz="4" w:space="0" w:color="auto"/>
              <w:left w:val="nil"/>
              <w:bottom w:val="single" w:sz="4" w:space="0" w:color="auto"/>
              <w:right w:val="single" w:sz="4" w:space="0" w:color="auto"/>
            </w:tcBorders>
            <w:shd w:val="clear" w:color="auto" w:fill="auto"/>
            <w:noWrap/>
            <w:vAlign w:val="center"/>
          </w:tcPr>
          <w:p w14:paraId="1A1CE3E3" w14:textId="6C7EE7DE"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86,867</w:t>
            </w:r>
          </w:p>
        </w:tc>
        <w:tc>
          <w:tcPr>
            <w:tcW w:w="1116" w:type="dxa"/>
            <w:tcBorders>
              <w:top w:val="single" w:sz="4" w:space="0" w:color="auto"/>
              <w:left w:val="nil"/>
              <w:bottom w:val="single" w:sz="4" w:space="0" w:color="auto"/>
              <w:right w:val="single" w:sz="4" w:space="0" w:color="auto"/>
            </w:tcBorders>
            <w:shd w:val="clear" w:color="auto" w:fill="auto"/>
            <w:noWrap/>
            <w:vAlign w:val="center"/>
          </w:tcPr>
          <w:p w14:paraId="615F48B7" w14:textId="5B922C07" w:rsidR="001B7F0D" w:rsidRPr="00DB1D1B" w:rsidRDefault="001B7F0D" w:rsidP="001B7F0D">
            <w:pPr>
              <w:spacing w:after="0" w:line="240" w:lineRule="auto"/>
              <w:jc w:val="center"/>
              <w:rPr>
                <w:rFonts w:ascii="Times New Roman" w:hAnsi="Times New Roman" w:cs="Times New Roman"/>
              </w:rPr>
            </w:pPr>
            <w:r w:rsidRPr="00DB1D1B">
              <w:rPr>
                <w:rFonts w:ascii="Times New Roman" w:eastAsia="Times New Roman" w:hAnsi="Times New Roman" w:cs="Times New Roman"/>
                <w:lang w:eastAsia="ru-RU"/>
              </w:rPr>
              <w:t>9,574</w:t>
            </w:r>
          </w:p>
        </w:tc>
        <w:tc>
          <w:tcPr>
            <w:tcW w:w="711" w:type="dxa"/>
            <w:tcBorders>
              <w:top w:val="single" w:sz="4" w:space="0" w:color="auto"/>
              <w:left w:val="nil"/>
              <w:bottom w:val="single" w:sz="4" w:space="0" w:color="auto"/>
              <w:right w:val="single" w:sz="4" w:space="0" w:color="auto"/>
            </w:tcBorders>
            <w:shd w:val="clear" w:color="auto" w:fill="auto"/>
            <w:noWrap/>
            <w:vAlign w:val="center"/>
          </w:tcPr>
          <w:p w14:paraId="1F7578BD" w14:textId="11AFF677" w:rsidR="001B7F0D" w:rsidRPr="00DB1D1B" w:rsidRDefault="001B7F0D" w:rsidP="001B7F0D">
            <w:pPr>
              <w:spacing w:after="0" w:line="240" w:lineRule="auto"/>
              <w:jc w:val="center"/>
              <w:rPr>
                <w:rFonts w:ascii="Times New Roman" w:hAnsi="Times New Roman" w:cs="Times New Roman"/>
              </w:rPr>
            </w:pPr>
            <w:r w:rsidRPr="00DB1D1B">
              <w:rPr>
                <w:rFonts w:ascii="Times New Roman" w:eastAsia="Times New Roman" w:hAnsi="Times New Roman" w:cs="Times New Roman"/>
                <w:lang w:eastAsia="ru-RU"/>
              </w:rPr>
              <w:t>11,02</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78A59F7B" w14:textId="268EF89E"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77,293</w:t>
            </w:r>
          </w:p>
        </w:tc>
        <w:tc>
          <w:tcPr>
            <w:tcW w:w="1236" w:type="dxa"/>
            <w:tcBorders>
              <w:top w:val="single" w:sz="4" w:space="0" w:color="000000"/>
              <w:left w:val="nil"/>
              <w:bottom w:val="single" w:sz="4" w:space="0" w:color="000000"/>
              <w:right w:val="single" w:sz="4" w:space="0" w:color="000000"/>
            </w:tcBorders>
            <w:noWrap/>
            <w:vAlign w:val="center"/>
          </w:tcPr>
          <w:p w14:paraId="04E43410" w14:textId="610FEA91"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76,855</w:t>
            </w:r>
          </w:p>
        </w:tc>
        <w:tc>
          <w:tcPr>
            <w:tcW w:w="1116" w:type="dxa"/>
            <w:tcBorders>
              <w:top w:val="single" w:sz="4" w:space="0" w:color="000000"/>
              <w:left w:val="nil"/>
              <w:bottom w:val="single" w:sz="4" w:space="0" w:color="000000"/>
              <w:right w:val="single" w:sz="4" w:space="0" w:color="000000"/>
            </w:tcBorders>
            <w:noWrap/>
            <w:vAlign w:val="center"/>
          </w:tcPr>
          <w:p w14:paraId="41ADFF63" w14:textId="24399402"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1,630</w:t>
            </w:r>
          </w:p>
        </w:tc>
        <w:tc>
          <w:tcPr>
            <w:tcW w:w="711" w:type="dxa"/>
            <w:tcBorders>
              <w:top w:val="single" w:sz="4" w:space="0" w:color="000000"/>
              <w:left w:val="nil"/>
              <w:bottom w:val="single" w:sz="4" w:space="0" w:color="000000"/>
              <w:right w:val="single" w:sz="4" w:space="0" w:color="000000"/>
            </w:tcBorders>
            <w:noWrap/>
            <w:vAlign w:val="center"/>
          </w:tcPr>
          <w:p w14:paraId="4B2B4DEF" w14:textId="3C2A11DB"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2,12</w:t>
            </w:r>
          </w:p>
        </w:tc>
        <w:tc>
          <w:tcPr>
            <w:tcW w:w="1190" w:type="dxa"/>
            <w:tcBorders>
              <w:top w:val="single" w:sz="4" w:space="0" w:color="000000"/>
              <w:left w:val="nil"/>
              <w:bottom w:val="single" w:sz="4" w:space="0" w:color="000000"/>
              <w:right w:val="single" w:sz="4" w:space="0" w:color="000000"/>
            </w:tcBorders>
            <w:noWrap/>
            <w:vAlign w:val="center"/>
          </w:tcPr>
          <w:p w14:paraId="5759A2EA" w14:textId="3D058E97"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75,22</w:t>
            </w:r>
          </w:p>
        </w:tc>
      </w:tr>
      <w:tr w:rsidR="001B7F0D" w:rsidRPr="00DB1D1B" w14:paraId="598737FE" w14:textId="77777777" w:rsidTr="001B7F0D">
        <w:trPr>
          <w:trHeight w:val="945"/>
        </w:trPr>
        <w:tc>
          <w:tcPr>
            <w:tcW w:w="2263" w:type="dxa"/>
            <w:tcBorders>
              <w:top w:val="nil"/>
              <w:left w:val="single" w:sz="4" w:space="0" w:color="auto"/>
              <w:bottom w:val="single" w:sz="4" w:space="0" w:color="auto"/>
              <w:right w:val="single" w:sz="4" w:space="0" w:color="auto"/>
            </w:tcBorders>
            <w:shd w:val="clear" w:color="auto" w:fill="auto"/>
            <w:vAlign w:val="center"/>
            <w:hideMark/>
          </w:tcPr>
          <w:p w14:paraId="2570EFA0" w14:textId="77777777" w:rsidR="001B7F0D" w:rsidRPr="00DB1D1B" w:rsidRDefault="001B7F0D" w:rsidP="001B7F0D">
            <w:pPr>
              <w:spacing w:after="0" w:line="240" w:lineRule="auto"/>
              <w:ind w:left="-117" w:right="-117"/>
              <w:rPr>
                <w:rFonts w:ascii="Times New Roman" w:eastAsia="Times New Roman" w:hAnsi="Times New Roman" w:cs="Times New Roman"/>
                <w:color w:val="000000"/>
                <w:lang w:eastAsia="ru-RU"/>
              </w:rPr>
            </w:pPr>
            <w:r w:rsidRPr="00DB1D1B">
              <w:rPr>
                <w:rFonts w:ascii="Times New Roman" w:eastAsia="Times New Roman" w:hAnsi="Times New Roman" w:cs="Times New Roman"/>
                <w:color w:val="000000"/>
                <w:lang w:eastAsia="ru-RU"/>
              </w:rPr>
              <w:t>Тепловые сети от Котельной № 3 ООО "АТЭС - Нововоронеж" (Заводской проезд, 1)</w:t>
            </w:r>
          </w:p>
        </w:tc>
        <w:tc>
          <w:tcPr>
            <w:tcW w:w="1151" w:type="dxa"/>
            <w:tcBorders>
              <w:top w:val="single" w:sz="4" w:space="0" w:color="auto"/>
              <w:left w:val="single" w:sz="4" w:space="0" w:color="auto"/>
              <w:bottom w:val="single" w:sz="4" w:space="0" w:color="auto"/>
              <w:right w:val="single" w:sz="4" w:space="0" w:color="auto"/>
            </w:tcBorders>
            <w:shd w:val="clear" w:color="auto" w:fill="auto"/>
            <w:vAlign w:val="center"/>
          </w:tcPr>
          <w:p w14:paraId="623C2F0A" w14:textId="55E48084" w:rsidR="001B7F0D" w:rsidRPr="006330C3" w:rsidRDefault="001B7F0D" w:rsidP="001B7F0D">
            <w:pPr>
              <w:spacing w:after="0" w:line="240" w:lineRule="auto"/>
              <w:jc w:val="center"/>
              <w:rPr>
                <w:rFonts w:ascii="Times New Roman" w:eastAsia="Times New Roman" w:hAnsi="Times New Roman" w:cs="Times New Roman"/>
                <w:bCs/>
                <w:lang w:eastAsia="ru-RU"/>
              </w:rPr>
            </w:pPr>
            <w:r w:rsidRPr="00DB1D1B">
              <w:rPr>
                <w:rFonts w:ascii="Times New Roman" w:eastAsia="Times New Roman" w:hAnsi="Times New Roman" w:cs="Times New Roman"/>
                <w:lang w:eastAsia="ru-RU"/>
              </w:rPr>
              <w:t>223,89</w:t>
            </w:r>
          </w:p>
        </w:tc>
        <w:tc>
          <w:tcPr>
            <w:tcW w:w="1117" w:type="dxa"/>
            <w:tcBorders>
              <w:top w:val="single" w:sz="4" w:space="0" w:color="auto"/>
              <w:left w:val="nil"/>
              <w:bottom w:val="single" w:sz="4" w:space="0" w:color="auto"/>
              <w:right w:val="single" w:sz="4" w:space="0" w:color="auto"/>
            </w:tcBorders>
            <w:shd w:val="clear" w:color="auto" w:fill="auto"/>
            <w:vAlign w:val="center"/>
          </w:tcPr>
          <w:p w14:paraId="2B2F158D" w14:textId="3A232DDB"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hAnsi="Times New Roman" w:cs="Times New Roman"/>
              </w:rPr>
              <w:t>33,86</w:t>
            </w:r>
          </w:p>
        </w:tc>
        <w:tc>
          <w:tcPr>
            <w:tcW w:w="711" w:type="dxa"/>
            <w:tcBorders>
              <w:top w:val="single" w:sz="4" w:space="0" w:color="auto"/>
              <w:left w:val="nil"/>
              <w:bottom w:val="single" w:sz="4" w:space="0" w:color="auto"/>
              <w:right w:val="single" w:sz="4" w:space="0" w:color="auto"/>
            </w:tcBorders>
            <w:shd w:val="clear" w:color="auto" w:fill="auto"/>
            <w:vAlign w:val="center"/>
          </w:tcPr>
          <w:p w14:paraId="3CD35813" w14:textId="72A30598"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hAnsi="Times New Roman" w:cs="Times New Roman"/>
              </w:rPr>
              <w:t>15,12</w:t>
            </w:r>
          </w:p>
        </w:tc>
        <w:tc>
          <w:tcPr>
            <w:tcW w:w="1151" w:type="dxa"/>
            <w:tcBorders>
              <w:top w:val="single" w:sz="4" w:space="0" w:color="auto"/>
              <w:left w:val="nil"/>
              <w:bottom w:val="single" w:sz="4" w:space="0" w:color="auto"/>
              <w:right w:val="single" w:sz="4" w:space="0" w:color="auto"/>
            </w:tcBorders>
            <w:shd w:val="clear" w:color="auto" w:fill="auto"/>
            <w:vAlign w:val="center"/>
          </w:tcPr>
          <w:p w14:paraId="2923A8DE" w14:textId="731A8CA8"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190,03</w:t>
            </w:r>
          </w:p>
        </w:tc>
        <w:tc>
          <w:tcPr>
            <w:tcW w:w="1114" w:type="dxa"/>
            <w:tcBorders>
              <w:top w:val="single" w:sz="4" w:space="0" w:color="auto"/>
              <w:left w:val="nil"/>
              <w:bottom w:val="single" w:sz="4" w:space="0" w:color="auto"/>
              <w:right w:val="single" w:sz="4" w:space="0" w:color="auto"/>
            </w:tcBorders>
            <w:shd w:val="clear" w:color="auto" w:fill="auto"/>
            <w:noWrap/>
            <w:vAlign w:val="center"/>
          </w:tcPr>
          <w:p w14:paraId="78A592A8" w14:textId="5C92ED5C"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206,499</w:t>
            </w:r>
          </w:p>
        </w:tc>
        <w:tc>
          <w:tcPr>
            <w:tcW w:w="1116" w:type="dxa"/>
            <w:tcBorders>
              <w:top w:val="single" w:sz="4" w:space="0" w:color="auto"/>
              <w:left w:val="nil"/>
              <w:bottom w:val="single" w:sz="4" w:space="0" w:color="auto"/>
              <w:right w:val="single" w:sz="4" w:space="0" w:color="auto"/>
            </w:tcBorders>
            <w:shd w:val="clear" w:color="auto" w:fill="auto"/>
            <w:noWrap/>
            <w:vAlign w:val="center"/>
          </w:tcPr>
          <w:p w14:paraId="02F82674" w14:textId="0BA8C4A8"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27,228</w:t>
            </w:r>
          </w:p>
        </w:tc>
        <w:tc>
          <w:tcPr>
            <w:tcW w:w="711" w:type="dxa"/>
            <w:tcBorders>
              <w:top w:val="single" w:sz="4" w:space="0" w:color="auto"/>
              <w:left w:val="nil"/>
              <w:bottom w:val="single" w:sz="4" w:space="0" w:color="auto"/>
              <w:right w:val="single" w:sz="4" w:space="0" w:color="auto"/>
            </w:tcBorders>
            <w:shd w:val="clear" w:color="auto" w:fill="auto"/>
            <w:noWrap/>
            <w:vAlign w:val="center"/>
          </w:tcPr>
          <w:p w14:paraId="04E7E784" w14:textId="648D1986"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13,19</w:t>
            </w:r>
          </w:p>
        </w:tc>
        <w:tc>
          <w:tcPr>
            <w:tcW w:w="1151" w:type="dxa"/>
            <w:tcBorders>
              <w:top w:val="single" w:sz="4" w:space="0" w:color="auto"/>
              <w:left w:val="nil"/>
              <w:bottom w:val="single" w:sz="4" w:space="0" w:color="auto"/>
              <w:right w:val="single" w:sz="4" w:space="0" w:color="auto"/>
            </w:tcBorders>
            <w:shd w:val="clear" w:color="auto" w:fill="auto"/>
            <w:noWrap/>
            <w:vAlign w:val="center"/>
          </w:tcPr>
          <w:p w14:paraId="4FA96F59" w14:textId="1419283D" w:rsidR="001B7F0D" w:rsidRPr="00DB1D1B" w:rsidRDefault="001B7F0D" w:rsidP="001B7F0D">
            <w:pPr>
              <w:spacing w:after="0" w:line="240" w:lineRule="auto"/>
              <w:jc w:val="center"/>
              <w:rPr>
                <w:rFonts w:ascii="Times New Roman" w:eastAsia="Times New Roman" w:hAnsi="Times New Roman" w:cs="Times New Roman"/>
                <w:lang w:eastAsia="ru-RU"/>
              </w:rPr>
            </w:pPr>
            <w:r w:rsidRPr="00DB1D1B">
              <w:rPr>
                <w:rFonts w:ascii="Times New Roman" w:eastAsia="Times New Roman" w:hAnsi="Times New Roman" w:cs="Times New Roman"/>
                <w:lang w:eastAsia="ru-RU"/>
              </w:rPr>
              <w:t>179,271</w:t>
            </w:r>
          </w:p>
        </w:tc>
        <w:tc>
          <w:tcPr>
            <w:tcW w:w="1236" w:type="dxa"/>
            <w:tcBorders>
              <w:top w:val="single" w:sz="4" w:space="0" w:color="000000"/>
              <w:left w:val="nil"/>
              <w:bottom w:val="single" w:sz="4" w:space="0" w:color="000000"/>
              <w:right w:val="single" w:sz="4" w:space="0" w:color="000000"/>
            </w:tcBorders>
            <w:noWrap/>
            <w:vAlign w:val="center"/>
          </w:tcPr>
          <w:p w14:paraId="3221833D" w14:textId="2DC42C15"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203,404</w:t>
            </w:r>
          </w:p>
        </w:tc>
        <w:tc>
          <w:tcPr>
            <w:tcW w:w="1116" w:type="dxa"/>
            <w:tcBorders>
              <w:top w:val="single" w:sz="4" w:space="0" w:color="000000"/>
              <w:left w:val="nil"/>
              <w:bottom w:val="single" w:sz="4" w:space="0" w:color="000000"/>
              <w:right w:val="single" w:sz="4" w:space="0" w:color="000000"/>
            </w:tcBorders>
            <w:noWrap/>
            <w:vAlign w:val="center"/>
          </w:tcPr>
          <w:p w14:paraId="4AB48484" w14:textId="658A9070"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25,512</w:t>
            </w:r>
          </w:p>
        </w:tc>
        <w:tc>
          <w:tcPr>
            <w:tcW w:w="711" w:type="dxa"/>
            <w:tcBorders>
              <w:top w:val="single" w:sz="4" w:space="0" w:color="000000"/>
              <w:left w:val="nil"/>
              <w:bottom w:val="single" w:sz="4" w:space="0" w:color="000000"/>
              <w:right w:val="single" w:sz="4" w:space="0" w:color="000000"/>
            </w:tcBorders>
            <w:noWrap/>
            <w:vAlign w:val="center"/>
          </w:tcPr>
          <w:p w14:paraId="0A4C8F21" w14:textId="55560550"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12,54</w:t>
            </w:r>
          </w:p>
        </w:tc>
        <w:tc>
          <w:tcPr>
            <w:tcW w:w="1190" w:type="dxa"/>
            <w:tcBorders>
              <w:top w:val="single" w:sz="4" w:space="0" w:color="000000"/>
              <w:left w:val="nil"/>
              <w:bottom w:val="single" w:sz="4" w:space="0" w:color="000000"/>
              <w:right w:val="single" w:sz="4" w:space="0" w:color="000000"/>
            </w:tcBorders>
            <w:noWrap/>
            <w:vAlign w:val="center"/>
          </w:tcPr>
          <w:p w14:paraId="361B89EE" w14:textId="5FEF1DB1" w:rsidR="001B7F0D" w:rsidRPr="001B7F0D" w:rsidRDefault="001B7F0D" w:rsidP="001B7F0D">
            <w:pPr>
              <w:spacing w:after="0" w:line="240" w:lineRule="auto"/>
              <w:jc w:val="center"/>
              <w:rPr>
                <w:rFonts w:ascii="Times New Roman" w:eastAsia="Times New Roman" w:hAnsi="Times New Roman" w:cs="Times New Roman"/>
                <w:sz w:val="24"/>
                <w:szCs w:val="24"/>
                <w:lang w:eastAsia="ru-RU"/>
              </w:rPr>
            </w:pPr>
            <w:r w:rsidRPr="001B7F0D">
              <w:rPr>
                <w:rFonts w:ascii="Times New Roman" w:hAnsi="Times New Roman" w:cs="Times New Roman"/>
                <w:sz w:val="24"/>
                <w:szCs w:val="24"/>
              </w:rPr>
              <w:t>177,89</w:t>
            </w:r>
          </w:p>
        </w:tc>
      </w:tr>
      <w:tr w:rsidR="001B7F0D" w:rsidRPr="00B22BB9" w14:paraId="5418BA32" w14:textId="77777777" w:rsidTr="001B7F0D">
        <w:trPr>
          <w:trHeight w:val="945"/>
        </w:trPr>
        <w:tc>
          <w:tcPr>
            <w:tcW w:w="2263" w:type="dxa"/>
            <w:tcBorders>
              <w:top w:val="single" w:sz="4" w:space="0" w:color="auto"/>
              <w:left w:val="single" w:sz="4" w:space="0" w:color="auto"/>
              <w:bottom w:val="single" w:sz="4" w:space="0" w:color="auto"/>
              <w:right w:val="single" w:sz="4" w:space="0" w:color="auto"/>
            </w:tcBorders>
            <w:shd w:val="clear" w:color="auto" w:fill="auto"/>
            <w:vAlign w:val="center"/>
          </w:tcPr>
          <w:p w14:paraId="5F803230" w14:textId="77777777" w:rsidR="001B7F0D" w:rsidRPr="00DB1D1B" w:rsidRDefault="001B7F0D" w:rsidP="001B7F0D">
            <w:pPr>
              <w:spacing w:after="0" w:line="240" w:lineRule="auto"/>
              <w:ind w:left="-117" w:right="-117"/>
              <w:rPr>
                <w:rFonts w:ascii="Times New Roman" w:eastAsia="Calibri" w:hAnsi="Times New Roman" w:cs="Times New Roman"/>
                <w:b/>
                <w:bCs/>
                <w:color w:val="000000"/>
                <w:lang w:eastAsia="ru-RU"/>
              </w:rPr>
            </w:pPr>
            <w:r w:rsidRPr="00DB1D1B">
              <w:rPr>
                <w:rFonts w:ascii="Times New Roman" w:eastAsia="Times New Roman" w:hAnsi="Times New Roman" w:cs="Times New Roman"/>
                <w:b/>
                <w:bCs/>
                <w:color w:val="000000"/>
              </w:rPr>
              <w:t>В среднем по единой системе теплоснабжения</w:t>
            </w:r>
          </w:p>
        </w:tc>
        <w:tc>
          <w:tcPr>
            <w:tcW w:w="1151" w:type="dxa"/>
            <w:tcBorders>
              <w:top w:val="nil"/>
              <w:left w:val="single" w:sz="4" w:space="0" w:color="auto"/>
              <w:bottom w:val="single" w:sz="4" w:space="0" w:color="auto"/>
              <w:right w:val="single" w:sz="4" w:space="0" w:color="auto"/>
            </w:tcBorders>
            <w:shd w:val="clear" w:color="auto" w:fill="auto"/>
            <w:vAlign w:val="center"/>
          </w:tcPr>
          <w:p w14:paraId="21A356AF" w14:textId="2429579F" w:rsidR="001B7F0D" w:rsidRPr="00DB1D1B" w:rsidRDefault="001B7F0D" w:rsidP="001B7F0D">
            <w:pPr>
              <w:spacing w:after="0" w:line="240" w:lineRule="auto"/>
              <w:jc w:val="center"/>
              <w:rPr>
                <w:rFonts w:ascii="Times New Roman" w:eastAsia="Times New Roman" w:hAnsi="Times New Roman" w:cs="Times New Roman"/>
                <w:b/>
                <w:bCs/>
              </w:rPr>
            </w:pPr>
            <w:r w:rsidRPr="00DB1D1B">
              <w:rPr>
                <w:rFonts w:ascii="Times New Roman" w:hAnsi="Times New Roman" w:cs="Times New Roman"/>
                <w:b/>
                <w:bCs/>
              </w:rPr>
              <w:t>314,87</w:t>
            </w:r>
          </w:p>
        </w:tc>
        <w:tc>
          <w:tcPr>
            <w:tcW w:w="1117" w:type="dxa"/>
            <w:tcBorders>
              <w:top w:val="nil"/>
              <w:left w:val="nil"/>
              <w:bottom w:val="single" w:sz="4" w:space="0" w:color="auto"/>
              <w:right w:val="single" w:sz="4" w:space="0" w:color="auto"/>
            </w:tcBorders>
            <w:shd w:val="clear" w:color="auto" w:fill="auto"/>
            <w:vAlign w:val="center"/>
          </w:tcPr>
          <w:p w14:paraId="3A8CBE1B" w14:textId="61132FB9" w:rsidR="001B7F0D" w:rsidRPr="00DB1D1B" w:rsidRDefault="001B7F0D" w:rsidP="001B7F0D">
            <w:pPr>
              <w:spacing w:after="0" w:line="240" w:lineRule="auto"/>
              <w:jc w:val="center"/>
              <w:rPr>
                <w:rFonts w:ascii="Times New Roman" w:eastAsia="Times New Roman" w:hAnsi="Times New Roman" w:cs="Times New Roman"/>
                <w:b/>
                <w:bCs/>
              </w:rPr>
            </w:pPr>
            <w:r w:rsidRPr="00DB1D1B">
              <w:rPr>
                <w:rFonts w:ascii="Times New Roman" w:hAnsi="Times New Roman" w:cs="Times New Roman"/>
                <w:b/>
                <w:bCs/>
              </w:rPr>
              <w:t>46,53</w:t>
            </w:r>
          </w:p>
        </w:tc>
        <w:tc>
          <w:tcPr>
            <w:tcW w:w="711" w:type="dxa"/>
            <w:tcBorders>
              <w:top w:val="nil"/>
              <w:left w:val="nil"/>
              <w:bottom w:val="single" w:sz="4" w:space="0" w:color="auto"/>
              <w:right w:val="single" w:sz="4" w:space="0" w:color="auto"/>
            </w:tcBorders>
            <w:shd w:val="clear" w:color="auto" w:fill="auto"/>
            <w:vAlign w:val="center"/>
          </w:tcPr>
          <w:p w14:paraId="07F508A2" w14:textId="381AB88E" w:rsidR="001B7F0D" w:rsidRPr="00DB1D1B" w:rsidRDefault="001B7F0D" w:rsidP="001B7F0D">
            <w:pPr>
              <w:spacing w:after="0" w:line="240" w:lineRule="auto"/>
              <w:jc w:val="center"/>
              <w:rPr>
                <w:rFonts w:ascii="Times New Roman" w:eastAsia="Times New Roman" w:hAnsi="Times New Roman" w:cs="Times New Roman"/>
                <w:b/>
                <w:bCs/>
              </w:rPr>
            </w:pPr>
            <w:r w:rsidRPr="00DB1D1B">
              <w:rPr>
                <w:rFonts w:ascii="Times New Roman" w:hAnsi="Times New Roman" w:cs="Times New Roman"/>
                <w:b/>
                <w:bCs/>
              </w:rPr>
              <w:t>14,78</w:t>
            </w:r>
          </w:p>
        </w:tc>
        <w:tc>
          <w:tcPr>
            <w:tcW w:w="1151" w:type="dxa"/>
            <w:tcBorders>
              <w:top w:val="nil"/>
              <w:left w:val="nil"/>
              <w:bottom w:val="single" w:sz="4" w:space="0" w:color="auto"/>
              <w:right w:val="single" w:sz="4" w:space="0" w:color="auto"/>
            </w:tcBorders>
            <w:shd w:val="clear" w:color="auto" w:fill="auto"/>
            <w:vAlign w:val="center"/>
          </w:tcPr>
          <w:p w14:paraId="3C2153C4" w14:textId="7426EC16" w:rsidR="001B7F0D" w:rsidRPr="00DB1D1B" w:rsidRDefault="001B7F0D" w:rsidP="001B7F0D">
            <w:pPr>
              <w:spacing w:after="0" w:line="240" w:lineRule="auto"/>
              <w:jc w:val="center"/>
              <w:rPr>
                <w:rFonts w:ascii="Times New Roman" w:eastAsia="Times New Roman" w:hAnsi="Times New Roman" w:cs="Times New Roman"/>
                <w:b/>
                <w:bCs/>
              </w:rPr>
            </w:pPr>
            <w:r w:rsidRPr="00DB1D1B">
              <w:rPr>
                <w:rFonts w:ascii="Times New Roman" w:eastAsia="Times New Roman" w:hAnsi="Times New Roman" w:cs="Times New Roman"/>
                <w:b/>
                <w:bCs/>
                <w:lang w:eastAsia="ru-RU"/>
              </w:rPr>
              <w:t>268,34</w:t>
            </w:r>
          </w:p>
        </w:tc>
        <w:tc>
          <w:tcPr>
            <w:tcW w:w="1114" w:type="dxa"/>
            <w:tcBorders>
              <w:top w:val="nil"/>
              <w:left w:val="nil"/>
              <w:bottom w:val="single" w:sz="4" w:space="0" w:color="auto"/>
              <w:right w:val="single" w:sz="4" w:space="0" w:color="auto"/>
            </w:tcBorders>
            <w:shd w:val="clear" w:color="auto" w:fill="auto"/>
            <w:noWrap/>
            <w:vAlign w:val="center"/>
          </w:tcPr>
          <w:p w14:paraId="5412539F" w14:textId="143BF34B" w:rsidR="001B7F0D" w:rsidRPr="00DB1D1B" w:rsidRDefault="001B7F0D" w:rsidP="001B7F0D">
            <w:pPr>
              <w:spacing w:after="0" w:line="240" w:lineRule="auto"/>
              <w:jc w:val="center"/>
              <w:rPr>
                <w:rFonts w:ascii="Times New Roman" w:eastAsia="Times New Roman" w:hAnsi="Times New Roman" w:cs="Times New Roman"/>
                <w:b/>
                <w:bCs/>
                <w:lang w:eastAsia="ru-RU"/>
              </w:rPr>
            </w:pPr>
            <w:r w:rsidRPr="00DB1D1B">
              <w:rPr>
                <w:rFonts w:ascii="Times New Roman" w:eastAsia="Times New Roman" w:hAnsi="Times New Roman" w:cs="Times New Roman"/>
                <w:b/>
                <w:bCs/>
                <w:lang w:eastAsia="ru-RU"/>
              </w:rPr>
              <w:t>293,366</w:t>
            </w:r>
          </w:p>
        </w:tc>
        <w:tc>
          <w:tcPr>
            <w:tcW w:w="1116" w:type="dxa"/>
            <w:tcBorders>
              <w:top w:val="nil"/>
              <w:left w:val="nil"/>
              <w:bottom w:val="single" w:sz="4" w:space="0" w:color="auto"/>
              <w:right w:val="single" w:sz="4" w:space="0" w:color="auto"/>
            </w:tcBorders>
            <w:shd w:val="clear" w:color="auto" w:fill="auto"/>
            <w:noWrap/>
            <w:vAlign w:val="center"/>
          </w:tcPr>
          <w:p w14:paraId="5E1EE216" w14:textId="5AF13BEB" w:rsidR="001B7F0D" w:rsidRPr="00DB1D1B" w:rsidRDefault="001B7F0D" w:rsidP="001B7F0D">
            <w:pPr>
              <w:spacing w:after="0" w:line="240" w:lineRule="auto"/>
              <w:jc w:val="center"/>
              <w:rPr>
                <w:rFonts w:ascii="Times New Roman" w:eastAsia="Times New Roman" w:hAnsi="Times New Roman" w:cs="Times New Roman"/>
                <w:b/>
                <w:bCs/>
                <w:lang w:eastAsia="ru-RU"/>
              </w:rPr>
            </w:pPr>
            <w:r w:rsidRPr="00DB1D1B">
              <w:rPr>
                <w:rFonts w:ascii="Times New Roman" w:eastAsia="Times New Roman" w:hAnsi="Times New Roman" w:cs="Times New Roman"/>
                <w:b/>
                <w:bCs/>
                <w:lang w:eastAsia="ru-RU"/>
              </w:rPr>
              <w:t>36,802</w:t>
            </w:r>
          </w:p>
        </w:tc>
        <w:tc>
          <w:tcPr>
            <w:tcW w:w="711" w:type="dxa"/>
            <w:tcBorders>
              <w:top w:val="nil"/>
              <w:left w:val="nil"/>
              <w:bottom w:val="single" w:sz="4" w:space="0" w:color="auto"/>
              <w:right w:val="single" w:sz="4" w:space="0" w:color="auto"/>
            </w:tcBorders>
            <w:shd w:val="clear" w:color="auto" w:fill="auto"/>
            <w:noWrap/>
            <w:vAlign w:val="center"/>
          </w:tcPr>
          <w:p w14:paraId="61D45256" w14:textId="73947EA2" w:rsidR="001B7F0D" w:rsidRPr="00DB1D1B" w:rsidRDefault="001B7F0D" w:rsidP="001B7F0D">
            <w:pPr>
              <w:spacing w:after="0" w:line="240" w:lineRule="auto"/>
              <w:jc w:val="center"/>
              <w:rPr>
                <w:rFonts w:ascii="Times New Roman" w:eastAsia="Times New Roman" w:hAnsi="Times New Roman" w:cs="Times New Roman"/>
                <w:b/>
                <w:bCs/>
                <w:lang w:eastAsia="ru-RU"/>
              </w:rPr>
            </w:pPr>
            <w:r w:rsidRPr="00DB1D1B">
              <w:rPr>
                <w:rFonts w:ascii="Times New Roman" w:eastAsia="Times New Roman" w:hAnsi="Times New Roman" w:cs="Times New Roman"/>
                <w:b/>
                <w:bCs/>
                <w:lang w:eastAsia="ru-RU"/>
              </w:rPr>
              <w:t>12,54</w:t>
            </w:r>
          </w:p>
        </w:tc>
        <w:tc>
          <w:tcPr>
            <w:tcW w:w="1151" w:type="dxa"/>
            <w:tcBorders>
              <w:top w:val="nil"/>
              <w:left w:val="nil"/>
              <w:bottom w:val="single" w:sz="4" w:space="0" w:color="auto"/>
              <w:right w:val="single" w:sz="4" w:space="0" w:color="auto"/>
            </w:tcBorders>
            <w:shd w:val="clear" w:color="auto" w:fill="auto"/>
            <w:noWrap/>
            <w:vAlign w:val="center"/>
          </w:tcPr>
          <w:p w14:paraId="2967A01C" w14:textId="22CB0C02" w:rsidR="001B7F0D" w:rsidRPr="00DB1D1B" w:rsidRDefault="001B7F0D" w:rsidP="001B7F0D">
            <w:pPr>
              <w:spacing w:after="0" w:line="240" w:lineRule="auto"/>
              <w:jc w:val="center"/>
              <w:rPr>
                <w:rFonts w:ascii="Times New Roman" w:eastAsia="Times New Roman" w:hAnsi="Times New Roman" w:cs="Times New Roman"/>
                <w:b/>
                <w:bCs/>
                <w:lang w:eastAsia="ru-RU"/>
              </w:rPr>
            </w:pPr>
            <w:r w:rsidRPr="00DB1D1B">
              <w:rPr>
                <w:rFonts w:ascii="Times New Roman" w:eastAsia="Times New Roman" w:hAnsi="Times New Roman" w:cs="Times New Roman"/>
                <w:b/>
                <w:bCs/>
                <w:lang w:eastAsia="ru-RU"/>
              </w:rPr>
              <w:t>256,564</w:t>
            </w:r>
          </w:p>
        </w:tc>
        <w:tc>
          <w:tcPr>
            <w:tcW w:w="1236" w:type="dxa"/>
            <w:tcBorders>
              <w:top w:val="nil"/>
              <w:left w:val="nil"/>
              <w:bottom w:val="single" w:sz="4" w:space="0" w:color="000000"/>
              <w:right w:val="single" w:sz="4" w:space="0" w:color="000000"/>
            </w:tcBorders>
            <w:noWrap/>
            <w:vAlign w:val="center"/>
          </w:tcPr>
          <w:p w14:paraId="0776171C" w14:textId="5208763F" w:rsidR="001B7F0D" w:rsidRPr="001B7F0D" w:rsidRDefault="001B7F0D" w:rsidP="001B7F0D">
            <w:pPr>
              <w:spacing w:after="0" w:line="240" w:lineRule="auto"/>
              <w:jc w:val="center"/>
              <w:rPr>
                <w:rFonts w:ascii="Times New Roman" w:eastAsia="Times New Roman" w:hAnsi="Times New Roman" w:cs="Times New Roman"/>
                <w:b/>
                <w:bCs/>
                <w:sz w:val="24"/>
                <w:szCs w:val="24"/>
                <w:lang w:eastAsia="ru-RU"/>
              </w:rPr>
            </w:pPr>
            <w:r w:rsidRPr="001B7F0D">
              <w:rPr>
                <w:rFonts w:ascii="Times New Roman" w:hAnsi="Times New Roman" w:cs="Times New Roman"/>
                <w:sz w:val="24"/>
                <w:szCs w:val="24"/>
              </w:rPr>
              <w:t>280,259</w:t>
            </w:r>
          </w:p>
        </w:tc>
        <w:tc>
          <w:tcPr>
            <w:tcW w:w="1116" w:type="dxa"/>
            <w:tcBorders>
              <w:top w:val="nil"/>
              <w:left w:val="nil"/>
              <w:bottom w:val="single" w:sz="4" w:space="0" w:color="000000"/>
              <w:right w:val="single" w:sz="4" w:space="0" w:color="000000"/>
            </w:tcBorders>
            <w:noWrap/>
            <w:vAlign w:val="center"/>
          </w:tcPr>
          <w:p w14:paraId="586144D8" w14:textId="720EC41A" w:rsidR="001B7F0D" w:rsidRPr="001B7F0D" w:rsidRDefault="001B7F0D" w:rsidP="001B7F0D">
            <w:pPr>
              <w:spacing w:after="0" w:line="240" w:lineRule="auto"/>
              <w:jc w:val="center"/>
              <w:rPr>
                <w:rFonts w:ascii="Times New Roman" w:eastAsia="Times New Roman" w:hAnsi="Times New Roman" w:cs="Times New Roman"/>
                <w:b/>
                <w:bCs/>
                <w:sz w:val="24"/>
                <w:szCs w:val="24"/>
                <w:lang w:eastAsia="ru-RU"/>
              </w:rPr>
            </w:pPr>
            <w:r w:rsidRPr="001B7F0D">
              <w:rPr>
                <w:rFonts w:ascii="Times New Roman" w:hAnsi="Times New Roman" w:cs="Times New Roman"/>
                <w:sz w:val="24"/>
                <w:szCs w:val="24"/>
              </w:rPr>
              <w:t>27,142</w:t>
            </w:r>
          </w:p>
        </w:tc>
        <w:tc>
          <w:tcPr>
            <w:tcW w:w="711" w:type="dxa"/>
            <w:tcBorders>
              <w:top w:val="nil"/>
              <w:left w:val="nil"/>
              <w:bottom w:val="single" w:sz="4" w:space="0" w:color="000000"/>
              <w:right w:val="single" w:sz="4" w:space="0" w:color="000000"/>
            </w:tcBorders>
            <w:noWrap/>
            <w:vAlign w:val="center"/>
          </w:tcPr>
          <w:p w14:paraId="269AEABC" w14:textId="22A40647" w:rsidR="001B7F0D" w:rsidRPr="001B7F0D" w:rsidRDefault="001B7F0D" w:rsidP="001B7F0D">
            <w:pPr>
              <w:spacing w:after="0" w:line="240" w:lineRule="auto"/>
              <w:jc w:val="center"/>
              <w:rPr>
                <w:rFonts w:ascii="Times New Roman" w:eastAsia="Times New Roman" w:hAnsi="Times New Roman" w:cs="Times New Roman"/>
                <w:b/>
                <w:bCs/>
                <w:sz w:val="24"/>
                <w:szCs w:val="24"/>
                <w:lang w:eastAsia="ru-RU"/>
              </w:rPr>
            </w:pPr>
            <w:r w:rsidRPr="001B7F0D">
              <w:rPr>
                <w:rFonts w:ascii="Times New Roman" w:hAnsi="Times New Roman" w:cs="Times New Roman"/>
                <w:sz w:val="24"/>
                <w:szCs w:val="24"/>
              </w:rPr>
              <w:t>9,69</w:t>
            </w:r>
          </w:p>
        </w:tc>
        <w:tc>
          <w:tcPr>
            <w:tcW w:w="1190" w:type="dxa"/>
            <w:tcBorders>
              <w:top w:val="nil"/>
              <w:left w:val="nil"/>
              <w:bottom w:val="single" w:sz="4" w:space="0" w:color="000000"/>
              <w:right w:val="single" w:sz="4" w:space="0" w:color="000000"/>
            </w:tcBorders>
            <w:noWrap/>
            <w:vAlign w:val="center"/>
          </w:tcPr>
          <w:p w14:paraId="202C0717" w14:textId="31B7B6F3" w:rsidR="001B7F0D" w:rsidRPr="001B7F0D" w:rsidRDefault="001B7F0D" w:rsidP="001B7F0D">
            <w:pPr>
              <w:spacing w:after="0" w:line="240" w:lineRule="auto"/>
              <w:jc w:val="center"/>
              <w:rPr>
                <w:rFonts w:ascii="Times New Roman" w:eastAsia="Times New Roman" w:hAnsi="Times New Roman" w:cs="Times New Roman"/>
                <w:b/>
                <w:bCs/>
                <w:sz w:val="24"/>
                <w:szCs w:val="24"/>
                <w:lang w:eastAsia="ru-RU"/>
              </w:rPr>
            </w:pPr>
            <w:r w:rsidRPr="001B7F0D">
              <w:rPr>
                <w:rFonts w:ascii="Times New Roman" w:hAnsi="Times New Roman" w:cs="Times New Roman"/>
                <w:sz w:val="24"/>
                <w:szCs w:val="24"/>
              </w:rPr>
              <w:t>253,117</w:t>
            </w:r>
          </w:p>
        </w:tc>
      </w:tr>
    </w:tbl>
    <w:p w14:paraId="53ABFCE2" w14:textId="77777777" w:rsidR="007D7AD1" w:rsidRPr="007D7AD1" w:rsidRDefault="007D7AD1" w:rsidP="007D7AD1">
      <w:pPr>
        <w:snapToGrid w:val="0"/>
        <w:spacing w:before="40" w:after="400" w:line="300" w:lineRule="auto"/>
        <w:contextualSpacing/>
        <w:jc w:val="both"/>
        <w:rPr>
          <w:rFonts w:ascii="Times New Roman" w:eastAsia="Times New Roman" w:hAnsi="Times New Roman" w:cs="Times New Roman"/>
          <w:sz w:val="28"/>
        </w:rPr>
      </w:pPr>
    </w:p>
    <w:p w14:paraId="25ECB591" w14:textId="7470D86B" w:rsidR="007D7AD1" w:rsidRDefault="007D7AD1" w:rsidP="007D7AD1">
      <w:pPr>
        <w:spacing w:before="40" w:after="400"/>
        <w:ind w:firstLine="567"/>
        <w:contextualSpacing/>
        <w:jc w:val="both"/>
        <w:rPr>
          <w:rFonts w:ascii="Times New Roman" w:hAnsi="Times New Roman" w:cs="Times New Roman"/>
          <w:sz w:val="28"/>
          <w:szCs w:val="28"/>
        </w:rPr>
      </w:pPr>
    </w:p>
    <w:p w14:paraId="29FB9375" w14:textId="77777777" w:rsidR="007D7AD1" w:rsidRDefault="007D7AD1" w:rsidP="007D7AD1">
      <w:pPr>
        <w:spacing w:before="40" w:after="400"/>
        <w:ind w:firstLine="567"/>
        <w:contextualSpacing/>
        <w:jc w:val="both"/>
        <w:rPr>
          <w:rFonts w:ascii="Times New Roman" w:hAnsi="Times New Roman" w:cs="Times New Roman"/>
          <w:sz w:val="28"/>
          <w:szCs w:val="28"/>
        </w:rPr>
      </w:pPr>
    </w:p>
    <w:p w14:paraId="5483E03F" w14:textId="77777777" w:rsidR="007D7AD1" w:rsidRDefault="007D7AD1" w:rsidP="007D7AD1">
      <w:pPr>
        <w:spacing w:before="40" w:after="400"/>
        <w:ind w:firstLine="567"/>
        <w:contextualSpacing/>
        <w:jc w:val="both"/>
        <w:rPr>
          <w:rFonts w:ascii="Times New Roman" w:hAnsi="Times New Roman" w:cs="Times New Roman"/>
          <w:sz w:val="28"/>
          <w:szCs w:val="28"/>
        </w:rPr>
      </w:pPr>
    </w:p>
    <w:p w14:paraId="4D0BB36A" w14:textId="77777777" w:rsidR="007D7AD1" w:rsidRDefault="007D7AD1" w:rsidP="00AD6E8E">
      <w:pPr>
        <w:ind w:firstLine="567"/>
        <w:contextualSpacing/>
        <w:jc w:val="both"/>
        <w:rPr>
          <w:rFonts w:ascii="Times New Roman" w:hAnsi="Times New Roman" w:cs="Times New Roman"/>
          <w:sz w:val="28"/>
          <w:szCs w:val="28"/>
        </w:rPr>
        <w:sectPr w:rsidR="007D7AD1" w:rsidSect="007D7AD1">
          <w:pgSz w:w="16838" w:h="11906" w:orient="landscape" w:code="9"/>
          <w:pgMar w:top="1701" w:right="1134" w:bottom="850" w:left="1134" w:header="708" w:footer="708" w:gutter="0"/>
          <w:cols w:space="708"/>
          <w:titlePg/>
          <w:docGrid w:linePitch="360"/>
        </w:sectPr>
      </w:pPr>
    </w:p>
    <w:p w14:paraId="22396DFF" w14:textId="31FF25FE" w:rsidR="00F756C8" w:rsidRPr="00B81AC2" w:rsidRDefault="006D3A00" w:rsidP="007D7AD1">
      <w:pPr>
        <w:pStyle w:val="3"/>
        <w:ind w:left="426" w:hanging="11"/>
        <w:rPr>
          <w:rFonts w:ascii="Times New Roman" w:hAnsi="Times New Roman" w:cs="Times New Roman"/>
          <w:b/>
          <w:bCs/>
          <w:i/>
          <w:iCs/>
          <w:color w:val="auto"/>
          <w:sz w:val="28"/>
          <w:szCs w:val="28"/>
        </w:rPr>
      </w:pPr>
      <w:r w:rsidRPr="006D3A00">
        <w:rPr>
          <w:rFonts w:ascii="Times New Roman" w:hAnsi="Times New Roman" w:cs="Times New Roman"/>
          <w:b/>
          <w:bCs/>
          <w:color w:val="auto"/>
          <w:sz w:val="28"/>
          <w:szCs w:val="28"/>
        </w:rPr>
        <w:lastRenderedPageBreak/>
        <w:t xml:space="preserve"> </w:t>
      </w:r>
      <w:bookmarkStart w:id="66" w:name="_Toc198880710"/>
      <w:r w:rsidRPr="00B81AC2">
        <w:rPr>
          <w:rFonts w:ascii="Times New Roman" w:hAnsi="Times New Roman" w:cs="Times New Roman"/>
          <w:b/>
          <w:bCs/>
          <w:i/>
          <w:iCs/>
          <w:color w:val="auto"/>
          <w:sz w:val="28"/>
          <w:szCs w:val="28"/>
        </w:rPr>
        <w:t>Предписание надзорных органов по запрещению дальнейшей эксплуатации участков тепловой сети и результатов их исполнения</w:t>
      </w:r>
      <w:bookmarkEnd w:id="66"/>
    </w:p>
    <w:p w14:paraId="7B211B04" w14:textId="724F61CE" w:rsidR="00F756C8" w:rsidRDefault="006D3A00" w:rsidP="007D7AD1">
      <w:pPr>
        <w:spacing w:before="40" w:after="400"/>
        <w:ind w:firstLine="567"/>
        <w:contextualSpacing/>
        <w:jc w:val="both"/>
        <w:rPr>
          <w:rFonts w:ascii="Times New Roman" w:hAnsi="Times New Roman" w:cs="Times New Roman"/>
          <w:sz w:val="28"/>
          <w:szCs w:val="28"/>
        </w:rPr>
      </w:pPr>
      <w:r w:rsidRPr="006B641A">
        <w:rPr>
          <w:rFonts w:ascii="Times New Roman" w:hAnsi="Times New Roman" w:cs="Times New Roman"/>
          <w:sz w:val="28"/>
          <w:szCs w:val="28"/>
        </w:rPr>
        <w:t>Предписания надзорных органов по запрещению дальнейшей эксплуатации участков тепловой сети отсутствуют.</w:t>
      </w:r>
    </w:p>
    <w:p w14:paraId="64CEF2EC" w14:textId="64CBC8B2" w:rsidR="006D3A00" w:rsidRPr="00B81AC2" w:rsidRDefault="006D3A00" w:rsidP="00EB0DBB">
      <w:pPr>
        <w:pStyle w:val="3"/>
        <w:ind w:left="426" w:hanging="11"/>
        <w:rPr>
          <w:rFonts w:ascii="Times New Roman" w:hAnsi="Times New Roman" w:cs="Times New Roman"/>
          <w:b/>
          <w:bCs/>
          <w:i/>
          <w:iCs/>
          <w:color w:val="auto"/>
          <w:sz w:val="28"/>
          <w:szCs w:val="28"/>
        </w:rPr>
      </w:pPr>
      <w:r w:rsidRPr="006D3A00">
        <w:rPr>
          <w:rFonts w:ascii="Times New Roman" w:hAnsi="Times New Roman" w:cs="Times New Roman"/>
          <w:b/>
          <w:bCs/>
          <w:color w:val="auto"/>
          <w:sz w:val="28"/>
          <w:szCs w:val="28"/>
        </w:rPr>
        <w:t xml:space="preserve"> </w:t>
      </w:r>
      <w:bookmarkStart w:id="67" w:name="_Toc198880711"/>
      <w:r w:rsidRPr="00B81AC2">
        <w:rPr>
          <w:rFonts w:ascii="Times New Roman" w:hAnsi="Times New Roman" w:cs="Times New Roman"/>
          <w:b/>
          <w:bCs/>
          <w:i/>
          <w:iCs/>
          <w:color w:val="auto"/>
          <w:sz w:val="28"/>
          <w:szCs w:val="28"/>
        </w:rPr>
        <w:t xml:space="preserve">Описание типов присоединений </w:t>
      </w:r>
      <w:proofErr w:type="spellStart"/>
      <w:r w:rsidRPr="00B81AC2">
        <w:rPr>
          <w:rFonts w:ascii="Times New Roman" w:hAnsi="Times New Roman" w:cs="Times New Roman"/>
          <w:b/>
          <w:bCs/>
          <w:i/>
          <w:iCs/>
          <w:color w:val="auto"/>
          <w:sz w:val="28"/>
          <w:szCs w:val="28"/>
        </w:rPr>
        <w:t>теплопотребляющих</w:t>
      </w:r>
      <w:proofErr w:type="spellEnd"/>
      <w:r w:rsidRPr="00B81AC2">
        <w:rPr>
          <w:rFonts w:ascii="Times New Roman" w:hAnsi="Times New Roman" w:cs="Times New Roman"/>
          <w:b/>
          <w:bCs/>
          <w:i/>
          <w:iCs/>
          <w:color w:val="auto"/>
          <w:sz w:val="28"/>
          <w:szCs w:val="28"/>
        </w:rPr>
        <w:t xml:space="preserve"> установок потребителей к тепловым сетям с выделением наиболее распространенных, определяющих выбор и обоснование графика регулирования отпуска тепловой энергии потребителям</w:t>
      </w:r>
      <w:bookmarkEnd w:id="67"/>
    </w:p>
    <w:p w14:paraId="0341DC5B" w14:textId="77777777" w:rsidR="00EB0DBB" w:rsidRDefault="00EB0DBB" w:rsidP="00EB0DBB">
      <w:pPr>
        <w:spacing w:before="40" w:after="400"/>
        <w:ind w:firstLine="567"/>
        <w:contextualSpacing/>
        <w:jc w:val="both"/>
        <w:rPr>
          <w:rFonts w:ascii="Times New Roman" w:hAnsi="Times New Roman" w:cs="Times New Roman"/>
          <w:sz w:val="28"/>
          <w:szCs w:val="28"/>
        </w:rPr>
      </w:pPr>
    </w:p>
    <w:p w14:paraId="3561283D" w14:textId="77777777" w:rsidR="00EB0DBB" w:rsidRPr="00EB0DBB" w:rsidRDefault="00EB0DBB" w:rsidP="00EB0DBB">
      <w:pPr>
        <w:snapToGrid w:val="0"/>
        <w:spacing w:before="40" w:after="400"/>
        <w:ind w:firstLine="709"/>
        <w:contextualSpacing/>
        <w:jc w:val="both"/>
        <w:rPr>
          <w:rFonts w:ascii="Times New Roman" w:eastAsia="Times New Roman" w:hAnsi="Times New Roman" w:cs="Times New Roman"/>
          <w:sz w:val="28"/>
        </w:rPr>
      </w:pPr>
      <w:r w:rsidRPr="00EB0DBB">
        <w:rPr>
          <w:rFonts w:ascii="Times New Roman" w:eastAsia="Times New Roman" w:hAnsi="Times New Roman" w:cs="Times New Roman"/>
          <w:sz w:val="28"/>
        </w:rPr>
        <w:t>Подавляющее большинство потребителей тепловой энергии города Нововоронежа подключены по элеваторной схеме присоединения с открытым водоразбором ГВС, которая представлена на рисунке 1.3.15.1</w:t>
      </w:r>
    </w:p>
    <w:p w14:paraId="6B517391" w14:textId="77777777" w:rsidR="00EB0DBB" w:rsidRPr="00EB0DBB" w:rsidRDefault="00EB0DBB" w:rsidP="00EB0DBB">
      <w:pPr>
        <w:snapToGrid w:val="0"/>
        <w:spacing w:before="40" w:after="400"/>
        <w:ind w:firstLine="709"/>
        <w:contextualSpacing/>
        <w:jc w:val="both"/>
        <w:rPr>
          <w:rFonts w:ascii="Times New Roman" w:eastAsia="Times New Roman" w:hAnsi="Times New Roman" w:cs="Times New Roman"/>
          <w:sz w:val="28"/>
        </w:rPr>
      </w:pPr>
    </w:p>
    <w:p w14:paraId="2ECB5F7D" w14:textId="77777777" w:rsidR="00EB0DBB" w:rsidRPr="00EB0DBB" w:rsidRDefault="00EB0DBB" w:rsidP="00EB0DBB">
      <w:pPr>
        <w:snapToGrid w:val="0"/>
        <w:spacing w:before="40" w:after="400"/>
        <w:contextualSpacing/>
        <w:jc w:val="both"/>
        <w:rPr>
          <w:rFonts w:ascii="Times New Roman" w:eastAsia="Times New Roman" w:hAnsi="Times New Roman" w:cs="Times New Roman"/>
          <w:i/>
          <w:sz w:val="28"/>
        </w:rPr>
      </w:pPr>
      <w:r w:rsidRPr="00EB0DBB">
        <w:rPr>
          <w:rFonts w:ascii="Times New Roman" w:eastAsia="Calibri" w:hAnsi="Times New Roman" w:cs="Times New Roman"/>
          <w:noProof/>
          <w:sz w:val="24"/>
          <w:szCs w:val="24"/>
          <w:lang w:eastAsia="ru-RU"/>
        </w:rPr>
        <w:drawing>
          <wp:inline distT="0" distB="0" distL="0" distR="0" wp14:anchorId="17F8B806" wp14:editId="3BB87840">
            <wp:extent cx="6128694" cy="2838450"/>
            <wp:effectExtent l="0" t="0" r="5715"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4" cstate="print">
                      <a:extLst>
                        <a:ext uri="{28A0092B-C50C-407E-A947-70E740481C1C}">
                          <a14:useLocalDpi xmlns:a14="http://schemas.microsoft.com/office/drawing/2010/main" val="0"/>
                        </a:ext>
                      </a:extLst>
                    </a:blip>
                    <a:srcRect/>
                    <a:stretch>
                      <a:fillRect/>
                    </a:stretch>
                  </pic:blipFill>
                  <pic:spPr bwMode="auto">
                    <a:xfrm>
                      <a:off x="0" y="0"/>
                      <a:ext cx="6141563" cy="2844410"/>
                    </a:xfrm>
                    <a:prstGeom prst="rect">
                      <a:avLst/>
                    </a:prstGeom>
                    <a:noFill/>
                    <a:ln>
                      <a:noFill/>
                    </a:ln>
                  </pic:spPr>
                </pic:pic>
              </a:graphicData>
            </a:graphic>
          </wp:inline>
        </w:drawing>
      </w:r>
    </w:p>
    <w:p w14:paraId="4B1B01C5" w14:textId="77777777" w:rsidR="00EB0DBB" w:rsidRPr="00EB0DBB" w:rsidRDefault="00EB0DBB" w:rsidP="00EB0DBB">
      <w:pPr>
        <w:snapToGrid w:val="0"/>
        <w:spacing w:before="40" w:after="400"/>
        <w:ind w:firstLine="709"/>
        <w:contextualSpacing/>
        <w:jc w:val="center"/>
        <w:rPr>
          <w:rFonts w:ascii="Times New Roman" w:eastAsia="Times New Roman" w:hAnsi="Times New Roman" w:cs="Times New Roman"/>
          <w:i/>
          <w:sz w:val="28"/>
        </w:rPr>
      </w:pPr>
      <w:r w:rsidRPr="00EB0DBB">
        <w:rPr>
          <w:rFonts w:ascii="Times New Roman" w:eastAsia="Times New Roman" w:hAnsi="Times New Roman" w:cs="Times New Roman"/>
          <w:i/>
          <w:sz w:val="28"/>
        </w:rPr>
        <w:t>Рисунок 1.3.15.1 Схема присоединения потребителей</w:t>
      </w:r>
    </w:p>
    <w:p w14:paraId="661FC7B8" w14:textId="77777777" w:rsidR="00EB0DBB" w:rsidRPr="00EB0DBB" w:rsidRDefault="00EB0DBB" w:rsidP="00EB0DBB">
      <w:pPr>
        <w:snapToGrid w:val="0"/>
        <w:spacing w:before="40" w:after="400"/>
        <w:ind w:firstLine="567"/>
        <w:contextualSpacing/>
        <w:jc w:val="both"/>
        <w:rPr>
          <w:rFonts w:ascii="Times New Roman" w:eastAsia="Times New Roman" w:hAnsi="Times New Roman" w:cs="Times New Roman"/>
          <w:i/>
          <w:sz w:val="28"/>
        </w:rPr>
      </w:pPr>
    </w:p>
    <w:p w14:paraId="6C3DBFEC" w14:textId="77777777" w:rsidR="00EB0DBB" w:rsidRPr="00EB0DBB" w:rsidRDefault="00EB0DBB" w:rsidP="00EB0DBB">
      <w:pPr>
        <w:snapToGrid w:val="0"/>
        <w:spacing w:before="40" w:after="400"/>
        <w:ind w:firstLine="567"/>
        <w:contextualSpacing/>
        <w:jc w:val="both"/>
        <w:rPr>
          <w:rFonts w:ascii="Times New Roman" w:eastAsia="Times New Roman" w:hAnsi="Times New Roman" w:cs="Times New Roman"/>
          <w:sz w:val="28"/>
        </w:rPr>
      </w:pPr>
      <w:r w:rsidRPr="00EB0DBB">
        <w:rPr>
          <w:rFonts w:ascii="Times New Roman" w:eastAsia="Times New Roman" w:hAnsi="Times New Roman" w:cs="Times New Roman"/>
          <w:sz w:val="28"/>
        </w:rPr>
        <w:t xml:space="preserve">Поскольку утвержденный температурный график выдачи тепловой энергии для всех источников тепловой энергии 150/70 </w:t>
      </w:r>
      <w:proofErr w:type="spellStart"/>
      <w:r w:rsidRPr="00EB0DBB">
        <w:rPr>
          <w:rFonts w:ascii="Times New Roman" w:eastAsia="Times New Roman" w:hAnsi="Times New Roman" w:cs="Times New Roman"/>
          <w:sz w:val="28"/>
          <w:vertAlign w:val="superscript"/>
        </w:rPr>
        <w:t>о</w:t>
      </w:r>
      <w:r w:rsidRPr="00EB0DBB">
        <w:rPr>
          <w:rFonts w:ascii="Times New Roman" w:eastAsia="Times New Roman" w:hAnsi="Times New Roman" w:cs="Times New Roman"/>
          <w:sz w:val="28"/>
        </w:rPr>
        <w:t>С</w:t>
      </w:r>
      <w:proofErr w:type="spellEnd"/>
      <w:r w:rsidRPr="00EB0DBB">
        <w:rPr>
          <w:rFonts w:ascii="Times New Roman" w:eastAsia="Times New Roman" w:hAnsi="Times New Roman" w:cs="Times New Roman"/>
          <w:sz w:val="28"/>
        </w:rPr>
        <w:t xml:space="preserve">, то данная схема подключения позволяет снижать температуру теплоносителя перед подачей в системы отопления потребителей до 95 </w:t>
      </w:r>
      <w:proofErr w:type="spellStart"/>
      <w:r w:rsidRPr="00EB0DBB">
        <w:rPr>
          <w:rFonts w:ascii="Times New Roman" w:eastAsia="Times New Roman" w:hAnsi="Times New Roman" w:cs="Times New Roman"/>
          <w:sz w:val="28"/>
          <w:vertAlign w:val="superscript"/>
        </w:rPr>
        <w:t>о</w:t>
      </w:r>
      <w:r w:rsidRPr="00EB0DBB">
        <w:rPr>
          <w:rFonts w:ascii="Times New Roman" w:eastAsia="Times New Roman" w:hAnsi="Times New Roman" w:cs="Times New Roman"/>
          <w:sz w:val="28"/>
        </w:rPr>
        <w:t>С</w:t>
      </w:r>
      <w:proofErr w:type="spellEnd"/>
      <w:r w:rsidRPr="00EB0DBB">
        <w:rPr>
          <w:rFonts w:ascii="Times New Roman" w:eastAsia="Times New Roman" w:hAnsi="Times New Roman" w:cs="Times New Roman"/>
          <w:sz w:val="28"/>
        </w:rPr>
        <w:t>.</w:t>
      </w:r>
    </w:p>
    <w:p w14:paraId="34B73DDA" w14:textId="6BE4E330" w:rsidR="00F756C8" w:rsidRPr="00B81AC2" w:rsidRDefault="00EC3A62" w:rsidP="00EB0DBB">
      <w:pPr>
        <w:pStyle w:val="3"/>
        <w:ind w:left="426" w:hanging="11"/>
        <w:rPr>
          <w:rFonts w:ascii="Times New Roman" w:hAnsi="Times New Roman" w:cs="Times New Roman"/>
          <w:b/>
          <w:bCs/>
          <w:i/>
          <w:iCs/>
          <w:color w:val="auto"/>
          <w:sz w:val="28"/>
          <w:szCs w:val="28"/>
        </w:rPr>
      </w:pPr>
      <w:bookmarkStart w:id="68" w:name="_Toc198880712"/>
      <w:r w:rsidRPr="00B81AC2">
        <w:rPr>
          <w:rFonts w:ascii="Times New Roman" w:hAnsi="Times New Roman" w:cs="Times New Roman"/>
          <w:b/>
          <w:bCs/>
          <w:i/>
          <w:iCs/>
          <w:color w:val="auto"/>
          <w:sz w:val="28"/>
          <w:szCs w:val="28"/>
        </w:rPr>
        <w:t>Сведения о наличии коммерческого приборного учета тепловой энергии, отпущенной из тепловых сетей потребителям, и анализ планов по установке приборов учета тепловой энергии и теплоносителя</w:t>
      </w:r>
      <w:bookmarkEnd w:id="68"/>
    </w:p>
    <w:p w14:paraId="6B5D795B" w14:textId="77777777" w:rsidR="00EC3A62" w:rsidRPr="00EC3A62" w:rsidRDefault="00EC3A62" w:rsidP="00EC3A62">
      <w:pPr>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t>Федеральным законом от 23.11.2009 № 261-ФЗ на собственников помещений в многоквартирных домах и собственников жилых домов возложена обязанность по установке приборов учета энергоресурсов.</w:t>
      </w:r>
    </w:p>
    <w:p w14:paraId="7C059915" w14:textId="77777777" w:rsidR="00EC3A62" w:rsidRPr="00EC3A62" w:rsidRDefault="00EC3A62" w:rsidP="00EC3A62">
      <w:pPr>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lastRenderedPageBreak/>
        <w:t>В соответствии с Федеральным законом (в ред. от 18.07.2011) от 23.11.2009 № 261-ФЗ до 1 июля 2012 года собственники помещений в многоквартирных домах обязаны обеспечить установку приборов учета тепловой энергии.</w:t>
      </w:r>
    </w:p>
    <w:p w14:paraId="7DCEB2BC" w14:textId="77777777" w:rsidR="00EC3A62" w:rsidRPr="00EC3A62" w:rsidRDefault="00EC3A62" w:rsidP="00EC3A62">
      <w:pPr>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t>С 1 января 2012 г. вводимые в эксплуатацию и реконструируемые многоквартирные жилые дома должны оснащаться индивидуальными теплосчётчиками в квартирах.</w:t>
      </w:r>
    </w:p>
    <w:p w14:paraId="7DABDD17" w14:textId="77777777" w:rsidR="00EC3A62" w:rsidRPr="00EC3A62" w:rsidRDefault="00EC3A62" w:rsidP="00EC3A62">
      <w:pPr>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t>С момента принятия закона не допускается ввод в эксплуатацию зданий, строений, сооружений без оснащения их приборами учёта тепловой энергии.</w:t>
      </w:r>
    </w:p>
    <w:p w14:paraId="09365163" w14:textId="77777777" w:rsidR="00EB0DBB" w:rsidRPr="00EB0DBB" w:rsidRDefault="00EB0DBB" w:rsidP="009E6215">
      <w:pPr>
        <w:snapToGrid w:val="0"/>
        <w:spacing w:before="40" w:after="400"/>
        <w:ind w:firstLine="567"/>
        <w:contextualSpacing/>
        <w:jc w:val="both"/>
        <w:rPr>
          <w:rFonts w:ascii="Times New Roman" w:eastAsia="Times New Roman" w:hAnsi="Times New Roman" w:cs="Times New Roman"/>
          <w:sz w:val="28"/>
        </w:rPr>
      </w:pPr>
      <w:r w:rsidRPr="00EB0DBB">
        <w:rPr>
          <w:rFonts w:ascii="Times New Roman" w:eastAsia="Times New Roman" w:hAnsi="Times New Roman" w:cs="Times New Roman"/>
          <w:sz w:val="28"/>
        </w:rPr>
        <w:t>Сведения об оснащении общедомовыми приборами учета (ОДПУ) тепловой энергии, отпущенной из тепловых сетей потребителям г. Нововоронежа, по состоянию на момент актуализации представлены в таблице 1.3.16.1.</w:t>
      </w:r>
    </w:p>
    <w:p w14:paraId="03DCEEBA" w14:textId="77777777" w:rsidR="00EB0DBB" w:rsidRPr="00DB1D1B" w:rsidRDefault="00EB0DBB" w:rsidP="009E6215">
      <w:pPr>
        <w:snapToGrid w:val="0"/>
        <w:spacing w:before="40" w:after="400"/>
        <w:ind w:firstLine="567"/>
        <w:contextualSpacing/>
        <w:jc w:val="right"/>
        <w:rPr>
          <w:rFonts w:ascii="Times New Roman" w:eastAsia="Times New Roman" w:hAnsi="Times New Roman" w:cs="Times New Roman"/>
          <w:i/>
          <w:sz w:val="28"/>
        </w:rPr>
      </w:pPr>
      <w:r w:rsidRPr="00DB1D1B">
        <w:rPr>
          <w:rFonts w:ascii="Times New Roman" w:eastAsia="Times New Roman" w:hAnsi="Times New Roman" w:cs="Times New Roman"/>
          <w:i/>
          <w:sz w:val="28"/>
        </w:rPr>
        <w:t>Таблица 1.3.16.1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40"/>
        <w:gridCol w:w="2710"/>
        <w:gridCol w:w="2132"/>
        <w:gridCol w:w="2130"/>
        <w:gridCol w:w="1839"/>
      </w:tblGrid>
      <w:tr w:rsidR="00EB0DBB" w:rsidRPr="00DB1D1B" w14:paraId="46902C41" w14:textId="77777777" w:rsidTr="009C3D34">
        <w:tc>
          <w:tcPr>
            <w:tcW w:w="540" w:type="dxa"/>
            <w:vMerge w:val="restart"/>
            <w:shd w:val="clear" w:color="auto" w:fill="DEEAF6"/>
            <w:vAlign w:val="center"/>
          </w:tcPr>
          <w:p w14:paraId="4DBF0C0B"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r w:rsidRPr="00DB1D1B">
              <w:rPr>
                <w:rFonts w:ascii="Times New Roman" w:eastAsia="Calibri" w:hAnsi="Times New Roman" w:cs="Times New Roman"/>
                <w:iCs/>
                <w:sz w:val="24"/>
                <w:szCs w:val="24"/>
              </w:rPr>
              <w:t>№ п/п</w:t>
            </w:r>
          </w:p>
        </w:tc>
        <w:tc>
          <w:tcPr>
            <w:tcW w:w="2710" w:type="dxa"/>
            <w:vMerge w:val="restart"/>
            <w:shd w:val="clear" w:color="auto" w:fill="DEEAF6"/>
            <w:vAlign w:val="center"/>
          </w:tcPr>
          <w:p w14:paraId="353DDDDC"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r w:rsidRPr="00DB1D1B">
              <w:rPr>
                <w:rFonts w:ascii="Times New Roman" w:eastAsia="Calibri" w:hAnsi="Times New Roman" w:cs="Times New Roman"/>
                <w:iCs/>
                <w:sz w:val="24"/>
                <w:szCs w:val="24"/>
              </w:rPr>
              <w:t>Источник теплоснабжения</w:t>
            </w:r>
          </w:p>
        </w:tc>
        <w:tc>
          <w:tcPr>
            <w:tcW w:w="2132" w:type="dxa"/>
            <w:shd w:val="clear" w:color="auto" w:fill="DEEAF6"/>
          </w:tcPr>
          <w:p w14:paraId="21750EED"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r w:rsidRPr="00DB1D1B">
              <w:rPr>
                <w:rFonts w:ascii="Times New Roman" w:eastAsia="Calibri" w:hAnsi="Times New Roman" w:cs="Times New Roman"/>
                <w:iCs/>
                <w:sz w:val="24"/>
                <w:szCs w:val="24"/>
              </w:rPr>
              <w:t>Количество потребителей</w:t>
            </w:r>
          </w:p>
        </w:tc>
        <w:tc>
          <w:tcPr>
            <w:tcW w:w="3969" w:type="dxa"/>
            <w:gridSpan w:val="2"/>
            <w:shd w:val="clear" w:color="auto" w:fill="DEEAF6"/>
          </w:tcPr>
          <w:p w14:paraId="22CA50F3"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r w:rsidRPr="00DB1D1B">
              <w:rPr>
                <w:rFonts w:ascii="Times New Roman" w:eastAsia="Calibri" w:hAnsi="Times New Roman" w:cs="Times New Roman"/>
                <w:iCs/>
                <w:sz w:val="24"/>
                <w:szCs w:val="24"/>
              </w:rPr>
              <w:t>Количество потребителей, оснащенных ОПУ</w:t>
            </w:r>
          </w:p>
        </w:tc>
      </w:tr>
      <w:tr w:rsidR="00EB0DBB" w:rsidRPr="00DB1D1B" w14:paraId="28BA4D01" w14:textId="77777777" w:rsidTr="009C3D34">
        <w:tc>
          <w:tcPr>
            <w:tcW w:w="540" w:type="dxa"/>
            <w:vMerge/>
            <w:shd w:val="clear" w:color="auto" w:fill="DEEAF6"/>
            <w:vAlign w:val="center"/>
          </w:tcPr>
          <w:p w14:paraId="23FE9960"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p>
        </w:tc>
        <w:tc>
          <w:tcPr>
            <w:tcW w:w="2710" w:type="dxa"/>
            <w:vMerge/>
            <w:shd w:val="clear" w:color="auto" w:fill="DEEAF6"/>
            <w:vAlign w:val="center"/>
          </w:tcPr>
          <w:p w14:paraId="794EB098" w14:textId="77777777" w:rsidR="00EB0DBB" w:rsidRPr="00DB1D1B" w:rsidRDefault="00EB0DBB" w:rsidP="009E6215">
            <w:pPr>
              <w:spacing w:before="40" w:after="400"/>
              <w:ind w:firstLine="22"/>
              <w:contextualSpacing/>
              <w:jc w:val="center"/>
              <w:rPr>
                <w:rFonts w:ascii="Times New Roman" w:eastAsia="Calibri" w:hAnsi="Times New Roman" w:cs="Times New Roman"/>
                <w:iCs/>
                <w:sz w:val="24"/>
                <w:szCs w:val="24"/>
              </w:rPr>
            </w:pPr>
          </w:p>
        </w:tc>
        <w:tc>
          <w:tcPr>
            <w:tcW w:w="2132" w:type="dxa"/>
            <w:tcBorders>
              <w:right w:val="single" w:sz="4" w:space="0" w:color="auto"/>
            </w:tcBorders>
            <w:shd w:val="clear" w:color="auto" w:fill="DEEAF6"/>
          </w:tcPr>
          <w:p w14:paraId="5AD9A450" w14:textId="77777777" w:rsidR="00EB0DBB" w:rsidRPr="00DB1D1B" w:rsidRDefault="00EB0DBB" w:rsidP="009E6215">
            <w:pPr>
              <w:spacing w:before="40" w:after="400"/>
              <w:ind w:firstLine="22"/>
              <w:contextualSpacing/>
              <w:jc w:val="center"/>
              <w:rPr>
                <w:rFonts w:ascii="Times New Roman" w:eastAsia="Calibri" w:hAnsi="Times New Roman" w:cs="Times New Roman"/>
                <w:color w:val="000000"/>
                <w:sz w:val="24"/>
                <w:szCs w:val="24"/>
              </w:rPr>
            </w:pPr>
            <w:r w:rsidRPr="00DB1D1B">
              <w:rPr>
                <w:rFonts w:ascii="Times New Roman" w:eastAsia="Calibri" w:hAnsi="Times New Roman" w:cs="Times New Roman"/>
                <w:color w:val="000000"/>
                <w:sz w:val="24"/>
                <w:szCs w:val="24"/>
              </w:rPr>
              <w:t>Ед.</w:t>
            </w:r>
          </w:p>
        </w:tc>
        <w:tc>
          <w:tcPr>
            <w:tcW w:w="2130" w:type="dxa"/>
            <w:tcBorders>
              <w:right w:val="single" w:sz="4" w:space="0" w:color="auto"/>
            </w:tcBorders>
            <w:shd w:val="clear" w:color="auto" w:fill="DEEAF6"/>
          </w:tcPr>
          <w:p w14:paraId="6A817CE2" w14:textId="77777777" w:rsidR="00EB0DBB" w:rsidRPr="00DB1D1B" w:rsidRDefault="00EB0DBB" w:rsidP="009E6215">
            <w:pPr>
              <w:spacing w:before="40" w:after="400"/>
              <w:ind w:firstLine="22"/>
              <w:contextualSpacing/>
              <w:jc w:val="center"/>
              <w:rPr>
                <w:rFonts w:ascii="Times New Roman" w:eastAsia="Calibri" w:hAnsi="Times New Roman" w:cs="Times New Roman"/>
                <w:color w:val="000000"/>
                <w:sz w:val="24"/>
                <w:szCs w:val="24"/>
              </w:rPr>
            </w:pPr>
            <w:r w:rsidRPr="00DB1D1B">
              <w:rPr>
                <w:rFonts w:ascii="Times New Roman" w:eastAsia="Calibri" w:hAnsi="Times New Roman" w:cs="Times New Roman"/>
                <w:color w:val="000000"/>
                <w:sz w:val="24"/>
                <w:szCs w:val="24"/>
              </w:rPr>
              <w:t>Ед.</w:t>
            </w:r>
          </w:p>
        </w:tc>
        <w:tc>
          <w:tcPr>
            <w:tcW w:w="1839" w:type="dxa"/>
            <w:tcBorders>
              <w:right w:val="single" w:sz="4" w:space="0" w:color="auto"/>
            </w:tcBorders>
            <w:shd w:val="clear" w:color="auto" w:fill="DEEAF6"/>
          </w:tcPr>
          <w:p w14:paraId="04A0D28E" w14:textId="77777777" w:rsidR="00EB0DBB" w:rsidRPr="00DB1D1B" w:rsidRDefault="00EB0DBB" w:rsidP="009E6215">
            <w:pPr>
              <w:spacing w:before="40" w:after="400"/>
              <w:ind w:firstLine="22"/>
              <w:contextualSpacing/>
              <w:jc w:val="center"/>
              <w:rPr>
                <w:rFonts w:ascii="Times New Roman" w:eastAsia="Calibri" w:hAnsi="Times New Roman" w:cs="Times New Roman"/>
                <w:color w:val="000000"/>
                <w:sz w:val="24"/>
                <w:szCs w:val="24"/>
              </w:rPr>
            </w:pPr>
            <w:r w:rsidRPr="00DB1D1B">
              <w:rPr>
                <w:rFonts w:ascii="Times New Roman" w:eastAsia="Calibri" w:hAnsi="Times New Roman" w:cs="Times New Roman"/>
                <w:color w:val="000000"/>
                <w:sz w:val="24"/>
                <w:szCs w:val="24"/>
              </w:rPr>
              <w:t>%</w:t>
            </w:r>
          </w:p>
        </w:tc>
      </w:tr>
      <w:tr w:rsidR="001B7F0D" w:rsidRPr="001B7F0D" w14:paraId="1608572F" w14:textId="77777777" w:rsidTr="001B7F0D">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0E28FAC7" w14:textId="77777777" w:rsidR="001B7F0D" w:rsidRPr="001B7F0D" w:rsidRDefault="001B7F0D" w:rsidP="001B7F0D">
            <w:pPr>
              <w:spacing w:before="40" w:after="400"/>
              <w:ind w:firstLine="22"/>
              <w:contextualSpacing/>
              <w:rPr>
                <w:rFonts w:ascii="Times New Roman" w:eastAsia="Calibri" w:hAnsi="Times New Roman" w:cs="Times New Roman"/>
                <w:iCs/>
                <w:sz w:val="24"/>
                <w:szCs w:val="24"/>
              </w:rPr>
            </w:pPr>
            <w:r w:rsidRPr="001B7F0D">
              <w:rPr>
                <w:rFonts w:ascii="Times New Roman" w:eastAsia="Calibri" w:hAnsi="Times New Roman" w:cs="Times New Roman"/>
                <w:color w:val="000000"/>
                <w:sz w:val="24"/>
                <w:szCs w:val="24"/>
              </w:rPr>
              <w:t>1</w:t>
            </w:r>
          </w:p>
        </w:tc>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55296ED8" w14:textId="5974D2DC" w:rsidR="001B7F0D" w:rsidRPr="001B7F0D" w:rsidRDefault="001B7F0D" w:rsidP="001B7F0D">
            <w:pPr>
              <w:spacing w:before="40" w:after="400"/>
              <w:ind w:firstLine="22"/>
              <w:contextualSpacing/>
              <w:rPr>
                <w:rFonts w:ascii="Times New Roman" w:eastAsia="Calibri" w:hAnsi="Times New Roman" w:cs="Times New Roman"/>
                <w:iCs/>
                <w:sz w:val="24"/>
                <w:szCs w:val="24"/>
              </w:rPr>
            </w:pPr>
            <w:r w:rsidRPr="001B7F0D">
              <w:rPr>
                <w:rFonts w:ascii="Times New Roman" w:eastAsia="Times New Roman" w:hAnsi="Times New Roman" w:cs="Times New Roman"/>
                <w:sz w:val="24"/>
                <w:szCs w:val="24"/>
              </w:rPr>
              <w:t xml:space="preserve">Котельные, Заводской </w:t>
            </w:r>
            <w:proofErr w:type="spellStart"/>
            <w:r w:rsidRPr="001B7F0D">
              <w:rPr>
                <w:rFonts w:ascii="Times New Roman" w:eastAsia="Times New Roman" w:hAnsi="Times New Roman" w:cs="Times New Roman"/>
                <w:sz w:val="24"/>
                <w:szCs w:val="24"/>
              </w:rPr>
              <w:t>пр</w:t>
            </w:r>
            <w:proofErr w:type="spellEnd"/>
            <w:r w:rsidRPr="001B7F0D">
              <w:rPr>
                <w:rFonts w:ascii="Times New Roman" w:eastAsia="Times New Roman" w:hAnsi="Times New Roman" w:cs="Times New Roman"/>
                <w:sz w:val="24"/>
                <w:szCs w:val="24"/>
              </w:rPr>
              <w:t xml:space="preserve">-д, 1 </w:t>
            </w:r>
          </w:p>
        </w:tc>
        <w:tc>
          <w:tcPr>
            <w:tcW w:w="2132" w:type="dxa"/>
            <w:tcBorders>
              <w:top w:val="single" w:sz="4" w:space="0" w:color="000000"/>
              <w:left w:val="nil"/>
              <w:bottom w:val="single" w:sz="4" w:space="0" w:color="000000"/>
              <w:right w:val="single" w:sz="4" w:space="0" w:color="000000"/>
            </w:tcBorders>
            <w:vAlign w:val="center"/>
          </w:tcPr>
          <w:p w14:paraId="318E4A68" w14:textId="30878F2E" w:rsidR="001B7F0D" w:rsidRPr="001B7F0D" w:rsidRDefault="001B7F0D" w:rsidP="001B7F0D">
            <w:pPr>
              <w:spacing w:before="40" w:after="400"/>
              <w:ind w:firstLine="22"/>
              <w:contextualSpacing/>
              <w:jc w:val="center"/>
              <w:rPr>
                <w:rFonts w:ascii="Times New Roman" w:eastAsia="Calibri" w:hAnsi="Times New Roman" w:cs="Times New Roman"/>
                <w:color w:val="000000"/>
                <w:sz w:val="24"/>
                <w:szCs w:val="24"/>
              </w:rPr>
            </w:pPr>
            <w:r w:rsidRPr="001B7F0D">
              <w:rPr>
                <w:rFonts w:ascii="Times New Roman" w:hAnsi="Times New Roman" w:cs="Times New Roman"/>
                <w:sz w:val="24"/>
                <w:szCs w:val="24"/>
              </w:rPr>
              <w:t>170</w:t>
            </w:r>
          </w:p>
        </w:tc>
        <w:tc>
          <w:tcPr>
            <w:tcW w:w="2130" w:type="dxa"/>
            <w:tcBorders>
              <w:top w:val="single" w:sz="4" w:space="0" w:color="000000"/>
              <w:left w:val="single" w:sz="4" w:space="0" w:color="000000"/>
              <w:bottom w:val="single" w:sz="4" w:space="0" w:color="000000"/>
              <w:right w:val="single" w:sz="4" w:space="0" w:color="000000"/>
            </w:tcBorders>
            <w:vAlign w:val="center"/>
          </w:tcPr>
          <w:p w14:paraId="3AC94DE0" w14:textId="3FE03BC2" w:rsidR="001B7F0D" w:rsidRPr="001B7F0D" w:rsidRDefault="001B7F0D" w:rsidP="001B7F0D">
            <w:pPr>
              <w:spacing w:before="40" w:after="400"/>
              <w:ind w:firstLine="22"/>
              <w:contextualSpacing/>
              <w:jc w:val="center"/>
              <w:rPr>
                <w:rFonts w:ascii="Times New Roman" w:eastAsia="Calibri" w:hAnsi="Times New Roman" w:cs="Times New Roman"/>
                <w:iCs/>
                <w:sz w:val="24"/>
                <w:szCs w:val="24"/>
              </w:rPr>
            </w:pPr>
            <w:r w:rsidRPr="001B7F0D">
              <w:rPr>
                <w:rFonts w:ascii="Times New Roman" w:hAnsi="Times New Roman" w:cs="Times New Roman"/>
                <w:sz w:val="24"/>
                <w:szCs w:val="24"/>
              </w:rPr>
              <w:t>43</w:t>
            </w:r>
          </w:p>
        </w:tc>
        <w:tc>
          <w:tcPr>
            <w:tcW w:w="1839" w:type="dxa"/>
            <w:tcBorders>
              <w:top w:val="single" w:sz="4" w:space="0" w:color="000000"/>
              <w:left w:val="single" w:sz="4" w:space="0" w:color="000000"/>
              <w:bottom w:val="single" w:sz="4" w:space="0" w:color="000000"/>
              <w:right w:val="single" w:sz="4" w:space="0" w:color="000000"/>
            </w:tcBorders>
            <w:vAlign w:val="center"/>
          </w:tcPr>
          <w:p w14:paraId="57BD58E6" w14:textId="6763E1D7" w:rsidR="001B7F0D" w:rsidRPr="001B7F0D" w:rsidRDefault="001B7F0D" w:rsidP="001B7F0D">
            <w:pPr>
              <w:spacing w:before="40" w:after="400"/>
              <w:ind w:firstLine="22"/>
              <w:contextualSpacing/>
              <w:jc w:val="center"/>
              <w:rPr>
                <w:rFonts w:ascii="Times New Roman" w:eastAsia="Calibri" w:hAnsi="Times New Roman" w:cs="Times New Roman"/>
                <w:iCs/>
                <w:sz w:val="24"/>
                <w:szCs w:val="24"/>
              </w:rPr>
            </w:pPr>
            <w:r w:rsidRPr="001B7F0D">
              <w:rPr>
                <w:rFonts w:ascii="Times New Roman" w:hAnsi="Times New Roman" w:cs="Times New Roman"/>
                <w:sz w:val="24"/>
                <w:szCs w:val="24"/>
              </w:rPr>
              <w:t>25</w:t>
            </w:r>
          </w:p>
        </w:tc>
      </w:tr>
      <w:tr w:rsidR="001B7F0D" w:rsidRPr="001B7F0D" w14:paraId="22A75F88" w14:textId="77777777" w:rsidTr="001B7F0D">
        <w:tc>
          <w:tcPr>
            <w:tcW w:w="540" w:type="dxa"/>
            <w:tcBorders>
              <w:top w:val="nil"/>
              <w:left w:val="single" w:sz="4" w:space="0" w:color="auto"/>
              <w:bottom w:val="single" w:sz="4" w:space="0" w:color="auto"/>
              <w:right w:val="single" w:sz="4" w:space="0" w:color="auto"/>
            </w:tcBorders>
            <w:shd w:val="clear" w:color="auto" w:fill="auto"/>
            <w:vAlign w:val="center"/>
          </w:tcPr>
          <w:p w14:paraId="59056191" w14:textId="77777777" w:rsidR="001B7F0D" w:rsidRPr="001B7F0D" w:rsidRDefault="001B7F0D" w:rsidP="001B7F0D">
            <w:pPr>
              <w:spacing w:before="40" w:after="400"/>
              <w:ind w:firstLine="22"/>
              <w:contextualSpacing/>
              <w:rPr>
                <w:rFonts w:ascii="Times New Roman" w:eastAsia="Calibri" w:hAnsi="Times New Roman" w:cs="Times New Roman"/>
                <w:iCs/>
                <w:sz w:val="24"/>
                <w:szCs w:val="24"/>
              </w:rPr>
            </w:pPr>
            <w:r w:rsidRPr="001B7F0D">
              <w:rPr>
                <w:rFonts w:ascii="Times New Roman" w:eastAsia="Calibri" w:hAnsi="Times New Roman" w:cs="Times New Roman"/>
                <w:color w:val="000000"/>
                <w:sz w:val="24"/>
                <w:szCs w:val="24"/>
              </w:rPr>
              <w:t>2</w:t>
            </w:r>
          </w:p>
        </w:tc>
        <w:tc>
          <w:tcPr>
            <w:tcW w:w="2710" w:type="dxa"/>
            <w:tcBorders>
              <w:top w:val="nil"/>
              <w:left w:val="single" w:sz="4" w:space="0" w:color="auto"/>
              <w:bottom w:val="single" w:sz="4" w:space="0" w:color="auto"/>
              <w:right w:val="single" w:sz="4" w:space="0" w:color="auto"/>
            </w:tcBorders>
            <w:shd w:val="clear" w:color="auto" w:fill="auto"/>
            <w:vAlign w:val="center"/>
          </w:tcPr>
          <w:p w14:paraId="3E7CDA0F" w14:textId="74F072F8" w:rsidR="001B7F0D" w:rsidRPr="001B7F0D" w:rsidRDefault="001B7F0D" w:rsidP="001B7F0D">
            <w:pPr>
              <w:spacing w:before="40" w:after="400"/>
              <w:ind w:firstLine="22"/>
              <w:contextualSpacing/>
              <w:rPr>
                <w:rFonts w:ascii="Times New Roman" w:eastAsia="Calibri" w:hAnsi="Times New Roman" w:cs="Times New Roman"/>
                <w:iCs/>
                <w:sz w:val="24"/>
                <w:szCs w:val="24"/>
              </w:rPr>
            </w:pPr>
            <w:proofErr w:type="gramStart"/>
            <w:r w:rsidRPr="001B7F0D">
              <w:rPr>
                <w:rFonts w:ascii="Times New Roman" w:eastAsia="Times New Roman" w:hAnsi="Times New Roman" w:cs="Times New Roman"/>
                <w:sz w:val="24"/>
                <w:szCs w:val="24"/>
              </w:rPr>
              <w:t>Котельная  Воронежское</w:t>
            </w:r>
            <w:proofErr w:type="gramEnd"/>
            <w:r w:rsidRPr="001B7F0D">
              <w:rPr>
                <w:rFonts w:ascii="Times New Roman" w:eastAsia="Times New Roman" w:hAnsi="Times New Roman" w:cs="Times New Roman"/>
                <w:sz w:val="24"/>
                <w:szCs w:val="24"/>
              </w:rPr>
              <w:t xml:space="preserve"> шоссе,9</w:t>
            </w:r>
          </w:p>
        </w:tc>
        <w:tc>
          <w:tcPr>
            <w:tcW w:w="2132" w:type="dxa"/>
            <w:tcBorders>
              <w:top w:val="single" w:sz="4" w:space="0" w:color="000000"/>
              <w:left w:val="nil"/>
              <w:bottom w:val="single" w:sz="4" w:space="0" w:color="000000"/>
              <w:right w:val="single" w:sz="4" w:space="0" w:color="000000"/>
            </w:tcBorders>
            <w:vAlign w:val="center"/>
          </w:tcPr>
          <w:p w14:paraId="56C637E1" w14:textId="789E3D8B" w:rsidR="001B7F0D" w:rsidRPr="001B7F0D" w:rsidRDefault="001B7F0D" w:rsidP="001B7F0D">
            <w:pPr>
              <w:spacing w:before="40" w:after="400"/>
              <w:ind w:firstLine="22"/>
              <w:contextualSpacing/>
              <w:jc w:val="center"/>
              <w:rPr>
                <w:rFonts w:ascii="Times New Roman" w:eastAsia="Calibri" w:hAnsi="Times New Roman" w:cs="Times New Roman"/>
                <w:color w:val="000000"/>
                <w:sz w:val="24"/>
                <w:szCs w:val="24"/>
              </w:rPr>
            </w:pPr>
            <w:r w:rsidRPr="001B7F0D">
              <w:rPr>
                <w:rFonts w:ascii="Times New Roman" w:hAnsi="Times New Roman" w:cs="Times New Roman"/>
                <w:sz w:val="24"/>
                <w:szCs w:val="24"/>
              </w:rPr>
              <w:t>44</w:t>
            </w:r>
          </w:p>
        </w:tc>
        <w:tc>
          <w:tcPr>
            <w:tcW w:w="2130" w:type="dxa"/>
            <w:tcBorders>
              <w:top w:val="single" w:sz="4" w:space="0" w:color="000000"/>
              <w:left w:val="single" w:sz="4" w:space="0" w:color="000000"/>
              <w:bottom w:val="single" w:sz="4" w:space="0" w:color="000000"/>
              <w:right w:val="single" w:sz="4" w:space="0" w:color="000000"/>
            </w:tcBorders>
            <w:vAlign w:val="center"/>
          </w:tcPr>
          <w:p w14:paraId="0D5AA90E" w14:textId="04C09E55" w:rsidR="001B7F0D" w:rsidRPr="001B7F0D" w:rsidRDefault="001B7F0D" w:rsidP="001B7F0D">
            <w:pPr>
              <w:spacing w:before="40" w:after="400"/>
              <w:ind w:firstLine="22"/>
              <w:contextualSpacing/>
              <w:jc w:val="center"/>
              <w:rPr>
                <w:rFonts w:ascii="Times New Roman" w:eastAsia="Calibri" w:hAnsi="Times New Roman" w:cs="Times New Roman"/>
                <w:iCs/>
                <w:sz w:val="24"/>
                <w:szCs w:val="24"/>
              </w:rPr>
            </w:pPr>
            <w:r w:rsidRPr="001B7F0D">
              <w:rPr>
                <w:rFonts w:ascii="Times New Roman" w:hAnsi="Times New Roman" w:cs="Times New Roman"/>
                <w:sz w:val="24"/>
                <w:szCs w:val="24"/>
              </w:rPr>
              <w:t>22</w:t>
            </w:r>
          </w:p>
        </w:tc>
        <w:tc>
          <w:tcPr>
            <w:tcW w:w="1839" w:type="dxa"/>
            <w:tcBorders>
              <w:top w:val="single" w:sz="4" w:space="0" w:color="000000"/>
              <w:left w:val="single" w:sz="4" w:space="0" w:color="000000"/>
              <w:bottom w:val="single" w:sz="4" w:space="0" w:color="000000"/>
              <w:right w:val="single" w:sz="4" w:space="0" w:color="000000"/>
            </w:tcBorders>
            <w:vAlign w:val="center"/>
          </w:tcPr>
          <w:p w14:paraId="6A142A4B" w14:textId="0B645809" w:rsidR="001B7F0D" w:rsidRPr="001B7F0D" w:rsidRDefault="001B7F0D" w:rsidP="001B7F0D">
            <w:pPr>
              <w:spacing w:before="40" w:after="400"/>
              <w:ind w:firstLine="22"/>
              <w:contextualSpacing/>
              <w:jc w:val="center"/>
              <w:rPr>
                <w:rFonts w:ascii="Times New Roman" w:eastAsia="Calibri" w:hAnsi="Times New Roman" w:cs="Times New Roman"/>
                <w:iCs/>
                <w:sz w:val="24"/>
                <w:szCs w:val="24"/>
              </w:rPr>
            </w:pPr>
            <w:r w:rsidRPr="001B7F0D">
              <w:rPr>
                <w:rFonts w:ascii="Times New Roman" w:hAnsi="Times New Roman" w:cs="Times New Roman"/>
                <w:sz w:val="24"/>
                <w:szCs w:val="24"/>
              </w:rPr>
              <w:t>50</w:t>
            </w:r>
          </w:p>
        </w:tc>
      </w:tr>
      <w:tr w:rsidR="001B7F0D" w:rsidRPr="001B7F0D" w14:paraId="2FF328AE" w14:textId="77777777" w:rsidTr="001B7F0D">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0A08A78C" w14:textId="77777777" w:rsidR="001B7F0D" w:rsidRPr="001B7F0D" w:rsidRDefault="001B7F0D" w:rsidP="001B7F0D">
            <w:pPr>
              <w:spacing w:before="40" w:after="400"/>
              <w:ind w:firstLine="22"/>
              <w:contextualSpacing/>
              <w:rPr>
                <w:rFonts w:ascii="Times New Roman" w:eastAsia="Calibri" w:hAnsi="Times New Roman" w:cs="Times New Roman"/>
                <w:color w:val="000000"/>
                <w:sz w:val="24"/>
                <w:szCs w:val="24"/>
              </w:rPr>
            </w:pPr>
          </w:p>
        </w:tc>
        <w:tc>
          <w:tcPr>
            <w:tcW w:w="2710" w:type="dxa"/>
            <w:tcBorders>
              <w:top w:val="single" w:sz="4" w:space="0" w:color="auto"/>
              <w:left w:val="single" w:sz="4" w:space="0" w:color="auto"/>
              <w:bottom w:val="single" w:sz="4" w:space="0" w:color="auto"/>
              <w:right w:val="single" w:sz="4" w:space="0" w:color="auto"/>
            </w:tcBorders>
            <w:shd w:val="clear" w:color="auto" w:fill="auto"/>
            <w:vAlign w:val="center"/>
          </w:tcPr>
          <w:p w14:paraId="09104FBF" w14:textId="77777777" w:rsidR="001B7F0D" w:rsidRPr="001B7F0D" w:rsidRDefault="001B7F0D" w:rsidP="001B7F0D">
            <w:pPr>
              <w:spacing w:before="40" w:after="400"/>
              <w:ind w:firstLine="22"/>
              <w:contextualSpacing/>
              <w:rPr>
                <w:rFonts w:ascii="Times New Roman" w:eastAsia="Times New Roman" w:hAnsi="Times New Roman" w:cs="Times New Roman"/>
                <w:b/>
                <w:bCs/>
                <w:color w:val="000000"/>
                <w:sz w:val="24"/>
                <w:szCs w:val="24"/>
              </w:rPr>
            </w:pPr>
            <w:r w:rsidRPr="001B7F0D">
              <w:rPr>
                <w:rFonts w:ascii="Times New Roman" w:eastAsia="Times New Roman" w:hAnsi="Times New Roman" w:cs="Times New Roman"/>
                <w:b/>
                <w:bCs/>
                <w:color w:val="000000"/>
                <w:sz w:val="24"/>
                <w:szCs w:val="24"/>
              </w:rPr>
              <w:t>ИТОГО по городскому округу</w:t>
            </w:r>
          </w:p>
        </w:tc>
        <w:tc>
          <w:tcPr>
            <w:tcW w:w="2132" w:type="dxa"/>
            <w:tcBorders>
              <w:top w:val="single" w:sz="4" w:space="0" w:color="000000"/>
              <w:left w:val="nil"/>
              <w:bottom w:val="single" w:sz="4" w:space="0" w:color="000000"/>
              <w:right w:val="single" w:sz="4" w:space="0" w:color="000000"/>
            </w:tcBorders>
            <w:vAlign w:val="center"/>
          </w:tcPr>
          <w:p w14:paraId="51D01A78" w14:textId="36118AF0" w:rsidR="001B7F0D" w:rsidRPr="001B7F0D" w:rsidRDefault="001B7F0D" w:rsidP="001B7F0D">
            <w:pPr>
              <w:spacing w:before="40" w:after="400"/>
              <w:ind w:firstLine="22"/>
              <w:contextualSpacing/>
              <w:jc w:val="center"/>
              <w:rPr>
                <w:rFonts w:ascii="Times New Roman" w:eastAsia="Calibri" w:hAnsi="Times New Roman" w:cs="Times New Roman"/>
                <w:b/>
                <w:bCs/>
                <w:color w:val="000000"/>
                <w:sz w:val="24"/>
                <w:szCs w:val="24"/>
              </w:rPr>
            </w:pPr>
            <w:r w:rsidRPr="001B7F0D">
              <w:rPr>
                <w:rFonts w:ascii="Times New Roman" w:hAnsi="Times New Roman" w:cs="Times New Roman"/>
                <w:sz w:val="24"/>
                <w:szCs w:val="24"/>
              </w:rPr>
              <w:t>214</w:t>
            </w:r>
          </w:p>
        </w:tc>
        <w:tc>
          <w:tcPr>
            <w:tcW w:w="2130" w:type="dxa"/>
            <w:tcBorders>
              <w:top w:val="single" w:sz="4" w:space="0" w:color="000000"/>
              <w:left w:val="single" w:sz="4" w:space="0" w:color="000000"/>
              <w:bottom w:val="single" w:sz="4" w:space="0" w:color="000000"/>
              <w:right w:val="single" w:sz="4" w:space="0" w:color="000000"/>
            </w:tcBorders>
            <w:vAlign w:val="center"/>
          </w:tcPr>
          <w:p w14:paraId="37943D65" w14:textId="1360D44B" w:rsidR="001B7F0D" w:rsidRPr="001B7F0D" w:rsidRDefault="001B7F0D" w:rsidP="001B7F0D">
            <w:pPr>
              <w:spacing w:before="40" w:after="400"/>
              <w:ind w:firstLine="22"/>
              <w:contextualSpacing/>
              <w:jc w:val="center"/>
              <w:rPr>
                <w:rFonts w:ascii="Times New Roman" w:eastAsia="Calibri" w:hAnsi="Times New Roman" w:cs="Times New Roman"/>
                <w:b/>
                <w:bCs/>
                <w:iCs/>
                <w:sz w:val="24"/>
                <w:szCs w:val="24"/>
              </w:rPr>
            </w:pPr>
            <w:r w:rsidRPr="001B7F0D">
              <w:rPr>
                <w:rFonts w:ascii="Times New Roman" w:hAnsi="Times New Roman" w:cs="Times New Roman"/>
                <w:sz w:val="24"/>
                <w:szCs w:val="24"/>
              </w:rPr>
              <w:t>65</w:t>
            </w:r>
          </w:p>
        </w:tc>
        <w:tc>
          <w:tcPr>
            <w:tcW w:w="1839" w:type="dxa"/>
            <w:tcBorders>
              <w:top w:val="single" w:sz="4" w:space="0" w:color="000000"/>
              <w:left w:val="single" w:sz="4" w:space="0" w:color="000000"/>
              <w:bottom w:val="single" w:sz="4" w:space="0" w:color="000000"/>
              <w:right w:val="single" w:sz="4" w:space="0" w:color="000000"/>
            </w:tcBorders>
            <w:vAlign w:val="center"/>
          </w:tcPr>
          <w:p w14:paraId="4D041053" w14:textId="608968EE" w:rsidR="001B7F0D" w:rsidRPr="001B7F0D" w:rsidRDefault="001B7F0D" w:rsidP="001B7F0D">
            <w:pPr>
              <w:spacing w:before="40" w:after="400"/>
              <w:ind w:firstLine="22"/>
              <w:contextualSpacing/>
              <w:jc w:val="center"/>
              <w:rPr>
                <w:rFonts w:ascii="Times New Roman" w:eastAsia="Calibri" w:hAnsi="Times New Roman" w:cs="Times New Roman"/>
                <w:b/>
                <w:bCs/>
                <w:iCs/>
                <w:sz w:val="24"/>
                <w:szCs w:val="24"/>
              </w:rPr>
            </w:pPr>
            <w:r w:rsidRPr="001B7F0D">
              <w:rPr>
                <w:rFonts w:ascii="Times New Roman" w:hAnsi="Times New Roman" w:cs="Times New Roman"/>
                <w:sz w:val="24"/>
                <w:szCs w:val="24"/>
              </w:rPr>
              <w:t>30</w:t>
            </w:r>
          </w:p>
        </w:tc>
      </w:tr>
    </w:tbl>
    <w:p w14:paraId="1E6C5D9A" w14:textId="77777777" w:rsidR="00EB0DBB" w:rsidRPr="001B7F0D" w:rsidRDefault="00EB0DBB" w:rsidP="009E6215">
      <w:pPr>
        <w:snapToGrid w:val="0"/>
        <w:spacing w:before="40" w:after="400"/>
        <w:ind w:firstLine="567"/>
        <w:contextualSpacing/>
        <w:jc w:val="both"/>
        <w:rPr>
          <w:rFonts w:ascii="Times New Roman" w:eastAsia="Times New Roman" w:hAnsi="Times New Roman" w:cs="Times New Roman"/>
          <w:sz w:val="28"/>
        </w:rPr>
      </w:pPr>
    </w:p>
    <w:p w14:paraId="3E4F8DE0" w14:textId="7C05DD54" w:rsidR="00EB0DBB" w:rsidRPr="001B7F0D" w:rsidRDefault="00EB0DBB" w:rsidP="009E6215">
      <w:pPr>
        <w:snapToGrid w:val="0"/>
        <w:spacing w:before="40" w:after="400"/>
        <w:ind w:firstLine="567"/>
        <w:contextualSpacing/>
        <w:jc w:val="both"/>
        <w:rPr>
          <w:rFonts w:ascii="Times New Roman" w:eastAsia="Times New Roman" w:hAnsi="Times New Roman" w:cs="Times New Roman"/>
          <w:sz w:val="28"/>
        </w:rPr>
      </w:pPr>
      <w:r w:rsidRPr="001B7F0D">
        <w:rPr>
          <w:rFonts w:ascii="Times New Roman" w:eastAsia="Times New Roman" w:hAnsi="Times New Roman" w:cs="Times New Roman"/>
          <w:sz w:val="28"/>
        </w:rPr>
        <w:t xml:space="preserve">Как видно из таблицы 1.3.16.1, приборами учета тепловой энергии по состоянию на момент актуализации не оборудованы </w:t>
      </w:r>
      <w:r w:rsidR="006B641A" w:rsidRPr="001B7F0D">
        <w:rPr>
          <w:rFonts w:ascii="Times New Roman" w:eastAsia="Times New Roman" w:hAnsi="Times New Roman" w:cs="Times New Roman"/>
          <w:sz w:val="28"/>
        </w:rPr>
        <w:t>149</w:t>
      </w:r>
      <w:r w:rsidRPr="001B7F0D">
        <w:rPr>
          <w:rFonts w:ascii="Times New Roman" w:eastAsia="Times New Roman" w:hAnsi="Times New Roman" w:cs="Times New Roman"/>
          <w:sz w:val="28"/>
        </w:rPr>
        <w:t xml:space="preserve"> потребителей (12 из которых не имеют возможности для оснащения ОДПУ), что составляет примерно </w:t>
      </w:r>
      <w:r w:rsidR="00D71A92" w:rsidRPr="001B7F0D">
        <w:rPr>
          <w:rFonts w:ascii="Times New Roman" w:eastAsia="Times New Roman" w:hAnsi="Times New Roman" w:cs="Times New Roman"/>
          <w:sz w:val="28"/>
        </w:rPr>
        <w:t>64</w:t>
      </w:r>
      <w:r w:rsidRPr="001B7F0D">
        <w:rPr>
          <w:rFonts w:ascii="Times New Roman" w:eastAsia="Times New Roman" w:hAnsi="Times New Roman" w:cs="Times New Roman"/>
          <w:sz w:val="28"/>
        </w:rPr>
        <w:t xml:space="preserve"> % от общего числа потребителей г. Нововоронежа.</w:t>
      </w:r>
    </w:p>
    <w:p w14:paraId="0D02954F" w14:textId="77777777" w:rsidR="00EB0DBB" w:rsidRPr="00EB0DBB" w:rsidRDefault="00EB0DBB" w:rsidP="009E6215">
      <w:pPr>
        <w:snapToGrid w:val="0"/>
        <w:spacing w:before="40" w:after="400"/>
        <w:ind w:firstLine="567"/>
        <w:contextualSpacing/>
        <w:jc w:val="both"/>
        <w:rPr>
          <w:rFonts w:ascii="Times New Roman" w:eastAsia="Times New Roman" w:hAnsi="Times New Roman" w:cs="Times New Roman"/>
          <w:sz w:val="28"/>
        </w:rPr>
      </w:pPr>
      <w:r w:rsidRPr="001B7F0D">
        <w:rPr>
          <w:rFonts w:ascii="Times New Roman" w:eastAsia="Times New Roman" w:hAnsi="Times New Roman" w:cs="Times New Roman"/>
          <w:sz w:val="28"/>
        </w:rPr>
        <w:t>Администрация городского округа город Нововоронеж в 2013</w:t>
      </w:r>
      <w:r w:rsidRPr="00DB1D1B">
        <w:rPr>
          <w:rFonts w:ascii="Times New Roman" w:eastAsia="Times New Roman" w:hAnsi="Times New Roman" w:cs="Times New Roman"/>
          <w:sz w:val="28"/>
        </w:rPr>
        <w:t xml:space="preserve"> году утвердила план мероприятий по оснащению общедомовыми</w:t>
      </w:r>
      <w:r w:rsidRPr="00EB0DBB">
        <w:rPr>
          <w:rFonts w:ascii="Times New Roman" w:eastAsia="Times New Roman" w:hAnsi="Times New Roman" w:cs="Times New Roman"/>
          <w:sz w:val="28"/>
        </w:rPr>
        <w:t xml:space="preserve"> приборами учета холодной, горячей воды, тепловой энергии жилищного фонда г. Нововоронежа. Для реализации данного плана необходимо выполнить следующие мероприятия:</w:t>
      </w:r>
    </w:p>
    <w:p w14:paraId="37269D64" w14:textId="77777777" w:rsidR="00EB0DBB" w:rsidRPr="00EB0DBB" w:rsidRDefault="00EB0DBB" w:rsidP="00503703">
      <w:pPr>
        <w:numPr>
          <w:ilvl w:val="0"/>
          <w:numId w:val="7"/>
        </w:numPr>
        <w:snapToGrid w:val="0"/>
        <w:spacing w:before="40" w:after="400"/>
        <w:ind w:left="567" w:hanging="425"/>
        <w:contextualSpacing/>
        <w:jc w:val="both"/>
        <w:rPr>
          <w:rFonts w:ascii="Times New Roman" w:eastAsia="Times New Roman" w:hAnsi="Times New Roman" w:cs="Times New Roman"/>
          <w:sz w:val="28"/>
        </w:rPr>
      </w:pPr>
      <w:r w:rsidRPr="00EB0DBB">
        <w:rPr>
          <w:rFonts w:ascii="Times New Roman" w:eastAsia="Times New Roman" w:hAnsi="Times New Roman" w:cs="Times New Roman"/>
          <w:sz w:val="28"/>
        </w:rPr>
        <w:t>Определение многоквартирных домов, подлежащих оснащению приборами учета;</w:t>
      </w:r>
    </w:p>
    <w:p w14:paraId="5F70C6D0" w14:textId="77777777" w:rsidR="00EB0DBB" w:rsidRPr="00EB0DBB" w:rsidRDefault="00EB0DBB" w:rsidP="00503703">
      <w:pPr>
        <w:numPr>
          <w:ilvl w:val="0"/>
          <w:numId w:val="7"/>
        </w:numPr>
        <w:snapToGrid w:val="0"/>
        <w:spacing w:before="40" w:after="400"/>
        <w:ind w:left="567" w:hanging="425"/>
        <w:contextualSpacing/>
        <w:jc w:val="both"/>
        <w:rPr>
          <w:rFonts w:ascii="Times New Roman" w:eastAsia="Times New Roman" w:hAnsi="Times New Roman" w:cs="Times New Roman"/>
          <w:sz w:val="28"/>
        </w:rPr>
      </w:pPr>
      <w:r w:rsidRPr="00EB0DBB">
        <w:rPr>
          <w:rFonts w:ascii="Times New Roman" w:eastAsia="Times New Roman" w:hAnsi="Times New Roman" w:cs="Times New Roman"/>
          <w:sz w:val="28"/>
        </w:rPr>
        <w:t>Выбор на конкурсной основе подрядной организации по проектированию, поставке оборудования, монтажу и наладке, сдачи в эксплуатацию оборудования;</w:t>
      </w:r>
    </w:p>
    <w:p w14:paraId="42D8389E" w14:textId="5106D70A" w:rsidR="00EC3A62" w:rsidRPr="009E6215" w:rsidRDefault="00EB0DBB" w:rsidP="00503703">
      <w:pPr>
        <w:numPr>
          <w:ilvl w:val="0"/>
          <w:numId w:val="7"/>
        </w:numPr>
        <w:snapToGrid w:val="0"/>
        <w:spacing w:before="40" w:after="400"/>
        <w:ind w:left="567" w:hanging="425"/>
        <w:contextualSpacing/>
        <w:jc w:val="both"/>
        <w:rPr>
          <w:rFonts w:ascii="Times New Roman" w:hAnsi="Times New Roman" w:cs="Times New Roman"/>
          <w:sz w:val="28"/>
          <w:szCs w:val="28"/>
        </w:rPr>
      </w:pPr>
      <w:r w:rsidRPr="00EB0DBB">
        <w:rPr>
          <w:rFonts w:ascii="Times New Roman" w:eastAsia="Times New Roman" w:hAnsi="Times New Roman" w:cs="Times New Roman"/>
          <w:sz w:val="28"/>
        </w:rPr>
        <w:t>Определение порядка расчетов управляющих компаний с ресурсоснабжающими организациями за выполненные работы.</w:t>
      </w:r>
    </w:p>
    <w:p w14:paraId="49BBCA74" w14:textId="310C3C0C" w:rsidR="00EC3A62" w:rsidRPr="00B81AC2" w:rsidRDefault="00EC3A62" w:rsidP="009E6215">
      <w:pPr>
        <w:pStyle w:val="3"/>
        <w:ind w:left="426" w:hanging="11"/>
        <w:rPr>
          <w:rFonts w:ascii="Times New Roman" w:hAnsi="Times New Roman" w:cs="Times New Roman"/>
          <w:b/>
          <w:bCs/>
          <w:i/>
          <w:iCs/>
          <w:color w:val="auto"/>
          <w:sz w:val="28"/>
          <w:szCs w:val="28"/>
        </w:rPr>
      </w:pPr>
      <w:r w:rsidRPr="00EC3A62">
        <w:rPr>
          <w:rFonts w:ascii="Times New Roman" w:hAnsi="Times New Roman" w:cs="Times New Roman"/>
          <w:b/>
          <w:bCs/>
          <w:color w:val="auto"/>
          <w:sz w:val="28"/>
          <w:szCs w:val="28"/>
        </w:rPr>
        <w:lastRenderedPageBreak/>
        <w:t xml:space="preserve"> </w:t>
      </w:r>
      <w:bookmarkStart w:id="69" w:name="_Toc198880713"/>
      <w:r w:rsidRPr="00B81AC2">
        <w:rPr>
          <w:rFonts w:ascii="Times New Roman" w:hAnsi="Times New Roman" w:cs="Times New Roman"/>
          <w:b/>
          <w:bCs/>
          <w:i/>
          <w:iCs/>
          <w:color w:val="auto"/>
          <w:sz w:val="28"/>
          <w:szCs w:val="28"/>
        </w:rPr>
        <w:t>Анализ работы диспетчерских служб теплоснабжающих (теплосетевых) организаций и используемых средств автоматизации, телемеханизации и связи</w:t>
      </w:r>
      <w:bookmarkEnd w:id="69"/>
    </w:p>
    <w:p w14:paraId="7A5D78B2" w14:textId="77777777" w:rsidR="00EC3A62" w:rsidRPr="00EC3A62" w:rsidRDefault="00EC3A62" w:rsidP="009E6215">
      <w:pPr>
        <w:spacing w:before="40" w:after="400"/>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t>Тепловые сети имеют слабую диспетчеризацию. Диспетчерские теплосетевых организаций оборудованы телефонной связью и доступом в интернет, принимают сигналы об утечках и авариях на сетях от жителей города и обслуживающего персонала.</w:t>
      </w:r>
    </w:p>
    <w:p w14:paraId="3463B9B5" w14:textId="65E2D37A" w:rsidR="00EC3A62" w:rsidRDefault="00EC3A62" w:rsidP="009E6215">
      <w:pPr>
        <w:spacing w:before="40" w:after="400"/>
        <w:ind w:firstLine="567"/>
        <w:contextualSpacing/>
        <w:jc w:val="both"/>
        <w:rPr>
          <w:rFonts w:ascii="Times New Roman" w:hAnsi="Times New Roman" w:cs="Times New Roman"/>
          <w:sz w:val="28"/>
          <w:szCs w:val="28"/>
        </w:rPr>
      </w:pPr>
      <w:r w:rsidRPr="00EC3A62">
        <w:rPr>
          <w:rFonts w:ascii="Times New Roman" w:hAnsi="Times New Roman" w:cs="Times New Roman"/>
          <w:sz w:val="28"/>
          <w:szCs w:val="28"/>
        </w:rPr>
        <w:t>Регулирующие и запорные задвижки в тепловых камерах не имеют средств телемеханизации. Перекладываемые участки тепловых сетей с ППУ изоляцией не имеют системы дистанционного контроля.</w:t>
      </w:r>
    </w:p>
    <w:p w14:paraId="2DDCCD49" w14:textId="62D9170B" w:rsidR="00EC3A62" w:rsidRPr="00B81AC2" w:rsidRDefault="00EC3A62" w:rsidP="009E6215">
      <w:pPr>
        <w:pStyle w:val="3"/>
        <w:ind w:left="426" w:hanging="11"/>
        <w:rPr>
          <w:rFonts w:ascii="Times New Roman" w:hAnsi="Times New Roman" w:cs="Times New Roman"/>
          <w:b/>
          <w:bCs/>
          <w:i/>
          <w:iCs/>
          <w:color w:val="auto"/>
          <w:sz w:val="28"/>
          <w:szCs w:val="28"/>
        </w:rPr>
      </w:pPr>
      <w:r w:rsidRPr="00EC3A62">
        <w:rPr>
          <w:rFonts w:ascii="Times New Roman" w:hAnsi="Times New Roman" w:cs="Times New Roman"/>
          <w:b/>
          <w:bCs/>
          <w:color w:val="auto"/>
          <w:sz w:val="28"/>
          <w:szCs w:val="28"/>
        </w:rPr>
        <w:t xml:space="preserve"> </w:t>
      </w:r>
      <w:bookmarkStart w:id="70" w:name="_Toc198880714"/>
      <w:r w:rsidRPr="00B81AC2">
        <w:rPr>
          <w:rFonts w:ascii="Times New Roman" w:hAnsi="Times New Roman" w:cs="Times New Roman"/>
          <w:b/>
          <w:bCs/>
          <w:i/>
          <w:iCs/>
          <w:color w:val="auto"/>
          <w:sz w:val="28"/>
          <w:szCs w:val="28"/>
        </w:rPr>
        <w:t xml:space="preserve">Уровень </w:t>
      </w:r>
      <w:r w:rsidRPr="009C3D34">
        <w:rPr>
          <w:rFonts w:ascii="Times New Roman" w:hAnsi="Times New Roman" w:cs="Times New Roman"/>
          <w:b/>
          <w:bCs/>
          <w:i/>
          <w:iCs/>
          <w:color w:val="auto"/>
          <w:sz w:val="28"/>
          <w:szCs w:val="28"/>
        </w:rPr>
        <w:t>автоматизации и обслуживания центральных</w:t>
      </w:r>
      <w:r w:rsidRPr="00B81AC2">
        <w:rPr>
          <w:rFonts w:ascii="Times New Roman" w:hAnsi="Times New Roman" w:cs="Times New Roman"/>
          <w:b/>
          <w:bCs/>
          <w:i/>
          <w:iCs/>
          <w:color w:val="auto"/>
          <w:sz w:val="28"/>
          <w:szCs w:val="28"/>
        </w:rPr>
        <w:t xml:space="preserve"> тепловых пунктов</w:t>
      </w:r>
      <w:bookmarkEnd w:id="70"/>
    </w:p>
    <w:p w14:paraId="25EECB36" w14:textId="15FE0055" w:rsidR="009E6215" w:rsidRPr="00DB1D1B" w:rsidRDefault="009E6215" w:rsidP="009E6215">
      <w:pPr>
        <w:spacing w:before="40" w:after="400"/>
        <w:ind w:firstLine="567"/>
        <w:contextualSpacing/>
        <w:jc w:val="both"/>
        <w:rPr>
          <w:rFonts w:ascii="Times New Roman" w:hAnsi="Times New Roman" w:cs="Times New Roman"/>
          <w:sz w:val="28"/>
          <w:szCs w:val="28"/>
        </w:rPr>
      </w:pPr>
      <w:r w:rsidRPr="00D71A92">
        <w:rPr>
          <w:rFonts w:ascii="Times New Roman" w:hAnsi="Times New Roman" w:cs="Times New Roman"/>
          <w:sz w:val="28"/>
          <w:szCs w:val="28"/>
        </w:rPr>
        <w:t>На текущий момент центральные тепловые пункты в городе Нововоронеж отсутствуют.</w:t>
      </w:r>
    </w:p>
    <w:p w14:paraId="46601B21" w14:textId="3ED97DA7" w:rsidR="00EC3A62" w:rsidRPr="00DB1D1B" w:rsidRDefault="00B8209E" w:rsidP="009E6215">
      <w:pPr>
        <w:pStyle w:val="3"/>
        <w:ind w:left="426" w:hanging="11"/>
        <w:rPr>
          <w:rFonts w:ascii="Times New Roman" w:hAnsi="Times New Roman" w:cs="Times New Roman"/>
          <w:b/>
          <w:bCs/>
          <w:i/>
          <w:iCs/>
          <w:color w:val="auto"/>
          <w:sz w:val="28"/>
          <w:szCs w:val="28"/>
        </w:rPr>
      </w:pPr>
      <w:bookmarkStart w:id="71" w:name="_Toc198880715"/>
      <w:r w:rsidRPr="00DB1D1B">
        <w:rPr>
          <w:rFonts w:ascii="Times New Roman" w:hAnsi="Times New Roman" w:cs="Times New Roman"/>
          <w:b/>
          <w:bCs/>
          <w:i/>
          <w:iCs/>
          <w:color w:val="auto"/>
          <w:sz w:val="28"/>
          <w:szCs w:val="28"/>
        </w:rPr>
        <w:t>Сведения о наличии защиты тепловых сетей от превышения давления</w:t>
      </w:r>
      <w:bookmarkEnd w:id="71"/>
    </w:p>
    <w:p w14:paraId="0920E7B8" w14:textId="2BA86853" w:rsidR="00EC3A62" w:rsidRDefault="00B8209E" w:rsidP="009E6215">
      <w:pPr>
        <w:spacing w:before="40" w:after="400"/>
        <w:ind w:firstLine="567"/>
        <w:contextualSpacing/>
        <w:jc w:val="both"/>
        <w:rPr>
          <w:rFonts w:ascii="Times New Roman" w:hAnsi="Times New Roman" w:cs="Times New Roman"/>
          <w:sz w:val="28"/>
          <w:szCs w:val="28"/>
        </w:rPr>
      </w:pPr>
      <w:r w:rsidRPr="00DB1D1B">
        <w:rPr>
          <w:rFonts w:ascii="Times New Roman" w:hAnsi="Times New Roman" w:cs="Times New Roman"/>
          <w:sz w:val="28"/>
          <w:szCs w:val="28"/>
        </w:rPr>
        <w:t>На данный момент</w:t>
      </w:r>
      <w:r w:rsidRPr="003F6ED2">
        <w:rPr>
          <w:rFonts w:ascii="Times New Roman" w:hAnsi="Times New Roman" w:cs="Times New Roman"/>
          <w:sz w:val="28"/>
          <w:szCs w:val="28"/>
        </w:rPr>
        <w:t xml:space="preserve"> предохранительная арматура, осуществляющая защиту тепловых сетей от превышения давления, на тепловых сетях отсутствует. Для защиты тепловых сетей от превышения допустимого давления необходимо предусмотреть установку на тепловых сетях предохранительных клапанов, осуществляющих сброс теплоносителя из системы теплоснабжения при превышении</w:t>
      </w:r>
      <w:r w:rsidRPr="00B8209E">
        <w:rPr>
          <w:rFonts w:ascii="Times New Roman" w:hAnsi="Times New Roman" w:cs="Times New Roman"/>
          <w:sz w:val="28"/>
          <w:szCs w:val="28"/>
        </w:rPr>
        <w:t xml:space="preserve"> допустимого давления, установку средств защиты от гидроудара, происходящего при внезапном останове сетевых насосов, </w:t>
      </w:r>
      <w:r w:rsidRPr="00060D0C">
        <w:rPr>
          <w:rFonts w:ascii="Times New Roman" w:hAnsi="Times New Roman" w:cs="Times New Roman"/>
          <w:sz w:val="28"/>
          <w:szCs w:val="28"/>
        </w:rPr>
        <w:t>а также расширительные баки, компенсирующие термическое расширение теплоносителя</w:t>
      </w:r>
      <w:r w:rsidRPr="00B8209E">
        <w:rPr>
          <w:rFonts w:ascii="Times New Roman" w:hAnsi="Times New Roman" w:cs="Times New Roman"/>
          <w:sz w:val="28"/>
          <w:szCs w:val="28"/>
        </w:rPr>
        <w:t xml:space="preserve"> при нагреве.</w:t>
      </w:r>
    </w:p>
    <w:p w14:paraId="42EE3838" w14:textId="08B7008F" w:rsidR="00B8209E" w:rsidRPr="00B81AC2" w:rsidRDefault="00B8209E" w:rsidP="009E6215">
      <w:pPr>
        <w:pStyle w:val="3"/>
        <w:ind w:left="426" w:hanging="11"/>
        <w:rPr>
          <w:rFonts w:ascii="Times New Roman" w:hAnsi="Times New Roman" w:cs="Times New Roman"/>
          <w:b/>
          <w:bCs/>
          <w:i/>
          <w:iCs/>
          <w:color w:val="auto"/>
          <w:sz w:val="28"/>
          <w:szCs w:val="28"/>
        </w:rPr>
      </w:pPr>
      <w:r w:rsidRPr="00B8209E">
        <w:rPr>
          <w:rFonts w:ascii="Times New Roman" w:hAnsi="Times New Roman" w:cs="Times New Roman"/>
          <w:b/>
          <w:bCs/>
          <w:color w:val="auto"/>
          <w:sz w:val="28"/>
          <w:szCs w:val="28"/>
        </w:rPr>
        <w:t xml:space="preserve"> </w:t>
      </w:r>
      <w:bookmarkStart w:id="72" w:name="_Toc198880716"/>
      <w:r w:rsidRPr="00B81AC2">
        <w:rPr>
          <w:rFonts w:ascii="Times New Roman" w:hAnsi="Times New Roman" w:cs="Times New Roman"/>
          <w:b/>
          <w:bCs/>
          <w:i/>
          <w:iCs/>
          <w:color w:val="auto"/>
          <w:sz w:val="28"/>
          <w:szCs w:val="28"/>
        </w:rPr>
        <w:t>Перечень выявленных бесхозяйных тепловых сетей и обоснование выбора организации, уполномоченной на их эксплуатацию</w:t>
      </w:r>
      <w:bookmarkEnd w:id="72"/>
    </w:p>
    <w:p w14:paraId="3A080C30" w14:textId="4550670B" w:rsidR="009E6215" w:rsidRPr="009E6215" w:rsidRDefault="009E6215" w:rsidP="009E6215">
      <w:pPr>
        <w:spacing w:before="40" w:after="400"/>
        <w:ind w:firstLine="567"/>
        <w:contextualSpacing/>
        <w:jc w:val="both"/>
        <w:rPr>
          <w:rFonts w:ascii="Times New Roman" w:hAnsi="Times New Roman" w:cs="Times New Roman"/>
          <w:sz w:val="28"/>
          <w:szCs w:val="28"/>
        </w:rPr>
      </w:pPr>
      <w:r w:rsidRPr="009E6215">
        <w:rPr>
          <w:rFonts w:ascii="Times New Roman" w:hAnsi="Times New Roman" w:cs="Times New Roman"/>
          <w:sz w:val="28"/>
          <w:szCs w:val="28"/>
        </w:rPr>
        <w:t>По выявленным ранее бесхозяйным тепловым сетям организацией, уполномоченной на их эксплуатацию, определен ф-л «АТЭС – Нововоронеж»</w:t>
      </w:r>
      <w:r w:rsidR="00D00C1A">
        <w:rPr>
          <w:rFonts w:ascii="Times New Roman" w:hAnsi="Times New Roman" w:cs="Times New Roman"/>
          <w:sz w:val="28"/>
          <w:szCs w:val="28"/>
        </w:rPr>
        <w:t>.</w:t>
      </w:r>
    </w:p>
    <w:p w14:paraId="61C86853" w14:textId="41EE6692" w:rsidR="009E6215" w:rsidRPr="009E6215" w:rsidRDefault="009E6215" w:rsidP="009E6215">
      <w:pPr>
        <w:spacing w:before="40" w:after="400"/>
        <w:ind w:firstLine="567"/>
        <w:contextualSpacing/>
        <w:jc w:val="both"/>
        <w:rPr>
          <w:rFonts w:ascii="Times New Roman" w:hAnsi="Times New Roman" w:cs="Times New Roman"/>
          <w:sz w:val="28"/>
          <w:szCs w:val="28"/>
        </w:rPr>
      </w:pPr>
      <w:r w:rsidRPr="009E6215">
        <w:rPr>
          <w:rFonts w:ascii="Times New Roman" w:hAnsi="Times New Roman" w:cs="Times New Roman"/>
          <w:sz w:val="28"/>
          <w:szCs w:val="28"/>
        </w:rPr>
        <w:t>Решение по выбору организации, уполномоченной на эксплуатацию бесхозяйных тепловых сетей, регламентировано статьей 15, пункт 6</w:t>
      </w:r>
      <w:r w:rsidR="00AB3626">
        <w:rPr>
          <w:rFonts w:ascii="Times New Roman" w:hAnsi="Times New Roman" w:cs="Times New Roman"/>
          <w:sz w:val="28"/>
          <w:szCs w:val="28"/>
        </w:rPr>
        <w:t>.4</w:t>
      </w:r>
      <w:r w:rsidRPr="009E6215">
        <w:rPr>
          <w:rFonts w:ascii="Times New Roman" w:hAnsi="Times New Roman" w:cs="Times New Roman"/>
          <w:sz w:val="28"/>
          <w:szCs w:val="28"/>
        </w:rPr>
        <w:t xml:space="preserve"> Федерального закона "О теплоснабжении" от 27 июля 2010 года № 190-ФЗ.</w:t>
      </w:r>
    </w:p>
    <w:p w14:paraId="60572A1E" w14:textId="77777777" w:rsidR="009E6215" w:rsidRPr="009E6215" w:rsidRDefault="009E6215" w:rsidP="009E6215">
      <w:pPr>
        <w:spacing w:before="40" w:after="400"/>
        <w:ind w:firstLine="567"/>
        <w:contextualSpacing/>
        <w:jc w:val="both"/>
        <w:rPr>
          <w:rFonts w:ascii="Times New Roman" w:hAnsi="Times New Roman" w:cs="Times New Roman"/>
          <w:sz w:val="28"/>
          <w:szCs w:val="28"/>
        </w:rPr>
      </w:pPr>
      <w:r w:rsidRPr="009E6215">
        <w:rPr>
          <w:rFonts w:ascii="Times New Roman" w:hAnsi="Times New Roman" w:cs="Times New Roman"/>
          <w:sz w:val="28"/>
          <w:szCs w:val="28"/>
        </w:rPr>
        <w:t xml:space="preserve">В случае выявления тепловых сетей, не имеющих эксплуатирующей организации орган местного самоуправления поселения или городского округа до признания права собственности на указанные бесхозяйные тепловые сети в течение тридцати дней с даты их выявления обязан определить </w:t>
      </w:r>
      <w:r w:rsidRPr="009E6215">
        <w:rPr>
          <w:rFonts w:ascii="Times New Roman" w:hAnsi="Times New Roman" w:cs="Times New Roman"/>
          <w:sz w:val="28"/>
          <w:szCs w:val="28"/>
        </w:rPr>
        <w:lastRenderedPageBreak/>
        <w:t>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 и которая осуществляет содержание и обслуживание указанных бесхозяйных тепловых сетей. Орган регулирования обязан включить затраты на содержание и обслуживание бесхозяйных тепловых сетей в тарифы соответствующей организации на следующий период регулирования.</w:t>
      </w:r>
    </w:p>
    <w:p w14:paraId="73E2F464" w14:textId="08633245" w:rsidR="00B8209E" w:rsidRPr="00F671BF" w:rsidRDefault="00F671BF" w:rsidP="00F671BF">
      <w:pPr>
        <w:pStyle w:val="2"/>
        <w:rPr>
          <w:rFonts w:ascii="Times New Roman" w:hAnsi="Times New Roman" w:cs="Times New Roman"/>
          <w:b/>
          <w:bCs/>
          <w:color w:val="auto"/>
          <w:sz w:val="28"/>
          <w:szCs w:val="28"/>
        </w:rPr>
      </w:pPr>
      <w:bookmarkStart w:id="73" w:name="_Toc198880717"/>
      <w:r w:rsidRPr="00467E06">
        <w:rPr>
          <w:rFonts w:ascii="Times New Roman" w:hAnsi="Times New Roman" w:cs="Times New Roman"/>
          <w:b/>
          <w:bCs/>
          <w:color w:val="auto"/>
          <w:sz w:val="28"/>
          <w:szCs w:val="28"/>
        </w:rPr>
        <w:t>Зоны действия источников тепловой энергии</w:t>
      </w:r>
      <w:r w:rsidRPr="00F671BF">
        <w:rPr>
          <w:rFonts w:ascii="Times New Roman" w:hAnsi="Times New Roman" w:cs="Times New Roman"/>
          <w:b/>
          <w:bCs/>
          <w:color w:val="auto"/>
          <w:sz w:val="28"/>
          <w:szCs w:val="28"/>
        </w:rPr>
        <w:t>.</w:t>
      </w:r>
      <w:bookmarkEnd w:id="73"/>
    </w:p>
    <w:p w14:paraId="2495D539"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bookmarkStart w:id="74" w:name="_Hlk117671289"/>
      <w:r w:rsidRPr="001F4F00">
        <w:rPr>
          <w:rFonts w:ascii="Times New Roman" w:eastAsia="Times New Roman" w:hAnsi="Times New Roman" w:cs="Times New Roman"/>
          <w:sz w:val="28"/>
        </w:rPr>
        <w:t>В границах города Нововоронежа действует единая система централизованного теплоснабжения, в которой функцию базового источника теплоснабжения выполняет теплофикационная установка НВАЭС.</w:t>
      </w:r>
    </w:p>
    <w:p w14:paraId="2321AA6D"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Многоэтажная жилая застройка обеспечивается тепловой энергией от ТФУ АЭС и (или) водогрейных котельных Нововоронежского филиала ООО «</w:t>
      </w:r>
      <w:proofErr w:type="spellStart"/>
      <w:r w:rsidRPr="001F4F00">
        <w:rPr>
          <w:rFonts w:ascii="Times New Roman" w:eastAsia="Times New Roman" w:hAnsi="Times New Roman" w:cs="Times New Roman"/>
          <w:sz w:val="28"/>
        </w:rPr>
        <w:t>АтомТеплоЭлектроСеть</w:t>
      </w:r>
      <w:proofErr w:type="spellEnd"/>
      <w:r w:rsidRPr="001F4F00">
        <w:rPr>
          <w:rFonts w:ascii="Times New Roman" w:eastAsia="Times New Roman" w:hAnsi="Times New Roman" w:cs="Times New Roman"/>
          <w:sz w:val="28"/>
        </w:rPr>
        <w:t>»:</w:t>
      </w:r>
    </w:p>
    <w:p w14:paraId="5D93CC58" w14:textId="6F069A42"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 котельная ф</w:t>
      </w:r>
      <w:r w:rsidR="00183D17">
        <w:rPr>
          <w:rFonts w:ascii="Times New Roman" w:eastAsia="Times New Roman" w:hAnsi="Times New Roman" w:cs="Times New Roman"/>
          <w:sz w:val="28"/>
        </w:rPr>
        <w:t>-</w:t>
      </w:r>
      <w:r w:rsidRPr="001F4F00">
        <w:rPr>
          <w:rFonts w:ascii="Times New Roman" w:eastAsia="Times New Roman" w:hAnsi="Times New Roman" w:cs="Times New Roman"/>
          <w:sz w:val="28"/>
        </w:rPr>
        <w:t>ла «</w:t>
      </w:r>
      <w:r w:rsidR="00183D17">
        <w:rPr>
          <w:rFonts w:ascii="Times New Roman" w:eastAsia="Times New Roman" w:hAnsi="Times New Roman" w:cs="Times New Roman"/>
          <w:sz w:val="28"/>
        </w:rPr>
        <w:t>АТЭС-Нововоронеж</w:t>
      </w:r>
      <w:r w:rsidRPr="001F4F00">
        <w:rPr>
          <w:rFonts w:ascii="Times New Roman" w:eastAsia="Times New Roman" w:hAnsi="Times New Roman" w:cs="Times New Roman"/>
          <w:sz w:val="28"/>
        </w:rPr>
        <w:t>», расположенная по адресу Воронежское шоссе, 9;</w:t>
      </w:r>
    </w:p>
    <w:p w14:paraId="0A134761" w14:textId="6B58C1CC"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 xml:space="preserve">- котельная № 3 </w:t>
      </w:r>
      <w:r w:rsidR="00183D17" w:rsidRPr="00183D17">
        <w:rPr>
          <w:rFonts w:ascii="Times New Roman" w:eastAsia="Times New Roman" w:hAnsi="Times New Roman" w:cs="Times New Roman"/>
          <w:sz w:val="28"/>
        </w:rPr>
        <w:t>ф-ла «АТЭС-Нововоронеж»</w:t>
      </w:r>
      <w:r w:rsidRPr="001F4F00">
        <w:rPr>
          <w:rFonts w:ascii="Times New Roman" w:eastAsia="Times New Roman" w:hAnsi="Times New Roman" w:cs="Times New Roman"/>
          <w:sz w:val="28"/>
        </w:rPr>
        <w:t xml:space="preserve">, расположенная по адресу Заводской проезд, 1. </w:t>
      </w:r>
    </w:p>
    <w:p w14:paraId="20A60DEF"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 xml:space="preserve">Также водогрейные котельные выполняют функции подготовки </w:t>
      </w:r>
      <w:proofErr w:type="spellStart"/>
      <w:r w:rsidRPr="001F4F00">
        <w:rPr>
          <w:rFonts w:ascii="Times New Roman" w:eastAsia="Times New Roman" w:hAnsi="Times New Roman" w:cs="Times New Roman"/>
          <w:sz w:val="28"/>
        </w:rPr>
        <w:t>химочищенной</w:t>
      </w:r>
      <w:proofErr w:type="spellEnd"/>
      <w:r w:rsidRPr="001F4F00">
        <w:rPr>
          <w:rFonts w:ascii="Times New Roman" w:eastAsia="Times New Roman" w:hAnsi="Times New Roman" w:cs="Times New Roman"/>
          <w:sz w:val="28"/>
        </w:rPr>
        <w:t xml:space="preserve"> воды для подпитки тепловых сетей, выравнивают графики отпуска тепловой энергии в соответствии с температурным графиком, и выполняют функции резервирования тепловой мощности. </w:t>
      </w:r>
    </w:p>
    <w:p w14:paraId="1D715E6C"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Зоны действия водогрейных котельных в границах единой системы теплоснабжения показаны на рис. 1.4.1.</w:t>
      </w:r>
    </w:p>
    <w:p w14:paraId="21400B7C"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p>
    <w:p w14:paraId="31055B01" w14:textId="7A0C3091" w:rsidR="001F4F00" w:rsidRPr="001F4F00" w:rsidRDefault="00F77074" w:rsidP="00D541E4">
      <w:pPr>
        <w:spacing w:before="40" w:after="400"/>
        <w:contextualSpacing/>
        <w:jc w:val="center"/>
        <w:rPr>
          <w:rFonts w:ascii="Times New Roman" w:eastAsia="Times New Roman" w:hAnsi="Times New Roman" w:cs="Times New Roman"/>
          <w:i/>
          <w:sz w:val="28"/>
        </w:rPr>
      </w:pPr>
      <w:r>
        <w:rPr>
          <w:rFonts w:ascii="Times New Roman" w:eastAsia="Times New Roman" w:hAnsi="Times New Roman" w:cs="Times New Roman"/>
          <w:i/>
          <w:noProof/>
          <w:sz w:val="28"/>
          <w:lang w:eastAsia="ru-RU"/>
        </w:rPr>
        <w:lastRenderedPageBreak/>
        <w:drawing>
          <wp:inline distT="0" distB="0" distL="0" distR="0" wp14:anchorId="40B02B7A" wp14:editId="6E5AE28B">
            <wp:extent cx="5940425" cy="3787775"/>
            <wp:effectExtent l="0" t="0" r="3175" b="3175"/>
            <wp:docPr id="35"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Рисунок 35"/>
                    <pic:cNvPicPr/>
                  </pic:nvPicPr>
                  <pic:blipFill>
                    <a:blip r:embed="rId10" cstate="print">
                      <a:extLst>
                        <a:ext uri="{28A0092B-C50C-407E-A947-70E740481C1C}">
                          <a14:useLocalDpi xmlns:a14="http://schemas.microsoft.com/office/drawing/2010/main" val="0"/>
                        </a:ext>
                      </a:extLst>
                    </a:blip>
                    <a:stretch>
                      <a:fillRect/>
                    </a:stretch>
                  </pic:blipFill>
                  <pic:spPr>
                    <a:xfrm>
                      <a:off x="0" y="0"/>
                      <a:ext cx="5940425" cy="3787775"/>
                    </a:xfrm>
                    <a:prstGeom prst="rect">
                      <a:avLst/>
                    </a:prstGeom>
                  </pic:spPr>
                </pic:pic>
              </a:graphicData>
            </a:graphic>
          </wp:inline>
        </w:drawing>
      </w:r>
    </w:p>
    <w:p w14:paraId="35810FBA" w14:textId="77777777" w:rsidR="001F4F00" w:rsidRPr="001F4F00" w:rsidRDefault="001F4F00" w:rsidP="00D541E4">
      <w:pPr>
        <w:spacing w:before="40" w:after="400"/>
        <w:contextualSpacing/>
        <w:jc w:val="center"/>
        <w:rPr>
          <w:rFonts w:ascii="Times New Roman" w:eastAsia="Times New Roman" w:hAnsi="Times New Roman" w:cs="Times New Roman"/>
          <w:i/>
          <w:sz w:val="28"/>
        </w:rPr>
      </w:pPr>
      <w:r w:rsidRPr="00F77074">
        <w:rPr>
          <w:rFonts w:ascii="Times New Roman" w:eastAsia="Times New Roman" w:hAnsi="Times New Roman" w:cs="Times New Roman"/>
          <w:i/>
          <w:sz w:val="28"/>
        </w:rPr>
        <w:t>Рисунок 1.4.1. Зоны действия</w:t>
      </w:r>
      <w:r w:rsidRPr="001F4F00">
        <w:rPr>
          <w:rFonts w:ascii="Times New Roman" w:eastAsia="Times New Roman" w:hAnsi="Times New Roman" w:cs="Times New Roman"/>
          <w:i/>
          <w:sz w:val="28"/>
        </w:rPr>
        <w:t xml:space="preserve"> водогрейных котельных г. Нововоронежа</w:t>
      </w:r>
    </w:p>
    <w:p w14:paraId="33452EA9" w14:textId="77777777"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p>
    <w:p w14:paraId="001BC5F1" w14:textId="470F97A2" w:rsidR="001F4F00" w:rsidRPr="001F4F00" w:rsidRDefault="001F4F00" w:rsidP="001F4F00">
      <w:pPr>
        <w:snapToGrid w:val="0"/>
        <w:spacing w:before="40" w:after="400"/>
        <w:ind w:firstLine="567"/>
        <w:contextualSpacing/>
        <w:jc w:val="both"/>
        <w:rPr>
          <w:rFonts w:ascii="Times New Roman" w:eastAsia="Times New Roman" w:hAnsi="Times New Roman" w:cs="Times New Roman"/>
          <w:sz w:val="28"/>
        </w:rPr>
      </w:pPr>
      <w:r w:rsidRPr="001F4F00">
        <w:rPr>
          <w:rFonts w:ascii="Times New Roman" w:eastAsia="Times New Roman" w:hAnsi="Times New Roman" w:cs="Times New Roman"/>
          <w:sz w:val="28"/>
        </w:rPr>
        <w:t xml:space="preserve">Паровые котельные </w:t>
      </w:r>
      <w:r w:rsidR="00183D17" w:rsidRPr="00183D17">
        <w:rPr>
          <w:rFonts w:ascii="Times New Roman" w:eastAsia="Times New Roman" w:hAnsi="Times New Roman" w:cs="Times New Roman"/>
          <w:sz w:val="28"/>
        </w:rPr>
        <w:t>ф-ла «АТЭС-Нововоронеж»</w:t>
      </w:r>
      <w:r w:rsidRPr="001F4F00">
        <w:rPr>
          <w:rFonts w:ascii="Times New Roman" w:eastAsia="Times New Roman" w:hAnsi="Times New Roman" w:cs="Times New Roman"/>
          <w:sz w:val="28"/>
        </w:rPr>
        <w:t xml:space="preserve"> № 1 и 2 (Заводской проезд, 1) предназначены для выработки и отпуска пара потребителям и на собственные нужды, отопление, мазутное хозяйство, водоподготовку.</w:t>
      </w:r>
    </w:p>
    <w:p w14:paraId="6A733853" w14:textId="64EB75DB" w:rsidR="00F671BF" w:rsidRPr="00F671BF" w:rsidRDefault="00F671BF" w:rsidP="00F671BF">
      <w:pPr>
        <w:pStyle w:val="2"/>
        <w:rPr>
          <w:rFonts w:ascii="Times New Roman" w:hAnsi="Times New Roman" w:cs="Times New Roman"/>
          <w:b/>
          <w:bCs/>
          <w:color w:val="auto"/>
          <w:sz w:val="28"/>
          <w:szCs w:val="28"/>
        </w:rPr>
      </w:pPr>
      <w:bookmarkStart w:id="75" w:name="_Toc198880718"/>
      <w:bookmarkEnd w:id="74"/>
      <w:r w:rsidRPr="00F671BF">
        <w:rPr>
          <w:rFonts w:ascii="Times New Roman" w:hAnsi="Times New Roman" w:cs="Times New Roman"/>
          <w:b/>
          <w:bCs/>
          <w:color w:val="auto"/>
          <w:sz w:val="28"/>
          <w:szCs w:val="28"/>
        </w:rPr>
        <w:t>Тепловые нагрузки потребителей тепловой энергии, групп потребителей тепловой энергии.</w:t>
      </w:r>
      <w:bookmarkEnd w:id="75"/>
    </w:p>
    <w:p w14:paraId="04B94DE0" w14:textId="5A2DDD70" w:rsidR="00F671BF" w:rsidRPr="00B81AC2" w:rsidRDefault="00F671BF" w:rsidP="00183D17">
      <w:pPr>
        <w:pStyle w:val="3"/>
        <w:ind w:left="426" w:hanging="11"/>
        <w:rPr>
          <w:rFonts w:ascii="Times New Roman" w:hAnsi="Times New Roman" w:cs="Times New Roman"/>
          <w:b/>
          <w:bCs/>
          <w:i/>
          <w:iCs/>
          <w:color w:val="auto"/>
          <w:sz w:val="28"/>
          <w:szCs w:val="28"/>
        </w:rPr>
      </w:pPr>
      <w:r w:rsidRPr="00F671BF">
        <w:rPr>
          <w:rFonts w:ascii="Times New Roman" w:hAnsi="Times New Roman" w:cs="Times New Roman"/>
          <w:b/>
          <w:bCs/>
          <w:color w:val="auto"/>
          <w:sz w:val="28"/>
          <w:szCs w:val="28"/>
        </w:rPr>
        <w:t xml:space="preserve"> </w:t>
      </w:r>
      <w:bookmarkStart w:id="76" w:name="_Toc198880719"/>
      <w:r w:rsidRPr="00B81AC2">
        <w:rPr>
          <w:rFonts w:ascii="Times New Roman" w:hAnsi="Times New Roman" w:cs="Times New Roman"/>
          <w:b/>
          <w:bCs/>
          <w:i/>
          <w:iCs/>
          <w:color w:val="auto"/>
          <w:sz w:val="28"/>
          <w:szCs w:val="28"/>
        </w:rPr>
        <w:t xml:space="preserve">Описание значений спроса на тепловую мощность в </w:t>
      </w:r>
      <w:r w:rsidRPr="00595B1F">
        <w:rPr>
          <w:rFonts w:ascii="Times New Roman" w:hAnsi="Times New Roman" w:cs="Times New Roman"/>
          <w:b/>
          <w:bCs/>
          <w:i/>
          <w:iCs/>
          <w:color w:val="auto"/>
          <w:sz w:val="28"/>
          <w:szCs w:val="28"/>
        </w:rPr>
        <w:t>расчетных элементах территориального деления, в том числе значений тепловых нагрузок потребителей тепловой</w:t>
      </w:r>
      <w:r w:rsidRPr="00B81AC2">
        <w:rPr>
          <w:rFonts w:ascii="Times New Roman" w:hAnsi="Times New Roman" w:cs="Times New Roman"/>
          <w:b/>
          <w:bCs/>
          <w:i/>
          <w:iCs/>
          <w:color w:val="auto"/>
          <w:sz w:val="28"/>
          <w:szCs w:val="28"/>
        </w:rPr>
        <w:t xml:space="preserve"> энергии, групп потребителей тепловой энергии</w:t>
      </w:r>
      <w:bookmarkEnd w:id="76"/>
    </w:p>
    <w:p w14:paraId="4A614D01" w14:textId="77777777" w:rsidR="00DD148C" w:rsidRPr="00DD148C" w:rsidRDefault="00DD148C" w:rsidP="00C627C3">
      <w:pPr>
        <w:spacing w:before="40" w:after="400"/>
        <w:ind w:firstLine="567"/>
        <w:contextualSpacing/>
        <w:jc w:val="both"/>
        <w:rPr>
          <w:rFonts w:ascii="Times New Roman" w:hAnsi="Times New Roman" w:cs="Times New Roman"/>
          <w:sz w:val="28"/>
          <w:szCs w:val="28"/>
        </w:rPr>
      </w:pPr>
      <w:r w:rsidRPr="00DD148C">
        <w:rPr>
          <w:rFonts w:ascii="Times New Roman" w:hAnsi="Times New Roman" w:cs="Times New Roman"/>
          <w:sz w:val="28"/>
          <w:szCs w:val="28"/>
        </w:rPr>
        <w:t>В соответствии с данными СП 131.13330.2020 «Строительная климатология» расчетная температура наружного воздуха для проектирования отопления, вентиляции и горячего водоснабжения на территории Воронежской области составляет -24 °С.</w:t>
      </w:r>
    </w:p>
    <w:p w14:paraId="11D40246" w14:textId="77777777" w:rsidR="00DD148C" w:rsidRPr="00DD148C" w:rsidRDefault="00DD148C" w:rsidP="00C627C3">
      <w:pPr>
        <w:spacing w:before="40" w:after="400"/>
        <w:ind w:firstLine="567"/>
        <w:contextualSpacing/>
        <w:jc w:val="both"/>
        <w:rPr>
          <w:rFonts w:ascii="Times New Roman" w:hAnsi="Times New Roman" w:cs="Times New Roman"/>
          <w:sz w:val="28"/>
          <w:szCs w:val="28"/>
        </w:rPr>
      </w:pPr>
      <w:r w:rsidRPr="00DD148C">
        <w:rPr>
          <w:rFonts w:ascii="Times New Roman" w:hAnsi="Times New Roman" w:cs="Times New Roman"/>
          <w:sz w:val="28"/>
          <w:szCs w:val="28"/>
        </w:rPr>
        <w:t>Средняя температура наиболее холодного месяца составляет -5,3°С.</w:t>
      </w:r>
    </w:p>
    <w:p w14:paraId="0D67E1EB" w14:textId="77777777" w:rsidR="00DD148C" w:rsidRPr="00DD148C" w:rsidRDefault="00DD148C" w:rsidP="00C627C3">
      <w:pPr>
        <w:spacing w:before="40" w:after="400"/>
        <w:ind w:firstLine="567"/>
        <w:contextualSpacing/>
        <w:jc w:val="both"/>
        <w:rPr>
          <w:rFonts w:ascii="Times New Roman" w:hAnsi="Times New Roman" w:cs="Times New Roman"/>
          <w:sz w:val="28"/>
          <w:szCs w:val="28"/>
        </w:rPr>
      </w:pPr>
      <w:r w:rsidRPr="00DD148C">
        <w:rPr>
          <w:rFonts w:ascii="Times New Roman" w:hAnsi="Times New Roman" w:cs="Times New Roman"/>
          <w:sz w:val="28"/>
          <w:szCs w:val="28"/>
        </w:rPr>
        <w:t>Средняя температура отопительного сезона составляет -2,4°С.</w:t>
      </w:r>
    </w:p>
    <w:p w14:paraId="6552A778" w14:textId="77777777" w:rsidR="00DD148C" w:rsidRPr="00DD148C" w:rsidRDefault="00DD148C" w:rsidP="00C627C3">
      <w:pPr>
        <w:spacing w:before="40" w:after="400"/>
        <w:ind w:firstLine="567"/>
        <w:contextualSpacing/>
        <w:jc w:val="both"/>
        <w:rPr>
          <w:rFonts w:ascii="Times New Roman" w:hAnsi="Times New Roman" w:cs="Times New Roman"/>
          <w:sz w:val="28"/>
          <w:szCs w:val="28"/>
        </w:rPr>
      </w:pPr>
      <w:r w:rsidRPr="00DD148C">
        <w:rPr>
          <w:rFonts w:ascii="Times New Roman" w:hAnsi="Times New Roman" w:cs="Times New Roman"/>
          <w:sz w:val="28"/>
          <w:szCs w:val="28"/>
        </w:rPr>
        <w:t>Продолжительность отопительного сезона равна 190 суткам.</w:t>
      </w:r>
    </w:p>
    <w:p w14:paraId="2EEFA227" w14:textId="77777777" w:rsidR="00DD148C" w:rsidRPr="00DD148C" w:rsidRDefault="00DD148C" w:rsidP="00C627C3">
      <w:pPr>
        <w:spacing w:before="40" w:after="400"/>
        <w:ind w:firstLine="567"/>
        <w:contextualSpacing/>
        <w:jc w:val="both"/>
        <w:rPr>
          <w:rFonts w:ascii="Times New Roman" w:hAnsi="Times New Roman" w:cs="Times New Roman"/>
          <w:sz w:val="28"/>
          <w:szCs w:val="28"/>
        </w:rPr>
      </w:pPr>
      <w:r w:rsidRPr="00DD148C">
        <w:rPr>
          <w:rFonts w:ascii="Times New Roman" w:hAnsi="Times New Roman" w:cs="Times New Roman"/>
          <w:sz w:val="28"/>
          <w:szCs w:val="28"/>
        </w:rPr>
        <w:t>Для оптимизации расчетов за расчетные элементы были приняты зоны действия источников теплоснабжения.</w:t>
      </w:r>
    </w:p>
    <w:p w14:paraId="273A372E" w14:textId="51847178" w:rsidR="00183D17" w:rsidRPr="00376261" w:rsidRDefault="00183D17" w:rsidP="00C627C3">
      <w:pPr>
        <w:spacing w:before="40" w:after="400"/>
        <w:ind w:firstLine="567"/>
        <w:contextualSpacing/>
        <w:jc w:val="both"/>
        <w:rPr>
          <w:rFonts w:ascii="Times New Roman" w:hAnsi="Times New Roman" w:cs="Times New Roman"/>
          <w:sz w:val="28"/>
          <w:szCs w:val="28"/>
        </w:rPr>
      </w:pPr>
      <w:r w:rsidRPr="00183D17">
        <w:rPr>
          <w:rFonts w:ascii="Times New Roman" w:hAnsi="Times New Roman" w:cs="Times New Roman"/>
          <w:sz w:val="28"/>
          <w:szCs w:val="28"/>
        </w:rPr>
        <w:lastRenderedPageBreak/>
        <w:t>По данным ф-ла «</w:t>
      </w:r>
      <w:r w:rsidR="00B61E7E">
        <w:rPr>
          <w:rFonts w:ascii="Times New Roman" w:hAnsi="Times New Roman" w:cs="Times New Roman"/>
          <w:sz w:val="28"/>
          <w:szCs w:val="28"/>
        </w:rPr>
        <w:t>АТЭС-</w:t>
      </w:r>
      <w:r w:rsidRPr="00183D17">
        <w:rPr>
          <w:rFonts w:ascii="Times New Roman" w:hAnsi="Times New Roman" w:cs="Times New Roman"/>
          <w:sz w:val="28"/>
          <w:szCs w:val="28"/>
        </w:rPr>
        <w:t>Нововоронеж</w:t>
      </w:r>
      <w:r w:rsidR="00B61E7E">
        <w:rPr>
          <w:rFonts w:ascii="Times New Roman" w:hAnsi="Times New Roman" w:cs="Times New Roman"/>
          <w:sz w:val="28"/>
          <w:szCs w:val="28"/>
        </w:rPr>
        <w:t>»</w:t>
      </w:r>
      <w:r w:rsidRPr="00183D17">
        <w:rPr>
          <w:rFonts w:ascii="Times New Roman" w:hAnsi="Times New Roman" w:cs="Times New Roman"/>
          <w:sz w:val="28"/>
          <w:szCs w:val="28"/>
        </w:rPr>
        <w:t xml:space="preserve">, предоставленным на дату </w:t>
      </w:r>
      <w:r w:rsidRPr="00376261">
        <w:rPr>
          <w:rFonts w:ascii="Times New Roman" w:hAnsi="Times New Roman" w:cs="Times New Roman"/>
          <w:sz w:val="28"/>
          <w:szCs w:val="28"/>
        </w:rPr>
        <w:t xml:space="preserve">актуализации суммарная нагрузка потребителей на источники теплоснабжения составляет </w:t>
      </w:r>
      <w:r w:rsidR="00B216B6" w:rsidRPr="00376261">
        <w:rPr>
          <w:rFonts w:ascii="Times New Roman" w:hAnsi="Times New Roman" w:cs="Times New Roman"/>
          <w:sz w:val="28"/>
          <w:szCs w:val="28"/>
        </w:rPr>
        <w:t>131,956</w:t>
      </w:r>
      <w:r w:rsidRPr="00376261">
        <w:rPr>
          <w:rFonts w:ascii="Times New Roman" w:hAnsi="Times New Roman" w:cs="Times New Roman"/>
          <w:sz w:val="28"/>
          <w:szCs w:val="28"/>
        </w:rPr>
        <w:t xml:space="preserve"> Гкал/ч – теплоноситель вода, в том числе:</w:t>
      </w:r>
    </w:p>
    <w:p w14:paraId="7F639BE0" w14:textId="47C8ECAD" w:rsidR="00183D17" w:rsidRPr="00376261" w:rsidRDefault="00183D17" w:rsidP="00C627C3">
      <w:pPr>
        <w:spacing w:before="40" w:after="400"/>
        <w:ind w:firstLine="567"/>
        <w:contextualSpacing/>
        <w:jc w:val="both"/>
        <w:rPr>
          <w:rFonts w:ascii="Times New Roman" w:hAnsi="Times New Roman" w:cs="Times New Roman"/>
          <w:sz w:val="28"/>
          <w:szCs w:val="28"/>
        </w:rPr>
      </w:pPr>
      <w:r w:rsidRPr="00376261">
        <w:rPr>
          <w:rFonts w:ascii="Times New Roman" w:hAnsi="Times New Roman" w:cs="Times New Roman"/>
          <w:sz w:val="28"/>
          <w:szCs w:val="28"/>
        </w:rPr>
        <w:t xml:space="preserve">- Котельная (Воронежское шоссе, 9) – </w:t>
      </w:r>
      <w:r w:rsidR="00FF6E01" w:rsidRPr="00376261">
        <w:rPr>
          <w:rFonts w:ascii="Times New Roman" w:hAnsi="Times New Roman" w:cs="Times New Roman"/>
          <w:sz w:val="28"/>
          <w:szCs w:val="28"/>
        </w:rPr>
        <w:t>48,</w:t>
      </w:r>
      <w:r w:rsidR="00B216B6" w:rsidRPr="00376261">
        <w:rPr>
          <w:rFonts w:ascii="Times New Roman" w:hAnsi="Times New Roman" w:cs="Times New Roman"/>
          <w:sz w:val="28"/>
          <w:szCs w:val="28"/>
        </w:rPr>
        <w:t>21</w:t>
      </w:r>
      <w:r w:rsidRPr="00376261">
        <w:rPr>
          <w:rFonts w:ascii="Times New Roman" w:hAnsi="Times New Roman" w:cs="Times New Roman"/>
          <w:sz w:val="28"/>
          <w:szCs w:val="28"/>
        </w:rPr>
        <w:t xml:space="preserve"> Гкал/ч.</w:t>
      </w:r>
    </w:p>
    <w:p w14:paraId="2B5FDB1C" w14:textId="040714D8" w:rsidR="00183D17" w:rsidRPr="00DB1D1B" w:rsidRDefault="00183D17" w:rsidP="00FF6E01">
      <w:pPr>
        <w:spacing w:before="40" w:after="400"/>
        <w:ind w:firstLine="567"/>
        <w:contextualSpacing/>
        <w:jc w:val="both"/>
        <w:rPr>
          <w:rFonts w:ascii="Times New Roman" w:hAnsi="Times New Roman" w:cs="Times New Roman"/>
          <w:sz w:val="28"/>
          <w:szCs w:val="28"/>
        </w:rPr>
      </w:pPr>
      <w:r w:rsidRPr="00376261">
        <w:rPr>
          <w:rFonts w:ascii="Times New Roman" w:hAnsi="Times New Roman" w:cs="Times New Roman"/>
          <w:sz w:val="28"/>
          <w:szCs w:val="28"/>
        </w:rPr>
        <w:t xml:space="preserve">- Котельная № 3 (Заводской </w:t>
      </w:r>
      <w:proofErr w:type="spellStart"/>
      <w:r w:rsidRPr="00376261">
        <w:rPr>
          <w:rFonts w:ascii="Times New Roman" w:hAnsi="Times New Roman" w:cs="Times New Roman"/>
          <w:sz w:val="28"/>
          <w:szCs w:val="28"/>
        </w:rPr>
        <w:t>пр</w:t>
      </w:r>
      <w:proofErr w:type="spellEnd"/>
      <w:r w:rsidRPr="00376261">
        <w:rPr>
          <w:rFonts w:ascii="Times New Roman" w:hAnsi="Times New Roman" w:cs="Times New Roman"/>
          <w:sz w:val="28"/>
          <w:szCs w:val="28"/>
        </w:rPr>
        <w:t xml:space="preserve">-д, 1) – </w:t>
      </w:r>
      <w:r w:rsidR="00B216B6" w:rsidRPr="00376261">
        <w:rPr>
          <w:rFonts w:ascii="Times New Roman" w:hAnsi="Times New Roman" w:cs="Times New Roman"/>
          <w:sz w:val="28"/>
          <w:szCs w:val="28"/>
        </w:rPr>
        <w:t xml:space="preserve">83,746 </w:t>
      </w:r>
      <w:r w:rsidRPr="00376261">
        <w:rPr>
          <w:rFonts w:ascii="Times New Roman" w:hAnsi="Times New Roman" w:cs="Times New Roman"/>
          <w:sz w:val="28"/>
          <w:szCs w:val="28"/>
        </w:rPr>
        <w:t>Гкал/ч.</w:t>
      </w:r>
    </w:p>
    <w:p w14:paraId="67EC5F9A" w14:textId="444A6A72" w:rsidR="00F671BF" w:rsidRPr="008564A7" w:rsidRDefault="00183D17" w:rsidP="00C627C3">
      <w:pPr>
        <w:spacing w:before="40" w:after="400"/>
        <w:ind w:firstLine="567"/>
        <w:contextualSpacing/>
        <w:jc w:val="both"/>
        <w:rPr>
          <w:rFonts w:ascii="Times New Roman" w:hAnsi="Times New Roman" w:cs="Times New Roman"/>
          <w:sz w:val="28"/>
          <w:szCs w:val="28"/>
        </w:rPr>
      </w:pPr>
      <w:r w:rsidRPr="00DB1D1B">
        <w:rPr>
          <w:rFonts w:ascii="Times New Roman" w:hAnsi="Times New Roman" w:cs="Times New Roman"/>
          <w:sz w:val="28"/>
          <w:szCs w:val="28"/>
        </w:rPr>
        <w:t xml:space="preserve">Перечень потребителей, подключенных к системам теплоснабжения г. Нововоронеж приведен в приложении </w:t>
      </w:r>
      <w:r w:rsidR="00001C31" w:rsidRPr="00DB1D1B">
        <w:rPr>
          <w:rFonts w:ascii="Times New Roman" w:hAnsi="Times New Roman" w:cs="Times New Roman"/>
          <w:sz w:val="28"/>
          <w:szCs w:val="28"/>
        </w:rPr>
        <w:t>3</w:t>
      </w:r>
      <w:r w:rsidRPr="00DB1D1B">
        <w:rPr>
          <w:rFonts w:ascii="Times New Roman" w:hAnsi="Times New Roman" w:cs="Times New Roman"/>
          <w:sz w:val="28"/>
          <w:szCs w:val="28"/>
        </w:rPr>
        <w:t>.</w:t>
      </w:r>
    </w:p>
    <w:p w14:paraId="4C13732B" w14:textId="47A58529" w:rsidR="00F671BF" w:rsidRPr="00D22860" w:rsidRDefault="00DD148C" w:rsidP="00DD148C">
      <w:pPr>
        <w:pStyle w:val="3"/>
        <w:ind w:hanging="153"/>
        <w:rPr>
          <w:rFonts w:ascii="Times New Roman" w:hAnsi="Times New Roman" w:cs="Times New Roman"/>
          <w:b/>
          <w:bCs/>
          <w:i/>
          <w:iCs/>
          <w:color w:val="auto"/>
          <w:sz w:val="28"/>
          <w:szCs w:val="28"/>
        </w:rPr>
      </w:pPr>
      <w:bookmarkStart w:id="77" w:name="_Toc198880720"/>
      <w:r w:rsidRPr="00D22860">
        <w:rPr>
          <w:rFonts w:ascii="Times New Roman" w:hAnsi="Times New Roman" w:cs="Times New Roman"/>
          <w:b/>
          <w:bCs/>
          <w:i/>
          <w:iCs/>
          <w:color w:val="auto"/>
          <w:sz w:val="28"/>
          <w:szCs w:val="28"/>
        </w:rPr>
        <w:t>Описание значений расчетных тепловых нагрузок на коллекторах источников тепловой энергии</w:t>
      </w:r>
      <w:bookmarkEnd w:id="77"/>
    </w:p>
    <w:p w14:paraId="59A9EDAA" w14:textId="5EFCDF42" w:rsidR="00C627C3" w:rsidRPr="00376261" w:rsidRDefault="00060D0C" w:rsidP="00C627C3">
      <w:pPr>
        <w:snapToGrid w:val="0"/>
        <w:spacing w:before="40" w:after="400"/>
        <w:ind w:firstLine="709"/>
        <w:contextualSpacing/>
        <w:jc w:val="both"/>
        <w:rPr>
          <w:rFonts w:ascii="Times New Roman" w:eastAsia="Times New Roman" w:hAnsi="Times New Roman" w:cs="Times New Roman"/>
          <w:sz w:val="28"/>
        </w:rPr>
      </w:pPr>
      <w:r w:rsidRPr="008564A7">
        <w:rPr>
          <w:rFonts w:ascii="Times New Roman" w:eastAsia="Times New Roman" w:hAnsi="Times New Roman" w:cs="Times New Roman"/>
          <w:sz w:val="28"/>
        </w:rPr>
        <w:t>Суммарная</w:t>
      </w:r>
      <w:r w:rsidR="00C627C3" w:rsidRPr="008564A7">
        <w:rPr>
          <w:rFonts w:ascii="Times New Roman" w:eastAsia="Times New Roman" w:hAnsi="Times New Roman" w:cs="Times New Roman"/>
          <w:sz w:val="28"/>
        </w:rPr>
        <w:t xml:space="preserve"> нагрузка потребителей, присоединенных к коллекторам </w:t>
      </w:r>
      <w:r w:rsidR="00CD66E6" w:rsidRPr="008564A7">
        <w:rPr>
          <w:rFonts w:ascii="Times New Roman" w:eastAsia="Times New Roman" w:hAnsi="Times New Roman" w:cs="Times New Roman"/>
          <w:sz w:val="28"/>
        </w:rPr>
        <w:t xml:space="preserve">ТФУ </w:t>
      </w:r>
      <w:r w:rsidR="00C627C3" w:rsidRPr="008564A7">
        <w:rPr>
          <w:rFonts w:ascii="Times New Roman" w:eastAsia="Times New Roman" w:hAnsi="Times New Roman" w:cs="Times New Roman"/>
          <w:sz w:val="28"/>
        </w:rPr>
        <w:t>НВ</w:t>
      </w:r>
      <w:r w:rsidR="00CD66E6" w:rsidRPr="008564A7">
        <w:rPr>
          <w:rFonts w:ascii="Times New Roman" w:eastAsia="Times New Roman" w:hAnsi="Times New Roman" w:cs="Times New Roman"/>
          <w:sz w:val="28"/>
        </w:rPr>
        <w:t> </w:t>
      </w:r>
      <w:r w:rsidR="00C627C3" w:rsidRPr="008564A7">
        <w:rPr>
          <w:rFonts w:ascii="Times New Roman" w:eastAsia="Times New Roman" w:hAnsi="Times New Roman" w:cs="Times New Roman"/>
          <w:sz w:val="28"/>
        </w:rPr>
        <w:t xml:space="preserve">АЭС </w:t>
      </w:r>
      <w:r w:rsidRPr="00376261">
        <w:rPr>
          <w:rFonts w:ascii="Times New Roman" w:eastAsia="Times New Roman" w:hAnsi="Times New Roman" w:cs="Times New Roman"/>
          <w:sz w:val="28"/>
        </w:rPr>
        <w:t>составляет 2,6 Гкал/ч</w:t>
      </w:r>
      <w:r w:rsidR="00C627C3" w:rsidRPr="00376261">
        <w:rPr>
          <w:rFonts w:ascii="Times New Roman" w:eastAsia="Times New Roman" w:hAnsi="Times New Roman" w:cs="Times New Roman"/>
          <w:sz w:val="28"/>
        </w:rPr>
        <w:t xml:space="preserve">. </w:t>
      </w:r>
    </w:p>
    <w:p w14:paraId="670F798F" w14:textId="735B6D1B" w:rsidR="00C627C3" w:rsidRPr="00376261" w:rsidRDefault="00C627C3" w:rsidP="00C627C3">
      <w:pPr>
        <w:snapToGrid w:val="0"/>
        <w:spacing w:before="40" w:after="400"/>
        <w:ind w:firstLine="709"/>
        <w:contextualSpacing/>
        <w:jc w:val="both"/>
        <w:rPr>
          <w:rFonts w:ascii="Times New Roman" w:eastAsia="Times New Roman" w:hAnsi="Times New Roman" w:cs="Times New Roman"/>
          <w:sz w:val="28"/>
        </w:rPr>
      </w:pPr>
      <w:r w:rsidRPr="00376261">
        <w:rPr>
          <w:rFonts w:ascii="Times New Roman" w:eastAsia="Times New Roman" w:hAnsi="Times New Roman" w:cs="Times New Roman"/>
          <w:sz w:val="28"/>
        </w:rPr>
        <w:t xml:space="preserve">Суммарные значения нагрузок потребителей, присоединенных к системам теплоснабжения котельных </w:t>
      </w:r>
      <w:r w:rsidR="00FC7BD0" w:rsidRPr="00376261">
        <w:rPr>
          <w:rFonts w:ascii="Times New Roman" w:eastAsia="Times New Roman" w:hAnsi="Times New Roman" w:cs="Times New Roman"/>
          <w:sz w:val="28"/>
        </w:rPr>
        <w:t xml:space="preserve">ф-ла «АТЭС-Нововоронеж» </w:t>
      </w:r>
      <w:r w:rsidR="00FE685C" w:rsidRPr="00376261">
        <w:rPr>
          <w:rFonts w:ascii="Times New Roman" w:eastAsia="Times New Roman" w:hAnsi="Times New Roman" w:cs="Times New Roman"/>
          <w:sz w:val="28"/>
        </w:rPr>
        <w:t xml:space="preserve">на момент актуализации и в ретроспективный период </w:t>
      </w:r>
      <w:r w:rsidRPr="00376261">
        <w:rPr>
          <w:rFonts w:ascii="Times New Roman" w:eastAsia="Times New Roman" w:hAnsi="Times New Roman" w:cs="Times New Roman"/>
          <w:sz w:val="28"/>
        </w:rPr>
        <w:t>приведены в табл. 1.5.2.1.</w:t>
      </w:r>
    </w:p>
    <w:p w14:paraId="57B744E1" w14:textId="77777777" w:rsidR="00C627C3" w:rsidRPr="00376261" w:rsidRDefault="00C627C3" w:rsidP="00C627C3">
      <w:pPr>
        <w:snapToGrid w:val="0"/>
        <w:spacing w:before="40" w:after="400"/>
        <w:ind w:firstLine="709"/>
        <w:contextualSpacing/>
        <w:jc w:val="right"/>
        <w:rPr>
          <w:rFonts w:ascii="Times New Roman" w:eastAsia="Times New Roman" w:hAnsi="Times New Roman" w:cs="Times New Roman"/>
          <w:i/>
          <w:iCs/>
          <w:sz w:val="28"/>
        </w:rPr>
      </w:pPr>
      <w:r w:rsidRPr="00376261">
        <w:rPr>
          <w:rFonts w:ascii="Times New Roman" w:eastAsia="Times New Roman" w:hAnsi="Times New Roman" w:cs="Times New Roman"/>
          <w:i/>
          <w:iCs/>
          <w:sz w:val="28"/>
        </w:rPr>
        <w:t>Таблица 1.5.2.1</w:t>
      </w:r>
    </w:p>
    <w:tbl>
      <w:tblPr>
        <w:tblW w:w="9438"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561"/>
        <w:gridCol w:w="2274"/>
        <w:gridCol w:w="709"/>
        <w:gridCol w:w="914"/>
        <w:gridCol w:w="986"/>
        <w:gridCol w:w="984"/>
        <w:gridCol w:w="1136"/>
        <w:gridCol w:w="959"/>
        <w:gridCol w:w="915"/>
      </w:tblGrid>
      <w:tr w:rsidR="00FE685C" w:rsidRPr="00376261" w14:paraId="307D1177" w14:textId="77777777" w:rsidTr="00001C31">
        <w:tc>
          <w:tcPr>
            <w:tcW w:w="561" w:type="dxa"/>
            <w:vMerge w:val="restart"/>
            <w:shd w:val="clear" w:color="auto" w:fill="DEEAF6"/>
            <w:vAlign w:val="center"/>
          </w:tcPr>
          <w:p w14:paraId="2CDA5517" w14:textId="77777777" w:rsidR="00FE685C" w:rsidRPr="00376261" w:rsidRDefault="00FE685C" w:rsidP="00C627C3">
            <w:pPr>
              <w:snapToGrid w:val="0"/>
              <w:spacing w:after="0" w:line="240" w:lineRule="auto"/>
              <w:ind w:firstLine="37"/>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 п/п</w:t>
            </w:r>
          </w:p>
        </w:tc>
        <w:tc>
          <w:tcPr>
            <w:tcW w:w="2274" w:type="dxa"/>
            <w:vMerge w:val="restart"/>
            <w:shd w:val="clear" w:color="auto" w:fill="DEEAF6"/>
            <w:vAlign w:val="center"/>
          </w:tcPr>
          <w:p w14:paraId="4EFF15AB" w14:textId="77777777" w:rsidR="00FE685C" w:rsidRPr="00376261" w:rsidRDefault="00FE685C" w:rsidP="00C627C3">
            <w:pPr>
              <w:snapToGrid w:val="0"/>
              <w:spacing w:after="0" w:line="240" w:lineRule="auto"/>
              <w:ind w:firstLine="37"/>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Наименование источника</w:t>
            </w:r>
          </w:p>
        </w:tc>
        <w:tc>
          <w:tcPr>
            <w:tcW w:w="709" w:type="dxa"/>
            <w:vMerge w:val="restart"/>
            <w:tcBorders>
              <w:right w:val="single" w:sz="4" w:space="0" w:color="auto"/>
            </w:tcBorders>
            <w:shd w:val="clear" w:color="auto" w:fill="DEEAF6"/>
            <w:vAlign w:val="center"/>
          </w:tcPr>
          <w:p w14:paraId="62A73208" w14:textId="7CB36A15"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Год</w:t>
            </w:r>
          </w:p>
        </w:tc>
        <w:tc>
          <w:tcPr>
            <w:tcW w:w="5894" w:type="dxa"/>
            <w:gridSpan w:val="6"/>
            <w:tcBorders>
              <w:top w:val="single" w:sz="4" w:space="0" w:color="auto"/>
              <w:left w:val="single" w:sz="4" w:space="0" w:color="auto"/>
              <w:bottom w:val="single" w:sz="4" w:space="0" w:color="auto"/>
            </w:tcBorders>
            <w:shd w:val="clear" w:color="auto" w:fill="DEEAF6"/>
            <w:vAlign w:val="center"/>
          </w:tcPr>
          <w:p w14:paraId="2AEF1172" w14:textId="603EC20C"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Существующая нагрузка на момент актуализации, Гкал/ч</w:t>
            </w:r>
          </w:p>
        </w:tc>
      </w:tr>
      <w:tr w:rsidR="00FE685C" w:rsidRPr="00376261" w14:paraId="13245B26" w14:textId="77777777" w:rsidTr="00D541E4">
        <w:tc>
          <w:tcPr>
            <w:tcW w:w="561" w:type="dxa"/>
            <w:vMerge/>
            <w:shd w:val="clear" w:color="auto" w:fill="DEEAF6"/>
            <w:vAlign w:val="center"/>
          </w:tcPr>
          <w:p w14:paraId="4913CDE8" w14:textId="77777777" w:rsidR="00FE685C" w:rsidRPr="00376261" w:rsidRDefault="00FE685C" w:rsidP="00C627C3">
            <w:pPr>
              <w:snapToGrid w:val="0"/>
              <w:spacing w:after="0" w:line="240" w:lineRule="auto"/>
              <w:ind w:firstLine="37"/>
              <w:contextualSpacing/>
              <w:jc w:val="center"/>
              <w:rPr>
                <w:rFonts w:ascii="Times New Roman" w:eastAsia="Times New Roman" w:hAnsi="Times New Roman" w:cs="Times New Roman"/>
                <w:b/>
                <w:sz w:val="24"/>
                <w:szCs w:val="24"/>
              </w:rPr>
            </w:pPr>
          </w:p>
        </w:tc>
        <w:tc>
          <w:tcPr>
            <w:tcW w:w="2274" w:type="dxa"/>
            <w:vMerge/>
            <w:shd w:val="clear" w:color="auto" w:fill="DEEAF6"/>
            <w:vAlign w:val="center"/>
          </w:tcPr>
          <w:p w14:paraId="17CF28A8" w14:textId="77777777" w:rsidR="00FE685C" w:rsidRPr="00376261" w:rsidRDefault="00FE685C" w:rsidP="00C627C3">
            <w:pPr>
              <w:snapToGrid w:val="0"/>
              <w:spacing w:after="0" w:line="240" w:lineRule="auto"/>
              <w:ind w:firstLine="37"/>
              <w:contextualSpacing/>
              <w:jc w:val="center"/>
              <w:rPr>
                <w:rFonts w:ascii="Times New Roman" w:eastAsia="Times New Roman" w:hAnsi="Times New Roman" w:cs="Times New Roman"/>
                <w:b/>
                <w:sz w:val="24"/>
                <w:szCs w:val="24"/>
              </w:rPr>
            </w:pPr>
          </w:p>
        </w:tc>
        <w:tc>
          <w:tcPr>
            <w:tcW w:w="709" w:type="dxa"/>
            <w:vMerge/>
            <w:tcBorders>
              <w:right w:val="single" w:sz="4" w:space="0" w:color="auto"/>
            </w:tcBorders>
            <w:shd w:val="clear" w:color="auto" w:fill="DEEAF6"/>
            <w:vAlign w:val="center"/>
          </w:tcPr>
          <w:p w14:paraId="3855EDE5"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sz w:val="24"/>
                <w:szCs w:val="24"/>
              </w:rPr>
            </w:pPr>
          </w:p>
        </w:tc>
        <w:tc>
          <w:tcPr>
            <w:tcW w:w="914" w:type="dxa"/>
            <w:tcBorders>
              <w:left w:val="single" w:sz="4" w:space="0" w:color="auto"/>
              <w:bottom w:val="single" w:sz="4" w:space="0" w:color="auto"/>
            </w:tcBorders>
            <w:shd w:val="clear" w:color="auto" w:fill="DEEAF6"/>
            <w:vAlign w:val="center"/>
          </w:tcPr>
          <w:p w14:paraId="015773AD" w14:textId="4337376B"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proofErr w:type="spellStart"/>
            <w:r w:rsidRPr="00376261">
              <w:rPr>
                <w:rFonts w:ascii="Times New Roman" w:eastAsia="Times New Roman" w:hAnsi="Times New Roman" w:cs="Times New Roman"/>
                <w:sz w:val="24"/>
                <w:szCs w:val="24"/>
              </w:rPr>
              <w:t>Qот</w:t>
            </w:r>
            <w:proofErr w:type="spellEnd"/>
            <w:r w:rsidRPr="00376261">
              <w:rPr>
                <w:rFonts w:ascii="Times New Roman" w:eastAsia="Times New Roman" w:hAnsi="Times New Roman" w:cs="Times New Roman"/>
                <w:sz w:val="24"/>
                <w:szCs w:val="24"/>
              </w:rPr>
              <w:t xml:space="preserve"> </w:t>
            </w:r>
          </w:p>
        </w:tc>
        <w:tc>
          <w:tcPr>
            <w:tcW w:w="986" w:type="dxa"/>
            <w:tcBorders>
              <w:bottom w:val="single" w:sz="4" w:space="0" w:color="auto"/>
            </w:tcBorders>
            <w:shd w:val="clear" w:color="auto" w:fill="DEEAF6"/>
            <w:vAlign w:val="center"/>
          </w:tcPr>
          <w:p w14:paraId="12FD61A2"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proofErr w:type="spellStart"/>
            <w:r w:rsidRPr="00376261">
              <w:rPr>
                <w:rFonts w:ascii="Times New Roman" w:eastAsia="Times New Roman" w:hAnsi="Times New Roman" w:cs="Times New Roman"/>
                <w:sz w:val="24"/>
                <w:szCs w:val="24"/>
              </w:rPr>
              <w:t>Qв</w:t>
            </w:r>
            <w:proofErr w:type="spellEnd"/>
            <w:r w:rsidRPr="00376261">
              <w:rPr>
                <w:rFonts w:ascii="Times New Roman" w:eastAsia="Times New Roman" w:hAnsi="Times New Roman" w:cs="Times New Roman"/>
                <w:sz w:val="24"/>
                <w:szCs w:val="24"/>
              </w:rPr>
              <w:t xml:space="preserve"> </w:t>
            </w:r>
          </w:p>
        </w:tc>
        <w:tc>
          <w:tcPr>
            <w:tcW w:w="984" w:type="dxa"/>
            <w:tcBorders>
              <w:bottom w:val="single" w:sz="4" w:space="0" w:color="auto"/>
            </w:tcBorders>
            <w:shd w:val="clear" w:color="auto" w:fill="DEEAF6"/>
            <w:vAlign w:val="center"/>
          </w:tcPr>
          <w:p w14:paraId="1D9736A8"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Cs/>
                <w:color w:val="FF0000"/>
                <w:sz w:val="24"/>
                <w:szCs w:val="24"/>
              </w:rPr>
            </w:pPr>
            <w:proofErr w:type="spellStart"/>
            <w:r w:rsidRPr="00376261">
              <w:rPr>
                <w:rFonts w:ascii="Times New Roman" w:eastAsia="Times New Roman" w:hAnsi="Times New Roman" w:cs="Times New Roman"/>
                <w:bCs/>
                <w:sz w:val="24"/>
                <w:szCs w:val="24"/>
              </w:rPr>
              <w:t>Qтехн</w:t>
            </w:r>
            <w:proofErr w:type="spellEnd"/>
          </w:p>
        </w:tc>
        <w:tc>
          <w:tcPr>
            <w:tcW w:w="1136" w:type="dxa"/>
            <w:tcBorders>
              <w:bottom w:val="single" w:sz="4" w:space="0" w:color="auto"/>
            </w:tcBorders>
            <w:shd w:val="clear" w:color="auto" w:fill="DEEAF6"/>
            <w:vAlign w:val="center"/>
          </w:tcPr>
          <w:p w14:paraId="4D188FDA"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proofErr w:type="spellStart"/>
            <w:r w:rsidRPr="00376261">
              <w:rPr>
                <w:rFonts w:ascii="Times New Roman" w:eastAsia="Times New Roman" w:hAnsi="Times New Roman" w:cs="Times New Roman"/>
                <w:sz w:val="24"/>
                <w:szCs w:val="24"/>
              </w:rPr>
              <w:t>Qгвс</w:t>
            </w:r>
            <w:proofErr w:type="spellEnd"/>
            <w:r w:rsidRPr="00376261">
              <w:rPr>
                <w:rFonts w:ascii="Times New Roman" w:eastAsia="Times New Roman" w:hAnsi="Times New Roman" w:cs="Times New Roman"/>
                <w:sz w:val="24"/>
                <w:szCs w:val="24"/>
              </w:rPr>
              <w:t xml:space="preserve"> (ср) </w:t>
            </w:r>
          </w:p>
        </w:tc>
        <w:tc>
          <w:tcPr>
            <w:tcW w:w="959" w:type="dxa"/>
            <w:tcBorders>
              <w:bottom w:val="single" w:sz="4" w:space="0" w:color="auto"/>
            </w:tcBorders>
            <w:shd w:val="clear" w:color="auto" w:fill="DEEAF6"/>
            <w:vAlign w:val="center"/>
          </w:tcPr>
          <w:p w14:paraId="425384F6"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proofErr w:type="spellStart"/>
            <w:r w:rsidRPr="00376261">
              <w:rPr>
                <w:rFonts w:ascii="Times New Roman" w:eastAsia="Times New Roman" w:hAnsi="Times New Roman" w:cs="Times New Roman"/>
                <w:sz w:val="24"/>
                <w:szCs w:val="24"/>
              </w:rPr>
              <w:t>Qпот</w:t>
            </w:r>
            <w:proofErr w:type="spellEnd"/>
            <w:r w:rsidRPr="00376261">
              <w:rPr>
                <w:rFonts w:ascii="Times New Roman" w:eastAsia="Times New Roman" w:hAnsi="Times New Roman" w:cs="Times New Roman"/>
                <w:sz w:val="24"/>
                <w:szCs w:val="24"/>
              </w:rPr>
              <w:t xml:space="preserve"> </w:t>
            </w:r>
          </w:p>
        </w:tc>
        <w:tc>
          <w:tcPr>
            <w:tcW w:w="915" w:type="dxa"/>
            <w:shd w:val="clear" w:color="auto" w:fill="DEEAF6"/>
            <w:vAlign w:val="center"/>
          </w:tcPr>
          <w:p w14:paraId="19209C99" w14:textId="77777777" w:rsidR="00FE685C" w:rsidRPr="00376261" w:rsidRDefault="00FE685C" w:rsidP="00AF735C">
            <w:pPr>
              <w:snapToGrid w:val="0"/>
              <w:spacing w:after="0" w:line="240" w:lineRule="auto"/>
              <w:ind w:left="-90" w:right="-66" w:firstLine="2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Всего</w:t>
            </w:r>
          </w:p>
        </w:tc>
      </w:tr>
      <w:tr w:rsidR="00376261" w:rsidRPr="00376261" w14:paraId="2AD9F4E0" w14:textId="77777777" w:rsidTr="00376261">
        <w:trPr>
          <w:trHeight w:val="451"/>
        </w:trPr>
        <w:tc>
          <w:tcPr>
            <w:tcW w:w="561" w:type="dxa"/>
            <w:vMerge w:val="restart"/>
            <w:vAlign w:val="center"/>
          </w:tcPr>
          <w:p w14:paraId="7559491E" w14:textId="32D4A42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1</w:t>
            </w:r>
          </w:p>
        </w:tc>
        <w:tc>
          <w:tcPr>
            <w:tcW w:w="2274" w:type="dxa"/>
            <w:vMerge w:val="restart"/>
            <w:vAlign w:val="center"/>
          </w:tcPr>
          <w:p w14:paraId="7D56F7BC" w14:textId="18B27C90"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Котельная (Воронежское шоссе, 9) – теплоноситель вода</w:t>
            </w:r>
          </w:p>
        </w:tc>
        <w:tc>
          <w:tcPr>
            <w:tcW w:w="709" w:type="dxa"/>
            <w:tcBorders>
              <w:right w:val="single" w:sz="4" w:space="0" w:color="auto"/>
            </w:tcBorders>
            <w:vAlign w:val="center"/>
          </w:tcPr>
          <w:p w14:paraId="0C6AE09C" w14:textId="30A9FE60"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2024</w:t>
            </w:r>
          </w:p>
        </w:tc>
        <w:tc>
          <w:tcPr>
            <w:tcW w:w="914" w:type="dxa"/>
            <w:tcBorders>
              <w:top w:val="single" w:sz="4" w:space="0" w:color="000000"/>
              <w:left w:val="single" w:sz="4" w:space="0" w:color="000000"/>
              <w:bottom w:val="single" w:sz="4" w:space="0" w:color="000000"/>
              <w:right w:val="single" w:sz="4" w:space="0" w:color="000000"/>
            </w:tcBorders>
            <w:vAlign w:val="center"/>
          </w:tcPr>
          <w:p w14:paraId="7B377724" w14:textId="342A983A"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27,85</w:t>
            </w:r>
          </w:p>
        </w:tc>
        <w:tc>
          <w:tcPr>
            <w:tcW w:w="986" w:type="dxa"/>
            <w:tcBorders>
              <w:top w:val="single" w:sz="4" w:space="0" w:color="000000"/>
              <w:left w:val="single" w:sz="4" w:space="0" w:color="000000"/>
              <w:bottom w:val="single" w:sz="4" w:space="0" w:color="000000"/>
              <w:right w:val="single" w:sz="4" w:space="0" w:color="000000"/>
            </w:tcBorders>
            <w:vAlign w:val="center"/>
          </w:tcPr>
          <w:p w14:paraId="19E2A24E" w14:textId="72060EE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10,631</w:t>
            </w:r>
          </w:p>
        </w:tc>
        <w:tc>
          <w:tcPr>
            <w:tcW w:w="984" w:type="dxa"/>
            <w:tcBorders>
              <w:top w:val="single" w:sz="4" w:space="0" w:color="000000"/>
              <w:left w:val="single" w:sz="4" w:space="0" w:color="000000"/>
              <w:bottom w:val="single" w:sz="4" w:space="0" w:color="000000"/>
              <w:right w:val="single" w:sz="4" w:space="0" w:color="000000"/>
            </w:tcBorders>
            <w:vAlign w:val="center"/>
          </w:tcPr>
          <w:p w14:paraId="2679587D" w14:textId="63748BB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w:t>
            </w:r>
          </w:p>
        </w:tc>
        <w:tc>
          <w:tcPr>
            <w:tcW w:w="1136" w:type="dxa"/>
            <w:tcBorders>
              <w:top w:val="single" w:sz="4" w:space="0" w:color="000000"/>
              <w:left w:val="single" w:sz="4" w:space="0" w:color="000000"/>
              <w:bottom w:val="single" w:sz="4" w:space="0" w:color="000000"/>
              <w:right w:val="single" w:sz="4" w:space="0" w:color="000000"/>
            </w:tcBorders>
            <w:vAlign w:val="center"/>
          </w:tcPr>
          <w:p w14:paraId="18447832" w14:textId="33BB2440"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9,69</w:t>
            </w:r>
          </w:p>
        </w:tc>
        <w:tc>
          <w:tcPr>
            <w:tcW w:w="959" w:type="dxa"/>
            <w:tcBorders>
              <w:top w:val="single" w:sz="4" w:space="0" w:color="000000"/>
              <w:left w:val="single" w:sz="4" w:space="0" w:color="000000"/>
              <w:bottom w:val="single" w:sz="4" w:space="0" w:color="000000"/>
              <w:right w:val="nil"/>
            </w:tcBorders>
            <w:vAlign w:val="center"/>
          </w:tcPr>
          <w:p w14:paraId="15C3E644" w14:textId="6966E1B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0,041</w:t>
            </w:r>
          </w:p>
        </w:tc>
        <w:tc>
          <w:tcPr>
            <w:tcW w:w="915" w:type="dxa"/>
            <w:tcBorders>
              <w:top w:val="single" w:sz="4" w:space="0" w:color="000000"/>
              <w:left w:val="single" w:sz="4" w:space="0" w:color="000000"/>
              <w:bottom w:val="single" w:sz="4" w:space="0" w:color="000000"/>
              <w:right w:val="single" w:sz="4" w:space="0" w:color="000000"/>
            </w:tcBorders>
            <w:vAlign w:val="center"/>
          </w:tcPr>
          <w:p w14:paraId="176578DA" w14:textId="73FA192D"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48,21</w:t>
            </w:r>
          </w:p>
        </w:tc>
      </w:tr>
      <w:tr w:rsidR="00376261" w:rsidRPr="00376261" w14:paraId="1FC2F1EC" w14:textId="77777777" w:rsidTr="00376261">
        <w:trPr>
          <w:trHeight w:val="451"/>
        </w:trPr>
        <w:tc>
          <w:tcPr>
            <w:tcW w:w="561" w:type="dxa"/>
            <w:vMerge/>
            <w:vAlign w:val="center"/>
          </w:tcPr>
          <w:p w14:paraId="0693F944" w14:textId="7777777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75CE488B" w14:textId="77777777"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05C1E819" w14:textId="3832728B"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2023</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7AF1B443" w14:textId="5F8568B8"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28,242</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259D5C7D" w14:textId="0EE0A0B1"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10,631</w:t>
            </w:r>
          </w:p>
        </w:tc>
        <w:tc>
          <w:tcPr>
            <w:tcW w:w="984" w:type="dxa"/>
            <w:tcBorders>
              <w:top w:val="single" w:sz="4" w:space="0" w:color="auto"/>
              <w:bottom w:val="single" w:sz="4" w:space="0" w:color="auto"/>
            </w:tcBorders>
            <w:vAlign w:val="center"/>
          </w:tcPr>
          <w:p w14:paraId="20F1DB7D" w14:textId="3021702C"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797E0719" w14:textId="5C21C24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9,216</w:t>
            </w:r>
          </w:p>
        </w:tc>
        <w:tc>
          <w:tcPr>
            <w:tcW w:w="959" w:type="dxa"/>
            <w:tcBorders>
              <w:top w:val="single" w:sz="4" w:space="0" w:color="auto"/>
              <w:left w:val="single" w:sz="4" w:space="0" w:color="auto"/>
              <w:bottom w:val="single" w:sz="4" w:space="0" w:color="auto"/>
              <w:right w:val="nil"/>
            </w:tcBorders>
            <w:shd w:val="clear" w:color="auto" w:fill="auto"/>
            <w:vAlign w:val="center"/>
          </w:tcPr>
          <w:p w14:paraId="72E34F3A" w14:textId="6C75FBDF"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0,033</w:t>
            </w:r>
          </w:p>
        </w:tc>
        <w:tc>
          <w:tcPr>
            <w:tcW w:w="915" w:type="dxa"/>
            <w:vAlign w:val="center"/>
          </w:tcPr>
          <w:p w14:paraId="15635BBC" w14:textId="63EAE29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48,122</w:t>
            </w:r>
          </w:p>
        </w:tc>
      </w:tr>
      <w:tr w:rsidR="00376261" w:rsidRPr="00376261" w14:paraId="2A39C64F" w14:textId="77777777" w:rsidTr="00376261">
        <w:trPr>
          <w:trHeight w:val="451"/>
        </w:trPr>
        <w:tc>
          <w:tcPr>
            <w:tcW w:w="561" w:type="dxa"/>
            <w:vMerge/>
            <w:vAlign w:val="center"/>
          </w:tcPr>
          <w:p w14:paraId="14C7AE2C" w14:textId="7777777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4B7193BE" w14:textId="77777777"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5F3DBDFB" w14:textId="210B0D11"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2022</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5EAE3DD8" w14:textId="0013930F"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27,609</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5D876461" w14:textId="58D6FA9B"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10,631</w:t>
            </w:r>
          </w:p>
        </w:tc>
        <w:tc>
          <w:tcPr>
            <w:tcW w:w="984" w:type="dxa"/>
            <w:tcBorders>
              <w:top w:val="single" w:sz="4" w:space="0" w:color="auto"/>
              <w:bottom w:val="single" w:sz="4" w:space="0" w:color="auto"/>
            </w:tcBorders>
            <w:vAlign w:val="center"/>
          </w:tcPr>
          <w:p w14:paraId="2E22C012" w14:textId="4F072EFC"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062F3C6C" w14:textId="2E796B34"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8,041</w:t>
            </w:r>
          </w:p>
        </w:tc>
        <w:tc>
          <w:tcPr>
            <w:tcW w:w="959" w:type="dxa"/>
            <w:tcBorders>
              <w:top w:val="single" w:sz="4" w:space="0" w:color="auto"/>
              <w:left w:val="single" w:sz="4" w:space="0" w:color="auto"/>
              <w:bottom w:val="single" w:sz="4" w:space="0" w:color="auto"/>
              <w:right w:val="nil"/>
            </w:tcBorders>
            <w:shd w:val="clear" w:color="auto" w:fill="auto"/>
            <w:vAlign w:val="center"/>
          </w:tcPr>
          <w:p w14:paraId="5D2DB274" w14:textId="75C50C17"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0,032</w:t>
            </w:r>
          </w:p>
        </w:tc>
        <w:tc>
          <w:tcPr>
            <w:tcW w:w="915" w:type="dxa"/>
            <w:vAlign w:val="center"/>
          </w:tcPr>
          <w:p w14:paraId="3D240753" w14:textId="439D8F0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46,313</w:t>
            </w:r>
          </w:p>
        </w:tc>
      </w:tr>
      <w:tr w:rsidR="00376261" w:rsidRPr="00376261" w14:paraId="19089BF7" w14:textId="77777777" w:rsidTr="00376261">
        <w:trPr>
          <w:trHeight w:val="451"/>
        </w:trPr>
        <w:tc>
          <w:tcPr>
            <w:tcW w:w="561" w:type="dxa"/>
            <w:vMerge w:val="restart"/>
            <w:vAlign w:val="center"/>
          </w:tcPr>
          <w:p w14:paraId="05797F4C" w14:textId="6962AB18"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2</w:t>
            </w:r>
          </w:p>
        </w:tc>
        <w:tc>
          <w:tcPr>
            <w:tcW w:w="2274" w:type="dxa"/>
            <w:vMerge w:val="restart"/>
            <w:vAlign w:val="center"/>
          </w:tcPr>
          <w:p w14:paraId="21153BBC" w14:textId="094AA20C"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Котельная № 3 (Заводской </w:t>
            </w:r>
            <w:proofErr w:type="spellStart"/>
            <w:r w:rsidRPr="00376261">
              <w:rPr>
                <w:rFonts w:ascii="Times New Roman" w:eastAsia="Times New Roman" w:hAnsi="Times New Roman" w:cs="Times New Roman"/>
                <w:sz w:val="24"/>
                <w:szCs w:val="24"/>
              </w:rPr>
              <w:t>пр</w:t>
            </w:r>
            <w:proofErr w:type="spellEnd"/>
            <w:r w:rsidRPr="00376261">
              <w:rPr>
                <w:rFonts w:ascii="Times New Roman" w:eastAsia="Times New Roman" w:hAnsi="Times New Roman" w:cs="Times New Roman"/>
                <w:sz w:val="24"/>
                <w:szCs w:val="24"/>
              </w:rPr>
              <w:t>-д, 1) – теплоноситель вода</w:t>
            </w:r>
          </w:p>
        </w:tc>
        <w:tc>
          <w:tcPr>
            <w:tcW w:w="709" w:type="dxa"/>
            <w:tcBorders>
              <w:top w:val="single" w:sz="4" w:space="0" w:color="000000"/>
              <w:left w:val="single" w:sz="4" w:space="0" w:color="000000"/>
              <w:bottom w:val="single" w:sz="4" w:space="0" w:color="000000"/>
              <w:right w:val="single" w:sz="4" w:space="0" w:color="000000"/>
            </w:tcBorders>
            <w:vAlign w:val="center"/>
          </w:tcPr>
          <w:p w14:paraId="46A16CD2" w14:textId="15B4A2E5"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2024</w:t>
            </w:r>
          </w:p>
        </w:tc>
        <w:tc>
          <w:tcPr>
            <w:tcW w:w="914" w:type="dxa"/>
            <w:tcBorders>
              <w:top w:val="single" w:sz="4" w:space="0" w:color="000000"/>
              <w:left w:val="single" w:sz="4" w:space="0" w:color="000000"/>
              <w:bottom w:val="single" w:sz="4" w:space="0" w:color="000000"/>
              <w:right w:val="single" w:sz="4" w:space="0" w:color="000000"/>
            </w:tcBorders>
            <w:vAlign w:val="center"/>
          </w:tcPr>
          <w:p w14:paraId="39D87FBE" w14:textId="3A87F48F"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62,13</w:t>
            </w:r>
          </w:p>
        </w:tc>
        <w:tc>
          <w:tcPr>
            <w:tcW w:w="986" w:type="dxa"/>
            <w:tcBorders>
              <w:top w:val="single" w:sz="4" w:space="0" w:color="000000"/>
              <w:left w:val="single" w:sz="4" w:space="0" w:color="000000"/>
              <w:bottom w:val="single" w:sz="4" w:space="0" w:color="000000"/>
              <w:right w:val="single" w:sz="4" w:space="0" w:color="000000"/>
            </w:tcBorders>
            <w:vAlign w:val="center"/>
          </w:tcPr>
          <w:p w14:paraId="41A9727E" w14:textId="6EC90202"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7,26</w:t>
            </w:r>
          </w:p>
        </w:tc>
        <w:tc>
          <w:tcPr>
            <w:tcW w:w="984" w:type="dxa"/>
            <w:tcBorders>
              <w:top w:val="single" w:sz="4" w:space="0" w:color="000000"/>
              <w:left w:val="single" w:sz="4" w:space="0" w:color="000000"/>
              <w:bottom w:val="single" w:sz="4" w:space="0" w:color="000000"/>
              <w:right w:val="single" w:sz="4" w:space="0" w:color="000000"/>
            </w:tcBorders>
            <w:vAlign w:val="center"/>
          </w:tcPr>
          <w:p w14:paraId="1C9A16C7" w14:textId="44CB35F9"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0,141</w:t>
            </w:r>
          </w:p>
        </w:tc>
        <w:tc>
          <w:tcPr>
            <w:tcW w:w="1136" w:type="dxa"/>
            <w:tcBorders>
              <w:top w:val="single" w:sz="4" w:space="0" w:color="000000"/>
              <w:left w:val="single" w:sz="4" w:space="0" w:color="000000"/>
              <w:bottom w:val="single" w:sz="4" w:space="0" w:color="000000"/>
              <w:right w:val="single" w:sz="4" w:space="0" w:color="000000"/>
            </w:tcBorders>
            <w:vAlign w:val="center"/>
          </w:tcPr>
          <w:p w14:paraId="5E68A350" w14:textId="058E1984"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13,78</w:t>
            </w:r>
          </w:p>
        </w:tc>
        <w:tc>
          <w:tcPr>
            <w:tcW w:w="959" w:type="dxa"/>
            <w:tcBorders>
              <w:top w:val="single" w:sz="4" w:space="0" w:color="000000"/>
              <w:left w:val="single" w:sz="4" w:space="0" w:color="000000"/>
              <w:bottom w:val="single" w:sz="4" w:space="0" w:color="000000"/>
              <w:right w:val="nil"/>
            </w:tcBorders>
            <w:vAlign w:val="center"/>
          </w:tcPr>
          <w:p w14:paraId="6F4E17CA" w14:textId="32C58E0F"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0,433</w:t>
            </w:r>
          </w:p>
        </w:tc>
        <w:tc>
          <w:tcPr>
            <w:tcW w:w="915" w:type="dxa"/>
            <w:tcBorders>
              <w:top w:val="single" w:sz="4" w:space="0" w:color="000000"/>
              <w:left w:val="single" w:sz="4" w:space="0" w:color="000000"/>
              <w:bottom w:val="single" w:sz="4" w:space="0" w:color="000000"/>
              <w:right w:val="single" w:sz="4" w:space="0" w:color="000000"/>
            </w:tcBorders>
            <w:vAlign w:val="center"/>
          </w:tcPr>
          <w:p w14:paraId="21F39785" w14:textId="541D33FF"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83,746</w:t>
            </w:r>
          </w:p>
        </w:tc>
      </w:tr>
      <w:tr w:rsidR="00376261" w:rsidRPr="00376261" w14:paraId="639B7A93" w14:textId="77777777" w:rsidTr="00376261">
        <w:trPr>
          <w:trHeight w:val="451"/>
        </w:trPr>
        <w:tc>
          <w:tcPr>
            <w:tcW w:w="561" w:type="dxa"/>
            <w:vMerge/>
            <w:vAlign w:val="center"/>
          </w:tcPr>
          <w:p w14:paraId="7A54139D" w14:textId="7777777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068179C8" w14:textId="77777777"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302997FE" w14:textId="394C41B9"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2023</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46B8B6CD" w14:textId="46630F11"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64,305</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3749B3E9" w14:textId="4EC30A3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7,647</w:t>
            </w:r>
          </w:p>
        </w:tc>
        <w:tc>
          <w:tcPr>
            <w:tcW w:w="984" w:type="dxa"/>
            <w:tcBorders>
              <w:top w:val="single" w:sz="4" w:space="0" w:color="auto"/>
              <w:bottom w:val="single" w:sz="4" w:space="0" w:color="auto"/>
            </w:tcBorders>
            <w:vAlign w:val="center"/>
          </w:tcPr>
          <w:p w14:paraId="2187B887" w14:textId="5B2128DC"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0,141</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6EBEE670" w14:textId="2BF46B02"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12,419</w:t>
            </w:r>
          </w:p>
        </w:tc>
        <w:tc>
          <w:tcPr>
            <w:tcW w:w="959" w:type="dxa"/>
            <w:tcBorders>
              <w:top w:val="single" w:sz="4" w:space="0" w:color="auto"/>
              <w:left w:val="single" w:sz="4" w:space="0" w:color="auto"/>
              <w:bottom w:val="single" w:sz="4" w:space="0" w:color="auto"/>
              <w:right w:val="nil"/>
            </w:tcBorders>
            <w:shd w:val="clear" w:color="auto" w:fill="auto"/>
            <w:vAlign w:val="center"/>
          </w:tcPr>
          <w:p w14:paraId="2C9B36E6" w14:textId="29DC86BC"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0,433</w:t>
            </w:r>
          </w:p>
        </w:tc>
        <w:tc>
          <w:tcPr>
            <w:tcW w:w="915" w:type="dxa"/>
            <w:vAlign w:val="center"/>
          </w:tcPr>
          <w:p w14:paraId="5995D1B9" w14:textId="33475E8C"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84,945</w:t>
            </w:r>
          </w:p>
        </w:tc>
      </w:tr>
      <w:tr w:rsidR="00376261" w:rsidRPr="00376261" w14:paraId="503E581F" w14:textId="77777777" w:rsidTr="00376261">
        <w:trPr>
          <w:trHeight w:val="451"/>
        </w:trPr>
        <w:tc>
          <w:tcPr>
            <w:tcW w:w="561" w:type="dxa"/>
            <w:vMerge/>
            <w:vAlign w:val="center"/>
          </w:tcPr>
          <w:p w14:paraId="5EBA4778" w14:textId="7777777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2B54C047" w14:textId="77777777"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6D613D08" w14:textId="1163F62F"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2022</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466F428F" w14:textId="60D239E8"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63,587</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35593C18" w14:textId="4E7C8C58"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7,687</w:t>
            </w:r>
          </w:p>
        </w:tc>
        <w:tc>
          <w:tcPr>
            <w:tcW w:w="984" w:type="dxa"/>
            <w:tcBorders>
              <w:top w:val="single" w:sz="4" w:space="0" w:color="auto"/>
              <w:bottom w:val="single" w:sz="4" w:space="0" w:color="auto"/>
            </w:tcBorders>
            <w:vAlign w:val="center"/>
          </w:tcPr>
          <w:p w14:paraId="3B633DE2" w14:textId="5A506E8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0,141</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6949E6C8" w14:textId="3565D86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13,835</w:t>
            </w:r>
          </w:p>
        </w:tc>
        <w:tc>
          <w:tcPr>
            <w:tcW w:w="959" w:type="dxa"/>
            <w:tcBorders>
              <w:top w:val="single" w:sz="4" w:space="0" w:color="auto"/>
              <w:left w:val="single" w:sz="4" w:space="0" w:color="auto"/>
              <w:bottom w:val="single" w:sz="4" w:space="0" w:color="auto"/>
              <w:right w:val="nil"/>
            </w:tcBorders>
            <w:shd w:val="clear" w:color="auto" w:fill="auto"/>
            <w:vAlign w:val="center"/>
          </w:tcPr>
          <w:p w14:paraId="53278522" w14:textId="5391F34E"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0,270</w:t>
            </w:r>
          </w:p>
        </w:tc>
        <w:tc>
          <w:tcPr>
            <w:tcW w:w="915" w:type="dxa"/>
            <w:vAlign w:val="center"/>
          </w:tcPr>
          <w:p w14:paraId="2E2B5A92" w14:textId="410E4D51"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85,519</w:t>
            </w:r>
          </w:p>
        </w:tc>
      </w:tr>
      <w:tr w:rsidR="00376261" w:rsidRPr="00376261" w14:paraId="3382A6D7" w14:textId="77777777" w:rsidTr="00376261">
        <w:trPr>
          <w:trHeight w:val="451"/>
        </w:trPr>
        <w:tc>
          <w:tcPr>
            <w:tcW w:w="561" w:type="dxa"/>
            <w:vMerge w:val="restart"/>
            <w:vAlign w:val="center"/>
          </w:tcPr>
          <w:p w14:paraId="02C7893D" w14:textId="11614BFB"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3</w:t>
            </w:r>
          </w:p>
        </w:tc>
        <w:tc>
          <w:tcPr>
            <w:tcW w:w="2274" w:type="dxa"/>
            <w:vMerge w:val="restart"/>
            <w:vAlign w:val="center"/>
          </w:tcPr>
          <w:p w14:paraId="3BE892D2" w14:textId="5CAC8D56"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Котельные № 1, 2 (Заводской </w:t>
            </w:r>
            <w:proofErr w:type="spellStart"/>
            <w:r w:rsidRPr="00376261">
              <w:rPr>
                <w:rFonts w:ascii="Times New Roman" w:eastAsia="Times New Roman" w:hAnsi="Times New Roman" w:cs="Times New Roman"/>
                <w:sz w:val="24"/>
                <w:szCs w:val="24"/>
              </w:rPr>
              <w:t>пр</w:t>
            </w:r>
            <w:proofErr w:type="spellEnd"/>
            <w:r w:rsidRPr="00376261">
              <w:rPr>
                <w:rFonts w:ascii="Times New Roman" w:eastAsia="Times New Roman" w:hAnsi="Times New Roman" w:cs="Times New Roman"/>
                <w:sz w:val="24"/>
                <w:szCs w:val="24"/>
              </w:rPr>
              <w:t>-д, 1) – теплоноситель пар</w:t>
            </w:r>
          </w:p>
        </w:tc>
        <w:tc>
          <w:tcPr>
            <w:tcW w:w="709" w:type="dxa"/>
            <w:tcBorders>
              <w:top w:val="single" w:sz="4" w:space="0" w:color="000000"/>
              <w:left w:val="single" w:sz="4" w:space="0" w:color="000000"/>
              <w:bottom w:val="single" w:sz="4" w:space="0" w:color="000000"/>
              <w:right w:val="single" w:sz="4" w:space="0" w:color="000000"/>
            </w:tcBorders>
            <w:vAlign w:val="center"/>
          </w:tcPr>
          <w:p w14:paraId="64555BD4" w14:textId="3C0EFFEE"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2024</w:t>
            </w:r>
          </w:p>
        </w:tc>
        <w:tc>
          <w:tcPr>
            <w:tcW w:w="914" w:type="dxa"/>
            <w:tcBorders>
              <w:top w:val="single" w:sz="4" w:space="0" w:color="000000"/>
              <w:left w:val="single" w:sz="4" w:space="0" w:color="000000"/>
              <w:bottom w:val="single" w:sz="4" w:space="0" w:color="000000"/>
              <w:right w:val="single" w:sz="4" w:space="0" w:color="000000"/>
            </w:tcBorders>
            <w:vAlign w:val="center"/>
          </w:tcPr>
          <w:p w14:paraId="39B0C72E" w14:textId="2B7EB974"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86" w:type="dxa"/>
            <w:tcBorders>
              <w:top w:val="single" w:sz="4" w:space="0" w:color="000000"/>
              <w:left w:val="single" w:sz="4" w:space="0" w:color="000000"/>
              <w:bottom w:val="single" w:sz="4" w:space="0" w:color="000000"/>
              <w:right w:val="single" w:sz="4" w:space="0" w:color="000000"/>
            </w:tcBorders>
            <w:vAlign w:val="center"/>
          </w:tcPr>
          <w:p w14:paraId="4DD61085" w14:textId="2E321CCA"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84" w:type="dxa"/>
            <w:tcBorders>
              <w:top w:val="single" w:sz="4" w:space="0" w:color="000000"/>
              <w:left w:val="single" w:sz="4" w:space="0" w:color="000000"/>
              <w:bottom w:val="single" w:sz="4" w:space="0" w:color="000000"/>
              <w:right w:val="single" w:sz="4" w:space="0" w:color="000000"/>
            </w:tcBorders>
            <w:vAlign w:val="center"/>
          </w:tcPr>
          <w:p w14:paraId="28448BDE" w14:textId="042A8BC0"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1136" w:type="dxa"/>
            <w:tcBorders>
              <w:top w:val="single" w:sz="4" w:space="0" w:color="000000"/>
              <w:left w:val="single" w:sz="4" w:space="0" w:color="000000"/>
              <w:bottom w:val="single" w:sz="4" w:space="0" w:color="000000"/>
              <w:right w:val="single" w:sz="4" w:space="0" w:color="000000"/>
            </w:tcBorders>
            <w:vAlign w:val="center"/>
          </w:tcPr>
          <w:p w14:paraId="68B69D69" w14:textId="05140FE2"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59" w:type="dxa"/>
            <w:tcBorders>
              <w:top w:val="single" w:sz="4" w:space="0" w:color="000000"/>
              <w:left w:val="single" w:sz="4" w:space="0" w:color="000000"/>
              <w:bottom w:val="single" w:sz="4" w:space="0" w:color="000000"/>
              <w:right w:val="nil"/>
            </w:tcBorders>
            <w:vAlign w:val="center"/>
          </w:tcPr>
          <w:p w14:paraId="40C1B636" w14:textId="61387581"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15" w:type="dxa"/>
            <w:tcBorders>
              <w:top w:val="single" w:sz="4" w:space="0" w:color="000000"/>
              <w:left w:val="single" w:sz="4" w:space="0" w:color="000000"/>
              <w:bottom w:val="single" w:sz="4" w:space="0" w:color="000000"/>
              <w:right w:val="single" w:sz="4" w:space="0" w:color="000000"/>
            </w:tcBorders>
            <w:vAlign w:val="center"/>
          </w:tcPr>
          <w:p w14:paraId="62781320" w14:textId="0F77AEFE"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w:t>
            </w:r>
          </w:p>
        </w:tc>
      </w:tr>
      <w:tr w:rsidR="00376261" w:rsidRPr="00DB1D1B" w14:paraId="46C63ECF" w14:textId="77777777" w:rsidTr="00376261">
        <w:trPr>
          <w:trHeight w:val="451"/>
        </w:trPr>
        <w:tc>
          <w:tcPr>
            <w:tcW w:w="561" w:type="dxa"/>
            <w:vMerge/>
            <w:vAlign w:val="center"/>
          </w:tcPr>
          <w:p w14:paraId="36475561" w14:textId="77777777" w:rsidR="00376261" w:rsidRPr="00376261"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69A34AD2" w14:textId="77777777" w:rsidR="00376261" w:rsidRPr="00376261"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387A394D" w14:textId="575353EC"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2023</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43F4FEBD" w14:textId="26C5F097"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0,546</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28DD623E" w14:textId="5E81032E"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84" w:type="dxa"/>
            <w:tcBorders>
              <w:top w:val="single" w:sz="4" w:space="0" w:color="auto"/>
              <w:bottom w:val="single" w:sz="4" w:space="0" w:color="auto"/>
            </w:tcBorders>
            <w:vAlign w:val="center"/>
          </w:tcPr>
          <w:p w14:paraId="500EA63C" w14:textId="1109BC9E"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5D0C3119" w14:textId="35D5F3DA"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59" w:type="dxa"/>
            <w:tcBorders>
              <w:top w:val="single" w:sz="4" w:space="0" w:color="auto"/>
              <w:left w:val="single" w:sz="4" w:space="0" w:color="auto"/>
              <w:bottom w:val="single" w:sz="4" w:space="0" w:color="auto"/>
              <w:right w:val="nil"/>
            </w:tcBorders>
            <w:shd w:val="clear" w:color="auto" w:fill="auto"/>
            <w:vAlign w:val="center"/>
          </w:tcPr>
          <w:p w14:paraId="37C47C1A" w14:textId="43593FB3"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15" w:type="dxa"/>
            <w:vAlign w:val="center"/>
          </w:tcPr>
          <w:p w14:paraId="07D9BA21" w14:textId="21928AE0"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0,546</w:t>
            </w:r>
          </w:p>
        </w:tc>
      </w:tr>
      <w:tr w:rsidR="00376261" w:rsidRPr="008564A7" w14:paraId="0BE61240" w14:textId="77777777" w:rsidTr="00376261">
        <w:trPr>
          <w:trHeight w:val="451"/>
        </w:trPr>
        <w:tc>
          <w:tcPr>
            <w:tcW w:w="561" w:type="dxa"/>
            <w:vMerge/>
            <w:vAlign w:val="center"/>
          </w:tcPr>
          <w:p w14:paraId="3E64553B" w14:textId="77777777" w:rsidR="00376261" w:rsidRPr="00DB1D1B" w:rsidRDefault="00376261" w:rsidP="00376261">
            <w:pPr>
              <w:snapToGrid w:val="0"/>
              <w:spacing w:after="0" w:line="240" w:lineRule="auto"/>
              <w:ind w:firstLine="37"/>
              <w:contextualSpacing/>
              <w:jc w:val="center"/>
              <w:rPr>
                <w:rFonts w:ascii="Times New Roman" w:eastAsia="Times New Roman" w:hAnsi="Times New Roman" w:cs="Times New Roman"/>
                <w:sz w:val="24"/>
                <w:szCs w:val="24"/>
              </w:rPr>
            </w:pPr>
          </w:p>
        </w:tc>
        <w:tc>
          <w:tcPr>
            <w:tcW w:w="2274" w:type="dxa"/>
            <w:vMerge/>
            <w:vAlign w:val="center"/>
          </w:tcPr>
          <w:p w14:paraId="2A267D98" w14:textId="77777777" w:rsidR="00376261" w:rsidRPr="00DB1D1B" w:rsidRDefault="00376261" w:rsidP="00376261">
            <w:pPr>
              <w:snapToGrid w:val="0"/>
              <w:spacing w:after="0" w:line="240" w:lineRule="auto"/>
              <w:ind w:firstLine="37"/>
              <w:contextualSpacing/>
              <w:rPr>
                <w:rFonts w:ascii="Times New Roman" w:eastAsia="Times New Roman" w:hAnsi="Times New Roman" w:cs="Times New Roman"/>
                <w:sz w:val="24"/>
                <w:szCs w:val="24"/>
              </w:rPr>
            </w:pPr>
          </w:p>
        </w:tc>
        <w:tc>
          <w:tcPr>
            <w:tcW w:w="709" w:type="dxa"/>
            <w:tcBorders>
              <w:right w:val="single" w:sz="4" w:space="0" w:color="auto"/>
            </w:tcBorders>
            <w:vAlign w:val="center"/>
          </w:tcPr>
          <w:p w14:paraId="21ACFCCC" w14:textId="5C9CB880" w:rsidR="00376261" w:rsidRPr="00376261" w:rsidRDefault="00376261" w:rsidP="00376261">
            <w:pPr>
              <w:snapToGrid w:val="0"/>
              <w:spacing w:after="0" w:line="240" w:lineRule="auto"/>
              <w:ind w:left="-90" w:right="-66" w:firstLine="20"/>
              <w:contextualSpacing/>
              <w:jc w:val="center"/>
              <w:rPr>
                <w:rFonts w:ascii="Times New Roman" w:hAnsi="Times New Roman" w:cs="Times New Roman"/>
                <w:sz w:val="24"/>
                <w:szCs w:val="24"/>
              </w:rPr>
            </w:pPr>
            <w:r w:rsidRPr="00376261">
              <w:rPr>
                <w:rFonts w:ascii="Times New Roman" w:hAnsi="Times New Roman" w:cs="Times New Roman"/>
                <w:sz w:val="24"/>
                <w:szCs w:val="24"/>
              </w:rPr>
              <w:t>2022</w:t>
            </w:r>
          </w:p>
        </w:tc>
        <w:tc>
          <w:tcPr>
            <w:tcW w:w="914" w:type="dxa"/>
            <w:tcBorders>
              <w:top w:val="single" w:sz="4" w:space="0" w:color="auto"/>
              <w:left w:val="single" w:sz="4" w:space="0" w:color="auto"/>
              <w:bottom w:val="single" w:sz="4" w:space="0" w:color="auto"/>
              <w:right w:val="single" w:sz="4" w:space="0" w:color="auto"/>
            </w:tcBorders>
            <w:shd w:val="clear" w:color="auto" w:fill="auto"/>
            <w:vAlign w:val="center"/>
          </w:tcPr>
          <w:p w14:paraId="046AEA04" w14:textId="6E0A0AA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0,546</w:t>
            </w:r>
          </w:p>
        </w:tc>
        <w:tc>
          <w:tcPr>
            <w:tcW w:w="986" w:type="dxa"/>
            <w:tcBorders>
              <w:top w:val="single" w:sz="4" w:space="0" w:color="auto"/>
              <w:left w:val="single" w:sz="4" w:space="0" w:color="auto"/>
              <w:bottom w:val="single" w:sz="4" w:space="0" w:color="auto"/>
              <w:right w:val="single" w:sz="4" w:space="0" w:color="auto"/>
            </w:tcBorders>
            <w:shd w:val="clear" w:color="auto" w:fill="auto"/>
            <w:vAlign w:val="center"/>
          </w:tcPr>
          <w:p w14:paraId="14A04F02" w14:textId="5A16619D"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84" w:type="dxa"/>
            <w:tcBorders>
              <w:top w:val="single" w:sz="4" w:space="0" w:color="auto"/>
              <w:bottom w:val="single" w:sz="4" w:space="0" w:color="auto"/>
            </w:tcBorders>
            <w:vAlign w:val="center"/>
          </w:tcPr>
          <w:p w14:paraId="6503B200" w14:textId="7F8C3842"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1136" w:type="dxa"/>
            <w:tcBorders>
              <w:top w:val="single" w:sz="4" w:space="0" w:color="auto"/>
              <w:left w:val="single" w:sz="4" w:space="0" w:color="auto"/>
              <w:bottom w:val="single" w:sz="4" w:space="0" w:color="auto"/>
              <w:right w:val="single" w:sz="4" w:space="0" w:color="auto"/>
            </w:tcBorders>
            <w:shd w:val="clear" w:color="auto" w:fill="auto"/>
            <w:vAlign w:val="center"/>
          </w:tcPr>
          <w:p w14:paraId="59D0A5A1" w14:textId="481A4026"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59" w:type="dxa"/>
            <w:tcBorders>
              <w:top w:val="single" w:sz="4" w:space="0" w:color="auto"/>
              <w:left w:val="single" w:sz="4" w:space="0" w:color="auto"/>
              <w:bottom w:val="single" w:sz="4" w:space="0" w:color="auto"/>
              <w:right w:val="nil"/>
            </w:tcBorders>
            <w:shd w:val="clear" w:color="auto" w:fill="auto"/>
            <w:vAlign w:val="center"/>
          </w:tcPr>
          <w:p w14:paraId="346F0674" w14:textId="6F186DD8"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w:t>
            </w:r>
          </w:p>
        </w:tc>
        <w:tc>
          <w:tcPr>
            <w:tcW w:w="915" w:type="dxa"/>
            <w:vAlign w:val="center"/>
          </w:tcPr>
          <w:p w14:paraId="22575860" w14:textId="4A5C48C1" w:rsidR="00376261" w:rsidRPr="00376261" w:rsidRDefault="00376261" w:rsidP="00376261">
            <w:pPr>
              <w:snapToGrid w:val="0"/>
              <w:spacing w:after="0" w:line="240" w:lineRule="auto"/>
              <w:ind w:left="-90" w:right="-66" w:firstLine="20"/>
              <w:contextualSpacing/>
              <w:jc w:val="center"/>
              <w:rPr>
                <w:rFonts w:ascii="Times New Roman" w:eastAsia="Times New Roman" w:hAnsi="Times New Roman" w:cs="Times New Roman"/>
                <w:b/>
                <w:bCs/>
                <w:sz w:val="24"/>
                <w:szCs w:val="24"/>
              </w:rPr>
            </w:pPr>
            <w:r w:rsidRPr="00376261">
              <w:rPr>
                <w:rFonts w:ascii="Times New Roman" w:hAnsi="Times New Roman" w:cs="Times New Roman"/>
                <w:sz w:val="24"/>
                <w:szCs w:val="24"/>
              </w:rPr>
              <w:t>0,546</w:t>
            </w:r>
          </w:p>
        </w:tc>
      </w:tr>
    </w:tbl>
    <w:p w14:paraId="0242530F" w14:textId="77777777" w:rsidR="00C627C3" w:rsidRPr="008564A7" w:rsidRDefault="00C627C3" w:rsidP="00C627C3">
      <w:pPr>
        <w:snapToGrid w:val="0"/>
        <w:spacing w:before="40" w:after="400"/>
        <w:ind w:firstLine="709"/>
        <w:contextualSpacing/>
        <w:jc w:val="both"/>
        <w:rPr>
          <w:rFonts w:ascii="Times New Roman" w:eastAsia="Times New Roman" w:hAnsi="Times New Roman" w:cs="Times New Roman"/>
          <w:sz w:val="28"/>
        </w:rPr>
      </w:pPr>
    </w:p>
    <w:p w14:paraId="466E673E" w14:textId="40799A19" w:rsidR="00DD148C" w:rsidRPr="008564A7" w:rsidRDefault="00DD148C" w:rsidP="00DD148C">
      <w:pPr>
        <w:pStyle w:val="3"/>
        <w:ind w:hanging="153"/>
        <w:rPr>
          <w:rFonts w:ascii="Times New Roman" w:hAnsi="Times New Roman" w:cs="Times New Roman"/>
          <w:b/>
          <w:bCs/>
          <w:i/>
          <w:iCs/>
          <w:color w:val="auto"/>
          <w:sz w:val="28"/>
          <w:szCs w:val="28"/>
        </w:rPr>
      </w:pPr>
      <w:bookmarkStart w:id="78" w:name="_Toc198880721"/>
      <w:r w:rsidRPr="008564A7">
        <w:rPr>
          <w:rFonts w:ascii="Times New Roman" w:hAnsi="Times New Roman" w:cs="Times New Roman"/>
          <w:b/>
          <w:bCs/>
          <w:i/>
          <w:iCs/>
          <w:color w:val="auto"/>
          <w:sz w:val="28"/>
          <w:szCs w:val="28"/>
        </w:rPr>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bookmarkEnd w:id="78"/>
    </w:p>
    <w:p w14:paraId="28597CE9" w14:textId="17BA21BF" w:rsidR="000A2CF8" w:rsidRDefault="000A2CF8" w:rsidP="000A2CF8">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Случаи применения отопления жилых помещений в многоквартирных домах с использованием индивидуальных квартирных источников тепловой энергии отсутствуют.</w:t>
      </w:r>
    </w:p>
    <w:p w14:paraId="1735A87E" w14:textId="07D6540D" w:rsidR="00DD148C" w:rsidRPr="00DB1D1B" w:rsidRDefault="00DD148C" w:rsidP="00E2582F">
      <w:pPr>
        <w:pStyle w:val="3"/>
        <w:ind w:hanging="153"/>
        <w:rPr>
          <w:rFonts w:ascii="Times New Roman" w:hAnsi="Times New Roman" w:cs="Times New Roman"/>
          <w:b/>
          <w:bCs/>
          <w:i/>
          <w:iCs/>
          <w:color w:val="auto"/>
          <w:sz w:val="28"/>
          <w:szCs w:val="28"/>
        </w:rPr>
      </w:pPr>
      <w:bookmarkStart w:id="79" w:name="_Toc198880722"/>
      <w:r w:rsidRPr="00E2582F">
        <w:rPr>
          <w:rFonts w:ascii="Times New Roman" w:hAnsi="Times New Roman" w:cs="Times New Roman"/>
          <w:b/>
          <w:bCs/>
          <w:i/>
          <w:iCs/>
          <w:color w:val="auto"/>
          <w:sz w:val="28"/>
          <w:szCs w:val="28"/>
        </w:rPr>
        <w:lastRenderedPageBreak/>
        <w:t xml:space="preserve">Описание величины потребления тепловой энергии в расчетных элементах территориального деления за </w:t>
      </w:r>
      <w:r w:rsidRPr="00DB1D1B">
        <w:rPr>
          <w:rFonts w:ascii="Times New Roman" w:hAnsi="Times New Roman" w:cs="Times New Roman"/>
          <w:b/>
          <w:bCs/>
          <w:i/>
          <w:iCs/>
          <w:color w:val="auto"/>
          <w:sz w:val="28"/>
          <w:szCs w:val="28"/>
        </w:rPr>
        <w:t>отопительный период и за год в целом</w:t>
      </w:r>
      <w:bookmarkEnd w:id="79"/>
    </w:p>
    <w:p w14:paraId="5EF3C643" w14:textId="13C09033" w:rsidR="000A2CF8" w:rsidRPr="00376261" w:rsidRDefault="000A2CF8" w:rsidP="000A2CF8">
      <w:pPr>
        <w:snapToGrid w:val="0"/>
        <w:spacing w:before="40" w:after="400"/>
        <w:ind w:firstLine="567"/>
        <w:contextualSpacing/>
        <w:jc w:val="both"/>
        <w:rPr>
          <w:rFonts w:ascii="Times New Roman" w:eastAsia="Times New Roman" w:hAnsi="Times New Roman" w:cs="Times New Roman"/>
          <w:sz w:val="28"/>
        </w:rPr>
      </w:pPr>
      <w:r w:rsidRPr="00376261">
        <w:rPr>
          <w:rFonts w:ascii="Times New Roman" w:eastAsia="Times New Roman" w:hAnsi="Times New Roman" w:cs="Times New Roman"/>
          <w:sz w:val="28"/>
        </w:rPr>
        <w:t>Фактическое потребление тепловой энергии в зонах действия источников тепловой энергии за 202</w:t>
      </w:r>
      <w:r w:rsidR="00DD284B" w:rsidRPr="00376261">
        <w:rPr>
          <w:rFonts w:ascii="Times New Roman" w:eastAsia="Times New Roman" w:hAnsi="Times New Roman" w:cs="Times New Roman"/>
          <w:sz w:val="28"/>
        </w:rPr>
        <w:t>4</w:t>
      </w:r>
      <w:r w:rsidRPr="00376261">
        <w:rPr>
          <w:rFonts w:ascii="Times New Roman" w:eastAsia="Times New Roman" w:hAnsi="Times New Roman" w:cs="Times New Roman"/>
          <w:sz w:val="28"/>
        </w:rPr>
        <w:t xml:space="preserve"> год представлено в таблице 1.5.4.1.</w:t>
      </w:r>
    </w:p>
    <w:p w14:paraId="4909D8B3" w14:textId="77777777" w:rsidR="000A2CF8" w:rsidRPr="00376261" w:rsidRDefault="000A2CF8" w:rsidP="000A2CF8">
      <w:pPr>
        <w:snapToGrid w:val="0"/>
        <w:spacing w:before="40" w:after="400"/>
        <w:ind w:firstLine="709"/>
        <w:contextualSpacing/>
        <w:jc w:val="right"/>
        <w:rPr>
          <w:rFonts w:ascii="Times New Roman" w:eastAsia="Times New Roman" w:hAnsi="Times New Roman" w:cs="Times New Roman"/>
          <w:i/>
          <w:iCs/>
          <w:sz w:val="28"/>
        </w:rPr>
      </w:pPr>
      <w:r w:rsidRPr="00376261">
        <w:rPr>
          <w:rFonts w:ascii="Times New Roman" w:eastAsia="Times New Roman" w:hAnsi="Times New Roman" w:cs="Times New Roman"/>
          <w:i/>
          <w:iCs/>
          <w:sz w:val="28"/>
        </w:rPr>
        <w:t>Таблица 1.5.4.1</w:t>
      </w:r>
    </w:p>
    <w:tbl>
      <w:tblPr>
        <w:tblW w:w="9356"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970"/>
        <w:gridCol w:w="5693"/>
        <w:gridCol w:w="2693"/>
      </w:tblGrid>
      <w:tr w:rsidR="000A2CF8" w:rsidRPr="00376261" w14:paraId="2252995B" w14:textId="77777777" w:rsidTr="00FC7BD0">
        <w:tc>
          <w:tcPr>
            <w:tcW w:w="970" w:type="dxa"/>
            <w:shd w:val="clear" w:color="auto" w:fill="DEEAF6"/>
            <w:vAlign w:val="center"/>
          </w:tcPr>
          <w:p w14:paraId="19CB1522" w14:textId="77777777" w:rsidR="000A2CF8" w:rsidRPr="00376261" w:rsidRDefault="000A2CF8" w:rsidP="000A2CF8">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 п/п</w:t>
            </w:r>
          </w:p>
        </w:tc>
        <w:tc>
          <w:tcPr>
            <w:tcW w:w="5693" w:type="dxa"/>
            <w:shd w:val="clear" w:color="auto" w:fill="DEEAF6"/>
            <w:vAlign w:val="center"/>
          </w:tcPr>
          <w:p w14:paraId="1EF6857B" w14:textId="77777777" w:rsidR="000A2CF8" w:rsidRPr="00376261" w:rsidRDefault="000A2CF8" w:rsidP="000A2CF8">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Наименование источника</w:t>
            </w:r>
          </w:p>
        </w:tc>
        <w:tc>
          <w:tcPr>
            <w:tcW w:w="2693" w:type="dxa"/>
            <w:shd w:val="clear" w:color="auto" w:fill="DEEAF6"/>
            <w:vAlign w:val="center"/>
          </w:tcPr>
          <w:p w14:paraId="1BD3A992" w14:textId="77777777" w:rsidR="00B83B8E" w:rsidRPr="00376261" w:rsidRDefault="000A2CF8" w:rsidP="000A2CF8">
            <w:pPr>
              <w:snapToGrid w:val="0"/>
              <w:spacing w:before="40" w:after="400"/>
              <w:ind w:left="-66" w:right="-66"/>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 xml:space="preserve">Полезный отпуск (реализация), </w:t>
            </w:r>
          </w:p>
          <w:p w14:paraId="726B8823" w14:textId="5406FEC5" w:rsidR="000A2CF8" w:rsidRPr="00376261" w:rsidRDefault="000A2CF8" w:rsidP="000A2CF8">
            <w:pPr>
              <w:snapToGrid w:val="0"/>
              <w:spacing w:before="40" w:after="400"/>
              <w:ind w:left="-66" w:right="-66"/>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Гкал/год</w:t>
            </w:r>
          </w:p>
        </w:tc>
      </w:tr>
      <w:tr w:rsidR="00376261" w:rsidRPr="00376261" w14:paraId="5226511B" w14:textId="77777777" w:rsidTr="00376261">
        <w:tc>
          <w:tcPr>
            <w:tcW w:w="970" w:type="dxa"/>
            <w:vAlign w:val="center"/>
          </w:tcPr>
          <w:p w14:paraId="55D20E9A" w14:textId="77777777" w:rsidR="00376261" w:rsidRPr="00376261" w:rsidRDefault="00376261" w:rsidP="00376261">
            <w:pPr>
              <w:snapToGrid w:val="0"/>
              <w:spacing w:before="40" w:after="400"/>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1</w:t>
            </w:r>
          </w:p>
        </w:tc>
        <w:tc>
          <w:tcPr>
            <w:tcW w:w="5693" w:type="dxa"/>
            <w:vAlign w:val="center"/>
          </w:tcPr>
          <w:p w14:paraId="7686FBEA" w14:textId="301A9C20"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Котельная ф-ла ООО «АТЭС-Нововоронеж»</w:t>
            </w:r>
          </w:p>
          <w:p w14:paraId="337B3546" w14:textId="77777777"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(Воронежское шоссе, 9)</w:t>
            </w:r>
          </w:p>
        </w:tc>
        <w:tc>
          <w:tcPr>
            <w:tcW w:w="2693" w:type="dxa"/>
            <w:tcBorders>
              <w:top w:val="single" w:sz="4" w:space="0" w:color="000000"/>
              <w:left w:val="single" w:sz="4" w:space="0" w:color="000000"/>
              <w:bottom w:val="single" w:sz="4" w:space="0" w:color="000000"/>
              <w:right w:val="single" w:sz="4" w:space="0" w:color="000000"/>
            </w:tcBorders>
            <w:vAlign w:val="center"/>
          </w:tcPr>
          <w:p w14:paraId="18B77C40" w14:textId="034C90CB" w:rsidR="00376261" w:rsidRPr="00376261" w:rsidRDefault="00376261" w:rsidP="00376261">
            <w:pPr>
              <w:snapToGrid w:val="0"/>
              <w:spacing w:before="40" w:after="400"/>
              <w:ind w:left="-66" w:right="-66"/>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75 224,72</w:t>
            </w:r>
          </w:p>
        </w:tc>
      </w:tr>
      <w:tr w:rsidR="00376261" w:rsidRPr="00376261" w14:paraId="09013D38" w14:textId="77777777" w:rsidTr="00376261">
        <w:tc>
          <w:tcPr>
            <w:tcW w:w="970" w:type="dxa"/>
            <w:vAlign w:val="center"/>
          </w:tcPr>
          <w:p w14:paraId="230258F2" w14:textId="77777777" w:rsidR="00376261" w:rsidRPr="00376261" w:rsidRDefault="00376261" w:rsidP="00376261">
            <w:pPr>
              <w:snapToGrid w:val="0"/>
              <w:spacing w:before="40" w:after="400"/>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2</w:t>
            </w:r>
          </w:p>
        </w:tc>
        <w:tc>
          <w:tcPr>
            <w:tcW w:w="5693" w:type="dxa"/>
            <w:vAlign w:val="center"/>
          </w:tcPr>
          <w:p w14:paraId="2C1AF11D" w14:textId="09DE8B28"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Котельная № 3 ф-ла ООО «АТЭС-Нововоронеж»</w:t>
            </w:r>
          </w:p>
          <w:p w14:paraId="20A0BE07" w14:textId="77777777"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(Заводской </w:t>
            </w:r>
            <w:proofErr w:type="spellStart"/>
            <w:r w:rsidRPr="00376261">
              <w:rPr>
                <w:rFonts w:ascii="Times New Roman" w:eastAsia="Times New Roman" w:hAnsi="Times New Roman" w:cs="Times New Roman"/>
                <w:sz w:val="24"/>
                <w:szCs w:val="24"/>
              </w:rPr>
              <w:t>пр</w:t>
            </w:r>
            <w:proofErr w:type="spellEnd"/>
            <w:r w:rsidRPr="00376261">
              <w:rPr>
                <w:rFonts w:ascii="Times New Roman" w:eastAsia="Times New Roman" w:hAnsi="Times New Roman" w:cs="Times New Roman"/>
                <w:sz w:val="24"/>
                <w:szCs w:val="24"/>
              </w:rPr>
              <w:t>-д, 1) – теплоноситель вода</w:t>
            </w:r>
          </w:p>
        </w:tc>
        <w:tc>
          <w:tcPr>
            <w:tcW w:w="2693" w:type="dxa"/>
            <w:tcBorders>
              <w:top w:val="nil"/>
              <w:left w:val="single" w:sz="4" w:space="0" w:color="000000"/>
              <w:bottom w:val="single" w:sz="4" w:space="0" w:color="000000"/>
              <w:right w:val="single" w:sz="4" w:space="0" w:color="000000"/>
            </w:tcBorders>
            <w:vAlign w:val="center"/>
          </w:tcPr>
          <w:p w14:paraId="51A6D9E0" w14:textId="6E95A611" w:rsidR="00376261" w:rsidRPr="00376261" w:rsidRDefault="00376261" w:rsidP="00376261">
            <w:pPr>
              <w:snapToGrid w:val="0"/>
              <w:spacing w:before="40" w:after="400"/>
              <w:ind w:left="-66" w:right="-66"/>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177 892,53</w:t>
            </w:r>
          </w:p>
        </w:tc>
      </w:tr>
      <w:tr w:rsidR="00376261" w:rsidRPr="00376261" w14:paraId="6B1457BD" w14:textId="77777777" w:rsidTr="00376261">
        <w:trPr>
          <w:trHeight w:val="487"/>
        </w:trPr>
        <w:tc>
          <w:tcPr>
            <w:tcW w:w="970" w:type="dxa"/>
            <w:vAlign w:val="center"/>
          </w:tcPr>
          <w:p w14:paraId="0F9654D4" w14:textId="77777777" w:rsidR="00376261" w:rsidRPr="00376261" w:rsidRDefault="00376261" w:rsidP="00376261">
            <w:pPr>
              <w:snapToGrid w:val="0"/>
              <w:spacing w:before="40" w:after="400"/>
              <w:contextualSpacing/>
              <w:jc w:val="center"/>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3</w:t>
            </w:r>
          </w:p>
        </w:tc>
        <w:tc>
          <w:tcPr>
            <w:tcW w:w="5693" w:type="dxa"/>
            <w:vAlign w:val="center"/>
          </w:tcPr>
          <w:p w14:paraId="1541076F" w14:textId="345A8EFE"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Котельные № 1, 2 ф-ла ООО «АТЭС-Нововоронеж»</w:t>
            </w:r>
          </w:p>
          <w:p w14:paraId="7AC6EC8F" w14:textId="77777777" w:rsidR="00376261" w:rsidRPr="00376261" w:rsidRDefault="00376261" w:rsidP="00376261">
            <w:pPr>
              <w:snapToGrid w:val="0"/>
              <w:spacing w:before="40" w:after="400"/>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(Заводской </w:t>
            </w:r>
            <w:proofErr w:type="spellStart"/>
            <w:r w:rsidRPr="00376261">
              <w:rPr>
                <w:rFonts w:ascii="Times New Roman" w:eastAsia="Times New Roman" w:hAnsi="Times New Roman" w:cs="Times New Roman"/>
                <w:sz w:val="24"/>
                <w:szCs w:val="24"/>
              </w:rPr>
              <w:t>пр</w:t>
            </w:r>
            <w:proofErr w:type="spellEnd"/>
            <w:r w:rsidRPr="00376261">
              <w:rPr>
                <w:rFonts w:ascii="Times New Roman" w:eastAsia="Times New Roman" w:hAnsi="Times New Roman" w:cs="Times New Roman"/>
                <w:sz w:val="24"/>
                <w:szCs w:val="24"/>
              </w:rPr>
              <w:t>-д, 1) – теплоноситель пар</w:t>
            </w:r>
          </w:p>
        </w:tc>
        <w:tc>
          <w:tcPr>
            <w:tcW w:w="2693" w:type="dxa"/>
            <w:tcBorders>
              <w:top w:val="single" w:sz="4" w:space="0" w:color="000000"/>
              <w:left w:val="single" w:sz="4" w:space="0" w:color="000000"/>
              <w:bottom w:val="single" w:sz="4" w:space="0" w:color="000000"/>
              <w:right w:val="single" w:sz="4" w:space="0" w:color="000000"/>
            </w:tcBorders>
            <w:vAlign w:val="center"/>
          </w:tcPr>
          <w:p w14:paraId="3C6E35D7" w14:textId="66BEF69C" w:rsidR="00376261" w:rsidRPr="00376261" w:rsidRDefault="00376261" w:rsidP="00376261">
            <w:pPr>
              <w:snapToGrid w:val="0"/>
              <w:spacing w:before="40" w:after="400"/>
              <w:ind w:left="-66" w:right="-66"/>
              <w:contextualSpacing/>
              <w:jc w:val="center"/>
              <w:rPr>
                <w:rFonts w:ascii="Times New Roman" w:eastAsia="Times New Roman" w:hAnsi="Times New Roman" w:cs="Times New Roman"/>
                <w:sz w:val="24"/>
                <w:szCs w:val="24"/>
              </w:rPr>
            </w:pPr>
            <w:r w:rsidRPr="00376261">
              <w:rPr>
                <w:rFonts w:ascii="Times New Roman" w:hAnsi="Times New Roman" w:cs="Times New Roman"/>
                <w:sz w:val="24"/>
                <w:szCs w:val="24"/>
              </w:rPr>
              <w:t>0,00</w:t>
            </w:r>
          </w:p>
        </w:tc>
      </w:tr>
    </w:tbl>
    <w:p w14:paraId="0676D750" w14:textId="77777777" w:rsidR="000A2CF8" w:rsidRPr="00376261" w:rsidRDefault="000A2CF8" w:rsidP="000A2CF8">
      <w:pPr>
        <w:snapToGrid w:val="0"/>
        <w:spacing w:before="40" w:after="400"/>
        <w:ind w:firstLine="567"/>
        <w:contextualSpacing/>
        <w:jc w:val="both"/>
        <w:rPr>
          <w:rFonts w:ascii="Times New Roman" w:eastAsia="Times New Roman" w:hAnsi="Times New Roman" w:cs="Times New Roman"/>
          <w:sz w:val="24"/>
          <w:szCs w:val="24"/>
        </w:rPr>
      </w:pPr>
    </w:p>
    <w:p w14:paraId="050F68E5" w14:textId="09BD691B" w:rsidR="00E2582F" w:rsidRPr="008564A7" w:rsidRDefault="00E2582F" w:rsidP="00972B17">
      <w:pPr>
        <w:pStyle w:val="3"/>
        <w:ind w:left="426" w:hanging="11"/>
        <w:rPr>
          <w:rFonts w:ascii="Times New Roman" w:hAnsi="Times New Roman" w:cs="Times New Roman"/>
          <w:b/>
          <w:bCs/>
          <w:i/>
          <w:iCs/>
          <w:color w:val="auto"/>
          <w:sz w:val="28"/>
          <w:szCs w:val="28"/>
        </w:rPr>
      </w:pPr>
      <w:bookmarkStart w:id="80" w:name="_Toc198880723"/>
      <w:r w:rsidRPr="008564A7">
        <w:rPr>
          <w:rFonts w:ascii="Times New Roman" w:hAnsi="Times New Roman" w:cs="Times New Roman"/>
          <w:b/>
          <w:bCs/>
          <w:i/>
          <w:iCs/>
          <w:color w:val="auto"/>
          <w:sz w:val="28"/>
          <w:szCs w:val="28"/>
        </w:rPr>
        <w:t>Существующие нормативы потребления тепловой энергии для населения на отопление и горячее водоснабжение</w:t>
      </w:r>
      <w:bookmarkEnd w:id="80"/>
    </w:p>
    <w:p w14:paraId="57027A02" w14:textId="77777777" w:rsidR="00E2582F" w:rsidRPr="00376261" w:rsidRDefault="00E2582F" w:rsidP="00972B17">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Нормативы потребления тепловой</w:t>
      </w:r>
      <w:r w:rsidRPr="001C5CA1">
        <w:rPr>
          <w:rFonts w:ascii="Times New Roman" w:hAnsi="Times New Roman" w:cs="Times New Roman"/>
          <w:sz w:val="28"/>
          <w:szCs w:val="28"/>
        </w:rPr>
        <w:t xml:space="preserve"> энергии для населения устанавливаются органами местного самоуправления в соответствии с </w:t>
      </w:r>
      <w:r w:rsidRPr="00376261">
        <w:rPr>
          <w:rFonts w:ascii="Times New Roman" w:hAnsi="Times New Roman" w:cs="Times New Roman"/>
          <w:sz w:val="28"/>
          <w:szCs w:val="28"/>
        </w:rPr>
        <w:t>требованиями Постановления №306 от 23 мая 2006 г. «Об утверждении правил установления и определения нормативов потребления коммунальных услуг».</w:t>
      </w:r>
    </w:p>
    <w:p w14:paraId="150F7562" w14:textId="15119BE9" w:rsidR="00E2582F" w:rsidRDefault="001C5CA1" w:rsidP="00CA1F9F">
      <w:pPr>
        <w:spacing w:before="40" w:after="400"/>
        <w:ind w:firstLine="567"/>
        <w:contextualSpacing/>
        <w:jc w:val="both"/>
        <w:rPr>
          <w:rFonts w:ascii="Times New Roman" w:hAnsi="Times New Roman" w:cs="Times New Roman"/>
          <w:sz w:val="28"/>
          <w:szCs w:val="28"/>
        </w:rPr>
      </w:pPr>
      <w:r w:rsidRPr="00376261">
        <w:rPr>
          <w:rFonts w:ascii="Times New Roman" w:hAnsi="Times New Roman" w:cs="Times New Roman"/>
          <w:sz w:val="28"/>
          <w:szCs w:val="28"/>
        </w:rPr>
        <w:t xml:space="preserve">Приказом </w:t>
      </w:r>
      <w:r w:rsidR="00173FDD" w:rsidRPr="00376261">
        <w:rPr>
          <w:rFonts w:ascii="Times New Roman" w:hAnsi="Times New Roman" w:cs="Times New Roman"/>
          <w:sz w:val="28"/>
          <w:szCs w:val="28"/>
        </w:rPr>
        <w:t>Департамента жилищно-коммунального хозяйства и энергетики Воронежской области от 27.01.2015 №13 «О внесении изменений в приказ управления жилищно-коммунального хозяйства и энергетики Воронежской области от 10.07.2013 №116 (в редакции приказа департамента жилищно-коммунального хозяйства и энергетики Воронежской области от 12.12.2014 №238)</w:t>
      </w:r>
      <w:r w:rsidR="00DB5E6C" w:rsidRPr="00376261">
        <w:rPr>
          <w:rFonts w:ascii="Times New Roman" w:hAnsi="Times New Roman" w:cs="Times New Roman"/>
          <w:sz w:val="28"/>
          <w:szCs w:val="28"/>
        </w:rPr>
        <w:t xml:space="preserve"> </w:t>
      </w:r>
      <w:r w:rsidR="00E2582F" w:rsidRPr="00376261">
        <w:rPr>
          <w:rFonts w:ascii="Times New Roman" w:hAnsi="Times New Roman" w:cs="Times New Roman"/>
          <w:sz w:val="28"/>
          <w:szCs w:val="28"/>
        </w:rPr>
        <w:t xml:space="preserve">установлены нормативы потребления коммунальных услуг по холодному и горячему водоснабжению, водоотведению в жилых помещениях. Величины нормативов </w:t>
      </w:r>
      <w:r w:rsidR="00CA1F9F" w:rsidRPr="00376261">
        <w:rPr>
          <w:rFonts w:ascii="Times New Roman" w:hAnsi="Times New Roman" w:cs="Times New Roman"/>
          <w:sz w:val="28"/>
          <w:szCs w:val="28"/>
        </w:rPr>
        <w:t>потребления коммунальных услуг по холодному и горячему водоснабжению, водоотведению при наличии централизованной системы горячего водоснабжения и централизованной системы водоотведения в жилых помещениях многоквартирных домов (а также для многоквартирных домов</w:t>
      </w:r>
      <w:r w:rsidR="00415EFF" w:rsidRPr="00376261">
        <w:rPr>
          <w:rFonts w:ascii="Times New Roman" w:hAnsi="Times New Roman" w:cs="Times New Roman"/>
          <w:sz w:val="28"/>
          <w:szCs w:val="28"/>
        </w:rPr>
        <w:t>,</w:t>
      </w:r>
      <w:r w:rsidR="00CA1F9F" w:rsidRPr="00376261">
        <w:rPr>
          <w:rFonts w:ascii="Times New Roman" w:hAnsi="Times New Roman" w:cs="Times New Roman"/>
          <w:sz w:val="28"/>
          <w:szCs w:val="28"/>
        </w:rPr>
        <w:t xml:space="preserve"> самостоятельно производящих коммунальную услугу по горячему водоснабжению с использованием оборудования, входящего в состав общедомового имущества)</w:t>
      </w:r>
      <w:r w:rsidR="00415EFF" w:rsidRPr="00376261">
        <w:rPr>
          <w:rFonts w:ascii="Times New Roman" w:hAnsi="Times New Roman" w:cs="Times New Roman"/>
          <w:sz w:val="28"/>
          <w:szCs w:val="28"/>
        </w:rPr>
        <w:t xml:space="preserve"> </w:t>
      </w:r>
      <w:r w:rsidR="00E2582F" w:rsidRPr="00376261">
        <w:rPr>
          <w:rFonts w:ascii="Times New Roman" w:hAnsi="Times New Roman" w:cs="Times New Roman"/>
          <w:sz w:val="28"/>
          <w:szCs w:val="28"/>
        </w:rPr>
        <w:t>представлены в таблице 1.5.4.1.</w:t>
      </w:r>
    </w:p>
    <w:p w14:paraId="27195ECE" w14:textId="1356BF48" w:rsidR="00710337" w:rsidRDefault="00710337" w:rsidP="00972B17">
      <w:pPr>
        <w:spacing w:before="40" w:after="400"/>
        <w:ind w:firstLine="567"/>
        <w:contextualSpacing/>
        <w:jc w:val="both"/>
        <w:rPr>
          <w:rFonts w:ascii="Times New Roman" w:hAnsi="Times New Roman" w:cs="Times New Roman"/>
          <w:sz w:val="28"/>
          <w:szCs w:val="28"/>
        </w:rPr>
      </w:pPr>
    </w:p>
    <w:p w14:paraId="01F4FAB6" w14:textId="77777777" w:rsidR="00710337" w:rsidRPr="001C5CA1" w:rsidRDefault="00710337" w:rsidP="00972B17">
      <w:pPr>
        <w:spacing w:before="40" w:after="400"/>
        <w:ind w:firstLine="567"/>
        <w:contextualSpacing/>
        <w:jc w:val="both"/>
        <w:rPr>
          <w:rFonts w:ascii="Times New Roman" w:hAnsi="Times New Roman" w:cs="Times New Roman"/>
          <w:sz w:val="28"/>
          <w:szCs w:val="28"/>
        </w:rPr>
      </w:pPr>
    </w:p>
    <w:p w14:paraId="4A255474" w14:textId="141D89B8" w:rsidR="001C5CA1" w:rsidRDefault="001C5CA1" w:rsidP="00972B17">
      <w:pPr>
        <w:spacing w:before="40" w:after="400"/>
        <w:ind w:firstLine="567"/>
        <w:contextualSpacing/>
        <w:jc w:val="both"/>
        <w:rPr>
          <w:rFonts w:ascii="Times New Roman" w:hAnsi="Times New Roman" w:cs="Times New Roman"/>
          <w:sz w:val="28"/>
          <w:szCs w:val="28"/>
        </w:rPr>
      </w:pPr>
    </w:p>
    <w:p w14:paraId="4C3906E6" w14:textId="77777777" w:rsidR="00376261" w:rsidRDefault="00376261" w:rsidP="00972B17">
      <w:pPr>
        <w:spacing w:before="40" w:after="400"/>
        <w:ind w:firstLine="567"/>
        <w:contextualSpacing/>
        <w:jc w:val="both"/>
        <w:rPr>
          <w:rFonts w:ascii="Times New Roman" w:hAnsi="Times New Roman" w:cs="Times New Roman"/>
          <w:sz w:val="28"/>
          <w:szCs w:val="28"/>
        </w:rPr>
      </w:pPr>
    </w:p>
    <w:p w14:paraId="38BBC264" w14:textId="27BB5CD5" w:rsidR="00D44178" w:rsidRPr="00376261" w:rsidRDefault="002F2FF8" w:rsidP="002F2FF8">
      <w:pPr>
        <w:spacing w:before="40" w:after="400"/>
        <w:ind w:firstLine="567"/>
        <w:contextualSpacing/>
        <w:jc w:val="right"/>
        <w:rPr>
          <w:rFonts w:ascii="Times New Roman" w:hAnsi="Times New Roman" w:cs="Times New Roman"/>
          <w:i/>
          <w:iCs/>
          <w:sz w:val="28"/>
          <w:szCs w:val="28"/>
        </w:rPr>
      </w:pPr>
      <w:r w:rsidRPr="00376261">
        <w:rPr>
          <w:rFonts w:ascii="Times New Roman" w:hAnsi="Times New Roman" w:cs="Times New Roman"/>
          <w:i/>
          <w:iCs/>
          <w:sz w:val="28"/>
          <w:szCs w:val="28"/>
        </w:rPr>
        <w:lastRenderedPageBreak/>
        <w:t>Таблица 1.5.4.1</w:t>
      </w:r>
    </w:p>
    <w:p w14:paraId="7B7A0BBB" w14:textId="63313389" w:rsidR="00D44178" w:rsidRPr="00376261" w:rsidRDefault="00415EFF" w:rsidP="00415EFF">
      <w:pPr>
        <w:spacing w:before="40" w:after="400" w:line="240" w:lineRule="auto"/>
        <w:ind w:firstLine="567"/>
        <w:contextualSpacing/>
        <w:jc w:val="center"/>
        <w:rPr>
          <w:rFonts w:ascii="Times New Roman" w:hAnsi="Times New Roman" w:cs="Times New Roman"/>
          <w:b/>
          <w:bCs/>
          <w:sz w:val="28"/>
          <w:szCs w:val="28"/>
        </w:rPr>
      </w:pPr>
      <w:r w:rsidRPr="00376261">
        <w:rPr>
          <w:rFonts w:ascii="Times New Roman" w:hAnsi="Times New Roman" w:cs="Times New Roman"/>
          <w:b/>
          <w:bCs/>
          <w:sz w:val="28"/>
          <w:szCs w:val="28"/>
        </w:rPr>
        <w:t>Нормативы потребления коммунальных услуг по холодному и горячему водоснабжению, водоотведению при наличии централизованной системы горячего водоснабжения и централизованной системы водоотведения в жилых помещениях многоквартирных домов (а также для многоквартирных домов, самостоятельно производящих коммунальную услугу по горячему водоснабжению с использованием оборудования, входящего в состав общедомового имущества)</w:t>
      </w:r>
    </w:p>
    <w:tbl>
      <w:tblPr>
        <w:tblW w:w="9217" w:type="dxa"/>
        <w:shd w:val="clear" w:color="auto" w:fill="FFFFFF"/>
        <w:tblLayout w:type="fixed"/>
        <w:tblCellMar>
          <w:left w:w="0" w:type="dxa"/>
          <w:right w:w="0" w:type="dxa"/>
        </w:tblCellMar>
        <w:tblLook w:val="04A0" w:firstRow="1" w:lastRow="0" w:firstColumn="1" w:lastColumn="0" w:noHBand="0" w:noVBand="1"/>
      </w:tblPr>
      <w:tblGrid>
        <w:gridCol w:w="4670"/>
        <w:gridCol w:w="1418"/>
        <w:gridCol w:w="1418"/>
        <w:gridCol w:w="1711"/>
      </w:tblGrid>
      <w:tr w:rsidR="00415EFF" w:rsidRPr="00376261" w14:paraId="2BE81BB0" w14:textId="77777777" w:rsidTr="00415EFF">
        <w:tc>
          <w:tcPr>
            <w:tcW w:w="4670" w:type="dxa"/>
            <w:vMerge w:val="restart"/>
            <w:tcBorders>
              <w:top w:val="single" w:sz="6" w:space="0" w:color="000000"/>
              <w:left w:val="single" w:sz="6" w:space="0" w:color="000000"/>
              <w:right w:val="single" w:sz="6" w:space="0" w:color="000000"/>
            </w:tcBorders>
            <w:shd w:val="clear" w:color="auto" w:fill="D9E2F3" w:themeFill="accent1" w:themeFillTint="33"/>
            <w:tcMar>
              <w:top w:w="0" w:type="dxa"/>
              <w:left w:w="149" w:type="dxa"/>
              <w:bottom w:w="0" w:type="dxa"/>
              <w:right w:w="149" w:type="dxa"/>
            </w:tcMar>
            <w:vAlign w:val="center"/>
            <w:hideMark/>
          </w:tcPr>
          <w:p w14:paraId="07243748" w14:textId="77777777"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Степень благоустройства жилых домов</w:t>
            </w:r>
          </w:p>
        </w:tc>
        <w:tc>
          <w:tcPr>
            <w:tcW w:w="4547" w:type="dxa"/>
            <w:gridSpan w:val="3"/>
            <w:tcBorders>
              <w:top w:val="single" w:sz="6" w:space="0" w:color="000000"/>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13698958" w14:textId="77777777"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Нормативы потребления коммунальных услуг при наличии централизованной системы горячего водоснабжения (открытая и закрытая система)</w:t>
            </w:r>
          </w:p>
        </w:tc>
      </w:tr>
      <w:tr w:rsidR="00415EFF" w:rsidRPr="00376261" w14:paraId="3E60E983" w14:textId="77777777" w:rsidTr="00415EFF">
        <w:tc>
          <w:tcPr>
            <w:tcW w:w="4670" w:type="dxa"/>
            <w:vMerge/>
            <w:tcBorders>
              <w:left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027B03FC" w14:textId="77777777" w:rsidR="00415EFF" w:rsidRPr="00376261" w:rsidRDefault="00415EFF" w:rsidP="00344A42">
            <w:pPr>
              <w:spacing w:after="0" w:line="240" w:lineRule="auto"/>
              <w:rPr>
                <w:rFonts w:ascii="Times New Roman" w:eastAsia="Times New Roman" w:hAnsi="Times New Roman" w:cs="Times New Roman"/>
                <w:color w:val="444444"/>
                <w:lang w:eastAsia="ru-RU"/>
              </w:rPr>
            </w:pPr>
          </w:p>
        </w:tc>
        <w:tc>
          <w:tcPr>
            <w:tcW w:w="4547" w:type="dxa"/>
            <w:gridSpan w:val="3"/>
            <w:tcBorders>
              <w:top w:val="single" w:sz="6" w:space="0" w:color="000000"/>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4454943E" w14:textId="77777777"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куб. метр на 1 человека в месяц</w:t>
            </w:r>
          </w:p>
        </w:tc>
      </w:tr>
      <w:tr w:rsidR="00415EFF" w:rsidRPr="00376261" w14:paraId="53A4887B" w14:textId="77777777" w:rsidTr="00415EFF">
        <w:tc>
          <w:tcPr>
            <w:tcW w:w="4670" w:type="dxa"/>
            <w:vMerge/>
            <w:tcBorders>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26EB2AEC" w14:textId="77777777" w:rsidR="00415EFF" w:rsidRPr="00376261" w:rsidRDefault="00415EFF" w:rsidP="00344A42">
            <w:pPr>
              <w:spacing w:after="0" w:line="240" w:lineRule="auto"/>
              <w:rPr>
                <w:rFonts w:ascii="Times New Roman" w:eastAsia="Times New Roman" w:hAnsi="Times New Roman" w:cs="Times New Roman"/>
                <w:color w:val="444444"/>
                <w:lang w:eastAsia="ru-RU"/>
              </w:rPr>
            </w:pPr>
          </w:p>
        </w:tc>
        <w:tc>
          <w:tcPr>
            <w:tcW w:w="1418" w:type="dxa"/>
            <w:tcBorders>
              <w:top w:val="single" w:sz="6" w:space="0" w:color="000000"/>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26DA5B87" w14:textId="6033892A"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ХВС</w:t>
            </w:r>
          </w:p>
        </w:tc>
        <w:tc>
          <w:tcPr>
            <w:tcW w:w="1418" w:type="dxa"/>
            <w:tcBorders>
              <w:top w:val="single" w:sz="6" w:space="0" w:color="000000"/>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21F621F0" w14:textId="48CFD4A0"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ГВС</w:t>
            </w:r>
          </w:p>
        </w:tc>
        <w:tc>
          <w:tcPr>
            <w:tcW w:w="1706" w:type="dxa"/>
            <w:tcBorders>
              <w:top w:val="single" w:sz="6" w:space="0" w:color="000000"/>
              <w:left w:val="single" w:sz="6" w:space="0" w:color="000000"/>
              <w:bottom w:val="single" w:sz="6" w:space="0" w:color="000000"/>
              <w:right w:val="single" w:sz="6" w:space="0" w:color="000000"/>
            </w:tcBorders>
            <w:shd w:val="clear" w:color="auto" w:fill="D9E2F3" w:themeFill="accent1" w:themeFillTint="33"/>
            <w:tcMar>
              <w:top w:w="0" w:type="dxa"/>
              <w:left w:w="149" w:type="dxa"/>
              <w:bottom w:w="0" w:type="dxa"/>
              <w:right w:w="149" w:type="dxa"/>
            </w:tcMar>
            <w:hideMark/>
          </w:tcPr>
          <w:p w14:paraId="7A80AA22" w14:textId="77777777" w:rsidR="00415EFF" w:rsidRPr="00376261" w:rsidRDefault="00415EFF" w:rsidP="00344A42">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водоотведение</w:t>
            </w:r>
          </w:p>
        </w:tc>
      </w:tr>
      <w:tr w:rsidR="00415EFF" w:rsidRPr="00376261" w14:paraId="33490100"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4A5C069C" w14:textId="2C00D9B3"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оборудованные мойкой кухонной, унитазом, душем</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4776698F" w14:textId="1D51223F"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2,73</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4BC7974" w14:textId="4C9B8A20"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1,75</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D8C1D32" w14:textId="060ED328"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4,48</w:t>
            </w:r>
          </w:p>
        </w:tc>
      </w:tr>
      <w:tr w:rsidR="00415EFF" w:rsidRPr="00376261" w14:paraId="5C9246B8"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12B81DF7" w14:textId="6CDA1787"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оборудованные раковиной, мойкой кухонной, унитазом, душем</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C6252B7" w14:textId="58638B40"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4,23</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30C02FC" w14:textId="7DE1F88E"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2,29</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1EDB427C" w14:textId="61095C6A"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6,52</w:t>
            </w:r>
          </w:p>
        </w:tc>
      </w:tr>
      <w:tr w:rsidR="00415EFF" w:rsidRPr="00376261" w14:paraId="7B56FFB5"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2AFD91B" w14:textId="08837C3D"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оборудованные раковиной, мойкой кухонной, унитазом, ванной с душем</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F28DFF6" w14:textId="79440722"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5,41</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3E24C3A6" w14:textId="41D2A534"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3,33</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37284A2" w14:textId="49188D7D"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8,74</w:t>
            </w:r>
          </w:p>
        </w:tc>
      </w:tr>
      <w:tr w:rsidR="00415EFF" w:rsidRPr="00376261" w14:paraId="79312942"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hideMark/>
          </w:tcPr>
          <w:p w14:paraId="5A98DA8F" w14:textId="78C0739D"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расположенные в общежитиях (или в многоквартирных домах с квартирами коммунального типа), оборудованные раковиной, мойкой кухонной</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505919E" w14:textId="5EF398F0"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2,38</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31B022EE" w14:textId="459B834B"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0,91</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hideMark/>
          </w:tcPr>
          <w:p w14:paraId="4D38D7B5" w14:textId="7AD79D9D"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3,29</w:t>
            </w:r>
          </w:p>
        </w:tc>
      </w:tr>
      <w:tr w:rsidR="00415EFF" w:rsidRPr="00376261" w14:paraId="3E1DC7F2"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7F86EF41" w14:textId="11A60BAB"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расположенные в общежитиях (или в многоквартирных домах с квартирами коммунального типа), оборудованные раковиной, мойкой кухонной</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6957A7C" w14:textId="29EFEDDD"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3,75</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F88DA36" w14:textId="5EAD7D2B"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2,14</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20282A80" w14:textId="38066EC6"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5,89</w:t>
            </w:r>
          </w:p>
        </w:tc>
      </w:tr>
      <w:tr w:rsidR="00415EFF" w:rsidRPr="001E1C57" w14:paraId="3E9EE4EF" w14:textId="77777777" w:rsidTr="00376261">
        <w:tc>
          <w:tcPr>
            <w:tcW w:w="4670"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tcPr>
          <w:p w14:paraId="6E08BE16" w14:textId="52B97CE5" w:rsidR="00415EFF" w:rsidRPr="00376261" w:rsidRDefault="00415EFF" w:rsidP="00415EFF">
            <w:pPr>
              <w:spacing w:after="0" w:line="240" w:lineRule="auto"/>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Жилые помещения, расположенные в общежитиях (или в многоквартирных домах с квартирами коммунального типа), оборудованные раковиной, мойкой кухонной</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60714E99" w14:textId="13CDD5A9"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4,33</w:t>
            </w:r>
          </w:p>
        </w:tc>
        <w:tc>
          <w:tcPr>
            <w:tcW w:w="1418"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75E1201E" w14:textId="540D5345"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2,66</w:t>
            </w:r>
          </w:p>
        </w:tc>
        <w:tc>
          <w:tcPr>
            <w:tcW w:w="1706" w:type="dxa"/>
            <w:tcBorders>
              <w:top w:val="single" w:sz="6" w:space="0" w:color="000000"/>
              <w:left w:val="single" w:sz="6" w:space="0" w:color="000000"/>
              <w:bottom w:val="single" w:sz="6" w:space="0" w:color="000000"/>
              <w:right w:val="single" w:sz="6" w:space="0" w:color="000000"/>
            </w:tcBorders>
            <w:shd w:val="clear" w:color="auto" w:fill="auto"/>
            <w:tcMar>
              <w:top w:w="0" w:type="dxa"/>
              <w:left w:w="149" w:type="dxa"/>
              <w:bottom w:w="0" w:type="dxa"/>
              <w:right w:w="149" w:type="dxa"/>
            </w:tcMar>
            <w:vAlign w:val="center"/>
          </w:tcPr>
          <w:p w14:paraId="589A0540" w14:textId="295B358C" w:rsidR="00415EFF" w:rsidRPr="00376261" w:rsidRDefault="00415EFF" w:rsidP="00415EFF">
            <w:pPr>
              <w:spacing w:after="0" w:line="240" w:lineRule="auto"/>
              <w:jc w:val="center"/>
              <w:textAlignment w:val="baseline"/>
              <w:rPr>
                <w:rFonts w:ascii="Times New Roman" w:eastAsia="Times New Roman" w:hAnsi="Times New Roman" w:cs="Times New Roman"/>
                <w:color w:val="444444"/>
                <w:lang w:eastAsia="ru-RU"/>
              </w:rPr>
            </w:pPr>
            <w:r w:rsidRPr="00376261">
              <w:rPr>
                <w:rFonts w:ascii="Times New Roman" w:eastAsia="Times New Roman" w:hAnsi="Times New Roman" w:cs="Times New Roman"/>
                <w:color w:val="444444"/>
                <w:lang w:eastAsia="ru-RU"/>
              </w:rPr>
              <w:t>6,99</w:t>
            </w:r>
          </w:p>
        </w:tc>
      </w:tr>
    </w:tbl>
    <w:p w14:paraId="537B2E1E" w14:textId="24E67DD8" w:rsidR="00D44178" w:rsidRDefault="00D44178" w:rsidP="00D7126E">
      <w:pPr>
        <w:spacing w:before="40" w:after="400"/>
        <w:contextualSpacing/>
        <w:jc w:val="both"/>
        <w:rPr>
          <w:rFonts w:ascii="Times New Roman" w:hAnsi="Times New Roman" w:cs="Times New Roman"/>
          <w:sz w:val="28"/>
          <w:szCs w:val="28"/>
        </w:rPr>
      </w:pPr>
    </w:p>
    <w:p w14:paraId="63CD76B2" w14:textId="77777777" w:rsidR="001C5CA1" w:rsidRDefault="001C5CA1" w:rsidP="00D7126E">
      <w:pPr>
        <w:spacing w:before="40" w:after="400"/>
        <w:contextualSpacing/>
        <w:jc w:val="both"/>
        <w:rPr>
          <w:rFonts w:ascii="Times New Roman" w:hAnsi="Times New Roman" w:cs="Times New Roman"/>
          <w:sz w:val="28"/>
          <w:szCs w:val="28"/>
        </w:rPr>
        <w:sectPr w:rsidR="001C5CA1" w:rsidSect="00415EFF">
          <w:pgSz w:w="11906" w:h="16838" w:code="9"/>
          <w:pgMar w:top="1134" w:right="850" w:bottom="1134" w:left="1701" w:header="708" w:footer="708" w:gutter="0"/>
          <w:cols w:space="708"/>
          <w:titlePg/>
          <w:docGrid w:linePitch="360"/>
        </w:sectPr>
      </w:pPr>
    </w:p>
    <w:p w14:paraId="7EDBC723" w14:textId="77777777" w:rsidR="003B21AF" w:rsidRPr="00376261" w:rsidRDefault="003B21AF" w:rsidP="003B21AF">
      <w:pPr>
        <w:spacing w:before="40" w:after="400"/>
        <w:ind w:firstLine="567"/>
        <w:contextualSpacing/>
        <w:jc w:val="both"/>
        <w:rPr>
          <w:rFonts w:ascii="Times New Roman" w:hAnsi="Times New Roman" w:cs="Times New Roman"/>
          <w:sz w:val="28"/>
          <w:szCs w:val="28"/>
        </w:rPr>
      </w:pPr>
      <w:r w:rsidRPr="001C5CA1">
        <w:rPr>
          <w:rFonts w:ascii="Times New Roman" w:hAnsi="Times New Roman" w:cs="Times New Roman"/>
          <w:sz w:val="28"/>
          <w:szCs w:val="28"/>
        </w:rPr>
        <w:lastRenderedPageBreak/>
        <w:t xml:space="preserve">Нормативы потребления коммунальных услуг по холодному и горячему водоснабжению, водоотведению при отсутствии приборов учета в жилых помещениях и нормативы потребления коммунальных услуг по холодному водоснабжению и водоотведению на общедомовые нужды при отсутствии приборов учета установлены в соответствии с требованиями к качеству коммунальных услуг, предусмотренными законодательными и иными </w:t>
      </w:r>
      <w:r w:rsidRPr="00376261">
        <w:rPr>
          <w:rFonts w:ascii="Times New Roman" w:hAnsi="Times New Roman" w:cs="Times New Roman"/>
          <w:sz w:val="28"/>
          <w:szCs w:val="28"/>
        </w:rPr>
        <w:t>нормативными правовыми актами Российской Федерации.</w:t>
      </w:r>
    </w:p>
    <w:p w14:paraId="1FFF3B0F" w14:textId="21CC9710" w:rsidR="003B21AF" w:rsidRPr="00376261" w:rsidRDefault="003B21AF" w:rsidP="003B21AF">
      <w:pPr>
        <w:spacing w:before="40" w:after="400"/>
        <w:ind w:firstLine="567"/>
        <w:contextualSpacing/>
        <w:jc w:val="both"/>
        <w:rPr>
          <w:rFonts w:ascii="Times New Roman" w:hAnsi="Times New Roman" w:cs="Times New Roman"/>
          <w:i/>
          <w:iCs/>
          <w:sz w:val="28"/>
          <w:szCs w:val="28"/>
        </w:rPr>
      </w:pPr>
      <w:r w:rsidRPr="00376261">
        <w:rPr>
          <w:rFonts w:ascii="Times New Roman" w:hAnsi="Times New Roman" w:cs="Times New Roman"/>
          <w:sz w:val="28"/>
          <w:szCs w:val="28"/>
        </w:rPr>
        <w:t>Нормативы потребления коммунальной услуги по отоплению, утвержденные Постановлением Администрации г. Нововоронежа Воронежской области от 16.01.2001 г. № 22 (с изменениями, внесенными Постановлением Администрации г. Нововоронежа Воронежской области от 07.04.2004 г. № 329, Постановлением Администрации городского округа г. Нововоронеж от 13.02.2009 г. № 310), приведены в таблице 1.5.4.2.</w:t>
      </w:r>
    </w:p>
    <w:p w14:paraId="3DC30D23" w14:textId="77777777" w:rsidR="003B21AF" w:rsidRPr="00376261" w:rsidRDefault="003B21AF" w:rsidP="003B21AF">
      <w:pPr>
        <w:spacing w:before="40" w:after="400"/>
        <w:ind w:firstLine="567"/>
        <w:contextualSpacing/>
        <w:jc w:val="both"/>
        <w:rPr>
          <w:rFonts w:ascii="Times New Roman" w:hAnsi="Times New Roman" w:cs="Times New Roman"/>
          <w:i/>
          <w:iCs/>
          <w:sz w:val="28"/>
          <w:szCs w:val="28"/>
        </w:rPr>
      </w:pPr>
    </w:p>
    <w:p w14:paraId="0DDB0BD3" w14:textId="1D8977BB" w:rsidR="00D44178" w:rsidRPr="00376261" w:rsidRDefault="002F2FF8" w:rsidP="002F2FF8">
      <w:pPr>
        <w:spacing w:before="40" w:after="400"/>
        <w:ind w:firstLine="567"/>
        <w:contextualSpacing/>
        <w:jc w:val="right"/>
        <w:rPr>
          <w:rFonts w:ascii="Times New Roman" w:hAnsi="Times New Roman" w:cs="Times New Roman"/>
          <w:sz w:val="28"/>
          <w:szCs w:val="28"/>
        </w:rPr>
      </w:pPr>
      <w:r w:rsidRPr="00376261">
        <w:rPr>
          <w:rFonts w:ascii="Times New Roman" w:hAnsi="Times New Roman" w:cs="Times New Roman"/>
          <w:i/>
          <w:iCs/>
          <w:sz w:val="28"/>
          <w:szCs w:val="28"/>
        </w:rPr>
        <w:t>Таблица 1.5.4.2</w:t>
      </w:r>
    </w:p>
    <w:p w14:paraId="41CF322B" w14:textId="3250B4E6" w:rsidR="00510AB6" w:rsidRPr="00376261" w:rsidRDefault="00510AB6" w:rsidP="00510AB6">
      <w:pPr>
        <w:spacing w:before="40" w:after="400"/>
        <w:ind w:firstLine="567"/>
        <w:contextualSpacing/>
        <w:jc w:val="center"/>
        <w:rPr>
          <w:rFonts w:ascii="Times New Roman" w:hAnsi="Times New Roman" w:cs="Times New Roman"/>
          <w:b/>
          <w:bCs/>
          <w:sz w:val="28"/>
          <w:szCs w:val="28"/>
        </w:rPr>
      </w:pPr>
      <w:r w:rsidRPr="00376261">
        <w:rPr>
          <w:rFonts w:ascii="Times New Roman" w:hAnsi="Times New Roman" w:cs="Times New Roman"/>
          <w:b/>
          <w:bCs/>
          <w:sz w:val="28"/>
          <w:szCs w:val="28"/>
        </w:rPr>
        <w:t>Нормативы потребления тепловой энергии</w:t>
      </w:r>
      <w:r w:rsidR="0001348C" w:rsidRPr="00376261">
        <w:rPr>
          <w:rFonts w:ascii="Times New Roman" w:hAnsi="Times New Roman" w:cs="Times New Roman"/>
          <w:b/>
          <w:bCs/>
          <w:sz w:val="28"/>
          <w:szCs w:val="28"/>
        </w:rPr>
        <w:t xml:space="preserve"> </w:t>
      </w:r>
      <w:r w:rsidRPr="00376261">
        <w:rPr>
          <w:rFonts w:ascii="Times New Roman" w:hAnsi="Times New Roman" w:cs="Times New Roman"/>
          <w:b/>
          <w:bCs/>
          <w:sz w:val="28"/>
          <w:szCs w:val="28"/>
        </w:rPr>
        <w:t>на отопление</w:t>
      </w:r>
      <w:r w:rsidR="00870A66" w:rsidRPr="00376261">
        <w:rPr>
          <w:rFonts w:ascii="Times New Roman" w:hAnsi="Times New Roman" w:cs="Times New Roman"/>
          <w:b/>
          <w:bCs/>
          <w:sz w:val="28"/>
          <w:szCs w:val="28"/>
        </w:rPr>
        <w:t xml:space="preserve"> и горячее водоснабжение</w:t>
      </w:r>
    </w:p>
    <w:tbl>
      <w:tblPr>
        <w:tblStyle w:val="afff1"/>
        <w:tblW w:w="9353" w:type="dxa"/>
        <w:tblLook w:val="04A0" w:firstRow="1" w:lastRow="0" w:firstColumn="1" w:lastColumn="0" w:noHBand="0" w:noVBand="1"/>
      </w:tblPr>
      <w:tblGrid>
        <w:gridCol w:w="4106"/>
        <w:gridCol w:w="3544"/>
        <w:gridCol w:w="1703"/>
      </w:tblGrid>
      <w:tr w:rsidR="00510AB6" w:rsidRPr="00376261" w14:paraId="1F0722A9" w14:textId="77777777" w:rsidTr="00450DE0">
        <w:tc>
          <w:tcPr>
            <w:tcW w:w="4106" w:type="dxa"/>
            <w:shd w:val="clear" w:color="auto" w:fill="DEEAF6" w:themeFill="accent5" w:themeFillTint="33"/>
          </w:tcPr>
          <w:p w14:paraId="75ECA039" w14:textId="5B60F372" w:rsidR="00510AB6" w:rsidRPr="00376261" w:rsidRDefault="00510AB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Наименование норматива</w:t>
            </w:r>
          </w:p>
        </w:tc>
        <w:tc>
          <w:tcPr>
            <w:tcW w:w="3544" w:type="dxa"/>
            <w:shd w:val="clear" w:color="auto" w:fill="DEEAF6" w:themeFill="accent5" w:themeFillTint="33"/>
          </w:tcPr>
          <w:p w14:paraId="11CBB328" w14:textId="1DFB490C" w:rsidR="00510AB6" w:rsidRPr="00376261" w:rsidRDefault="00510AB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 xml:space="preserve">Ед. </w:t>
            </w:r>
            <w:proofErr w:type="spellStart"/>
            <w:r w:rsidRPr="00376261">
              <w:rPr>
                <w:rFonts w:ascii="Times New Roman" w:hAnsi="Times New Roman"/>
                <w:sz w:val="24"/>
                <w:szCs w:val="24"/>
              </w:rPr>
              <w:t>изм</w:t>
            </w:r>
            <w:proofErr w:type="spellEnd"/>
          </w:p>
        </w:tc>
        <w:tc>
          <w:tcPr>
            <w:tcW w:w="1703" w:type="dxa"/>
            <w:shd w:val="clear" w:color="auto" w:fill="DEEAF6" w:themeFill="accent5" w:themeFillTint="33"/>
          </w:tcPr>
          <w:p w14:paraId="4EA4B02A" w14:textId="73EE1DC8" w:rsidR="00510AB6" w:rsidRPr="00376261" w:rsidRDefault="00510AB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Норматив потребления</w:t>
            </w:r>
          </w:p>
        </w:tc>
      </w:tr>
      <w:tr w:rsidR="00510AB6" w:rsidRPr="00376261" w14:paraId="05F79CA4" w14:textId="77777777" w:rsidTr="00376261">
        <w:tc>
          <w:tcPr>
            <w:tcW w:w="4106" w:type="dxa"/>
          </w:tcPr>
          <w:p w14:paraId="6FC97A58" w14:textId="5DE1C047" w:rsidR="00510AB6" w:rsidRPr="00376261" w:rsidRDefault="00510AB6" w:rsidP="002F2FF8">
            <w:pPr>
              <w:spacing w:before="40" w:after="400"/>
              <w:contextualSpacing/>
              <w:rPr>
                <w:rFonts w:ascii="Times New Roman" w:hAnsi="Times New Roman"/>
                <w:sz w:val="24"/>
                <w:szCs w:val="24"/>
              </w:rPr>
            </w:pPr>
            <w:r w:rsidRPr="00376261">
              <w:rPr>
                <w:rFonts w:ascii="Times New Roman" w:hAnsi="Times New Roman"/>
                <w:sz w:val="24"/>
                <w:szCs w:val="24"/>
              </w:rPr>
              <w:t>Расход тепловой энергии на отопление жилых помещений</w:t>
            </w:r>
          </w:p>
        </w:tc>
        <w:tc>
          <w:tcPr>
            <w:tcW w:w="3544" w:type="dxa"/>
            <w:vAlign w:val="center"/>
          </w:tcPr>
          <w:p w14:paraId="1F6770B7" w14:textId="70ED592A" w:rsidR="00510AB6" w:rsidRPr="00376261" w:rsidRDefault="002F2FF8"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Гкал/</w:t>
            </w:r>
            <w:proofErr w:type="spellStart"/>
            <w:r w:rsidRPr="00376261">
              <w:rPr>
                <w:rFonts w:ascii="Times New Roman" w:hAnsi="Times New Roman"/>
                <w:sz w:val="24"/>
                <w:szCs w:val="24"/>
              </w:rPr>
              <w:t>мес</w:t>
            </w:r>
            <w:proofErr w:type="spellEnd"/>
            <w:r w:rsidRPr="00376261">
              <w:rPr>
                <w:rFonts w:ascii="Times New Roman" w:hAnsi="Times New Roman"/>
                <w:sz w:val="24"/>
                <w:szCs w:val="24"/>
              </w:rPr>
              <w:t xml:space="preserve"> на 1 м</w:t>
            </w:r>
            <w:r w:rsidRPr="00376261">
              <w:rPr>
                <w:rFonts w:ascii="Times New Roman" w:hAnsi="Times New Roman"/>
                <w:sz w:val="24"/>
                <w:szCs w:val="24"/>
                <w:vertAlign w:val="superscript"/>
              </w:rPr>
              <w:t>2</w:t>
            </w:r>
            <w:r w:rsidRPr="00376261">
              <w:rPr>
                <w:rFonts w:ascii="Times New Roman" w:hAnsi="Times New Roman"/>
                <w:sz w:val="24"/>
                <w:szCs w:val="24"/>
              </w:rPr>
              <w:t xml:space="preserve"> общей площади квартиры</w:t>
            </w:r>
          </w:p>
        </w:tc>
        <w:tc>
          <w:tcPr>
            <w:tcW w:w="1703" w:type="dxa"/>
            <w:vAlign w:val="center"/>
          </w:tcPr>
          <w:p w14:paraId="5E5BE1F0" w14:textId="050CFC36" w:rsidR="00510AB6" w:rsidRPr="00376261" w:rsidRDefault="002F2FF8"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0,02</w:t>
            </w:r>
          </w:p>
        </w:tc>
      </w:tr>
      <w:tr w:rsidR="00510AB6" w:rsidRPr="00376261" w14:paraId="1278205F" w14:textId="77777777" w:rsidTr="00376261">
        <w:tc>
          <w:tcPr>
            <w:tcW w:w="4106" w:type="dxa"/>
          </w:tcPr>
          <w:p w14:paraId="0740FB00" w14:textId="014A5909" w:rsidR="00510AB6" w:rsidRPr="00376261" w:rsidRDefault="00510AB6" w:rsidP="002F2FF8">
            <w:pPr>
              <w:spacing w:before="40" w:after="400"/>
              <w:contextualSpacing/>
              <w:rPr>
                <w:rFonts w:ascii="Times New Roman" w:hAnsi="Times New Roman"/>
                <w:sz w:val="24"/>
                <w:szCs w:val="24"/>
              </w:rPr>
            </w:pPr>
            <w:r w:rsidRPr="00376261">
              <w:rPr>
                <w:rFonts w:ascii="Times New Roman" w:hAnsi="Times New Roman"/>
                <w:sz w:val="24"/>
                <w:szCs w:val="24"/>
              </w:rPr>
              <w:t>Расход тепловой энергии на горячее водоснабжение (благоустроенные дома)</w:t>
            </w:r>
          </w:p>
        </w:tc>
        <w:tc>
          <w:tcPr>
            <w:tcW w:w="3544" w:type="dxa"/>
            <w:vAlign w:val="center"/>
          </w:tcPr>
          <w:p w14:paraId="62E9E40C" w14:textId="3CA09687" w:rsidR="00510AB6" w:rsidRPr="00376261" w:rsidRDefault="002F2FF8"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Гкал/</w:t>
            </w:r>
            <w:proofErr w:type="spellStart"/>
            <w:r w:rsidRPr="00376261">
              <w:rPr>
                <w:rFonts w:ascii="Times New Roman" w:hAnsi="Times New Roman"/>
                <w:sz w:val="24"/>
                <w:szCs w:val="24"/>
              </w:rPr>
              <w:t>мес</w:t>
            </w:r>
            <w:proofErr w:type="spellEnd"/>
            <w:r w:rsidRPr="00376261">
              <w:rPr>
                <w:rFonts w:ascii="Times New Roman" w:hAnsi="Times New Roman"/>
                <w:sz w:val="24"/>
                <w:szCs w:val="24"/>
              </w:rPr>
              <w:t xml:space="preserve"> на 1 </w:t>
            </w:r>
            <w:proofErr w:type="gramStart"/>
            <w:r w:rsidRPr="00376261">
              <w:rPr>
                <w:rFonts w:ascii="Times New Roman" w:hAnsi="Times New Roman"/>
                <w:sz w:val="24"/>
                <w:szCs w:val="24"/>
              </w:rPr>
              <w:t>чел</w:t>
            </w:r>
            <w:proofErr w:type="gramEnd"/>
          </w:p>
        </w:tc>
        <w:tc>
          <w:tcPr>
            <w:tcW w:w="1703" w:type="dxa"/>
            <w:vAlign w:val="center"/>
          </w:tcPr>
          <w:p w14:paraId="41DE9147" w14:textId="6CA93598" w:rsidR="00510AB6" w:rsidRPr="00376261" w:rsidRDefault="002F2FF8"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0,23</w:t>
            </w:r>
          </w:p>
        </w:tc>
      </w:tr>
      <w:tr w:rsidR="0001348C" w:rsidRPr="00376261" w14:paraId="4B41A8DD" w14:textId="77777777" w:rsidTr="00376261">
        <w:tc>
          <w:tcPr>
            <w:tcW w:w="4106" w:type="dxa"/>
          </w:tcPr>
          <w:p w14:paraId="606B38F6" w14:textId="7B37E4B5" w:rsidR="0001348C" w:rsidRPr="00376261" w:rsidRDefault="00870A66" w:rsidP="002F2FF8">
            <w:pPr>
              <w:spacing w:before="40" w:after="400"/>
              <w:contextualSpacing/>
              <w:rPr>
                <w:rFonts w:ascii="Times New Roman" w:hAnsi="Times New Roman"/>
                <w:sz w:val="24"/>
                <w:szCs w:val="24"/>
              </w:rPr>
            </w:pPr>
            <w:r w:rsidRPr="00376261">
              <w:rPr>
                <w:rFonts w:ascii="Times New Roman" w:hAnsi="Times New Roman"/>
                <w:sz w:val="24"/>
                <w:szCs w:val="24"/>
              </w:rPr>
              <w:t>Расход тепловой энергии на горячее водоснабжение (дома гостиничного типа)</w:t>
            </w:r>
          </w:p>
        </w:tc>
        <w:tc>
          <w:tcPr>
            <w:tcW w:w="3544" w:type="dxa"/>
            <w:vAlign w:val="center"/>
          </w:tcPr>
          <w:p w14:paraId="0C752D1B" w14:textId="244C53FB" w:rsidR="0001348C" w:rsidRPr="00376261" w:rsidRDefault="00870A6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Гкал/</w:t>
            </w:r>
            <w:proofErr w:type="spellStart"/>
            <w:r w:rsidRPr="00376261">
              <w:rPr>
                <w:rFonts w:ascii="Times New Roman" w:hAnsi="Times New Roman"/>
                <w:sz w:val="24"/>
                <w:szCs w:val="24"/>
              </w:rPr>
              <w:t>мес</w:t>
            </w:r>
            <w:proofErr w:type="spellEnd"/>
            <w:r w:rsidRPr="00376261">
              <w:rPr>
                <w:rFonts w:ascii="Times New Roman" w:hAnsi="Times New Roman"/>
                <w:sz w:val="24"/>
                <w:szCs w:val="24"/>
              </w:rPr>
              <w:t xml:space="preserve"> на 1 </w:t>
            </w:r>
            <w:proofErr w:type="gramStart"/>
            <w:r w:rsidRPr="00376261">
              <w:rPr>
                <w:rFonts w:ascii="Times New Roman" w:hAnsi="Times New Roman"/>
                <w:sz w:val="24"/>
                <w:szCs w:val="24"/>
              </w:rPr>
              <w:t>чел</w:t>
            </w:r>
            <w:proofErr w:type="gramEnd"/>
          </w:p>
        </w:tc>
        <w:tc>
          <w:tcPr>
            <w:tcW w:w="1703" w:type="dxa"/>
            <w:vAlign w:val="center"/>
          </w:tcPr>
          <w:p w14:paraId="06502254" w14:textId="3F9B9100" w:rsidR="0001348C" w:rsidRPr="00376261" w:rsidRDefault="00870A6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0,11</w:t>
            </w:r>
          </w:p>
        </w:tc>
      </w:tr>
      <w:tr w:rsidR="001B7DEB" w:rsidRPr="00376261" w14:paraId="4B954A6F" w14:textId="77777777" w:rsidTr="00376261">
        <w:tc>
          <w:tcPr>
            <w:tcW w:w="4106" w:type="dxa"/>
          </w:tcPr>
          <w:p w14:paraId="7F40A104" w14:textId="2A6C96FC" w:rsidR="001B7DEB" w:rsidRPr="00376261" w:rsidRDefault="00870A66" w:rsidP="002F2FF8">
            <w:pPr>
              <w:spacing w:before="40" w:after="400"/>
              <w:contextualSpacing/>
              <w:rPr>
                <w:rFonts w:ascii="Times New Roman" w:hAnsi="Times New Roman"/>
                <w:sz w:val="24"/>
                <w:szCs w:val="24"/>
              </w:rPr>
            </w:pPr>
            <w:r w:rsidRPr="00376261">
              <w:rPr>
                <w:rFonts w:ascii="Times New Roman" w:hAnsi="Times New Roman"/>
                <w:sz w:val="24"/>
                <w:szCs w:val="24"/>
              </w:rPr>
              <w:t>Расход горячей воды в сутки на 1 чел. (благоустроенные дома)</w:t>
            </w:r>
          </w:p>
        </w:tc>
        <w:tc>
          <w:tcPr>
            <w:tcW w:w="3544" w:type="dxa"/>
            <w:vAlign w:val="center"/>
          </w:tcPr>
          <w:p w14:paraId="6D6E00EC" w14:textId="4A5E9024" w:rsidR="001B7DEB" w:rsidRPr="00376261" w:rsidRDefault="00870A6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л/</w:t>
            </w:r>
            <w:proofErr w:type="spellStart"/>
            <w:r w:rsidRPr="00376261">
              <w:rPr>
                <w:rFonts w:ascii="Times New Roman" w:hAnsi="Times New Roman"/>
                <w:sz w:val="24"/>
                <w:szCs w:val="24"/>
              </w:rPr>
              <w:t>сут</w:t>
            </w:r>
            <w:proofErr w:type="spellEnd"/>
            <w:r w:rsidRPr="00376261">
              <w:rPr>
                <w:rFonts w:ascii="Times New Roman" w:hAnsi="Times New Roman"/>
                <w:sz w:val="24"/>
                <w:szCs w:val="24"/>
              </w:rPr>
              <w:t xml:space="preserve"> на 1 </w:t>
            </w:r>
            <w:proofErr w:type="gramStart"/>
            <w:r w:rsidRPr="00376261">
              <w:rPr>
                <w:rFonts w:ascii="Times New Roman" w:hAnsi="Times New Roman"/>
                <w:sz w:val="24"/>
                <w:szCs w:val="24"/>
              </w:rPr>
              <w:t>чел</w:t>
            </w:r>
            <w:proofErr w:type="gramEnd"/>
          </w:p>
        </w:tc>
        <w:tc>
          <w:tcPr>
            <w:tcW w:w="1703" w:type="dxa"/>
            <w:vAlign w:val="center"/>
          </w:tcPr>
          <w:p w14:paraId="30266249" w14:textId="23A6986E" w:rsidR="001B7DEB" w:rsidRPr="00376261" w:rsidRDefault="00870A66" w:rsidP="002F2FF8">
            <w:pPr>
              <w:spacing w:before="40" w:after="400"/>
              <w:contextualSpacing/>
              <w:jc w:val="center"/>
              <w:rPr>
                <w:rFonts w:ascii="Times New Roman" w:hAnsi="Times New Roman"/>
                <w:sz w:val="24"/>
                <w:szCs w:val="24"/>
              </w:rPr>
            </w:pPr>
            <w:r w:rsidRPr="00376261">
              <w:rPr>
                <w:rFonts w:ascii="Times New Roman" w:hAnsi="Times New Roman"/>
                <w:sz w:val="24"/>
                <w:szCs w:val="24"/>
              </w:rPr>
              <w:t>130</w:t>
            </w:r>
          </w:p>
        </w:tc>
      </w:tr>
      <w:tr w:rsidR="00870A66" w:rsidRPr="00510AB6" w14:paraId="08C16AA0" w14:textId="77777777" w:rsidTr="00376261">
        <w:tc>
          <w:tcPr>
            <w:tcW w:w="4106" w:type="dxa"/>
          </w:tcPr>
          <w:p w14:paraId="242F3725" w14:textId="2A00848A" w:rsidR="00870A66" w:rsidRPr="00376261" w:rsidRDefault="00870A66" w:rsidP="00870A66">
            <w:pPr>
              <w:spacing w:before="40" w:after="400"/>
              <w:contextualSpacing/>
              <w:rPr>
                <w:rFonts w:ascii="Times New Roman" w:hAnsi="Times New Roman"/>
                <w:sz w:val="24"/>
                <w:szCs w:val="24"/>
              </w:rPr>
            </w:pPr>
            <w:r w:rsidRPr="00376261">
              <w:rPr>
                <w:rFonts w:ascii="Times New Roman" w:hAnsi="Times New Roman"/>
                <w:sz w:val="24"/>
                <w:szCs w:val="24"/>
              </w:rPr>
              <w:t>Расход горячей воды в сутки на 1 чел. (дома гостиничного типа)</w:t>
            </w:r>
          </w:p>
        </w:tc>
        <w:tc>
          <w:tcPr>
            <w:tcW w:w="3544" w:type="dxa"/>
            <w:vAlign w:val="center"/>
          </w:tcPr>
          <w:p w14:paraId="42633A71" w14:textId="47D7A89F" w:rsidR="00870A66" w:rsidRPr="00376261" w:rsidRDefault="00870A66" w:rsidP="00870A66">
            <w:pPr>
              <w:spacing w:before="40" w:after="400"/>
              <w:contextualSpacing/>
              <w:jc w:val="center"/>
              <w:rPr>
                <w:rFonts w:ascii="Times New Roman" w:hAnsi="Times New Roman"/>
                <w:sz w:val="24"/>
                <w:szCs w:val="24"/>
              </w:rPr>
            </w:pPr>
            <w:r w:rsidRPr="00376261">
              <w:rPr>
                <w:rFonts w:ascii="Times New Roman" w:hAnsi="Times New Roman"/>
                <w:sz w:val="24"/>
                <w:szCs w:val="24"/>
              </w:rPr>
              <w:t>л/</w:t>
            </w:r>
            <w:proofErr w:type="spellStart"/>
            <w:r w:rsidRPr="00376261">
              <w:rPr>
                <w:rFonts w:ascii="Times New Roman" w:hAnsi="Times New Roman"/>
                <w:sz w:val="24"/>
                <w:szCs w:val="24"/>
              </w:rPr>
              <w:t>сут</w:t>
            </w:r>
            <w:proofErr w:type="spellEnd"/>
            <w:r w:rsidRPr="00376261">
              <w:rPr>
                <w:rFonts w:ascii="Times New Roman" w:hAnsi="Times New Roman"/>
                <w:sz w:val="24"/>
                <w:szCs w:val="24"/>
              </w:rPr>
              <w:t xml:space="preserve"> на 1 </w:t>
            </w:r>
            <w:proofErr w:type="gramStart"/>
            <w:r w:rsidRPr="00376261">
              <w:rPr>
                <w:rFonts w:ascii="Times New Roman" w:hAnsi="Times New Roman"/>
                <w:sz w:val="24"/>
                <w:szCs w:val="24"/>
              </w:rPr>
              <w:t>чел</w:t>
            </w:r>
            <w:proofErr w:type="gramEnd"/>
          </w:p>
        </w:tc>
        <w:tc>
          <w:tcPr>
            <w:tcW w:w="1703" w:type="dxa"/>
            <w:vAlign w:val="center"/>
          </w:tcPr>
          <w:p w14:paraId="73C5DD23" w14:textId="1A02B683" w:rsidR="00870A66" w:rsidRPr="00376261" w:rsidRDefault="00870A66" w:rsidP="00870A66">
            <w:pPr>
              <w:spacing w:before="40" w:after="400"/>
              <w:contextualSpacing/>
              <w:jc w:val="center"/>
              <w:rPr>
                <w:rFonts w:ascii="Times New Roman" w:hAnsi="Times New Roman"/>
                <w:sz w:val="24"/>
                <w:szCs w:val="24"/>
              </w:rPr>
            </w:pPr>
            <w:r w:rsidRPr="00376261">
              <w:rPr>
                <w:rFonts w:ascii="Times New Roman" w:hAnsi="Times New Roman"/>
                <w:sz w:val="24"/>
                <w:szCs w:val="24"/>
              </w:rPr>
              <w:t>70</w:t>
            </w:r>
          </w:p>
        </w:tc>
      </w:tr>
    </w:tbl>
    <w:p w14:paraId="5C9B8EAE" w14:textId="40CBFF61" w:rsidR="00D44178" w:rsidRDefault="00D44178" w:rsidP="00510AB6">
      <w:pPr>
        <w:spacing w:before="40" w:after="400"/>
        <w:contextualSpacing/>
        <w:jc w:val="both"/>
        <w:rPr>
          <w:rFonts w:ascii="Times New Roman" w:hAnsi="Times New Roman" w:cs="Times New Roman"/>
          <w:sz w:val="28"/>
          <w:szCs w:val="28"/>
        </w:rPr>
      </w:pPr>
    </w:p>
    <w:p w14:paraId="51958353" w14:textId="77777777" w:rsidR="003B21AF" w:rsidRDefault="003B21AF" w:rsidP="003B21AF">
      <w:pPr>
        <w:spacing w:before="40" w:after="400"/>
        <w:ind w:firstLine="567"/>
        <w:contextualSpacing/>
        <w:jc w:val="both"/>
        <w:rPr>
          <w:rFonts w:ascii="Times New Roman" w:hAnsi="Times New Roman" w:cs="Times New Roman"/>
          <w:sz w:val="28"/>
          <w:szCs w:val="28"/>
        </w:rPr>
      </w:pPr>
    </w:p>
    <w:p w14:paraId="6D10F969" w14:textId="7ADB6FDA" w:rsidR="003B21AF" w:rsidRDefault="003B21AF" w:rsidP="003B21AF">
      <w:pPr>
        <w:spacing w:before="40" w:after="400"/>
        <w:ind w:firstLine="567"/>
        <w:contextualSpacing/>
        <w:jc w:val="both"/>
        <w:rPr>
          <w:rFonts w:ascii="Times New Roman" w:hAnsi="Times New Roman" w:cs="Times New Roman"/>
          <w:sz w:val="28"/>
          <w:szCs w:val="28"/>
        </w:rPr>
      </w:pPr>
      <w:r w:rsidRPr="004E3ED5">
        <w:rPr>
          <w:rFonts w:ascii="Times New Roman" w:hAnsi="Times New Roman" w:cs="Times New Roman"/>
          <w:sz w:val="28"/>
          <w:szCs w:val="28"/>
        </w:rPr>
        <w:t>Нормативы потребления коммунальной услуги по отоплению при отсутствии приборов учета на общедомовые нужды установлены в соответствии с требованиями к качеству коммунальных услуг, предусмотренными законодательными</w:t>
      </w:r>
      <w:r w:rsidRPr="00E2582F">
        <w:rPr>
          <w:rFonts w:ascii="Times New Roman" w:hAnsi="Times New Roman" w:cs="Times New Roman"/>
          <w:sz w:val="28"/>
          <w:szCs w:val="28"/>
        </w:rPr>
        <w:t xml:space="preserve"> и иными нормативными правовыми актами Российской Федерации.</w:t>
      </w:r>
    </w:p>
    <w:p w14:paraId="4F5EED03" w14:textId="07B77ECF" w:rsidR="003A3B14" w:rsidRDefault="003A3B14" w:rsidP="003B21AF">
      <w:pPr>
        <w:spacing w:before="40" w:after="400"/>
        <w:ind w:firstLine="567"/>
        <w:contextualSpacing/>
        <w:jc w:val="both"/>
        <w:rPr>
          <w:rFonts w:ascii="Times New Roman" w:hAnsi="Times New Roman" w:cs="Times New Roman"/>
          <w:sz w:val="28"/>
          <w:szCs w:val="28"/>
        </w:rPr>
      </w:pPr>
    </w:p>
    <w:p w14:paraId="20184F2E" w14:textId="7569A5B6" w:rsidR="003A3B14" w:rsidRDefault="003A3B14" w:rsidP="003B21AF">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71073080" w14:textId="77777777" w:rsidR="003A3B14" w:rsidRDefault="003A3B14" w:rsidP="003B21AF">
      <w:pPr>
        <w:spacing w:before="40" w:after="400"/>
        <w:ind w:firstLine="567"/>
        <w:contextualSpacing/>
        <w:jc w:val="both"/>
        <w:rPr>
          <w:rFonts w:ascii="Times New Roman" w:hAnsi="Times New Roman" w:cs="Times New Roman"/>
          <w:sz w:val="28"/>
          <w:szCs w:val="28"/>
        </w:rPr>
      </w:pPr>
    </w:p>
    <w:p w14:paraId="7F4E6039" w14:textId="08EAAE6E" w:rsidR="00E2582F" w:rsidRDefault="00944806" w:rsidP="00944806">
      <w:pPr>
        <w:ind w:firstLine="567"/>
        <w:contextualSpacing/>
        <w:jc w:val="right"/>
        <w:rPr>
          <w:rFonts w:ascii="Times New Roman" w:hAnsi="Times New Roman" w:cs="Times New Roman"/>
          <w:sz w:val="28"/>
          <w:szCs w:val="28"/>
        </w:rPr>
      </w:pPr>
      <w:r w:rsidRPr="00376261">
        <w:rPr>
          <w:rFonts w:ascii="Times New Roman" w:hAnsi="Times New Roman" w:cs="Times New Roman"/>
          <w:sz w:val="28"/>
          <w:szCs w:val="28"/>
        </w:rPr>
        <w:t>Таблица 1.5.4.3.</w:t>
      </w:r>
    </w:p>
    <w:p w14:paraId="14784EF3" w14:textId="45376A79" w:rsidR="00E2582F" w:rsidRDefault="00780C41" w:rsidP="00944806">
      <w:pPr>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D90BEE4" wp14:editId="3848CF7F">
            <wp:extent cx="5813168" cy="7934325"/>
            <wp:effectExtent l="0" t="0" r="0" b="0"/>
            <wp:docPr id="19" name="Рисунок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5831160" cy="7958882"/>
                    </a:xfrm>
                    <a:prstGeom prst="rect">
                      <a:avLst/>
                    </a:prstGeom>
                    <a:noFill/>
                    <a:ln>
                      <a:noFill/>
                    </a:ln>
                  </pic:spPr>
                </pic:pic>
              </a:graphicData>
            </a:graphic>
          </wp:inline>
        </w:drawing>
      </w:r>
    </w:p>
    <w:p w14:paraId="61080D3A" w14:textId="0CF04257" w:rsidR="00944806" w:rsidRDefault="00944806" w:rsidP="00AD6E8E">
      <w:pPr>
        <w:ind w:firstLine="567"/>
        <w:contextualSpacing/>
        <w:jc w:val="both"/>
        <w:rPr>
          <w:rFonts w:ascii="Times New Roman" w:hAnsi="Times New Roman" w:cs="Times New Roman"/>
          <w:sz w:val="28"/>
          <w:szCs w:val="28"/>
        </w:rPr>
      </w:pPr>
    </w:p>
    <w:p w14:paraId="782DB607" w14:textId="564B0A0F" w:rsidR="00944806" w:rsidRPr="00944806" w:rsidRDefault="00944806" w:rsidP="00944806">
      <w:pPr>
        <w:pStyle w:val="2"/>
        <w:rPr>
          <w:rFonts w:ascii="Times New Roman" w:hAnsi="Times New Roman" w:cs="Times New Roman"/>
          <w:b/>
          <w:bCs/>
          <w:color w:val="auto"/>
          <w:sz w:val="28"/>
          <w:szCs w:val="28"/>
        </w:rPr>
      </w:pPr>
      <w:bookmarkStart w:id="81" w:name="_Toc198880724"/>
      <w:r w:rsidRPr="00944806">
        <w:rPr>
          <w:rFonts w:ascii="Times New Roman" w:hAnsi="Times New Roman" w:cs="Times New Roman"/>
          <w:b/>
          <w:bCs/>
          <w:color w:val="auto"/>
          <w:sz w:val="28"/>
          <w:szCs w:val="28"/>
        </w:rPr>
        <w:lastRenderedPageBreak/>
        <w:t>Балансы тепловой мощности и тепловой нагрузки</w:t>
      </w:r>
      <w:bookmarkEnd w:id="81"/>
    </w:p>
    <w:p w14:paraId="6BB502E4" w14:textId="2D1AF91B" w:rsidR="00944806" w:rsidRPr="00944806" w:rsidRDefault="00944806" w:rsidP="00972B17">
      <w:pPr>
        <w:pStyle w:val="3"/>
        <w:ind w:left="426" w:hanging="11"/>
        <w:rPr>
          <w:rFonts w:ascii="Times New Roman" w:hAnsi="Times New Roman" w:cs="Times New Roman"/>
          <w:b/>
          <w:bCs/>
          <w:i/>
          <w:iCs/>
          <w:color w:val="auto"/>
          <w:sz w:val="28"/>
          <w:szCs w:val="28"/>
        </w:rPr>
      </w:pPr>
      <w:bookmarkStart w:id="82" w:name="_Toc198880725"/>
      <w:r w:rsidRPr="00944806">
        <w:rPr>
          <w:rFonts w:ascii="Times New Roman" w:hAnsi="Times New Roman" w:cs="Times New Roman"/>
          <w:b/>
          <w:bCs/>
          <w:i/>
          <w:iCs/>
          <w:color w:val="auto"/>
          <w:sz w:val="28"/>
          <w:szCs w:val="28"/>
        </w:rPr>
        <w:t xml:space="preserve">Балансы установленной, располагаемой тепловой мощности и </w:t>
      </w:r>
      <w:r w:rsidRPr="00EB4A24">
        <w:rPr>
          <w:rFonts w:ascii="Times New Roman" w:hAnsi="Times New Roman" w:cs="Times New Roman"/>
          <w:b/>
          <w:bCs/>
          <w:i/>
          <w:iCs/>
          <w:color w:val="auto"/>
          <w:sz w:val="28"/>
          <w:szCs w:val="28"/>
        </w:rPr>
        <w:t>тепловой мощности нетто, потерь тепловой мощности</w:t>
      </w:r>
      <w:r w:rsidRPr="00944806">
        <w:rPr>
          <w:rFonts w:ascii="Times New Roman" w:hAnsi="Times New Roman" w:cs="Times New Roman"/>
          <w:b/>
          <w:bCs/>
          <w:i/>
          <w:iCs/>
          <w:color w:val="auto"/>
          <w:sz w:val="28"/>
          <w:szCs w:val="28"/>
        </w:rPr>
        <w:t xml:space="preserve"> в тепловых сетях и присоединенной тепловой нагрузки по каждому источнику тепловой энергии</w:t>
      </w:r>
      <w:bookmarkEnd w:id="82"/>
    </w:p>
    <w:p w14:paraId="70513650" w14:textId="77777777" w:rsidR="00944806" w:rsidRPr="00944806" w:rsidRDefault="00944806" w:rsidP="00972B17">
      <w:pPr>
        <w:spacing w:before="40" w:after="400"/>
        <w:ind w:firstLine="567"/>
        <w:contextualSpacing/>
        <w:jc w:val="both"/>
        <w:rPr>
          <w:rFonts w:ascii="Times New Roman" w:hAnsi="Times New Roman" w:cs="Times New Roman"/>
          <w:sz w:val="28"/>
          <w:szCs w:val="28"/>
        </w:rPr>
      </w:pPr>
      <w:r w:rsidRPr="00944806">
        <w:rPr>
          <w:rFonts w:ascii="Times New Roman" w:hAnsi="Times New Roman" w:cs="Times New Roman"/>
          <w:sz w:val="28"/>
          <w:szCs w:val="28"/>
        </w:rPr>
        <w:t>Постановление Правительства РФ от 22.02.2012 г. №154 «О требованиях к схемам теплоснабжения, порядку их разработки и утверждения» вводит следующие понятия:</w:t>
      </w:r>
    </w:p>
    <w:p w14:paraId="769D9053" w14:textId="77777777" w:rsidR="00944806" w:rsidRPr="00944806" w:rsidRDefault="00944806" w:rsidP="00972B17">
      <w:pPr>
        <w:spacing w:before="40" w:after="400"/>
        <w:ind w:firstLine="567"/>
        <w:contextualSpacing/>
        <w:jc w:val="both"/>
        <w:rPr>
          <w:rFonts w:ascii="Times New Roman" w:hAnsi="Times New Roman" w:cs="Times New Roman"/>
          <w:sz w:val="28"/>
          <w:szCs w:val="28"/>
        </w:rPr>
      </w:pPr>
      <w:r w:rsidRPr="00944806">
        <w:rPr>
          <w:rFonts w:ascii="Times New Roman" w:hAnsi="Times New Roman" w:cs="Times New Roman"/>
          <w:sz w:val="28"/>
          <w:szCs w:val="28"/>
        </w:rPr>
        <w:t xml:space="preserve">1) </w:t>
      </w:r>
      <w:r w:rsidRPr="00631794">
        <w:rPr>
          <w:rFonts w:ascii="Times New Roman" w:hAnsi="Times New Roman" w:cs="Times New Roman"/>
          <w:i/>
          <w:iCs/>
          <w:sz w:val="28"/>
          <w:szCs w:val="28"/>
        </w:rPr>
        <w:t>Установленная мощность источника тепловой энергии</w:t>
      </w:r>
      <w:r w:rsidRPr="00944806">
        <w:rPr>
          <w:rFonts w:ascii="Times New Roman" w:hAnsi="Times New Roman" w:cs="Times New Roman"/>
          <w:sz w:val="28"/>
          <w:szCs w:val="28"/>
        </w:rPr>
        <w:t xml:space="preserve"> — сумма номинальных тепловых мощностей всего принятого по акту ввода в эксплуатацию оборудования, предназначенного для отпуска тепловой энергии потребителям на собственные и хозяйственные нужды;</w:t>
      </w:r>
    </w:p>
    <w:p w14:paraId="15B6A456" w14:textId="166AA961" w:rsidR="00944806" w:rsidRPr="00944806" w:rsidRDefault="00944806" w:rsidP="00972B17">
      <w:pPr>
        <w:spacing w:before="40" w:after="400"/>
        <w:ind w:firstLine="567"/>
        <w:contextualSpacing/>
        <w:jc w:val="both"/>
        <w:rPr>
          <w:rFonts w:ascii="Times New Roman" w:hAnsi="Times New Roman" w:cs="Times New Roman"/>
          <w:sz w:val="28"/>
          <w:szCs w:val="28"/>
        </w:rPr>
      </w:pPr>
      <w:r w:rsidRPr="00944806">
        <w:rPr>
          <w:rFonts w:ascii="Times New Roman" w:hAnsi="Times New Roman" w:cs="Times New Roman"/>
          <w:sz w:val="28"/>
          <w:szCs w:val="28"/>
        </w:rPr>
        <w:t xml:space="preserve">2) </w:t>
      </w:r>
      <w:r w:rsidRPr="00631794">
        <w:rPr>
          <w:rFonts w:ascii="Times New Roman" w:hAnsi="Times New Roman" w:cs="Times New Roman"/>
          <w:i/>
          <w:iCs/>
          <w:sz w:val="28"/>
          <w:szCs w:val="28"/>
        </w:rPr>
        <w:t>Располагаемая мощность источника тепловой энергии</w:t>
      </w:r>
      <w:r w:rsidR="00631794">
        <w:rPr>
          <w:rFonts w:ascii="Times New Roman" w:hAnsi="Times New Roman" w:cs="Times New Roman"/>
          <w:i/>
          <w:iCs/>
          <w:sz w:val="28"/>
          <w:szCs w:val="28"/>
        </w:rPr>
        <w:t xml:space="preserve"> </w:t>
      </w:r>
      <w:r w:rsidRPr="00944806">
        <w:rPr>
          <w:rFonts w:ascii="Times New Roman" w:hAnsi="Times New Roman" w:cs="Times New Roman"/>
          <w:sz w:val="28"/>
          <w:szCs w:val="28"/>
        </w:rPr>
        <w:t>— величина, равная установленной мощности источника тепловой энергии за вычетом объемов мощности, не реализуемой по техническим причинам, в том числе по причине снижения тепловой мощности оборудования в результате эксплуатации на продленном техническом ресурсе (снижение параметров пара перед турбиной, отсутствие рециркуляции в пиковых водогрейных котлоагрегатах и др.);</w:t>
      </w:r>
    </w:p>
    <w:p w14:paraId="1ACB252D" w14:textId="77777777" w:rsidR="00944806" w:rsidRPr="00944806" w:rsidRDefault="00944806" w:rsidP="00972B17">
      <w:pPr>
        <w:spacing w:before="40" w:after="400"/>
        <w:ind w:firstLine="567"/>
        <w:contextualSpacing/>
        <w:jc w:val="both"/>
        <w:rPr>
          <w:rFonts w:ascii="Times New Roman" w:hAnsi="Times New Roman" w:cs="Times New Roman"/>
          <w:sz w:val="28"/>
          <w:szCs w:val="28"/>
        </w:rPr>
      </w:pPr>
      <w:r w:rsidRPr="00944806">
        <w:rPr>
          <w:rFonts w:ascii="Times New Roman" w:hAnsi="Times New Roman" w:cs="Times New Roman"/>
          <w:sz w:val="28"/>
          <w:szCs w:val="28"/>
        </w:rPr>
        <w:t xml:space="preserve">3) </w:t>
      </w:r>
      <w:r w:rsidRPr="00631794">
        <w:rPr>
          <w:rFonts w:ascii="Times New Roman" w:hAnsi="Times New Roman" w:cs="Times New Roman"/>
          <w:i/>
          <w:iCs/>
          <w:sz w:val="28"/>
          <w:szCs w:val="28"/>
        </w:rPr>
        <w:t>Мощность источника тепловой энергии нетто</w:t>
      </w:r>
      <w:r w:rsidRPr="00944806">
        <w:rPr>
          <w:rFonts w:ascii="Times New Roman" w:hAnsi="Times New Roman" w:cs="Times New Roman"/>
          <w:sz w:val="28"/>
          <w:szCs w:val="28"/>
        </w:rPr>
        <w:t xml:space="preserve"> – величина, равная располагаемой мощности источника тепловой энергии за вычетом тепловой нагрузки на собственные и хозяйственные нужды.</w:t>
      </w:r>
    </w:p>
    <w:p w14:paraId="4135BD97" w14:textId="6DED92B4" w:rsidR="00631794" w:rsidRPr="00787EDC" w:rsidRDefault="00631794" w:rsidP="00787EDC">
      <w:pPr>
        <w:spacing w:before="40" w:after="400"/>
        <w:ind w:firstLine="567"/>
        <w:contextualSpacing/>
        <w:jc w:val="both"/>
        <w:rPr>
          <w:rFonts w:ascii="Times New Roman" w:hAnsi="Times New Roman" w:cs="Times New Roman"/>
          <w:b/>
          <w:bCs/>
          <w:sz w:val="28"/>
          <w:szCs w:val="28"/>
        </w:rPr>
      </w:pPr>
      <w:bookmarkStart w:id="83" w:name="_Hlk117672518"/>
      <w:r w:rsidRPr="00631794">
        <w:rPr>
          <w:rFonts w:ascii="Times New Roman" w:hAnsi="Times New Roman" w:cs="Times New Roman"/>
          <w:sz w:val="28"/>
          <w:szCs w:val="28"/>
        </w:rPr>
        <w:t xml:space="preserve">Выработка тепловой энергии на Нововоронежской АЭС не является основным видом деятельности. Объем отпуска тепловой энергии ограничен в зависимости от плана выработки электроэнергии согласно «Сводному </w:t>
      </w:r>
      <w:r w:rsidRPr="00376261">
        <w:rPr>
          <w:rFonts w:ascii="Times New Roman" w:hAnsi="Times New Roman" w:cs="Times New Roman"/>
          <w:sz w:val="28"/>
          <w:szCs w:val="28"/>
        </w:rPr>
        <w:t>прогнозному балансу производства и поставки электрической энергии в рамках единой энергетической системы России на 202</w:t>
      </w:r>
      <w:r w:rsidR="00376261">
        <w:rPr>
          <w:rFonts w:ascii="Times New Roman" w:hAnsi="Times New Roman" w:cs="Times New Roman"/>
          <w:sz w:val="28"/>
          <w:szCs w:val="28"/>
        </w:rPr>
        <w:t>6</w:t>
      </w:r>
      <w:r w:rsidRPr="00376261">
        <w:rPr>
          <w:rFonts w:ascii="Times New Roman" w:hAnsi="Times New Roman" w:cs="Times New Roman"/>
          <w:sz w:val="28"/>
          <w:szCs w:val="28"/>
        </w:rPr>
        <w:t xml:space="preserve"> год». </w:t>
      </w:r>
      <w:r w:rsidR="00F84DBB" w:rsidRPr="00376261">
        <w:rPr>
          <w:rFonts w:ascii="Times New Roman" w:hAnsi="Times New Roman" w:cs="Times New Roman"/>
          <w:sz w:val="28"/>
          <w:szCs w:val="28"/>
        </w:rPr>
        <w:t xml:space="preserve">Возможный отпуск объёма тепловой энергии от ТФУ НВАЭС на нужды </w:t>
      </w:r>
      <w:r w:rsidR="000E7D09" w:rsidRPr="00376261">
        <w:rPr>
          <w:rFonts w:ascii="Times New Roman" w:hAnsi="Times New Roman" w:cs="Times New Roman"/>
          <w:sz w:val="28"/>
          <w:szCs w:val="28"/>
        </w:rPr>
        <w:t>ф-ла</w:t>
      </w:r>
      <w:r w:rsidR="00F84DBB" w:rsidRPr="00376261">
        <w:rPr>
          <w:rFonts w:ascii="Times New Roman" w:hAnsi="Times New Roman" w:cs="Times New Roman"/>
          <w:sz w:val="28"/>
          <w:szCs w:val="28"/>
        </w:rPr>
        <w:t xml:space="preserve"> «АТЭС</w:t>
      </w:r>
      <w:r w:rsidR="000E7D09" w:rsidRPr="00376261">
        <w:rPr>
          <w:rFonts w:ascii="Times New Roman" w:hAnsi="Times New Roman" w:cs="Times New Roman"/>
          <w:sz w:val="28"/>
          <w:szCs w:val="28"/>
        </w:rPr>
        <w:t>-Нововоронеж</w:t>
      </w:r>
      <w:r w:rsidR="00F84DBB" w:rsidRPr="00376261">
        <w:rPr>
          <w:rFonts w:ascii="Times New Roman" w:hAnsi="Times New Roman" w:cs="Times New Roman"/>
          <w:sz w:val="28"/>
          <w:szCs w:val="28"/>
        </w:rPr>
        <w:t xml:space="preserve">» </w:t>
      </w:r>
      <w:bookmarkStart w:id="84" w:name="_Hlk135722473"/>
      <w:r w:rsidR="00F84DBB" w:rsidRPr="00376261">
        <w:rPr>
          <w:rFonts w:ascii="Times New Roman" w:hAnsi="Times New Roman" w:cs="Times New Roman"/>
          <w:b/>
          <w:bCs/>
          <w:sz w:val="28"/>
          <w:szCs w:val="28"/>
        </w:rPr>
        <w:t>в 202</w:t>
      </w:r>
      <w:r w:rsidR="00DD284B" w:rsidRPr="00376261">
        <w:rPr>
          <w:rFonts w:ascii="Times New Roman" w:hAnsi="Times New Roman" w:cs="Times New Roman"/>
          <w:b/>
          <w:bCs/>
          <w:sz w:val="28"/>
          <w:szCs w:val="28"/>
        </w:rPr>
        <w:t>6</w:t>
      </w:r>
      <w:r w:rsidR="00F84DBB" w:rsidRPr="00376261">
        <w:rPr>
          <w:rFonts w:ascii="Times New Roman" w:hAnsi="Times New Roman" w:cs="Times New Roman"/>
          <w:b/>
          <w:bCs/>
          <w:sz w:val="28"/>
          <w:szCs w:val="28"/>
        </w:rPr>
        <w:t xml:space="preserve"> году составит </w:t>
      </w:r>
      <w:r w:rsidR="003F117B" w:rsidRPr="00376261">
        <w:rPr>
          <w:rFonts w:ascii="Times New Roman" w:hAnsi="Times New Roman" w:cs="Times New Roman"/>
          <w:b/>
          <w:bCs/>
          <w:sz w:val="28"/>
          <w:szCs w:val="28"/>
        </w:rPr>
        <w:t xml:space="preserve">193 800 </w:t>
      </w:r>
      <w:r w:rsidR="00F84DBB" w:rsidRPr="00376261">
        <w:rPr>
          <w:rFonts w:ascii="Times New Roman" w:hAnsi="Times New Roman" w:cs="Times New Roman"/>
          <w:b/>
          <w:bCs/>
          <w:sz w:val="28"/>
          <w:szCs w:val="28"/>
        </w:rPr>
        <w:t>Гкал</w:t>
      </w:r>
      <w:r w:rsidRPr="00376261">
        <w:rPr>
          <w:rFonts w:ascii="Times New Roman" w:hAnsi="Times New Roman" w:cs="Times New Roman"/>
          <w:sz w:val="28"/>
          <w:szCs w:val="28"/>
        </w:rPr>
        <w:t xml:space="preserve">. </w:t>
      </w:r>
      <w:bookmarkEnd w:id="84"/>
      <w:r w:rsidRPr="00376261">
        <w:rPr>
          <w:rFonts w:ascii="Times New Roman" w:hAnsi="Times New Roman" w:cs="Times New Roman"/>
          <w:sz w:val="28"/>
          <w:szCs w:val="28"/>
        </w:rPr>
        <w:t xml:space="preserve">Суммарная максимальная (в отопительный период) располагаемая мощность ТФУ НВАЭС для </w:t>
      </w:r>
      <w:r w:rsidR="000E7D09" w:rsidRPr="00376261">
        <w:rPr>
          <w:rFonts w:ascii="Times New Roman" w:hAnsi="Times New Roman" w:cs="Times New Roman"/>
          <w:sz w:val="28"/>
          <w:szCs w:val="28"/>
        </w:rPr>
        <w:t xml:space="preserve">ф-ла «АТЭС-Нововоронеж» </w:t>
      </w:r>
      <w:r w:rsidRPr="00376261">
        <w:rPr>
          <w:rFonts w:ascii="Times New Roman" w:hAnsi="Times New Roman" w:cs="Times New Roman"/>
          <w:sz w:val="28"/>
          <w:szCs w:val="28"/>
        </w:rPr>
        <w:t>с учетом</w:t>
      </w:r>
      <w:r w:rsidRPr="00DB1D1B">
        <w:rPr>
          <w:rFonts w:ascii="Times New Roman" w:hAnsi="Times New Roman" w:cs="Times New Roman"/>
          <w:sz w:val="28"/>
          <w:szCs w:val="28"/>
        </w:rPr>
        <w:t xml:space="preserve"> плана выработки электроэнергии составляет </w:t>
      </w:r>
      <w:r w:rsidRPr="00DB1D1B">
        <w:rPr>
          <w:rFonts w:ascii="Times New Roman" w:hAnsi="Times New Roman" w:cs="Times New Roman"/>
          <w:b/>
          <w:bCs/>
          <w:sz w:val="28"/>
          <w:szCs w:val="28"/>
        </w:rPr>
        <w:t>40 Гкал/ч</w:t>
      </w:r>
      <w:r w:rsidRPr="00DB1D1B">
        <w:rPr>
          <w:rFonts w:ascii="Times New Roman" w:hAnsi="Times New Roman" w:cs="Times New Roman"/>
          <w:sz w:val="28"/>
          <w:szCs w:val="28"/>
        </w:rPr>
        <w:t>.</w:t>
      </w:r>
    </w:p>
    <w:bookmarkEnd w:id="83"/>
    <w:p w14:paraId="512A713D" w14:textId="513389AE" w:rsidR="00944806" w:rsidRDefault="00944806" w:rsidP="00972B17">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В ходе проведения работ по сбору и анализу</w:t>
      </w:r>
      <w:r w:rsidRPr="00944806">
        <w:rPr>
          <w:rFonts w:ascii="Times New Roman" w:hAnsi="Times New Roman" w:cs="Times New Roman"/>
          <w:sz w:val="28"/>
          <w:szCs w:val="28"/>
        </w:rPr>
        <w:t xml:space="preserve"> исходных данных для актуализации Схемы теплоснабжения городского округа </w:t>
      </w:r>
      <w:r w:rsidR="00972B17">
        <w:rPr>
          <w:rFonts w:ascii="Times New Roman" w:hAnsi="Times New Roman" w:cs="Times New Roman"/>
          <w:sz w:val="28"/>
          <w:szCs w:val="28"/>
        </w:rPr>
        <w:t xml:space="preserve">г. Нововоронеж </w:t>
      </w:r>
      <w:r w:rsidRPr="00944806">
        <w:rPr>
          <w:rFonts w:ascii="Times New Roman" w:hAnsi="Times New Roman" w:cs="Times New Roman"/>
          <w:sz w:val="28"/>
          <w:szCs w:val="28"/>
        </w:rPr>
        <w:t>были сформированы балансы установленной, располагаемой тепловой мощности, тепловой мощности нетто, потерь тепловой мощности в тепловых сетях и присоединенной тепловой нагрузки по каждому источнику тепловой энергии. Указанные энергетические балансы представлены в таблице 1.6.1.1.</w:t>
      </w:r>
    </w:p>
    <w:p w14:paraId="106B06F8" w14:textId="77777777" w:rsidR="00EB3D0B" w:rsidRDefault="00EB3D0B" w:rsidP="00972B17">
      <w:pPr>
        <w:spacing w:before="40" w:after="400"/>
        <w:ind w:firstLine="567"/>
        <w:contextualSpacing/>
        <w:jc w:val="both"/>
        <w:rPr>
          <w:rFonts w:ascii="Times New Roman" w:hAnsi="Times New Roman" w:cs="Times New Roman"/>
          <w:sz w:val="28"/>
          <w:szCs w:val="28"/>
        </w:rPr>
      </w:pPr>
    </w:p>
    <w:p w14:paraId="184F24B4" w14:textId="1580FCB2" w:rsidR="000959B0" w:rsidRDefault="000959B0" w:rsidP="00972B17">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72730E46" w14:textId="6782FCBA" w:rsidR="00AF06E7" w:rsidRPr="00376261" w:rsidRDefault="00AF06E7" w:rsidP="00AF06E7">
      <w:pPr>
        <w:snapToGrid w:val="0"/>
        <w:spacing w:after="0" w:line="264" w:lineRule="auto"/>
        <w:ind w:firstLine="709"/>
        <w:contextualSpacing/>
        <w:jc w:val="right"/>
        <w:rPr>
          <w:rFonts w:ascii="Times New Roman" w:eastAsia="Times New Roman" w:hAnsi="Times New Roman" w:cs="Times New Roman"/>
          <w:i/>
          <w:sz w:val="28"/>
        </w:rPr>
      </w:pPr>
      <w:bookmarkStart w:id="85" w:name="_Hlk133397464"/>
      <w:r w:rsidRPr="00376261">
        <w:rPr>
          <w:rFonts w:ascii="Times New Roman" w:eastAsia="Times New Roman" w:hAnsi="Times New Roman" w:cs="Times New Roman"/>
          <w:i/>
          <w:sz w:val="28"/>
        </w:rPr>
        <w:lastRenderedPageBreak/>
        <w:t>Таблица 1.6.1.1</w:t>
      </w:r>
    </w:p>
    <w:bookmarkEnd w:id="85"/>
    <w:p w14:paraId="42F7785C" w14:textId="35D16332" w:rsidR="00AF06E7" w:rsidRPr="00376261" w:rsidRDefault="00AF06E7" w:rsidP="00AF06E7">
      <w:pPr>
        <w:snapToGrid w:val="0"/>
        <w:spacing w:after="0" w:line="264" w:lineRule="auto"/>
        <w:contextualSpacing/>
        <w:jc w:val="center"/>
        <w:rPr>
          <w:rFonts w:ascii="Times New Roman" w:eastAsia="Times New Roman" w:hAnsi="Times New Roman" w:cs="Times New Roman"/>
          <w:i/>
          <w:sz w:val="28"/>
        </w:rPr>
      </w:pPr>
      <w:r w:rsidRPr="00376261">
        <w:rPr>
          <w:rFonts w:ascii="Times New Roman" w:eastAsia="Times New Roman" w:hAnsi="Times New Roman" w:cs="Times New Roman"/>
          <w:b/>
          <w:bCs/>
          <w:i/>
          <w:sz w:val="28"/>
        </w:rPr>
        <w:t xml:space="preserve">Баланс </w:t>
      </w:r>
      <w:r w:rsidR="00EB3D0B" w:rsidRPr="00376261">
        <w:rPr>
          <w:rFonts w:ascii="Times New Roman" w:eastAsia="Times New Roman" w:hAnsi="Times New Roman" w:cs="Times New Roman"/>
          <w:b/>
          <w:bCs/>
          <w:i/>
          <w:sz w:val="28"/>
        </w:rPr>
        <w:t xml:space="preserve">располагаемой </w:t>
      </w:r>
      <w:r w:rsidRPr="00376261">
        <w:rPr>
          <w:rFonts w:ascii="Times New Roman" w:eastAsia="Times New Roman" w:hAnsi="Times New Roman" w:cs="Times New Roman"/>
          <w:b/>
          <w:bCs/>
          <w:i/>
          <w:sz w:val="28"/>
        </w:rPr>
        <w:t xml:space="preserve">тепловой мощности и </w:t>
      </w:r>
      <w:r w:rsidR="00EB3D0B" w:rsidRPr="00376261">
        <w:rPr>
          <w:rFonts w:ascii="Times New Roman" w:eastAsia="Times New Roman" w:hAnsi="Times New Roman" w:cs="Times New Roman"/>
          <w:b/>
          <w:bCs/>
          <w:i/>
          <w:sz w:val="28"/>
        </w:rPr>
        <w:t xml:space="preserve">максимальной </w:t>
      </w:r>
      <w:r w:rsidRPr="00376261">
        <w:rPr>
          <w:rFonts w:ascii="Times New Roman" w:eastAsia="Times New Roman" w:hAnsi="Times New Roman" w:cs="Times New Roman"/>
          <w:b/>
          <w:bCs/>
          <w:i/>
          <w:sz w:val="28"/>
        </w:rPr>
        <w:t xml:space="preserve">тепловой нагрузки </w:t>
      </w:r>
      <w:r w:rsidR="00EB3D0B" w:rsidRPr="00376261">
        <w:rPr>
          <w:rFonts w:ascii="Times New Roman" w:eastAsia="Times New Roman" w:hAnsi="Times New Roman" w:cs="Times New Roman"/>
          <w:b/>
          <w:bCs/>
          <w:i/>
          <w:sz w:val="28"/>
        </w:rPr>
        <w:t>за</w:t>
      </w:r>
      <w:r w:rsidRPr="00376261">
        <w:rPr>
          <w:rFonts w:ascii="Times New Roman" w:eastAsia="Times New Roman" w:hAnsi="Times New Roman" w:cs="Times New Roman"/>
          <w:b/>
          <w:bCs/>
          <w:i/>
          <w:sz w:val="28"/>
        </w:rPr>
        <w:t xml:space="preserve"> ретроспективный период, предшествующий актуализации</w:t>
      </w:r>
      <w:r w:rsidR="00EB3D0B" w:rsidRPr="00376261">
        <w:rPr>
          <w:rFonts w:ascii="Times New Roman" w:eastAsia="Times New Roman" w:hAnsi="Times New Roman" w:cs="Times New Roman"/>
          <w:b/>
          <w:bCs/>
          <w:i/>
          <w:sz w:val="28"/>
        </w:rPr>
        <w:t xml:space="preserve">, для определения резерва/дефицита мощности </w:t>
      </w:r>
      <w:r w:rsidR="00671561" w:rsidRPr="00376261">
        <w:rPr>
          <w:rFonts w:ascii="Times New Roman" w:eastAsia="Times New Roman" w:hAnsi="Times New Roman" w:cs="Times New Roman"/>
          <w:b/>
          <w:bCs/>
          <w:i/>
          <w:sz w:val="28"/>
        </w:rPr>
        <w:t xml:space="preserve">существующих </w:t>
      </w:r>
      <w:r w:rsidR="00EB3D0B" w:rsidRPr="00376261">
        <w:rPr>
          <w:rFonts w:ascii="Times New Roman" w:eastAsia="Times New Roman" w:hAnsi="Times New Roman" w:cs="Times New Roman"/>
          <w:b/>
          <w:bCs/>
          <w:i/>
          <w:sz w:val="28"/>
        </w:rPr>
        <w:t>источников теплоснабжения</w:t>
      </w:r>
      <w:r w:rsidRPr="00376261">
        <w:rPr>
          <w:rFonts w:ascii="Times New Roman" w:eastAsia="Times New Roman" w:hAnsi="Times New Roman" w:cs="Times New Roman"/>
          <w:b/>
          <w:bCs/>
          <w:i/>
          <w:sz w:val="28"/>
        </w:rPr>
        <w:t>.</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5769"/>
        <w:gridCol w:w="1192"/>
        <w:gridCol w:w="1192"/>
        <w:gridCol w:w="1192"/>
      </w:tblGrid>
      <w:tr w:rsidR="00DD284B" w:rsidRPr="00376261" w14:paraId="70031DD2" w14:textId="77777777" w:rsidTr="00F37B0F">
        <w:trPr>
          <w:cantSplit/>
          <w:trHeight w:val="20"/>
        </w:trPr>
        <w:tc>
          <w:tcPr>
            <w:tcW w:w="5769" w:type="dxa"/>
            <w:shd w:val="clear" w:color="auto" w:fill="DEEAF6"/>
            <w:tcMar>
              <w:left w:w="28" w:type="dxa"/>
              <w:right w:w="28" w:type="dxa"/>
            </w:tcMar>
            <w:vAlign w:val="center"/>
          </w:tcPr>
          <w:p w14:paraId="2AD12EAD" w14:textId="77777777" w:rsidR="00DD284B" w:rsidRPr="00376261" w:rsidRDefault="00DD284B" w:rsidP="00DD284B">
            <w:pPr>
              <w:spacing w:after="0" w:line="240" w:lineRule="auto"/>
              <w:rPr>
                <w:rFonts w:ascii="Times New Roman" w:eastAsia="Times New Roman" w:hAnsi="Times New Roman" w:cs="Times New Roman"/>
                <w:color w:val="000000"/>
                <w:sz w:val="24"/>
                <w:szCs w:val="24"/>
                <w:lang w:eastAsia="ru-RU"/>
              </w:rPr>
            </w:pPr>
            <w:bookmarkStart w:id="86" w:name="_Hlk135722534"/>
            <w:r w:rsidRPr="00376261">
              <w:rPr>
                <w:rFonts w:ascii="Times New Roman" w:eastAsia="Times New Roman" w:hAnsi="Times New Roman" w:cs="Times New Roman"/>
                <w:b/>
                <w:bCs/>
                <w:color w:val="000000"/>
                <w:sz w:val="24"/>
                <w:szCs w:val="24"/>
                <w:lang w:eastAsia="ru-RU"/>
              </w:rPr>
              <w:t>Статья баланса \ Год</w:t>
            </w:r>
          </w:p>
        </w:tc>
        <w:tc>
          <w:tcPr>
            <w:tcW w:w="1192" w:type="dxa"/>
            <w:shd w:val="clear" w:color="auto" w:fill="DEEAF6" w:themeFill="accent5" w:themeFillTint="33"/>
            <w:vAlign w:val="center"/>
          </w:tcPr>
          <w:p w14:paraId="50082479" w14:textId="31B00EB6" w:rsidR="00DD284B" w:rsidRPr="00376261" w:rsidRDefault="00DD284B" w:rsidP="00DD284B">
            <w:pPr>
              <w:spacing w:after="0" w:line="240" w:lineRule="auto"/>
              <w:jc w:val="center"/>
              <w:rPr>
                <w:rFonts w:ascii="Times New Roman" w:eastAsia="Times New Roman" w:hAnsi="Times New Roman" w:cs="Times New Roman"/>
                <w:b/>
                <w:bCs/>
                <w:color w:val="000000"/>
                <w:sz w:val="24"/>
                <w:szCs w:val="24"/>
                <w:lang w:eastAsia="ru-RU"/>
              </w:rPr>
            </w:pPr>
            <w:r w:rsidRPr="00376261">
              <w:rPr>
                <w:rFonts w:ascii="Times New Roman" w:eastAsia="Times New Roman" w:hAnsi="Times New Roman" w:cs="Times New Roman"/>
                <w:b/>
                <w:bCs/>
                <w:color w:val="000000"/>
                <w:sz w:val="24"/>
                <w:szCs w:val="24"/>
                <w:lang w:eastAsia="ru-RU"/>
              </w:rPr>
              <w:t>2022</w:t>
            </w:r>
          </w:p>
        </w:tc>
        <w:tc>
          <w:tcPr>
            <w:tcW w:w="1192" w:type="dxa"/>
            <w:shd w:val="clear" w:color="auto" w:fill="DEEAF6" w:themeFill="accent5" w:themeFillTint="33"/>
            <w:vAlign w:val="center"/>
          </w:tcPr>
          <w:p w14:paraId="636C071A" w14:textId="4A313967" w:rsidR="00DD284B" w:rsidRPr="00376261" w:rsidRDefault="00DD284B" w:rsidP="00DD284B">
            <w:pPr>
              <w:spacing w:after="0" w:line="240" w:lineRule="auto"/>
              <w:jc w:val="center"/>
              <w:rPr>
                <w:rFonts w:ascii="Times New Roman" w:eastAsia="Times New Roman" w:hAnsi="Times New Roman" w:cs="Times New Roman"/>
                <w:b/>
                <w:bCs/>
                <w:color w:val="000000"/>
                <w:sz w:val="24"/>
                <w:szCs w:val="24"/>
                <w:lang w:eastAsia="ru-RU"/>
              </w:rPr>
            </w:pPr>
            <w:r w:rsidRPr="00376261">
              <w:rPr>
                <w:rFonts w:ascii="Times New Roman" w:eastAsia="Times New Roman" w:hAnsi="Times New Roman" w:cs="Times New Roman"/>
                <w:b/>
                <w:bCs/>
                <w:color w:val="000000"/>
                <w:sz w:val="24"/>
                <w:szCs w:val="24"/>
                <w:lang w:eastAsia="ru-RU"/>
              </w:rPr>
              <w:t>2023</w:t>
            </w:r>
          </w:p>
        </w:tc>
        <w:tc>
          <w:tcPr>
            <w:tcW w:w="1192" w:type="dxa"/>
            <w:shd w:val="clear" w:color="auto" w:fill="DEEAF6" w:themeFill="accent5" w:themeFillTint="33"/>
            <w:vAlign w:val="center"/>
          </w:tcPr>
          <w:p w14:paraId="18098C6B" w14:textId="14EB47C6" w:rsidR="00DD284B" w:rsidRPr="00376261" w:rsidRDefault="00DD284B" w:rsidP="00DD284B">
            <w:pPr>
              <w:spacing w:after="0" w:line="240" w:lineRule="auto"/>
              <w:jc w:val="center"/>
              <w:rPr>
                <w:rFonts w:ascii="Times New Roman" w:eastAsia="Times New Roman" w:hAnsi="Times New Roman" w:cs="Times New Roman"/>
                <w:b/>
                <w:bCs/>
                <w:color w:val="000000"/>
                <w:sz w:val="24"/>
                <w:szCs w:val="24"/>
                <w:lang w:eastAsia="ru-RU"/>
              </w:rPr>
            </w:pPr>
            <w:r w:rsidRPr="00376261">
              <w:rPr>
                <w:rFonts w:ascii="Times New Roman" w:eastAsia="Times New Roman" w:hAnsi="Times New Roman" w:cs="Times New Roman"/>
                <w:b/>
                <w:bCs/>
                <w:color w:val="000000"/>
                <w:sz w:val="24"/>
                <w:szCs w:val="24"/>
                <w:lang w:eastAsia="ru-RU"/>
              </w:rPr>
              <w:t>2024</w:t>
            </w:r>
          </w:p>
        </w:tc>
      </w:tr>
      <w:tr w:rsidR="003F117B" w:rsidRPr="00376261" w14:paraId="7D7C1267" w14:textId="77777777" w:rsidTr="00F37B0F">
        <w:trPr>
          <w:cantSplit/>
          <w:trHeight w:val="20"/>
        </w:trPr>
        <w:tc>
          <w:tcPr>
            <w:tcW w:w="5769" w:type="dxa"/>
            <w:shd w:val="clear" w:color="auto" w:fill="auto"/>
            <w:tcMar>
              <w:left w:w="28" w:type="dxa"/>
              <w:right w:w="28" w:type="dxa"/>
            </w:tcMar>
            <w:vAlign w:val="center"/>
          </w:tcPr>
          <w:p w14:paraId="429C07B6" w14:textId="6855B866" w:rsidR="003F117B" w:rsidRPr="00376261" w:rsidRDefault="003F117B" w:rsidP="003F117B">
            <w:pPr>
              <w:spacing w:after="0" w:line="240" w:lineRule="auto"/>
              <w:rPr>
                <w:rFonts w:ascii="Times New Roman" w:eastAsia="Times New Roman" w:hAnsi="Times New Roman" w:cs="Times New Roman"/>
                <w:b/>
                <w:bCs/>
                <w:color w:val="000000"/>
                <w:sz w:val="24"/>
                <w:szCs w:val="24"/>
                <w:lang w:eastAsia="ru-RU"/>
              </w:rPr>
            </w:pPr>
            <w:r w:rsidRPr="00376261">
              <w:rPr>
                <w:rFonts w:ascii="Times New Roman" w:hAnsi="Times New Roman" w:cs="Times New Roman"/>
                <w:b/>
                <w:bCs/>
                <w:color w:val="000000"/>
                <w:sz w:val="24"/>
                <w:szCs w:val="24"/>
              </w:rPr>
              <w:t>Суммарная максимальная (в отопительный период) располагаемая мощность ТФУ НВАЭС для ф-ла «АТЭС-Нововоронеж» с учетом плана выработки электроэнергии, Гкал/ч</w:t>
            </w:r>
          </w:p>
        </w:tc>
        <w:tc>
          <w:tcPr>
            <w:tcW w:w="1192" w:type="dxa"/>
            <w:vAlign w:val="center"/>
          </w:tcPr>
          <w:p w14:paraId="7AA294BA" w14:textId="5D7403BA"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b/>
                <w:bCs/>
                <w:color w:val="000000"/>
                <w:sz w:val="24"/>
                <w:szCs w:val="24"/>
              </w:rPr>
              <w:t>40,000</w:t>
            </w:r>
          </w:p>
        </w:tc>
        <w:tc>
          <w:tcPr>
            <w:tcW w:w="1192" w:type="dxa"/>
            <w:vAlign w:val="center"/>
          </w:tcPr>
          <w:p w14:paraId="4A309310" w14:textId="46BFD235"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b/>
                <w:bCs/>
                <w:color w:val="000000"/>
                <w:sz w:val="24"/>
                <w:szCs w:val="24"/>
              </w:rPr>
              <w:t>40,000</w:t>
            </w:r>
          </w:p>
        </w:tc>
        <w:tc>
          <w:tcPr>
            <w:tcW w:w="1192" w:type="dxa"/>
            <w:vAlign w:val="center"/>
          </w:tcPr>
          <w:p w14:paraId="2E04FBA3" w14:textId="4DAB626C"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b/>
                <w:bCs/>
                <w:color w:val="000000"/>
                <w:sz w:val="24"/>
                <w:szCs w:val="24"/>
              </w:rPr>
              <w:t>40,000</w:t>
            </w:r>
          </w:p>
        </w:tc>
      </w:tr>
      <w:tr w:rsidR="003F117B" w:rsidRPr="00376261" w14:paraId="4C9E1F81" w14:textId="77777777" w:rsidTr="00F37B0F">
        <w:trPr>
          <w:cantSplit/>
          <w:trHeight w:val="20"/>
        </w:trPr>
        <w:tc>
          <w:tcPr>
            <w:tcW w:w="5769" w:type="dxa"/>
            <w:shd w:val="clear" w:color="auto" w:fill="auto"/>
            <w:tcMar>
              <w:left w:w="28" w:type="dxa"/>
              <w:right w:w="28" w:type="dxa"/>
            </w:tcMar>
            <w:vAlign w:val="center"/>
          </w:tcPr>
          <w:p w14:paraId="1BDB0097" w14:textId="67923ACD" w:rsidR="003F117B" w:rsidRPr="00376261" w:rsidRDefault="003F117B" w:rsidP="003F117B">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Собственные нужды, Гкал/ч</w:t>
            </w:r>
          </w:p>
        </w:tc>
        <w:tc>
          <w:tcPr>
            <w:tcW w:w="1192" w:type="dxa"/>
            <w:vAlign w:val="center"/>
          </w:tcPr>
          <w:p w14:paraId="7E5213B7" w14:textId="47F01AB6"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2,200</w:t>
            </w:r>
          </w:p>
        </w:tc>
        <w:tc>
          <w:tcPr>
            <w:tcW w:w="1192" w:type="dxa"/>
            <w:vAlign w:val="center"/>
          </w:tcPr>
          <w:p w14:paraId="2DCB4140" w14:textId="613DA1B0"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2,200</w:t>
            </w:r>
          </w:p>
        </w:tc>
        <w:tc>
          <w:tcPr>
            <w:tcW w:w="1192" w:type="dxa"/>
            <w:vAlign w:val="center"/>
          </w:tcPr>
          <w:p w14:paraId="0EF47230" w14:textId="42EBAC11"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2,200</w:t>
            </w:r>
          </w:p>
        </w:tc>
      </w:tr>
      <w:tr w:rsidR="003F117B" w:rsidRPr="00376261" w14:paraId="3E198ED6" w14:textId="77777777" w:rsidTr="00F37B0F">
        <w:trPr>
          <w:cantSplit/>
          <w:trHeight w:val="20"/>
        </w:trPr>
        <w:tc>
          <w:tcPr>
            <w:tcW w:w="5769" w:type="dxa"/>
            <w:shd w:val="clear" w:color="auto" w:fill="auto"/>
            <w:tcMar>
              <w:left w:w="28" w:type="dxa"/>
              <w:right w:w="28" w:type="dxa"/>
            </w:tcMar>
            <w:vAlign w:val="center"/>
          </w:tcPr>
          <w:p w14:paraId="692B6723" w14:textId="65760B2F" w:rsidR="003F117B" w:rsidRPr="00376261" w:rsidRDefault="003F117B" w:rsidP="003F117B">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Потери в магистральных сетях, Гкал/ч</w:t>
            </w:r>
          </w:p>
        </w:tc>
        <w:tc>
          <w:tcPr>
            <w:tcW w:w="1192" w:type="dxa"/>
            <w:vAlign w:val="center"/>
          </w:tcPr>
          <w:p w14:paraId="4A2B930B" w14:textId="1470DA85"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3,190</w:t>
            </w:r>
          </w:p>
        </w:tc>
        <w:tc>
          <w:tcPr>
            <w:tcW w:w="1192" w:type="dxa"/>
            <w:vAlign w:val="center"/>
          </w:tcPr>
          <w:p w14:paraId="04B4EE08" w14:textId="487BE447"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3,190</w:t>
            </w:r>
          </w:p>
        </w:tc>
        <w:tc>
          <w:tcPr>
            <w:tcW w:w="1192" w:type="dxa"/>
            <w:vAlign w:val="center"/>
          </w:tcPr>
          <w:p w14:paraId="6A87D732" w14:textId="6634D20E" w:rsidR="003F117B" w:rsidRPr="00376261" w:rsidRDefault="003F117B" w:rsidP="003F117B">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sz w:val="24"/>
                <w:szCs w:val="24"/>
              </w:rPr>
              <w:t>3,190</w:t>
            </w:r>
          </w:p>
        </w:tc>
      </w:tr>
      <w:tr w:rsidR="00956A78" w:rsidRPr="00376261" w14:paraId="5982A4D5" w14:textId="77777777" w:rsidTr="006926F2">
        <w:trPr>
          <w:cantSplit/>
          <w:trHeight w:val="20"/>
        </w:trPr>
        <w:tc>
          <w:tcPr>
            <w:tcW w:w="5769" w:type="dxa"/>
            <w:shd w:val="clear" w:color="auto" w:fill="auto"/>
            <w:tcMar>
              <w:left w:w="28" w:type="dxa"/>
              <w:right w:w="28" w:type="dxa"/>
            </w:tcMar>
            <w:vAlign w:val="center"/>
          </w:tcPr>
          <w:p w14:paraId="75898D0B" w14:textId="659762CE" w:rsidR="00956A78" w:rsidRPr="00376261" w:rsidRDefault="00956A78" w:rsidP="00956A78">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 xml:space="preserve">Установленная мощность котельной № 3 ф-ла «АТЭС-Нововоронеж» (Заводской </w:t>
            </w:r>
            <w:proofErr w:type="spellStart"/>
            <w:r w:rsidRPr="00376261">
              <w:rPr>
                <w:rFonts w:ascii="Times New Roman" w:hAnsi="Times New Roman" w:cs="Times New Roman"/>
                <w:color w:val="000000"/>
                <w:sz w:val="24"/>
                <w:szCs w:val="24"/>
              </w:rPr>
              <w:t>пр</w:t>
            </w:r>
            <w:proofErr w:type="spellEnd"/>
            <w:r w:rsidRPr="00376261">
              <w:rPr>
                <w:rFonts w:ascii="Times New Roman" w:hAnsi="Times New Roman" w:cs="Times New Roman"/>
                <w:color w:val="000000"/>
                <w:sz w:val="24"/>
                <w:szCs w:val="24"/>
              </w:rPr>
              <w:t>-д, 1), в гор. воде, Гкал/ч</w:t>
            </w:r>
          </w:p>
        </w:tc>
        <w:tc>
          <w:tcPr>
            <w:tcW w:w="1192" w:type="dxa"/>
            <w:tcBorders>
              <w:bottom w:val="single" w:sz="4" w:space="0" w:color="auto"/>
            </w:tcBorders>
            <w:vAlign w:val="center"/>
          </w:tcPr>
          <w:p w14:paraId="585B7E66" w14:textId="53F147F7" w:rsidR="00956A78" w:rsidRPr="00376261" w:rsidRDefault="00956A78" w:rsidP="00956A7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60,250</w:t>
            </w:r>
          </w:p>
        </w:tc>
        <w:tc>
          <w:tcPr>
            <w:tcW w:w="1192" w:type="dxa"/>
            <w:tcBorders>
              <w:bottom w:val="single" w:sz="4" w:space="0" w:color="auto"/>
            </w:tcBorders>
            <w:vAlign w:val="center"/>
          </w:tcPr>
          <w:p w14:paraId="490D013F" w14:textId="6A62B634" w:rsidR="00956A78" w:rsidRPr="00376261" w:rsidRDefault="00956A78" w:rsidP="00956A7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60,250</w:t>
            </w:r>
          </w:p>
        </w:tc>
        <w:tc>
          <w:tcPr>
            <w:tcW w:w="1192" w:type="dxa"/>
            <w:tcBorders>
              <w:bottom w:val="single" w:sz="4" w:space="0" w:color="auto"/>
            </w:tcBorders>
            <w:vAlign w:val="center"/>
          </w:tcPr>
          <w:p w14:paraId="2AC855AB" w14:textId="67FB8240" w:rsidR="00956A78" w:rsidRPr="00376261" w:rsidRDefault="00956A78" w:rsidP="00956A78">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60,250</w:t>
            </w:r>
          </w:p>
        </w:tc>
      </w:tr>
      <w:tr w:rsidR="006926F2" w:rsidRPr="00376261" w14:paraId="5D61735F" w14:textId="77777777" w:rsidTr="006926F2">
        <w:trPr>
          <w:cantSplit/>
          <w:trHeight w:val="20"/>
        </w:trPr>
        <w:tc>
          <w:tcPr>
            <w:tcW w:w="5769" w:type="dxa"/>
            <w:shd w:val="clear" w:color="auto" w:fill="auto"/>
            <w:tcMar>
              <w:left w:w="28" w:type="dxa"/>
              <w:right w:w="28" w:type="dxa"/>
            </w:tcMar>
            <w:vAlign w:val="center"/>
          </w:tcPr>
          <w:p w14:paraId="63158D09" w14:textId="166B59FE" w:rsidR="006926F2" w:rsidRPr="00376261" w:rsidRDefault="006926F2" w:rsidP="006926F2">
            <w:pPr>
              <w:spacing w:after="0" w:line="240" w:lineRule="auto"/>
              <w:rPr>
                <w:rFonts w:ascii="Times New Roman" w:hAnsi="Times New Roman" w:cs="Times New Roman"/>
                <w:color w:val="000000"/>
                <w:sz w:val="24"/>
                <w:szCs w:val="24"/>
              </w:rPr>
            </w:pPr>
            <w:r w:rsidRPr="00376261">
              <w:rPr>
                <w:rFonts w:ascii="Times New Roman" w:hAnsi="Times New Roman" w:cs="Times New Roman"/>
                <w:b/>
                <w:bCs/>
                <w:color w:val="000000"/>
                <w:sz w:val="24"/>
                <w:szCs w:val="24"/>
              </w:rPr>
              <w:t xml:space="preserve">Располагаемая мощность котельной № 3 ф-ла «АТЭС-Нововоронеж» (Заводской </w:t>
            </w:r>
            <w:proofErr w:type="spellStart"/>
            <w:r w:rsidRPr="00376261">
              <w:rPr>
                <w:rFonts w:ascii="Times New Roman" w:hAnsi="Times New Roman" w:cs="Times New Roman"/>
                <w:b/>
                <w:bCs/>
                <w:color w:val="000000"/>
                <w:sz w:val="24"/>
                <w:szCs w:val="24"/>
              </w:rPr>
              <w:t>пр</w:t>
            </w:r>
            <w:proofErr w:type="spellEnd"/>
            <w:r w:rsidRPr="00376261">
              <w:rPr>
                <w:rFonts w:ascii="Times New Roman" w:hAnsi="Times New Roman" w:cs="Times New Roman"/>
                <w:b/>
                <w:bCs/>
                <w:color w:val="000000"/>
                <w:sz w:val="24"/>
                <w:szCs w:val="24"/>
              </w:rPr>
              <w:t>-д, 1), в гор. воде,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4CD087E8" w14:textId="750B9C49" w:rsidR="006926F2" w:rsidRPr="00376261" w:rsidRDefault="006926F2" w:rsidP="006926F2">
            <w:pPr>
              <w:widowControl w:val="0"/>
              <w:autoSpaceDE w:val="0"/>
              <w:autoSpaceDN w:val="0"/>
              <w:adjustRightInd w:val="0"/>
              <w:spacing w:after="0" w:line="240" w:lineRule="auto"/>
              <w:jc w:val="center"/>
              <w:rPr>
                <w:rFonts w:ascii="Times New Roman" w:hAnsi="Times New Roman" w:cs="Times New Roman"/>
                <w:color w:val="000000"/>
              </w:rPr>
            </w:pPr>
            <w:r w:rsidRPr="00376261">
              <w:rPr>
                <w:rFonts w:ascii="Times New Roman" w:hAnsi="Times New Roman" w:cs="Times New Roman"/>
                <w:b/>
                <w:bCs/>
                <w:color w:val="000000"/>
              </w:rPr>
              <w:t>60,250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76FAAFDC" w14:textId="5AB34EC0" w:rsidR="006926F2" w:rsidRPr="00376261" w:rsidRDefault="006926F2" w:rsidP="006926F2">
            <w:pPr>
              <w:widowControl w:val="0"/>
              <w:autoSpaceDE w:val="0"/>
              <w:autoSpaceDN w:val="0"/>
              <w:adjustRightInd w:val="0"/>
              <w:spacing w:after="0" w:line="240" w:lineRule="auto"/>
              <w:jc w:val="center"/>
              <w:rPr>
                <w:rFonts w:ascii="Times New Roman" w:hAnsi="Times New Roman" w:cs="Times New Roman"/>
                <w:color w:val="000000"/>
              </w:rPr>
            </w:pPr>
            <w:r w:rsidRPr="00376261">
              <w:rPr>
                <w:rFonts w:ascii="Times New Roman" w:hAnsi="Times New Roman" w:cs="Times New Roman"/>
                <w:b/>
                <w:bCs/>
              </w:rPr>
              <w:t>60,250</w:t>
            </w:r>
          </w:p>
        </w:tc>
        <w:tc>
          <w:tcPr>
            <w:tcW w:w="1192" w:type="dxa"/>
            <w:tcBorders>
              <w:top w:val="single" w:sz="4" w:space="0" w:color="auto"/>
              <w:left w:val="nil"/>
              <w:bottom w:val="single" w:sz="4" w:space="0" w:color="auto"/>
              <w:right w:val="single" w:sz="4" w:space="0" w:color="auto"/>
            </w:tcBorders>
            <w:shd w:val="clear" w:color="auto" w:fill="auto"/>
            <w:vAlign w:val="center"/>
          </w:tcPr>
          <w:p w14:paraId="0A39904C" w14:textId="6FDB97CB"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b/>
                <w:bCs/>
              </w:rPr>
              <w:t>60,250</w:t>
            </w:r>
          </w:p>
        </w:tc>
      </w:tr>
      <w:tr w:rsidR="006926F2" w:rsidRPr="00376261" w14:paraId="34C0FE5E" w14:textId="77777777" w:rsidTr="00E24540">
        <w:trPr>
          <w:cantSplit/>
          <w:trHeight w:val="20"/>
        </w:trPr>
        <w:tc>
          <w:tcPr>
            <w:tcW w:w="5769" w:type="dxa"/>
            <w:shd w:val="clear" w:color="auto" w:fill="auto"/>
            <w:tcMar>
              <w:left w:w="28" w:type="dxa"/>
              <w:right w:w="28" w:type="dxa"/>
            </w:tcMar>
            <w:vAlign w:val="center"/>
          </w:tcPr>
          <w:p w14:paraId="03FA6ECD" w14:textId="76CF717A"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Собственные нужды,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7427E823" w14:textId="040EA8DD"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1,660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bottom"/>
          </w:tcPr>
          <w:p w14:paraId="3A0181F9" w14:textId="1F6D95E3"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rPr>
              <w:t>1,810</w:t>
            </w:r>
          </w:p>
        </w:tc>
        <w:tc>
          <w:tcPr>
            <w:tcW w:w="1192" w:type="dxa"/>
            <w:tcBorders>
              <w:top w:val="single" w:sz="4" w:space="0" w:color="auto"/>
              <w:left w:val="nil"/>
              <w:bottom w:val="single" w:sz="4" w:space="0" w:color="auto"/>
              <w:right w:val="single" w:sz="4" w:space="0" w:color="auto"/>
            </w:tcBorders>
            <w:shd w:val="clear" w:color="auto" w:fill="auto"/>
            <w:vAlign w:val="bottom"/>
          </w:tcPr>
          <w:p w14:paraId="339A5868" w14:textId="691F3B29" w:rsidR="006926F2" w:rsidRPr="00376261" w:rsidRDefault="0039680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rPr>
              <w:t>1,700</w:t>
            </w:r>
          </w:p>
        </w:tc>
      </w:tr>
      <w:tr w:rsidR="006926F2" w:rsidRPr="00376261" w14:paraId="669C03A7" w14:textId="77777777" w:rsidTr="006926F2">
        <w:trPr>
          <w:cantSplit/>
          <w:trHeight w:val="20"/>
        </w:trPr>
        <w:tc>
          <w:tcPr>
            <w:tcW w:w="5769" w:type="dxa"/>
            <w:shd w:val="clear" w:color="auto" w:fill="auto"/>
            <w:tcMar>
              <w:left w:w="28" w:type="dxa"/>
              <w:right w:w="28" w:type="dxa"/>
            </w:tcMar>
            <w:vAlign w:val="center"/>
          </w:tcPr>
          <w:p w14:paraId="6AEB3769" w14:textId="6CA47767"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 xml:space="preserve">Тепловая нагрузка, подключенная через котельную № 3 (Заводской </w:t>
            </w:r>
            <w:proofErr w:type="spellStart"/>
            <w:r w:rsidRPr="00376261">
              <w:rPr>
                <w:rFonts w:ascii="Times New Roman" w:hAnsi="Times New Roman" w:cs="Times New Roman"/>
                <w:color w:val="000000"/>
                <w:sz w:val="24"/>
                <w:szCs w:val="24"/>
              </w:rPr>
              <w:t>пр</w:t>
            </w:r>
            <w:proofErr w:type="spellEnd"/>
            <w:r w:rsidRPr="00376261">
              <w:rPr>
                <w:rFonts w:ascii="Times New Roman" w:hAnsi="Times New Roman" w:cs="Times New Roman"/>
                <w:color w:val="000000"/>
                <w:sz w:val="24"/>
                <w:szCs w:val="24"/>
              </w:rPr>
              <w:t>-д, 1),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53D38D79" w14:textId="6B2F8BB7"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color w:val="000000"/>
              </w:rPr>
              <w:t>85,519</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75E732B2" w14:textId="6E4D5BB4"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rPr>
              <w:t>84,945</w:t>
            </w:r>
          </w:p>
        </w:tc>
        <w:tc>
          <w:tcPr>
            <w:tcW w:w="1192" w:type="dxa"/>
            <w:tcBorders>
              <w:top w:val="single" w:sz="4" w:space="0" w:color="auto"/>
              <w:left w:val="nil"/>
              <w:bottom w:val="single" w:sz="4" w:space="0" w:color="auto"/>
              <w:right w:val="single" w:sz="4" w:space="0" w:color="auto"/>
            </w:tcBorders>
            <w:shd w:val="clear" w:color="auto" w:fill="auto"/>
            <w:vAlign w:val="center"/>
          </w:tcPr>
          <w:p w14:paraId="274B8A9D" w14:textId="009C42CC"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rPr>
              <w:t>83,750</w:t>
            </w:r>
          </w:p>
        </w:tc>
      </w:tr>
      <w:tr w:rsidR="006926F2" w:rsidRPr="00376261" w14:paraId="261FB33C" w14:textId="77777777" w:rsidTr="006926F2">
        <w:trPr>
          <w:cantSplit/>
          <w:trHeight w:val="20"/>
        </w:trPr>
        <w:tc>
          <w:tcPr>
            <w:tcW w:w="5769" w:type="dxa"/>
            <w:shd w:val="clear" w:color="auto" w:fill="auto"/>
            <w:tcMar>
              <w:left w:w="28" w:type="dxa"/>
              <w:right w:w="28" w:type="dxa"/>
            </w:tcMar>
            <w:vAlign w:val="center"/>
          </w:tcPr>
          <w:p w14:paraId="0A44F869" w14:textId="5E1ED30E" w:rsidR="006926F2" w:rsidRPr="00376261" w:rsidRDefault="006926F2" w:rsidP="006926F2">
            <w:pPr>
              <w:spacing w:after="0" w:line="240" w:lineRule="auto"/>
              <w:rPr>
                <w:rFonts w:ascii="Times New Roman" w:eastAsia="Times New Roman" w:hAnsi="Times New Roman" w:cs="Times New Roman"/>
                <w:b/>
                <w:bCs/>
                <w:color w:val="000000"/>
                <w:sz w:val="24"/>
                <w:szCs w:val="24"/>
                <w:lang w:eastAsia="ru-RU"/>
              </w:rPr>
            </w:pPr>
            <w:r w:rsidRPr="00376261">
              <w:rPr>
                <w:rFonts w:ascii="Times New Roman" w:hAnsi="Times New Roman" w:cs="Times New Roman"/>
                <w:b/>
                <w:bCs/>
                <w:color w:val="000000"/>
                <w:sz w:val="24"/>
                <w:szCs w:val="24"/>
              </w:rPr>
              <w:t>Установленная мощность котельной ф-ла «АТЭС-Нововоронеж» (Воронежское шоссе, 9), в гор. воде,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6AD80841" w14:textId="7DBF356D"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color w:val="000000"/>
              </w:rPr>
              <w:t>84,910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7CC19DA5" w14:textId="3F301010"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rPr>
              <w:t>84,910</w:t>
            </w:r>
          </w:p>
        </w:tc>
        <w:tc>
          <w:tcPr>
            <w:tcW w:w="1192" w:type="dxa"/>
            <w:tcBorders>
              <w:top w:val="single" w:sz="4" w:space="0" w:color="auto"/>
              <w:left w:val="nil"/>
              <w:bottom w:val="single" w:sz="4" w:space="0" w:color="auto"/>
              <w:right w:val="single" w:sz="4" w:space="0" w:color="auto"/>
            </w:tcBorders>
            <w:shd w:val="clear" w:color="auto" w:fill="auto"/>
            <w:vAlign w:val="center"/>
          </w:tcPr>
          <w:p w14:paraId="2D085C39" w14:textId="385D5075"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b/>
                <w:bCs/>
                <w:sz w:val="24"/>
                <w:szCs w:val="24"/>
                <w:lang w:eastAsia="ru-RU"/>
              </w:rPr>
            </w:pPr>
            <w:r w:rsidRPr="00376261">
              <w:rPr>
                <w:rFonts w:ascii="Times New Roman" w:hAnsi="Times New Roman" w:cs="Times New Roman"/>
              </w:rPr>
              <w:t>84,910</w:t>
            </w:r>
          </w:p>
        </w:tc>
      </w:tr>
      <w:tr w:rsidR="006926F2" w:rsidRPr="00376261" w14:paraId="4D670447" w14:textId="77777777" w:rsidTr="006926F2">
        <w:trPr>
          <w:cantSplit/>
          <w:trHeight w:val="20"/>
        </w:trPr>
        <w:tc>
          <w:tcPr>
            <w:tcW w:w="5769" w:type="dxa"/>
            <w:shd w:val="clear" w:color="auto" w:fill="auto"/>
            <w:tcMar>
              <w:left w:w="28" w:type="dxa"/>
              <w:right w:w="28" w:type="dxa"/>
            </w:tcMar>
            <w:vAlign w:val="center"/>
          </w:tcPr>
          <w:p w14:paraId="7413C985" w14:textId="2512E823" w:rsidR="006926F2" w:rsidRPr="00376261" w:rsidRDefault="006926F2" w:rsidP="006926F2">
            <w:pPr>
              <w:spacing w:after="0" w:line="240" w:lineRule="auto"/>
              <w:rPr>
                <w:rFonts w:ascii="Times New Roman" w:hAnsi="Times New Roman" w:cs="Times New Roman"/>
                <w:color w:val="000000"/>
                <w:sz w:val="24"/>
                <w:szCs w:val="24"/>
              </w:rPr>
            </w:pPr>
            <w:r w:rsidRPr="00376261">
              <w:rPr>
                <w:rFonts w:ascii="Times New Roman" w:hAnsi="Times New Roman" w:cs="Times New Roman"/>
                <w:b/>
                <w:bCs/>
                <w:color w:val="000000"/>
                <w:sz w:val="24"/>
                <w:szCs w:val="24"/>
              </w:rPr>
              <w:t>Располагаемая мощность котельной ф-ла «АТЭС-Нововоронеж» (Воронежское шоссе, 9), в гор. воде,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3626E5F5" w14:textId="4BF817AB" w:rsidR="006926F2" w:rsidRPr="00376261" w:rsidRDefault="006926F2" w:rsidP="006926F2">
            <w:pPr>
              <w:widowControl w:val="0"/>
              <w:autoSpaceDE w:val="0"/>
              <w:autoSpaceDN w:val="0"/>
              <w:adjustRightInd w:val="0"/>
              <w:spacing w:after="0" w:line="240" w:lineRule="auto"/>
              <w:jc w:val="center"/>
              <w:rPr>
                <w:rFonts w:ascii="Times New Roman" w:hAnsi="Times New Roman" w:cs="Times New Roman"/>
                <w:color w:val="000000"/>
              </w:rPr>
            </w:pPr>
            <w:r w:rsidRPr="00376261">
              <w:rPr>
                <w:rFonts w:ascii="Times New Roman" w:hAnsi="Times New Roman" w:cs="Times New Roman"/>
                <w:b/>
                <w:bCs/>
                <w:color w:val="000000"/>
              </w:rPr>
              <w:t>84,910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0D50BE8D" w14:textId="25C9F456"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b/>
                <w:bCs/>
              </w:rPr>
              <w:t>84,910</w:t>
            </w:r>
          </w:p>
        </w:tc>
        <w:tc>
          <w:tcPr>
            <w:tcW w:w="1192" w:type="dxa"/>
            <w:tcBorders>
              <w:top w:val="single" w:sz="4" w:space="0" w:color="auto"/>
              <w:left w:val="nil"/>
              <w:bottom w:val="single" w:sz="4" w:space="0" w:color="auto"/>
              <w:right w:val="single" w:sz="4" w:space="0" w:color="auto"/>
            </w:tcBorders>
            <w:shd w:val="clear" w:color="auto" w:fill="auto"/>
            <w:vAlign w:val="center"/>
          </w:tcPr>
          <w:p w14:paraId="6DAAD2D4" w14:textId="10C87261"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b/>
                <w:bCs/>
              </w:rPr>
              <w:t>84,910</w:t>
            </w:r>
          </w:p>
        </w:tc>
      </w:tr>
      <w:tr w:rsidR="006926F2" w:rsidRPr="00376261" w14:paraId="19EC74C3" w14:textId="77777777" w:rsidTr="00E24540">
        <w:trPr>
          <w:cantSplit/>
          <w:trHeight w:val="20"/>
        </w:trPr>
        <w:tc>
          <w:tcPr>
            <w:tcW w:w="5769" w:type="dxa"/>
            <w:shd w:val="clear" w:color="auto" w:fill="auto"/>
            <w:tcMar>
              <w:left w:w="28" w:type="dxa"/>
              <w:right w:w="28" w:type="dxa"/>
            </w:tcMar>
            <w:vAlign w:val="center"/>
          </w:tcPr>
          <w:p w14:paraId="292BD5F2" w14:textId="4A1F972C"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Собственные нужды,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1944B4B5" w14:textId="39AB27AF"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rPr>
              <w:t>2,790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7BD54E3B" w14:textId="7F8CCE5A" w:rsidR="006926F2" w:rsidRPr="00376261" w:rsidRDefault="006926F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rPr>
              <w:t>3,160</w:t>
            </w:r>
          </w:p>
        </w:tc>
        <w:tc>
          <w:tcPr>
            <w:tcW w:w="1192" w:type="dxa"/>
            <w:tcBorders>
              <w:top w:val="single" w:sz="4" w:space="0" w:color="auto"/>
              <w:left w:val="nil"/>
              <w:bottom w:val="single" w:sz="4" w:space="0" w:color="auto"/>
              <w:right w:val="single" w:sz="4" w:space="0" w:color="auto"/>
            </w:tcBorders>
            <w:shd w:val="clear" w:color="auto" w:fill="auto"/>
            <w:vAlign w:val="center"/>
          </w:tcPr>
          <w:p w14:paraId="3DBA4528" w14:textId="3E4A6F7C" w:rsidR="006926F2" w:rsidRPr="00376261" w:rsidRDefault="00396802" w:rsidP="006926F2">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rPr>
              <w:t>2,892</w:t>
            </w:r>
          </w:p>
        </w:tc>
      </w:tr>
      <w:tr w:rsidR="006926F2" w:rsidRPr="00376261" w14:paraId="2163D0ED" w14:textId="77777777" w:rsidTr="006926F2">
        <w:trPr>
          <w:cantSplit/>
          <w:trHeight w:val="20"/>
        </w:trPr>
        <w:tc>
          <w:tcPr>
            <w:tcW w:w="5769" w:type="dxa"/>
            <w:shd w:val="clear" w:color="auto" w:fill="auto"/>
            <w:tcMar>
              <w:left w:w="28" w:type="dxa"/>
              <w:right w:w="28" w:type="dxa"/>
            </w:tcMar>
            <w:vAlign w:val="center"/>
          </w:tcPr>
          <w:p w14:paraId="1F482440" w14:textId="62081248"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Тепловая нагрузка, подключенная через котельную (Воронежское шоссе, 9),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147975B6" w14:textId="19CBDA08"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rPr>
              <w:t>46,313</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12A575E0" w14:textId="6890DF26"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rPr>
              <w:t>50,466</w:t>
            </w:r>
          </w:p>
        </w:tc>
        <w:tc>
          <w:tcPr>
            <w:tcW w:w="1192" w:type="dxa"/>
            <w:tcBorders>
              <w:top w:val="single" w:sz="4" w:space="0" w:color="auto"/>
              <w:left w:val="nil"/>
              <w:bottom w:val="single" w:sz="4" w:space="0" w:color="auto"/>
              <w:right w:val="single" w:sz="4" w:space="0" w:color="auto"/>
            </w:tcBorders>
            <w:shd w:val="clear" w:color="auto" w:fill="auto"/>
            <w:vAlign w:val="center"/>
          </w:tcPr>
          <w:p w14:paraId="1C5B0649" w14:textId="228F8E7A" w:rsidR="006926F2" w:rsidRPr="00376261" w:rsidRDefault="006926F2" w:rsidP="006926F2">
            <w:pPr>
              <w:snapToGrid w:val="0"/>
              <w:spacing w:before="40" w:after="400" w:line="300" w:lineRule="auto"/>
              <w:contextualSpacing/>
              <w:jc w:val="center"/>
              <w:rPr>
                <w:rFonts w:ascii="Times New Roman" w:eastAsia="Times New Roman" w:hAnsi="Times New Roman" w:cs="Times New Roman"/>
                <w:sz w:val="24"/>
                <w:szCs w:val="24"/>
              </w:rPr>
            </w:pPr>
            <w:r w:rsidRPr="00376261">
              <w:rPr>
                <w:rFonts w:ascii="Times New Roman" w:hAnsi="Times New Roman" w:cs="Times New Roman"/>
              </w:rPr>
              <w:t>48,249</w:t>
            </w:r>
          </w:p>
        </w:tc>
      </w:tr>
      <w:tr w:rsidR="006926F2" w:rsidRPr="00376261" w14:paraId="2BA0185D" w14:textId="77777777" w:rsidTr="006926F2">
        <w:trPr>
          <w:cantSplit/>
          <w:trHeight w:val="20"/>
        </w:trPr>
        <w:tc>
          <w:tcPr>
            <w:tcW w:w="5769" w:type="dxa"/>
            <w:shd w:val="clear" w:color="auto" w:fill="auto"/>
            <w:tcMar>
              <w:left w:w="28" w:type="dxa"/>
              <w:right w:w="28" w:type="dxa"/>
            </w:tcMar>
            <w:vAlign w:val="center"/>
          </w:tcPr>
          <w:p w14:paraId="3DB96909" w14:textId="00558BF0"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b/>
                <w:bCs/>
                <w:color w:val="000000"/>
                <w:sz w:val="24"/>
                <w:szCs w:val="24"/>
              </w:rPr>
              <w:t xml:space="preserve">Установленная мощность котельных № 1-2 ф-ла «АТЭС-Нововоронеж» (Заводской </w:t>
            </w:r>
            <w:proofErr w:type="spellStart"/>
            <w:r w:rsidRPr="00376261">
              <w:rPr>
                <w:rFonts w:ascii="Times New Roman" w:hAnsi="Times New Roman" w:cs="Times New Roman"/>
                <w:b/>
                <w:bCs/>
                <w:color w:val="000000"/>
                <w:sz w:val="24"/>
                <w:szCs w:val="24"/>
              </w:rPr>
              <w:t>пр</w:t>
            </w:r>
            <w:proofErr w:type="spellEnd"/>
            <w:r w:rsidRPr="00376261">
              <w:rPr>
                <w:rFonts w:ascii="Times New Roman" w:hAnsi="Times New Roman" w:cs="Times New Roman"/>
                <w:b/>
                <w:bCs/>
                <w:color w:val="000000"/>
                <w:sz w:val="24"/>
                <w:szCs w:val="24"/>
              </w:rPr>
              <w:t>-д, 1), в паре,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7157F71A" w14:textId="1FBF4AD6"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53,500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56AFA3F2" w14:textId="7CAEDDE9"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53,500</w:t>
            </w:r>
          </w:p>
        </w:tc>
        <w:tc>
          <w:tcPr>
            <w:tcW w:w="1192" w:type="dxa"/>
            <w:tcBorders>
              <w:top w:val="single" w:sz="4" w:space="0" w:color="auto"/>
              <w:left w:val="nil"/>
              <w:bottom w:val="single" w:sz="4" w:space="0" w:color="auto"/>
              <w:right w:val="single" w:sz="4" w:space="0" w:color="auto"/>
            </w:tcBorders>
            <w:shd w:val="clear" w:color="auto" w:fill="auto"/>
            <w:vAlign w:val="center"/>
          </w:tcPr>
          <w:p w14:paraId="79D97230" w14:textId="7661C4A2"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53,500</w:t>
            </w:r>
          </w:p>
        </w:tc>
      </w:tr>
      <w:tr w:rsidR="006926F2" w:rsidRPr="00376261" w14:paraId="64FCA246" w14:textId="77777777" w:rsidTr="006926F2">
        <w:trPr>
          <w:cantSplit/>
          <w:trHeight w:val="20"/>
        </w:trPr>
        <w:tc>
          <w:tcPr>
            <w:tcW w:w="5769" w:type="dxa"/>
            <w:shd w:val="clear" w:color="auto" w:fill="auto"/>
            <w:tcMar>
              <w:left w:w="28" w:type="dxa"/>
              <w:right w:w="28" w:type="dxa"/>
            </w:tcMar>
            <w:vAlign w:val="center"/>
          </w:tcPr>
          <w:p w14:paraId="37D36813" w14:textId="6CE61462"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b/>
                <w:bCs/>
                <w:color w:val="000000"/>
                <w:sz w:val="24"/>
                <w:szCs w:val="24"/>
              </w:rPr>
              <w:t xml:space="preserve">Располагаемая мощность котельных № 1-2 ф-ла «АТЭС-Нововоронеж» (Заводской </w:t>
            </w:r>
            <w:proofErr w:type="spellStart"/>
            <w:r w:rsidRPr="00376261">
              <w:rPr>
                <w:rFonts w:ascii="Times New Roman" w:hAnsi="Times New Roman" w:cs="Times New Roman"/>
                <w:b/>
                <w:bCs/>
                <w:color w:val="000000"/>
                <w:sz w:val="24"/>
                <w:szCs w:val="24"/>
              </w:rPr>
              <w:t>пр</w:t>
            </w:r>
            <w:proofErr w:type="spellEnd"/>
            <w:r w:rsidRPr="00376261">
              <w:rPr>
                <w:rFonts w:ascii="Times New Roman" w:hAnsi="Times New Roman" w:cs="Times New Roman"/>
                <w:b/>
                <w:bCs/>
                <w:color w:val="000000"/>
                <w:sz w:val="24"/>
                <w:szCs w:val="24"/>
              </w:rPr>
              <w:t>-д, 1), в паре,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1D4B5046" w14:textId="5A5E937E"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b/>
                <w:bCs/>
              </w:rPr>
              <w:t>48,090</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6D5341A7" w14:textId="214F3A86"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b/>
                <w:bCs/>
              </w:rPr>
              <w:t>48,090</w:t>
            </w:r>
          </w:p>
        </w:tc>
        <w:tc>
          <w:tcPr>
            <w:tcW w:w="1192" w:type="dxa"/>
            <w:tcBorders>
              <w:top w:val="single" w:sz="4" w:space="0" w:color="auto"/>
              <w:left w:val="nil"/>
              <w:bottom w:val="single" w:sz="4" w:space="0" w:color="auto"/>
              <w:right w:val="single" w:sz="4" w:space="0" w:color="auto"/>
            </w:tcBorders>
            <w:shd w:val="clear" w:color="auto" w:fill="auto"/>
            <w:vAlign w:val="center"/>
          </w:tcPr>
          <w:p w14:paraId="6F0DACCD" w14:textId="43E20674" w:rsidR="006926F2" w:rsidRPr="00376261" w:rsidRDefault="006926F2" w:rsidP="006926F2">
            <w:pPr>
              <w:snapToGrid w:val="0"/>
              <w:spacing w:before="40" w:after="400" w:line="300" w:lineRule="auto"/>
              <w:contextualSpacing/>
              <w:jc w:val="center"/>
              <w:rPr>
                <w:rFonts w:ascii="Times New Roman" w:hAnsi="Times New Roman" w:cs="Times New Roman"/>
                <w:b/>
                <w:bCs/>
                <w:sz w:val="24"/>
                <w:szCs w:val="24"/>
              </w:rPr>
            </w:pPr>
            <w:r w:rsidRPr="00376261">
              <w:rPr>
                <w:rFonts w:ascii="Times New Roman" w:hAnsi="Times New Roman" w:cs="Times New Roman"/>
                <w:b/>
                <w:bCs/>
              </w:rPr>
              <w:t>48,090</w:t>
            </w:r>
          </w:p>
        </w:tc>
      </w:tr>
      <w:tr w:rsidR="00E24540" w:rsidRPr="00376261" w14:paraId="554CE5E0" w14:textId="77777777" w:rsidTr="00E24540">
        <w:trPr>
          <w:cantSplit/>
          <w:trHeight w:val="20"/>
        </w:trPr>
        <w:tc>
          <w:tcPr>
            <w:tcW w:w="5769" w:type="dxa"/>
            <w:shd w:val="clear" w:color="auto" w:fill="auto"/>
            <w:tcMar>
              <w:left w:w="28" w:type="dxa"/>
              <w:right w:w="28" w:type="dxa"/>
            </w:tcMar>
            <w:vAlign w:val="center"/>
          </w:tcPr>
          <w:p w14:paraId="4AEA4619" w14:textId="72F4EC0A" w:rsidR="00E24540" w:rsidRPr="00376261" w:rsidRDefault="00E24540" w:rsidP="00E24540">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Собственные нужды,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66F5EDEF" w14:textId="18E57C10" w:rsidR="00E24540" w:rsidRPr="00376261" w:rsidRDefault="00E24540" w:rsidP="00E24540">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0,725</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03B5E22A" w14:textId="2B4C0AD0" w:rsidR="00E24540" w:rsidRPr="00376261" w:rsidRDefault="00E24540" w:rsidP="00E24540">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0,725</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6B7A5EBE" w14:textId="535B55AC" w:rsidR="00E24540" w:rsidRPr="00376261" w:rsidRDefault="00E24540" w:rsidP="00E24540">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0,725</w:t>
            </w:r>
          </w:p>
        </w:tc>
      </w:tr>
      <w:tr w:rsidR="006926F2" w:rsidRPr="00376261" w14:paraId="68EE8BF5" w14:textId="77777777" w:rsidTr="005A6C9B">
        <w:trPr>
          <w:cantSplit/>
          <w:trHeight w:val="20"/>
        </w:trPr>
        <w:tc>
          <w:tcPr>
            <w:tcW w:w="5769" w:type="dxa"/>
            <w:shd w:val="clear" w:color="auto" w:fill="auto"/>
            <w:tcMar>
              <w:left w:w="28" w:type="dxa"/>
              <w:right w:w="28" w:type="dxa"/>
            </w:tcMar>
            <w:vAlign w:val="center"/>
          </w:tcPr>
          <w:p w14:paraId="021B92ED" w14:textId="448575F3" w:rsidR="006926F2" w:rsidRPr="00376261" w:rsidRDefault="006926F2" w:rsidP="006926F2">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 xml:space="preserve">Тепловая нагрузка, подключенная через котельные № 1-2 (Заводской </w:t>
            </w:r>
            <w:proofErr w:type="spellStart"/>
            <w:r w:rsidRPr="00376261">
              <w:rPr>
                <w:rFonts w:ascii="Times New Roman" w:hAnsi="Times New Roman" w:cs="Times New Roman"/>
                <w:color w:val="000000"/>
                <w:sz w:val="24"/>
                <w:szCs w:val="24"/>
              </w:rPr>
              <w:t>пр</w:t>
            </w:r>
            <w:proofErr w:type="spellEnd"/>
            <w:r w:rsidRPr="00376261">
              <w:rPr>
                <w:rFonts w:ascii="Times New Roman" w:hAnsi="Times New Roman" w:cs="Times New Roman"/>
                <w:color w:val="000000"/>
                <w:sz w:val="24"/>
                <w:szCs w:val="24"/>
              </w:rPr>
              <w:t>-д, 1),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10C808DA" w14:textId="07E79DDA"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0,546</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65086072" w14:textId="0BE913B7" w:rsidR="006926F2" w:rsidRPr="00376261" w:rsidRDefault="006926F2"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0,546</w:t>
            </w:r>
          </w:p>
        </w:tc>
        <w:tc>
          <w:tcPr>
            <w:tcW w:w="1192" w:type="dxa"/>
            <w:tcBorders>
              <w:top w:val="single" w:sz="4" w:space="0" w:color="auto"/>
              <w:left w:val="nil"/>
              <w:bottom w:val="single" w:sz="4" w:space="0" w:color="auto"/>
              <w:right w:val="single" w:sz="4" w:space="0" w:color="auto"/>
            </w:tcBorders>
            <w:shd w:val="clear" w:color="auto" w:fill="auto"/>
            <w:vAlign w:val="center"/>
          </w:tcPr>
          <w:p w14:paraId="190F4FAD" w14:textId="1EAEF41E" w:rsidR="006926F2" w:rsidRPr="00376261" w:rsidRDefault="003B7DC7" w:rsidP="006926F2">
            <w:pPr>
              <w:snapToGrid w:val="0"/>
              <w:spacing w:before="40" w:after="400" w:line="300" w:lineRule="auto"/>
              <w:contextualSpacing/>
              <w:jc w:val="center"/>
              <w:rPr>
                <w:rFonts w:ascii="Times New Roman" w:hAnsi="Times New Roman" w:cs="Times New Roman"/>
                <w:sz w:val="24"/>
                <w:szCs w:val="24"/>
              </w:rPr>
            </w:pPr>
            <w:r w:rsidRPr="00376261">
              <w:rPr>
                <w:rFonts w:ascii="Times New Roman" w:hAnsi="Times New Roman" w:cs="Times New Roman"/>
              </w:rPr>
              <w:t>-</w:t>
            </w:r>
            <w:r w:rsidR="006926F2" w:rsidRPr="00376261">
              <w:rPr>
                <w:rFonts w:ascii="Times New Roman" w:hAnsi="Times New Roman" w:cs="Times New Roman"/>
              </w:rPr>
              <w:t> </w:t>
            </w:r>
          </w:p>
        </w:tc>
      </w:tr>
      <w:tr w:rsidR="005A6C9B" w:rsidRPr="00376261" w14:paraId="64A03CE4" w14:textId="77777777" w:rsidTr="00B30FB0">
        <w:trPr>
          <w:cantSplit/>
          <w:trHeight w:val="20"/>
        </w:trPr>
        <w:tc>
          <w:tcPr>
            <w:tcW w:w="5769" w:type="dxa"/>
            <w:shd w:val="clear" w:color="auto" w:fill="auto"/>
            <w:tcMar>
              <w:left w:w="28" w:type="dxa"/>
              <w:right w:w="28" w:type="dxa"/>
            </w:tcMar>
            <w:vAlign w:val="center"/>
          </w:tcPr>
          <w:p w14:paraId="227C14B7" w14:textId="6E57786F" w:rsidR="005A6C9B" w:rsidRPr="00376261" w:rsidRDefault="005A6C9B" w:rsidP="005A6C9B">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b/>
                <w:bCs/>
                <w:color w:val="000000"/>
                <w:sz w:val="24"/>
                <w:szCs w:val="24"/>
              </w:rPr>
              <w:t xml:space="preserve">Суммарная по единой системе теплоснабжения мощность </w:t>
            </w:r>
            <w:r w:rsidR="003A3B14" w:rsidRPr="00376261">
              <w:rPr>
                <w:rFonts w:ascii="Times New Roman" w:hAnsi="Times New Roman" w:cs="Times New Roman"/>
                <w:b/>
                <w:bCs/>
                <w:color w:val="000000"/>
                <w:sz w:val="24"/>
                <w:szCs w:val="24"/>
              </w:rPr>
              <w:t>нетто</w:t>
            </w:r>
            <w:r w:rsidRPr="00376261">
              <w:rPr>
                <w:rFonts w:ascii="Times New Roman" w:hAnsi="Times New Roman" w:cs="Times New Roman"/>
                <w:b/>
                <w:bCs/>
                <w:color w:val="000000"/>
                <w:sz w:val="24"/>
                <w:szCs w:val="24"/>
              </w:rPr>
              <w:t>,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0A735050" w14:textId="41FC8922" w:rsidR="005A6C9B" w:rsidRPr="00376261" w:rsidRDefault="005A6C9B" w:rsidP="005A6C9B">
            <w:pPr>
              <w:snapToGrid w:val="0"/>
              <w:spacing w:before="40" w:after="400" w:line="300" w:lineRule="auto"/>
              <w:contextualSpacing/>
              <w:jc w:val="center"/>
              <w:rPr>
                <w:rFonts w:ascii="Times New Roman" w:hAnsi="Times New Roman" w:cs="Times New Roman"/>
                <w:b/>
                <w:bCs/>
                <w:sz w:val="24"/>
                <w:szCs w:val="24"/>
              </w:rPr>
            </w:pPr>
            <w:r w:rsidRPr="00376261">
              <w:rPr>
                <w:rFonts w:ascii="Times New Roman" w:hAnsi="Times New Roman" w:cs="Times New Roman"/>
                <w:b/>
                <w:bCs/>
                <w:color w:val="000000"/>
              </w:rPr>
              <w:t>222,685</w:t>
            </w:r>
          </w:p>
        </w:tc>
        <w:tc>
          <w:tcPr>
            <w:tcW w:w="1192" w:type="dxa"/>
            <w:tcBorders>
              <w:top w:val="single" w:sz="4" w:space="0" w:color="auto"/>
              <w:left w:val="single" w:sz="4" w:space="0" w:color="auto"/>
              <w:bottom w:val="single" w:sz="4" w:space="0" w:color="auto"/>
              <w:right w:val="nil"/>
            </w:tcBorders>
            <w:shd w:val="clear" w:color="auto" w:fill="auto"/>
            <w:vAlign w:val="center"/>
          </w:tcPr>
          <w:p w14:paraId="04DCC2B7" w14:textId="147B473F" w:rsidR="005A6C9B" w:rsidRPr="00376261" w:rsidRDefault="005A6C9B" w:rsidP="005A6C9B">
            <w:pPr>
              <w:snapToGrid w:val="0"/>
              <w:spacing w:before="40" w:after="400" w:line="300" w:lineRule="auto"/>
              <w:contextualSpacing/>
              <w:jc w:val="center"/>
              <w:rPr>
                <w:rFonts w:ascii="Times New Roman" w:hAnsi="Times New Roman" w:cs="Times New Roman"/>
                <w:b/>
                <w:bCs/>
                <w:sz w:val="24"/>
                <w:szCs w:val="24"/>
              </w:rPr>
            </w:pPr>
            <w:r w:rsidRPr="00376261">
              <w:rPr>
                <w:rFonts w:ascii="Times New Roman" w:hAnsi="Times New Roman" w:cs="Times New Roman"/>
                <w:b/>
                <w:bCs/>
                <w:color w:val="000000"/>
              </w:rPr>
              <w:t>221,275</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7A5E2441" w14:textId="50C9E562" w:rsidR="005A6C9B" w:rsidRPr="00376261" w:rsidRDefault="005A6C9B" w:rsidP="005A6C9B">
            <w:pPr>
              <w:snapToGrid w:val="0"/>
              <w:spacing w:before="40" w:after="400" w:line="300" w:lineRule="auto"/>
              <w:contextualSpacing/>
              <w:jc w:val="center"/>
              <w:rPr>
                <w:rFonts w:ascii="Times New Roman" w:hAnsi="Times New Roman" w:cs="Times New Roman"/>
                <w:b/>
                <w:bCs/>
                <w:sz w:val="24"/>
                <w:szCs w:val="24"/>
              </w:rPr>
            </w:pPr>
            <w:r w:rsidRPr="00376261">
              <w:rPr>
                <w:rFonts w:ascii="Times New Roman" w:hAnsi="Times New Roman" w:cs="Times New Roman"/>
                <w:b/>
                <w:bCs/>
                <w:color w:val="000000"/>
              </w:rPr>
              <w:t>221,653</w:t>
            </w:r>
          </w:p>
        </w:tc>
      </w:tr>
      <w:tr w:rsidR="00B30FB0" w:rsidRPr="00376261" w14:paraId="0AD53A75" w14:textId="77777777" w:rsidTr="00B30FB0">
        <w:trPr>
          <w:cantSplit/>
          <w:trHeight w:val="20"/>
        </w:trPr>
        <w:tc>
          <w:tcPr>
            <w:tcW w:w="5769" w:type="dxa"/>
            <w:shd w:val="clear" w:color="auto" w:fill="auto"/>
            <w:tcMar>
              <w:left w:w="28" w:type="dxa"/>
              <w:right w:w="28" w:type="dxa"/>
            </w:tcMar>
            <w:vAlign w:val="center"/>
          </w:tcPr>
          <w:p w14:paraId="0D52CCE6" w14:textId="1676DCF7" w:rsidR="00B30FB0" w:rsidRPr="00376261" w:rsidRDefault="00B30FB0" w:rsidP="00B30FB0">
            <w:pPr>
              <w:spacing w:after="0" w:line="240" w:lineRule="auto"/>
              <w:rPr>
                <w:rFonts w:ascii="Times New Roman" w:eastAsia="Times New Roman" w:hAnsi="Times New Roman" w:cs="Times New Roman"/>
                <w:color w:val="000000"/>
                <w:sz w:val="24"/>
                <w:szCs w:val="24"/>
                <w:lang w:eastAsia="ru-RU"/>
              </w:rPr>
            </w:pPr>
            <w:r w:rsidRPr="00376261">
              <w:rPr>
                <w:rFonts w:ascii="Times New Roman" w:hAnsi="Times New Roman" w:cs="Times New Roman"/>
                <w:color w:val="000000"/>
                <w:sz w:val="24"/>
                <w:szCs w:val="24"/>
              </w:rPr>
              <w:t>Потери в распределительных сетях,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783D9A0D" w14:textId="29C2C438" w:rsidR="00B30FB0" w:rsidRPr="00376261" w:rsidRDefault="00B30FB0" w:rsidP="00B30FB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19,565</w:t>
            </w:r>
          </w:p>
        </w:tc>
        <w:tc>
          <w:tcPr>
            <w:tcW w:w="1192" w:type="dxa"/>
            <w:tcBorders>
              <w:top w:val="single" w:sz="4" w:space="0" w:color="auto"/>
              <w:left w:val="single" w:sz="4" w:space="0" w:color="auto"/>
              <w:bottom w:val="single" w:sz="4" w:space="0" w:color="auto"/>
              <w:right w:val="nil"/>
            </w:tcBorders>
            <w:shd w:val="clear" w:color="auto" w:fill="auto"/>
            <w:vAlign w:val="center"/>
          </w:tcPr>
          <w:p w14:paraId="6E4BE42C" w14:textId="694ECA5D" w:rsidR="00B30FB0" w:rsidRPr="00376261" w:rsidRDefault="00B30FB0" w:rsidP="00B30FB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20,094</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0BF3D5A0" w14:textId="036E68D8" w:rsidR="00B30FB0" w:rsidRPr="00376261" w:rsidRDefault="00B30FB0" w:rsidP="00B30FB0">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376261">
              <w:rPr>
                <w:rFonts w:ascii="Times New Roman" w:hAnsi="Times New Roman" w:cs="Times New Roman"/>
                <w:color w:val="000000"/>
              </w:rPr>
              <w:t>19,503</w:t>
            </w:r>
          </w:p>
        </w:tc>
      </w:tr>
      <w:tr w:rsidR="00B30FB0" w:rsidRPr="00376261" w14:paraId="7C71B21F" w14:textId="77777777" w:rsidTr="00B30FB0">
        <w:trPr>
          <w:cantSplit/>
          <w:trHeight w:val="20"/>
        </w:trPr>
        <w:tc>
          <w:tcPr>
            <w:tcW w:w="5769" w:type="dxa"/>
            <w:shd w:val="clear" w:color="auto" w:fill="auto"/>
            <w:tcMar>
              <w:left w:w="28" w:type="dxa"/>
              <w:right w:w="28" w:type="dxa"/>
            </w:tcMar>
            <w:vAlign w:val="center"/>
          </w:tcPr>
          <w:p w14:paraId="31304092" w14:textId="2E83C963" w:rsidR="00B30FB0" w:rsidRPr="00376261" w:rsidRDefault="00B30FB0" w:rsidP="00B30FB0">
            <w:pPr>
              <w:spacing w:after="0" w:line="240" w:lineRule="auto"/>
              <w:rPr>
                <w:rFonts w:ascii="Times New Roman" w:eastAsia="Times New Roman" w:hAnsi="Times New Roman" w:cs="Times New Roman"/>
                <w:b/>
                <w:color w:val="000000"/>
                <w:sz w:val="24"/>
                <w:szCs w:val="24"/>
                <w:lang w:eastAsia="ru-RU"/>
              </w:rPr>
            </w:pPr>
            <w:r w:rsidRPr="00376261">
              <w:rPr>
                <w:rFonts w:ascii="Times New Roman" w:hAnsi="Times New Roman" w:cs="Times New Roman"/>
                <w:b/>
                <w:bCs/>
                <w:color w:val="000000"/>
                <w:sz w:val="24"/>
                <w:szCs w:val="24"/>
              </w:rPr>
              <w:t>Резерв, Гкал/ч</w:t>
            </w:r>
          </w:p>
        </w:tc>
        <w:tc>
          <w:tcPr>
            <w:tcW w:w="1192" w:type="dxa"/>
            <w:tcBorders>
              <w:top w:val="single" w:sz="4" w:space="0" w:color="auto"/>
              <w:left w:val="single" w:sz="4" w:space="0" w:color="auto"/>
              <w:bottom w:val="single" w:sz="4" w:space="0" w:color="auto"/>
              <w:right w:val="nil"/>
            </w:tcBorders>
            <w:shd w:val="clear" w:color="auto" w:fill="auto"/>
            <w:vAlign w:val="center"/>
          </w:tcPr>
          <w:p w14:paraId="168400FF" w14:textId="78B8DD22"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color w:val="000000"/>
              </w:rPr>
              <w:t>70,742</w:t>
            </w:r>
          </w:p>
        </w:tc>
        <w:tc>
          <w:tcPr>
            <w:tcW w:w="1192" w:type="dxa"/>
            <w:tcBorders>
              <w:top w:val="single" w:sz="4" w:space="0" w:color="auto"/>
              <w:left w:val="single" w:sz="4" w:space="0" w:color="auto"/>
              <w:bottom w:val="single" w:sz="4" w:space="0" w:color="auto"/>
              <w:right w:val="nil"/>
            </w:tcBorders>
            <w:shd w:val="clear" w:color="auto" w:fill="auto"/>
            <w:vAlign w:val="center"/>
          </w:tcPr>
          <w:p w14:paraId="61270409" w14:textId="4685227D"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color w:val="000000"/>
              </w:rPr>
              <w:t>65,224</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4B53B364" w14:textId="2DD90A35"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color w:val="000000"/>
              </w:rPr>
              <w:t>70,195</w:t>
            </w:r>
          </w:p>
        </w:tc>
      </w:tr>
      <w:tr w:rsidR="00B30FB0" w:rsidRPr="00631794" w14:paraId="61C7F05B" w14:textId="77777777" w:rsidTr="00B30FB0">
        <w:trPr>
          <w:cantSplit/>
          <w:trHeight w:val="20"/>
        </w:trPr>
        <w:tc>
          <w:tcPr>
            <w:tcW w:w="5769" w:type="dxa"/>
            <w:shd w:val="clear" w:color="auto" w:fill="auto"/>
            <w:tcMar>
              <w:left w:w="28" w:type="dxa"/>
              <w:right w:w="28" w:type="dxa"/>
            </w:tcMar>
            <w:vAlign w:val="center"/>
          </w:tcPr>
          <w:p w14:paraId="30CB3A1C" w14:textId="3EFC8A33" w:rsidR="00B30FB0" w:rsidRPr="00376261" w:rsidRDefault="00B30FB0" w:rsidP="00B30FB0">
            <w:pPr>
              <w:spacing w:after="0" w:line="240" w:lineRule="auto"/>
              <w:rPr>
                <w:rFonts w:ascii="Times New Roman" w:eastAsia="Times New Roman" w:hAnsi="Times New Roman" w:cs="Times New Roman"/>
                <w:b/>
                <w:color w:val="000000"/>
                <w:sz w:val="24"/>
                <w:szCs w:val="24"/>
                <w:lang w:eastAsia="ru-RU"/>
              </w:rPr>
            </w:pPr>
            <w:r w:rsidRPr="00376261">
              <w:rPr>
                <w:rFonts w:ascii="Times New Roman" w:hAnsi="Times New Roman" w:cs="Times New Roman"/>
                <w:b/>
                <w:bCs/>
                <w:color w:val="000000"/>
                <w:sz w:val="24"/>
                <w:szCs w:val="24"/>
              </w:rPr>
              <w:t>Резерв, %</w:t>
            </w:r>
          </w:p>
        </w:tc>
        <w:tc>
          <w:tcPr>
            <w:tcW w:w="1192" w:type="dxa"/>
            <w:tcBorders>
              <w:top w:val="single" w:sz="4" w:space="0" w:color="auto"/>
              <w:left w:val="single" w:sz="4" w:space="0" w:color="auto"/>
              <w:bottom w:val="single" w:sz="4" w:space="0" w:color="auto"/>
              <w:right w:val="nil"/>
            </w:tcBorders>
            <w:shd w:val="clear" w:color="auto" w:fill="auto"/>
            <w:vAlign w:val="center"/>
          </w:tcPr>
          <w:p w14:paraId="2007E4D1" w14:textId="355DB380"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color w:val="000000"/>
              </w:rPr>
              <w:t>30,3</w:t>
            </w:r>
          </w:p>
        </w:tc>
        <w:tc>
          <w:tcPr>
            <w:tcW w:w="1192" w:type="dxa"/>
            <w:tcBorders>
              <w:top w:val="single" w:sz="4" w:space="0" w:color="auto"/>
              <w:left w:val="single" w:sz="4" w:space="0" w:color="auto"/>
              <w:bottom w:val="single" w:sz="4" w:space="0" w:color="auto"/>
              <w:right w:val="single" w:sz="4" w:space="0" w:color="auto"/>
            </w:tcBorders>
            <w:shd w:val="clear" w:color="auto" w:fill="auto"/>
            <w:vAlign w:val="center"/>
          </w:tcPr>
          <w:p w14:paraId="69E1DC52" w14:textId="57605161"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rPr>
              <w:t>30,6</w:t>
            </w:r>
          </w:p>
        </w:tc>
        <w:tc>
          <w:tcPr>
            <w:tcW w:w="1192" w:type="dxa"/>
            <w:tcBorders>
              <w:top w:val="single" w:sz="4" w:space="0" w:color="auto"/>
              <w:left w:val="nil"/>
              <w:bottom w:val="single" w:sz="4" w:space="0" w:color="auto"/>
              <w:right w:val="single" w:sz="4" w:space="0" w:color="auto"/>
            </w:tcBorders>
            <w:shd w:val="clear" w:color="auto" w:fill="auto"/>
            <w:vAlign w:val="center"/>
          </w:tcPr>
          <w:p w14:paraId="16663991" w14:textId="2D62FB6F" w:rsidR="00B30FB0" w:rsidRPr="00376261" w:rsidRDefault="00B30FB0" w:rsidP="00B30FB0">
            <w:pPr>
              <w:snapToGrid w:val="0"/>
              <w:spacing w:before="40" w:after="400" w:line="300" w:lineRule="auto"/>
              <w:contextualSpacing/>
              <w:jc w:val="center"/>
              <w:rPr>
                <w:rFonts w:ascii="Times New Roman" w:eastAsia="Times New Roman" w:hAnsi="Times New Roman" w:cs="Times New Roman"/>
                <w:b/>
                <w:bCs/>
                <w:sz w:val="24"/>
                <w:szCs w:val="24"/>
              </w:rPr>
            </w:pPr>
            <w:r w:rsidRPr="00376261">
              <w:rPr>
                <w:rFonts w:ascii="Times New Roman" w:hAnsi="Times New Roman" w:cs="Times New Roman"/>
                <w:b/>
                <w:bCs/>
              </w:rPr>
              <w:t>30,1</w:t>
            </w:r>
          </w:p>
        </w:tc>
      </w:tr>
      <w:bookmarkEnd w:id="86"/>
    </w:tbl>
    <w:p w14:paraId="6E81ABBC" w14:textId="7FA636D1" w:rsidR="00AF06E7" w:rsidRDefault="00AF06E7" w:rsidP="00AD6E8E">
      <w:pPr>
        <w:ind w:firstLine="567"/>
        <w:contextualSpacing/>
        <w:jc w:val="both"/>
        <w:rPr>
          <w:rFonts w:ascii="Times New Roman" w:hAnsi="Times New Roman" w:cs="Times New Roman"/>
          <w:sz w:val="28"/>
          <w:szCs w:val="28"/>
        </w:rPr>
      </w:pPr>
    </w:p>
    <w:p w14:paraId="766EDFE5" w14:textId="77777777" w:rsidR="00AF06E7" w:rsidRDefault="00AF06E7" w:rsidP="00AD6E8E">
      <w:pPr>
        <w:ind w:firstLine="567"/>
        <w:contextualSpacing/>
        <w:jc w:val="both"/>
        <w:rPr>
          <w:rFonts w:ascii="Times New Roman" w:hAnsi="Times New Roman" w:cs="Times New Roman"/>
          <w:sz w:val="28"/>
          <w:szCs w:val="28"/>
        </w:rPr>
      </w:pPr>
    </w:p>
    <w:p w14:paraId="0DAE65F7" w14:textId="768A5F5D" w:rsidR="00AC5E04" w:rsidRDefault="00AC5E04" w:rsidP="00AD6E8E">
      <w:pPr>
        <w:ind w:firstLine="567"/>
        <w:contextualSpacing/>
        <w:jc w:val="both"/>
        <w:rPr>
          <w:rFonts w:ascii="Times New Roman" w:hAnsi="Times New Roman" w:cs="Times New Roman"/>
          <w:sz w:val="28"/>
          <w:szCs w:val="28"/>
        </w:rPr>
      </w:pPr>
    </w:p>
    <w:p w14:paraId="29E8831D" w14:textId="77777777" w:rsidR="00AC5E04" w:rsidRDefault="00AC5E04" w:rsidP="00AD6E8E">
      <w:pPr>
        <w:ind w:firstLine="567"/>
        <w:contextualSpacing/>
        <w:jc w:val="both"/>
        <w:rPr>
          <w:rFonts w:ascii="Times New Roman" w:hAnsi="Times New Roman" w:cs="Times New Roman"/>
          <w:sz w:val="28"/>
          <w:szCs w:val="28"/>
        </w:rPr>
        <w:sectPr w:rsidR="00AC5E04" w:rsidSect="000959B0">
          <w:pgSz w:w="11906" w:h="16838" w:code="9"/>
          <w:pgMar w:top="1134" w:right="850" w:bottom="1134" w:left="1701" w:header="708" w:footer="708" w:gutter="0"/>
          <w:cols w:space="708"/>
          <w:titlePg/>
          <w:docGrid w:linePitch="360"/>
        </w:sectPr>
      </w:pPr>
    </w:p>
    <w:p w14:paraId="209B941C" w14:textId="4C89CC10" w:rsidR="00944806" w:rsidRPr="00944806" w:rsidRDefault="00944806" w:rsidP="00EB4A24">
      <w:pPr>
        <w:pStyle w:val="3"/>
        <w:ind w:left="426" w:hanging="11"/>
        <w:rPr>
          <w:rFonts w:ascii="Times New Roman" w:hAnsi="Times New Roman" w:cs="Times New Roman"/>
          <w:b/>
          <w:bCs/>
          <w:i/>
          <w:iCs/>
          <w:color w:val="auto"/>
          <w:sz w:val="28"/>
          <w:szCs w:val="28"/>
        </w:rPr>
      </w:pPr>
      <w:bookmarkStart w:id="87" w:name="_Toc198880726"/>
      <w:r w:rsidRPr="00944806">
        <w:rPr>
          <w:rFonts w:ascii="Times New Roman" w:hAnsi="Times New Roman" w:cs="Times New Roman"/>
          <w:b/>
          <w:bCs/>
          <w:i/>
          <w:iCs/>
          <w:color w:val="auto"/>
          <w:sz w:val="28"/>
          <w:szCs w:val="28"/>
        </w:rPr>
        <w:lastRenderedPageBreak/>
        <w:t>Резервы и дефициты тепловой мощности нетто по каждому источнику тепловой энергии</w:t>
      </w:r>
      <w:bookmarkEnd w:id="87"/>
    </w:p>
    <w:p w14:paraId="40C22AD8" w14:textId="456FE778" w:rsidR="00944806" w:rsidRPr="00376261" w:rsidRDefault="00944806" w:rsidP="00791E9F">
      <w:pPr>
        <w:spacing w:before="40" w:after="400"/>
        <w:ind w:firstLine="567"/>
        <w:contextualSpacing/>
        <w:jc w:val="both"/>
        <w:rPr>
          <w:rFonts w:ascii="Times New Roman" w:hAnsi="Times New Roman" w:cs="Times New Roman"/>
          <w:sz w:val="28"/>
          <w:szCs w:val="28"/>
        </w:rPr>
      </w:pPr>
      <w:r w:rsidRPr="00944806">
        <w:rPr>
          <w:rFonts w:ascii="Times New Roman" w:hAnsi="Times New Roman" w:cs="Times New Roman"/>
          <w:sz w:val="28"/>
          <w:szCs w:val="28"/>
        </w:rPr>
        <w:t xml:space="preserve">В </w:t>
      </w:r>
      <w:r w:rsidRPr="00376261">
        <w:rPr>
          <w:rFonts w:ascii="Times New Roman" w:hAnsi="Times New Roman" w:cs="Times New Roman"/>
          <w:sz w:val="28"/>
          <w:szCs w:val="28"/>
        </w:rPr>
        <w:t xml:space="preserve">целом по городу </w:t>
      </w:r>
      <w:r w:rsidR="00EB4A24" w:rsidRPr="00376261">
        <w:rPr>
          <w:rFonts w:ascii="Times New Roman" w:hAnsi="Times New Roman" w:cs="Times New Roman"/>
          <w:sz w:val="28"/>
          <w:szCs w:val="28"/>
        </w:rPr>
        <w:t xml:space="preserve">на момент актуализации </w:t>
      </w:r>
      <w:r w:rsidRPr="00376261">
        <w:rPr>
          <w:rFonts w:ascii="Times New Roman" w:hAnsi="Times New Roman" w:cs="Times New Roman"/>
          <w:sz w:val="28"/>
          <w:szCs w:val="28"/>
        </w:rPr>
        <w:t xml:space="preserve">резерв тепловой мощности нетто составляет </w:t>
      </w:r>
      <w:r w:rsidR="00B30FB0" w:rsidRPr="00376261">
        <w:rPr>
          <w:rFonts w:ascii="Times New Roman" w:hAnsi="Times New Roman" w:cs="Times New Roman"/>
          <w:sz w:val="28"/>
          <w:szCs w:val="28"/>
        </w:rPr>
        <w:t>30,1</w:t>
      </w:r>
      <w:r w:rsidRPr="00376261">
        <w:rPr>
          <w:rFonts w:ascii="Times New Roman" w:hAnsi="Times New Roman" w:cs="Times New Roman"/>
          <w:sz w:val="28"/>
          <w:szCs w:val="28"/>
        </w:rPr>
        <w:t xml:space="preserve">%. </w:t>
      </w:r>
    </w:p>
    <w:p w14:paraId="292A2FC5" w14:textId="17A3986E" w:rsidR="00944806" w:rsidRDefault="00EB4A24" w:rsidP="00EB4A24">
      <w:pPr>
        <w:spacing w:before="40" w:after="400"/>
        <w:ind w:firstLine="567"/>
        <w:contextualSpacing/>
        <w:jc w:val="both"/>
        <w:rPr>
          <w:rFonts w:ascii="Times New Roman" w:hAnsi="Times New Roman" w:cs="Times New Roman"/>
          <w:sz w:val="28"/>
          <w:szCs w:val="28"/>
        </w:rPr>
      </w:pPr>
      <w:r w:rsidRPr="00376261">
        <w:rPr>
          <w:rFonts w:ascii="Times New Roman" w:hAnsi="Times New Roman" w:cs="Times New Roman"/>
          <w:sz w:val="28"/>
          <w:szCs w:val="28"/>
        </w:rPr>
        <w:t>Резерв нетто по отдельным источникам не выделяется ввиду их работы в единой системе</w:t>
      </w:r>
      <w:r w:rsidRPr="00DB1D1B">
        <w:rPr>
          <w:rFonts w:ascii="Times New Roman" w:hAnsi="Times New Roman" w:cs="Times New Roman"/>
          <w:sz w:val="28"/>
          <w:szCs w:val="28"/>
        </w:rPr>
        <w:t xml:space="preserve"> централизованного</w:t>
      </w:r>
      <w:r w:rsidRPr="00EB4A24">
        <w:rPr>
          <w:rFonts w:ascii="Times New Roman" w:hAnsi="Times New Roman" w:cs="Times New Roman"/>
          <w:sz w:val="28"/>
          <w:szCs w:val="28"/>
        </w:rPr>
        <w:t xml:space="preserve"> теплоснабжения.</w:t>
      </w:r>
    </w:p>
    <w:p w14:paraId="733FF57B" w14:textId="128AA06A" w:rsidR="009F68A8" w:rsidRPr="009F68A8" w:rsidRDefault="009F68A8" w:rsidP="00EB4A24">
      <w:pPr>
        <w:pStyle w:val="3"/>
        <w:ind w:left="426" w:hanging="11"/>
        <w:rPr>
          <w:rFonts w:ascii="Times New Roman" w:hAnsi="Times New Roman" w:cs="Times New Roman"/>
          <w:b/>
          <w:bCs/>
          <w:i/>
          <w:iCs/>
          <w:color w:val="auto"/>
          <w:sz w:val="28"/>
          <w:szCs w:val="28"/>
        </w:rPr>
      </w:pPr>
      <w:bookmarkStart w:id="88" w:name="_Toc198880727"/>
      <w:r w:rsidRPr="009F68A8">
        <w:rPr>
          <w:rFonts w:ascii="Times New Roman" w:hAnsi="Times New Roman" w:cs="Times New Roman"/>
          <w:b/>
          <w:bCs/>
          <w:i/>
          <w:iCs/>
          <w:color w:val="auto"/>
          <w:sz w:val="28"/>
          <w:szCs w:val="28"/>
        </w:rPr>
        <w:t>Причины возникновения дефицитов тепловой мощности и последствия влияния дефицитов на качество теплоснабжения.</w:t>
      </w:r>
      <w:bookmarkEnd w:id="88"/>
    </w:p>
    <w:p w14:paraId="1331B58B" w14:textId="32A9058A" w:rsidR="009F68A8" w:rsidRDefault="00F544BA" w:rsidP="00F544BA">
      <w:pPr>
        <w:spacing w:before="40" w:after="400"/>
        <w:ind w:firstLine="567"/>
        <w:contextualSpacing/>
        <w:jc w:val="both"/>
        <w:rPr>
          <w:rFonts w:ascii="Times New Roman" w:hAnsi="Times New Roman" w:cs="Times New Roman"/>
          <w:sz w:val="28"/>
          <w:szCs w:val="28"/>
        </w:rPr>
      </w:pPr>
      <w:r w:rsidRPr="00F544BA">
        <w:rPr>
          <w:rFonts w:ascii="Times New Roman" w:hAnsi="Times New Roman" w:cs="Times New Roman"/>
          <w:sz w:val="28"/>
          <w:szCs w:val="28"/>
        </w:rPr>
        <w:t>Дефициты тепловой мощности на территории города Нововоронежа отсутствуют.</w:t>
      </w:r>
    </w:p>
    <w:p w14:paraId="41FAF425" w14:textId="6E07F343" w:rsidR="009F68A8" w:rsidRPr="009F68A8" w:rsidRDefault="009F68A8" w:rsidP="00F544BA">
      <w:pPr>
        <w:pStyle w:val="3"/>
        <w:ind w:left="426" w:hanging="11"/>
        <w:rPr>
          <w:rFonts w:ascii="Times New Roman" w:hAnsi="Times New Roman" w:cs="Times New Roman"/>
          <w:b/>
          <w:bCs/>
          <w:i/>
          <w:iCs/>
          <w:color w:val="auto"/>
          <w:sz w:val="28"/>
          <w:szCs w:val="28"/>
        </w:rPr>
      </w:pPr>
      <w:bookmarkStart w:id="89" w:name="_Toc198880728"/>
      <w:r w:rsidRPr="009F68A8">
        <w:rPr>
          <w:rFonts w:ascii="Times New Roman" w:hAnsi="Times New Roman" w:cs="Times New Roman"/>
          <w:b/>
          <w:bCs/>
          <w:i/>
          <w:iCs/>
          <w:color w:val="auto"/>
          <w:sz w:val="28"/>
          <w:szCs w:val="28"/>
        </w:rPr>
        <w:t>Резервы тепловой мощности нетто источников тепловой энергии и возможности расширения технологических зон действия источников с резервами тепловой мощности нетто в зоны действия с дефицитом тепловой мощности</w:t>
      </w:r>
      <w:bookmarkEnd w:id="89"/>
    </w:p>
    <w:p w14:paraId="78339E9F" w14:textId="20DC0FA3" w:rsidR="009F68A8" w:rsidRDefault="009F68A8" w:rsidP="00F544BA">
      <w:pPr>
        <w:spacing w:before="40" w:after="400"/>
        <w:ind w:firstLine="567"/>
        <w:contextualSpacing/>
        <w:jc w:val="both"/>
        <w:rPr>
          <w:rFonts w:ascii="Times New Roman" w:hAnsi="Times New Roman" w:cs="Times New Roman"/>
          <w:sz w:val="28"/>
          <w:szCs w:val="28"/>
        </w:rPr>
      </w:pPr>
      <w:r w:rsidRPr="009F68A8">
        <w:rPr>
          <w:rFonts w:ascii="Times New Roman" w:hAnsi="Times New Roman" w:cs="Times New Roman"/>
          <w:sz w:val="28"/>
          <w:szCs w:val="28"/>
        </w:rPr>
        <w:t>Необходимость расширения технологических зон действия источников с резервами тепловой мощности нетто в зоны действия с дефицитом тепловой мощности в настоящее время отсутствует.</w:t>
      </w:r>
    </w:p>
    <w:p w14:paraId="4A8507C2" w14:textId="140EF900" w:rsidR="009F68A8" w:rsidRPr="002D4A23" w:rsidRDefault="009F68A8" w:rsidP="009F68A8">
      <w:pPr>
        <w:pStyle w:val="2"/>
        <w:rPr>
          <w:rFonts w:ascii="Times New Roman" w:hAnsi="Times New Roman" w:cs="Times New Roman"/>
          <w:b/>
          <w:bCs/>
          <w:color w:val="auto"/>
          <w:sz w:val="28"/>
          <w:szCs w:val="28"/>
        </w:rPr>
      </w:pPr>
      <w:bookmarkStart w:id="90" w:name="_Toc198880729"/>
      <w:r w:rsidRPr="002D4A23">
        <w:rPr>
          <w:rFonts w:ascii="Times New Roman" w:hAnsi="Times New Roman" w:cs="Times New Roman"/>
          <w:b/>
          <w:bCs/>
          <w:color w:val="auto"/>
          <w:sz w:val="28"/>
          <w:szCs w:val="28"/>
        </w:rPr>
        <w:t>Балансы теплоносителя</w:t>
      </w:r>
      <w:bookmarkEnd w:id="90"/>
    </w:p>
    <w:p w14:paraId="26211745" w14:textId="453B090E" w:rsidR="009F68A8" w:rsidRPr="009F68A8" w:rsidRDefault="009F68A8" w:rsidP="009615CF">
      <w:pPr>
        <w:pStyle w:val="3"/>
        <w:ind w:left="426" w:hanging="11"/>
        <w:rPr>
          <w:rFonts w:ascii="Times New Roman" w:hAnsi="Times New Roman" w:cs="Times New Roman"/>
          <w:b/>
          <w:bCs/>
          <w:i/>
          <w:iCs/>
          <w:color w:val="auto"/>
          <w:sz w:val="28"/>
          <w:szCs w:val="28"/>
        </w:rPr>
      </w:pPr>
      <w:bookmarkStart w:id="91" w:name="_Toc198880730"/>
      <w:r w:rsidRPr="002D4A23">
        <w:rPr>
          <w:rFonts w:ascii="Times New Roman" w:hAnsi="Times New Roman" w:cs="Times New Roman"/>
          <w:b/>
          <w:bCs/>
          <w:i/>
          <w:iCs/>
          <w:color w:val="auto"/>
          <w:sz w:val="28"/>
          <w:szCs w:val="28"/>
        </w:rPr>
        <w:t>Балансы производительности</w:t>
      </w:r>
      <w:r w:rsidRPr="00595B1F">
        <w:rPr>
          <w:rFonts w:ascii="Times New Roman" w:hAnsi="Times New Roman" w:cs="Times New Roman"/>
          <w:b/>
          <w:bCs/>
          <w:i/>
          <w:iCs/>
          <w:color w:val="auto"/>
          <w:sz w:val="28"/>
          <w:szCs w:val="28"/>
        </w:rPr>
        <w:t xml:space="preserve">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в зонах действия систем теплоснабжения</w:t>
      </w:r>
      <w:r w:rsidRPr="009F68A8">
        <w:rPr>
          <w:rFonts w:ascii="Times New Roman" w:hAnsi="Times New Roman" w:cs="Times New Roman"/>
          <w:b/>
          <w:bCs/>
          <w:i/>
          <w:iCs/>
          <w:color w:val="auto"/>
          <w:sz w:val="28"/>
          <w:szCs w:val="28"/>
        </w:rPr>
        <w:t xml:space="preserve"> и источников тепловой энергии, в том числе работающих на единую тепловую сеть</w:t>
      </w:r>
      <w:bookmarkEnd w:id="91"/>
    </w:p>
    <w:p w14:paraId="3195C6DA" w14:textId="3C75A690" w:rsidR="00F544BA" w:rsidRPr="00F544BA" w:rsidRDefault="00F544BA" w:rsidP="00F544BA">
      <w:pPr>
        <w:snapToGrid w:val="0"/>
        <w:spacing w:before="40" w:after="400"/>
        <w:ind w:firstLine="567"/>
        <w:contextualSpacing/>
        <w:jc w:val="both"/>
        <w:rPr>
          <w:rFonts w:ascii="Times New Roman" w:eastAsia="Times New Roman" w:hAnsi="Times New Roman" w:cs="Times New Roman"/>
          <w:sz w:val="28"/>
        </w:rPr>
      </w:pPr>
      <w:r w:rsidRPr="00F544BA">
        <w:rPr>
          <w:rFonts w:ascii="Times New Roman" w:eastAsia="Times New Roman" w:hAnsi="Times New Roman" w:cs="Times New Roman"/>
          <w:sz w:val="28"/>
        </w:rPr>
        <w:t>Водоподготовка для нужд ГВС осуществляется на источниках теплоснабжения – водогрейных и паровых котельных ф-ла «АТЭС</w:t>
      </w:r>
      <w:r>
        <w:rPr>
          <w:rFonts w:ascii="Times New Roman" w:eastAsia="Times New Roman" w:hAnsi="Times New Roman" w:cs="Times New Roman"/>
          <w:sz w:val="28"/>
        </w:rPr>
        <w:t>-</w:t>
      </w:r>
      <w:r w:rsidRPr="00F544BA">
        <w:rPr>
          <w:rFonts w:ascii="Times New Roman" w:eastAsia="Times New Roman" w:hAnsi="Times New Roman" w:cs="Times New Roman"/>
          <w:sz w:val="28"/>
        </w:rPr>
        <w:t>Нововоронеж</w:t>
      </w:r>
      <w:r w:rsidR="00FB598B">
        <w:rPr>
          <w:rFonts w:ascii="Times New Roman" w:eastAsia="Times New Roman" w:hAnsi="Times New Roman" w:cs="Times New Roman"/>
          <w:sz w:val="28"/>
        </w:rPr>
        <w:t>»</w:t>
      </w:r>
      <w:r w:rsidRPr="00F544BA">
        <w:rPr>
          <w:rFonts w:ascii="Times New Roman" w:eastAsia="Times New Roman" w:hAnsi="Times New Roman" w:cs="Times New Roman"/>
          <w:sz w:val="28"/>
        </w:rPr>
        <w:t>.</w:t>
      </w:r>
    </w:p>
    <w:p w14:paraId="59FA6B64" w14:textId="7AEAD2AF" w:rsidR="00F544BA" w:rsidRPr="00F544BA" w:rsidRDefault="00F544BA" w:rsidP="00F544BA">
      <w:pPr>
        <w:snapToGrid w:val="0"/>
        <w:spacing w:before="40" w:after="400"/>
        <w:ind w:firstLine="567"/>
        <w:contextualSpacing/>
        <w:jc w:val="both"/>
        <w:rPr>
          <w:rFonts w:ascii="Times New Roman" w:eastAsia="Times New Roman" w:hAnsi="Times New Roman" w:cs="Times New Roman"/>
          <w:sz w:val="28"/>
        </w:rPr>
      </w:pPr>
      <w:r w:rsidRPr="00F544BA">
        <w:rPr>
          <w:rFonts w:ascii="Times New Roman" w:eastAsia="Times New Roman" w:hAnsi="Times New Roman" w:cs="Times New Roman"/>
          <w:sz w:val="28"/>
        </w:rPr>
        <w:t xml:space="preserve">В городе Нововоронеж горячее водоснабжение потребителей осуществляется </w:t>
      </w:r>
      <w:r w:rsidR="00FB598B">
        <w:rPr>
          <w:rFonts w:ascii="Times New Roman" w:eastAsia="Times New Roman" w:hAnsi="Times New Roman" w:cs="Times New Roman"/>
          <w:sz w:val="28"/>
        </w:rPr>
        <w:t xml:space="preserve">как </w:t>
      </w:r>
      <w:r w:rsidRPr="00F544BA">
        <w:rPr>
          <w:rFonts w:ascii="Times New Roman" w:eastAsia="Times New Roman" w:hAnsi="Times New Roman" w:cs="Times New Roman"/>
          <w:sz w:val="28"/>
        </w:rPr>
        <w:t>по открытой схеме</w:t>
      </w:r>
      <w:r w:rsidR="0093411E">
        <w:rPr>
          <w:rFonts w:ascii="Times New Roman" w:eastAsia="Times New Roman" w:hAnsi="Times New Roman" w:cs="Times New Roman"/>
          <w:sz w:val="28"/>
        </w:rPr>
        <w:t xml:space="preserve"> (большинство потребителей)</w:t>
      </w:r>
      <w:r w:rsidR="00FB598B">
        <w:rPr>
          <w:rFonts w:ascii="Times New Roman" w:eastAsia="Times New Roman" w:hAnsi="Times New Roman" w:cs="Times New Roman"/>
          <w:sz w:val="28"/>
        </w:rPr>
        <w:t>, так и по закрытой схеме</w:t>
      </w:r>
      <w:r w:rsidR="0093411E">
        <w:rPr>
          <w:rFonts w:ascii="Times New Roman" w:eastAsia="Times New Roman" w:hAnsi="Times New Roman" w:cs="Times New Roman"/>
          <w:sz w:val="28"/>
        </w:rPr>
        <w:t xml:space="preserve"> (в основном новые объекты капитального строительства)</w:t>
      </w:r>
      <w:r w:rsidRPr="00F544BA">
        <w:rPr>
          <w:rFonts w:ascii="Times New Roman" w:eastAsia="Times New Roman" w:hAnsi="Times New Roman" w:cs="Times New Roman"/>
          <w:sz w:val="28"/>
        </w:rPr>
        <w:t xml:space="preserve">. </w:t>
      </w:r>
    </w:p>
    <w:p w14:paraId="76F6BF21" w14:textId="6B571A4E" w:rsidR="00F544BA" w:rsidRDefault="00F544BA" w:rsidP="00F544BA">
      <w:pPr>
        <w:snapToGrid w:val="0"/>
        <w:spacing w:before="40" w:after="400"/>
        <w:ind w:firstLine="567"/>
        <w:contextualSpacing/>
        <w:jc w:val="both"/>
        <w:rPr>
          <w:rFonts w:ascii="Times New Roman" w:eastAsia="Times New Roman" w:hAnsi="Times New Roman" w:cs="Times New Roman"/>
          <w:sz w:val="28"/>
        </w:rPr>
      </w:pPr>
      <w:r w:rsidRPr="00F544BA">
        <w:rPr>
          <w:rFonts w:ascii="Times New Roman" w:eastAsia="Times New Roman" w:hAnsi="Times New Roman" w:cs="Times New Roman"/>
          <w:sz w:val="28"/>
        </w:rPr>
        <w:t xml:space="preserve">Распределение </w:t>
      </w:r>
      <w:r w:rsidRPr="00F93724">
        <w:rPr>
          <w:rFonts w:ascii="Times New Roman" w:eastAsia="Times New Roman" w:hAnsi="Times New Roman" w:cs="Times New Roman"/>
          <w:sz w:val="28"/>
        </w:rPr>
        <w:t>средних</w:t>
      </w:r>
      <w:r w:rsidRPr="00F544BA">
        <w:rPr>
          <w:rFonts w:ascii="Times New Roman" w:eastAsia="Times New Roman" w:hAnsi="Times New Roman" w:cs="Times New Roman"/>
          <w:sz w:val="28"/>
        </w:rPr>
        <w:t xml:space="preserve"> </w:t>
      </w:r>
      <w:r w:rsidRPr="00376261">
        <w:rPr>
          <w:rFonts w:ascii="Times New Roman" w:eastAsia="Times New Roman" w:hAnsi="Times New Roman" w:cs="Times New Roman"/>
          <w:sz w:val="28"/>
        </w:rPr>
        <w:t xml:space="preserve">нагрузок на нужды ГВС по зонам действия источников теплоснабжения на </w:t>
      </w:r>
      <w:r w:rsidR="004A014A" w:rsidRPr="00376261">
        <w:rPr>
          <w:rFonts w:ascii="Times New Roman" w:eastAsia="Times New Roman" w:hAnsi="Times New Roman" w:cs="Times New Roman"/>
          <w:sz w:val="28"/>
        </w:rPr>
        <w:t xml:space="preserve">начало </w:t>
      </w:r>
      <w:r w:rsidRPr="00376261">
        <w:rPr>
          <w:rFonts w:ascii="Times New Roman" w:eastAsia="Times New Roman" w:hAnsi="Times New Roman" w:cs="Times New Roman"/>
          <w:sz w:val="28"/>
        </w:rPr>
        <w:t>202</w:t>
      </w:r>
      <w:r w:rsidR="000D045E" w:rsidRPr="00376261">
        <w:rPr>
          <w:rFonts w:ascii="Times New Roman" w:eastAsia="Times New Roman" w:hAnsi="Times New Roman" w:cs="Times New Roman"/>
          <w:sz w:val="28"/>
        </w:rPr>
        <w:t>5</w:t>
      </w:r>
      <w:r w:rsidR="004A014A" w:rsidRPr="00376261">
        <w:rPr>
          <w:rFonts w:ascii="Times New Roman" w:eastAsia="Times New Roman" w:hAnsi="Times New Roman" w:cs="Times New Roman"/>
          <w:sz w:val="28"/>
        </w:rPr>
        <w:t xml:space="preserve"> г.</w:t>
      </w:r>
      <w:r w:rsidR="0093411E" w:rsidRPr="00376261">
        <w:rPr>
          <w:rFonts w:ascii="Times New Roman" w:eastAsia="Times New Roman" w:hAnsi="Times New Roman" w:cs="Times New Roman"/>
          <w:sz w:val="28"/>
        </w:rPr>
        <w:t xml:space="preserve"> </w:t>
      </w:r>
      <w:r w:rsidRPr="00376261">
        <w:rPr>
          <w:rFonts w:ascii="Times New Roman" w:eastAsia="Times New Roman" w:hAnsi="Times New Roman" w:cs="Times New Roman"/>
          <w:sz w:val="28"/>
        </w:rPr>
        <w:t>приведено в таблице 1.7.1.1.</w:t>
      </w:r>
      <w:r w:rsidR="00F94D67" w:rsidRPr="00376261">
        <w:rPr>
          <w:rFonts w:ascii="Times New Roman" w:eastAsia="Times New Roman" w:hAnsi="Times New Roman" w:cs="Times New Roman"/>
          <w:sz w:val="28"/>
        </w:rPr>
        <w:t xml:space="preserve"> Сведения о годовом расходе теплоносителя</w:t>
      </w:r>
      <w:r w:rsidR="00F94D67" w:rsidRPr="00DB1D1B">
        <w:rPr>
          <w:rFonts w:ascii="Times New Roman" w:eastAsia="Times New Roman" w:hAnsi="Times New Roman" w:cs="Times New Roman"/>
          <w:sz w:val="28"/>
        </w:rPr>
        <w:t xml:space="preserve"> источников</w:t>
      </w:r>
      <w:r w:rsidR="00F94D67" w:rsidRPr="00F94D67">
        <w:rPr>
          <w:rFonts w:ascii="Times New Roman" w:eastAsia="Times New Roman" w:hAnsi="Times New Roman" w:cs="Times New Roman"/>
          <w:sz w:val="28"/>
        </w:rPr>
        <w:t xml:space="preserve"> тепловой энергии в зоне деятельности ЕТО</w:t>
      </w:r>
      <w:r w:rsidR="00F94D67">
        <w:rPr>
          <w:rFonts w:ascii="Times New Roman" w:eastAsia="Times New Roman" w:hAnsi="Times New Roman" w:cs="Times New Roman"/>
          <w:sz w:val="28"/>
        </w:rPr>
        <w:t xml:space="preserve"> приведены в таблице 1.7.1.2.</w:t>
      </w:r>
    </w:p>
    <w:p w14:paraId="1B1065F4" w14:textId="5F240334" w:rsidR="00BF4B53" w:rsidRDefault="00BF4B53" w:rsidP="00F544BA">
      <w:pPr>
        <w:snapToGrid w:val="0"/>
        <w:spacing w:before="40" w:after="400"/>
        <w:ind w:firstLine="567"/>
        <w:contextualSpacing/>
        <w:jc w:val="both"/>
        <w:rPr>
          <w:rFonts w:ascii="Times New Roman" w:eastAsia="Times New Roman" w:hAnsi="Times New Roman" w:cs="Times New Roman"/>
          <w:sz w:val="28"/>
        </w:rPr>
      </w:pPr>
    </w:p>
    <w:p w14:paraId="22A3E7B9" w14:textId="04FD7788" w:rsidR="0093411E" w:rsidRDefault="0093411E" w:rsidP="00F544BA">
      <w:pPr>
        <w:snapToGrid w:val="0"/>
        <w:spacing w:before="40" w:after="400"/>
        <w:ind w:firstLine="567"/>
        <w:contextualSpacing/>
        <w:jc w:val="both"/>
        <w:rPr>
          <w:rFonts w:ascii="Times New Roman" w:eastAsia="Times New Roman" w:hAnsi="Times New Roman" w:cs="Times New Roman"/>
          <w:sz w:val="28"/>
        </w:rPr>
      </w:pPr>
    </w:p>
    <w:p w14:paraId="0ADF4F49" w14:textId="77777777" w:rsidR="0093411E" w:rsidRPr="00F544BA" w:rsidRDefault="0093411E" w:rsidP="00F544BA">
      <w:pPr>
        <w:snapToGrid w:val="0"/>
        <w:spacing w:before="40" w:after="400"/>
        <w:ind w:firstLine="567"/>
        <w:contextualSpacing/>
        <w:jc w:val="both"/>
        <w:rPr>
          <w:rFonts w:ascii="Times New Roman" w:eastAsia="Times New Roman" w:hAnsi="Times New Roman" w:cs="Times New Roman"/>
          <w:sz w:val="28"/>
        </w:rPr>
      </w:pPr>
    </w:p>
    <w:p w14:paraId="730F5317" w14:textId="58D61CDD" w:rsidR="00F544BA" w:rsidRPr="00376261" w:rsidRDefault="00F544BA" w:rsidP="00F544BA">
      <w:pPr>
        <w:snapToGrid w:val="0"/>
        <w:spacing w:before="40" w:after="400"/>
        <w:ind w:firstLine="567"/>
        <w:contextualSpacing/>
        <w:jc w:val="right"/>
        <w:rPr>
          <w:rFonts w:ascii="Times New Roman" w:eastAsia="Times New Roman" w:hAnsi="Times New Roman" w:cs="Times New Roman"/>
          <w:i/>
          <w:iCs/>
          <w:sz w:val="28"/>
        </w:rPr>
      </w:pPr>
      <w:r w:rsidRPr="00376261">
        <w:rPr>
          <w:rFonts w:ascii="Times New Roman" w:eastAsia="Times New Roman" w:hAnsi="Times New Roman" w:cs="Times New Roman"/>
          <w:i/>
          <w:iCs/>
          <w:sz w:val="28"/>
        </w:rPr>
        <w:lastRenderedPageBreak/>
        <w:t>Таблица 1.7.1.1</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4"/>
        <w:gridCol w:w="1678"/>
        <w:gridCol w:w="1617"/>
        <w:gridCol w:w="1602"/>
        <w:gridCol w:w="1339"/>
      </w:tblGrid>
      <w:tr w:rsidR="00A11876" w:rsidRPr="00376261" w14:paraId="255BB1A5" w14:textId="77777777" w:rsidTr="00A11876">
        <w:tc>
          <w:tcPr>
            <w:tcW w:w="3114" w:type="dxa"/>
            <w:vMerge w:val="restart"/>
            <w:shd w:val="clear" w:color="auto" w:fill="DEEAF6"/>
            <w:vAlign w:val="center"/>
          </w:tcPr>
          <w:p w14:paraId="2DF38E2C" w14:textId="77777777" w:rsidR="00A11876" w:rsidRPr="00376261" w:rsidRDefault="00A11876" w:rsidP="00A11876">
            <w:pPr>
              <w:snapToGrid w:val="0"/>
              <w:spacing w:before="40" w:after="400"/>
              <w:ind w:firstLine="22"/>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Источник теплоснабжения (адрес)</w:t>
            </w:r>
          </w:p>
        </w:tc>
        <w:tc>
          <w:tcPr>
            <w:tcW w:w="1678" w:type="dxa"/>
            <w:vMerge w:val="restart"/>
            <w:shd w:val="clear" w:color="auto" w:fill="DEEAF6"/>
            <w:vAlign w:val="center"/>
          </w:tcPr>
          <w:p w14:paraId="38DDAD11" w14:textId="1137CFC5"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Год</w:t>
            </w:r>
          </w:p>
        </w:tc>
        <w:tc>
          <w:tcPr>
            <w:tcW w:w="4558" w:type="dxa"/>
            <w:gridSpan w:val="3"/>
            <w:shd w:val="clear" w:color="auto" w:fill="DEEAF6"/>
            <w:vAlign w:val="center"/>
          </w:tcPr>
          <w:p w14:paraId="73A1E85A" w14:textId="368574C6"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Средняя нагрузка на нужды ГВС, Гкал/ч</w:t>
            </w:r>
          </w:p>
        </w:tc>
      </w:tr>
      <w:tr w:rsidR="00A11876" w:rsidRPr="00376261" w14:paraId="70D6A9B7" w14:textId="77777777" w:rsidTr="00A11876">
        <w:tc>
          <w:tcPr>
            <w:tcW w:w="3114" w:type="dxa"/>
            <w:vMerge/>
            <w:shd w:val="clear" w:color="auto" w:fill="DEEAF6"/>
            <w:vAlign w:val="center"/>
          </w:tcPr>
          <w:p w14:paraId="49BABE9D" w14:textId="77777777" w:rsidR="00A11876" w:rsidRPr="00376261" w:rsidRDefault="00A11876" w:rsidP="00F544BA">
            <w:pPr>
              <w:snapToGrid w:val="0"/>
              <w:spacing w:before="40" w:after="400"/>
              <w:ind w:firstLine="567"/>
              <w:contextualSpacing/>
              <w:jc w:val="center"/>
              <w:rPr>
                <w:rFonts w:ascii="Times New Roman" w:eastAsia="Times New Roman" w:hAnsi="Times New Roman" w:cs="Times New Roman"/>
                <w:b/>
                <w:sz w:val="24"/>
                <w:szCs w:val="24"/>
              </w:rPr>
            </w:pPr>
          </w:p>
        </w:tc>
        <w:tc>
          <w:tcPr>
            <w:tcW w:w="1678" w:type="dxa"/>
            <w:vMerge/>
            <w:shd w:val="clear" w:color="auto" w:fill="DEEAF6"/>
            <w:vAlign w:val="center"/>
          </w:tcPr>
          <w:p w14:paraId="194A7CBE" w14:textId="77777777"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p>
        </w:tc>
        <w:tc>
          <w:tcPr>
            <w:tcW w:w="1617" w:type="dxa"/>
            <w:shd w:val="clear" w:color="auto" w:fill="DEEAF6"/>
            <w:vAlign w:val="center"/>
          </w:tcPr>
          <w:p w14:paraId="1C2F654E" w14:textId="2B45368D"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по открытой схеме</w:t>
            </w:r>
          </w:p>
        </w:tc>
        <w:tc>
          <w:tcPr>
            <w:tcW w:w="1602" w:type="dxa"/>
            <w:shd w:val="clear" w:color="auto" w:fill="DEEAF6"/>
            <w:vAlign w:val="center"/>
          </w:tcPr>
          <w:p w14:paraId="614E13C3" w14:textId="77777777"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по закрытой схеме</w:t>
            </w:r>
          </w:p>
        </w:tc>
        <w:tc>
          <w:tcPr>
            <w:tcW w:w="1339" w:type="dxa"/>
            <w:shd w:val="clear" w:color="auto" w:fill="DEEAF6"/>
            <w:vAlign w:val="center"/>
          </w:tcPr>
          <w:p w14:paraId="0B59030C" w14:textId="77777777" w:rsidR="00A11876" w:rsidRPr="00376261" w:rsidRDefault="00A11876" w:rsidP="00F544BA">
            <w:pPr>
              <w:snapToGrid w:val="0"/>
              <w:spacing w:before="40" w:after="400"/>
              <w:contextualSpacing/>
              <w:jc w:val="center"/>
              <w:rPr>
                <w:rFonts w:ascii="Times New Roman" w:eastAsia="Times New Roman" w:hAnsi="Times New Roman" w:cs="Times New Roman"/>
                <w:b/>
                <w:sz w:val="24"/>
                <w:szCs w:val="24"/>
              </w:rPr>
            </w:pPr>
            <w:r w:rsidRPr="00376261">
              <w:rPr>
                <w:rFonts w:ascii="Times New Roman" w:eastAsia="Times New Roman" w:hAnsi="Times New Roman" w:cs="Times New Roman"/>
                <w:b/>
                <w:sz w:val="24"/>
                <w:szCs w:val="24"/>
              </w:rPr>
              <w:t>Итого</w:t>
            </w:r>
          </w:p>
        </w:tc>
      </w:tr>
      <w:tr w:rsidR="002D4A23" w:rsidRPr="00376261" w14:paraId="0C17DAFA" w14:textId="77777777" w:rsidTr="00C914D4">
        <w:tc>
          <w:tcPr>
            <w:tcW w:w="3114" w:type="dxa"/>
            <w:vMerge w:val="restart"/>
            <w:shd w:val="clear" w:color="auto" w:fill="auto"/>
            <w:vAlign w:val="center"/>
          </w:tcPr>
          <w:p w14:paraId="5E89EC52" w14:textId="77777777" w:rsidR="002D4A23" w:rsidRPr="00376261" w:rsidRDefault="002D4A23" w:rsidP="002D4A23">
            <w:pPr>
              <w:snapToGrid w:val="0"/>
              <w:spacing w:before="40" w:after="400"/>
              <w:ind w:firstLine="22"/>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Котельная № 3 </w:t>
            </w:r>
          </w:p>
          <w:p w14:paraId="19EE1AB1" w14:textId="6C3BFC53" w:rsidR="002D4A23" w:rsidRPr="00376261" w:rsidRDefault="002D4A23" w:rsidP="002D4A23">
            <w:pPr>
              <w:snapToGrid w:val="0"/>
              <w:spacing w:before="40" w:after="400"/>
              <w:ind w:firstLine="22"/>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(Заводской </w:t>
            </w:r>
            <w:proofErr w:type="spellStart"/>
            <w:r w:rsidRPr="00376261">
              <w:rPr>
                <w:rFonts w:ascii="Times New Roman" w:eastAsia="Times New Roman" w:hAnsi="Times New Roman" w:cs="Times New Roman"/>
                <w:sz w:val="24"/>
                <w:szCs w:val="24"/>
              </w:rPr>
              <w:t>пр</w:t>
            </w:r>
            <w:proofErr w:type="spellEnd"/>
            <w:r w:rsidRPr="00376261">
              <w:rPr>
                <w:rFonts w:ascii="Times New Roman" w:eastAsia="Times New Roman" w:hAnsi="Times New Roman" w:cs="Times New Roman"/>
                <w:sz w:val="24"/>
                <w:szCs w:val="24"/>
              </w:rPr>
              <w:t>-д, 1)</w:t>
            </w:r>
          </w:p>
        </w:tc>
        <w:tc>
          <w:tcPr>
            <w:tcW w:w="1678" w:type="dxa"/>
            <w:tcBorders>
              <w:top w:val="nil"/>
              <w:left w:val="single" w:sz="4" w:space="0" w:color="000000"/>
              <w:bottom w:val="single" w:sz="4" w:space="0" w:color="000000"/>
              <w:right w:val="single" w:sz="4" w:space="0" w:color="000000"/>
            </w:tcBorders>
            <w:vAlign w:val="center"/>
          </w:tcPr>
          <w:p w14:paraId="5E82BC2F" w14:textId="1EA90020"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2024</w:t>
            </w:r>
          </w:p>
        </w:tc>
        <w:tc>
          <w:tcPr>
            <w:tcW w:w="1617" w:type="dxa"/>
            <w:tcBorders>
              <w:top w:val="nil"/>
              <w:left w:val="nil"/>
              <w:bottom w:val="single" w:sz="4" w:space="0" w:color="000000"/>
              <w:right w:val="single" w:sz="4" w:space="0" w:color="000000"/>
            </w:tcBorders>
            <w:vAlign w:val="center"/>
          </w:tcPr>
          <w:p w14:paraId="587A46A4" w14:textId="54768937"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12,402</w:t>
            </w:r>
          </w:p>
        </w:tc>
        <w:tc>
          <w:tcPr>
            <w:tcW w:w="1602" w:type="dxa"/>
            <w:tcBorders>
              <w:top w:val="nil"/>
              <w:left w:val="nil"/>
              <w:bottom w:val="single" w:sz="4" w:space="0" w:color="000000"/>
              <w:right w:val="single" w:sz="4" w:space="0" w:color="000000"/>
            </w:tcBorders>
            <w:vAlign w:val="center"/>
          </w:tcPr>
          <w:p w14:paraId="65F4ED2C" w14:textId="627AE8A8"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1,378</w:t>
            </w:r>
          </w:p>
        </w:tc>
        <w:tc>
          <w:tcPr>
            <w:tcW w:w="1339" w:type="dxa"/>
            <w:tcBorders>
              <w:top w:val="nil"/>
              <w:left w:val="nil"/>
              <w:bottom w:val="single" w:sz="4" w:space="0" w:color="000000"/>
              <w:right w:val="single" w:sz="4" w:space="0" w:color="000000"/>
            </w:tcBorders>
            <w:vAlign w:val="center"/>
          </w:tcPr>
          <w:p w14:paraId="003BAAE6" w14:textId="203C6188"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13,78</w:t>
            </w:r>
          </w:p>
        </w:tc>
      </w:tr>
      <w:tr w:rsidR="000D045E" w:rsidRPr="00376261" w14:paraId="0F0B3D9D" w14:textId="77777777" w:rsidTr="00DB1D1B">
        <w:tc>
          <w:tcPr>
            <w:tcW w:w="3114" w:type="dxa"/>
            <w:vMerge/>
            <w:shd w:val="clear" w:color="auto" w:fill="auto"/>
            <w:vAlign w:val="center"/>
          </w:tcPr>
          <w:p w14:paraId="08B0017F"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nil"/>
              <w:left w:val="single" w:sz="4" w:space="0" w:color="auto"/>
              <w:bottom w:val="single" w:sz="4" w:space="0" w:color="auto"/>
              <w:right w:val="single" w:sz="4" w:space="0" w:color="auto"/>
            </w:tcBorders>
            <w:shd w:val="clear" w:color="auto" w:fill="auto"/>
            <w:vAlign w:val="center"/>
          </w:tcPr>
          <w:p w14:paraId="63362D11" w14:textId="3FDDDC15"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2023</w:t>
            </w:r>
          </w:p>
        </w:tc>
        <w:tc>
          <w:tcPr>
            <w:tcW w:w="1617" w:type="dxa"/>
            <w:tcBorders>
              <w:top w:val="nil"/>
              <w:left w:val="nil"/>
              <w:bottom w:val="single" w:sz="4" w:space="0" w:color="auto"/>
              <w:right w:val="single" w:sz="4" w:space="0" w:color="auto"/>
            </w:tcBorders>
            <w:shd w:val="clear" w:color="auto" w:fill="auto"/>
            <w:vAlign w:val="center"/>
          </w:tcPr>
          <w:p w14:paraId="306BCD67" w14:textId="3D50D896"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11,176</w:t>
            </w:r>
          </w:p>
        </w:tc>
        <w:tc>
          <w:tcPr>
            <w:tcW w:w="1602" w:type="dxa"/>
            <w:tcBorders>
              <w:top w:val="nil"/>
              <w:left w:val="nil"/>
              <w:bottom w:val="single" w:sz="4" w:space="0" w:color="auto"/>
              <w:right w:val="single" w:sz="4" w:space="0" w:color="auto"/>
            </w:tcBorders>
            <w:shd w:val="clear" w:color="auto" w:fill="auto"/>
            <w:vAlign w:val="center"/>
          </w:tcPr>
          <w:p w14:paraId="32B3B54C" w14:textId="6191CCDB"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1,243</w:t>
            </w:r>
          </w:p>
        </w:tc>
        <w:tc>
          <w:tcPr>
            <w:tcW w:w="1339" w:type="dxa"/>
            <w:tcBorders>
              <w:top w:val="nil"/>
              <w:left w:val="nil"/>
              <w:bottom w:val="single" w:sz="4" w:space="0" w:color="auto"/>
              <w:right w:val="single" w:sz="4" w:space="0" w:color="auto"/>
            </w:tcBorders>
            <w:shd w:val="clear" w:color="auto" w:fill="auto"/>
            <w:vAlign w:val="center"/>
          </w:tcPr>
          <w:p w14:paraId="333EE606" w14:textId="316CC9A6"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12,419</w:t>
            </w:r>
          </w:p>
        </w:tc>
      </w:tr>
      <w:tr w:rsidR="000D045E" w:rsidRPr="00376261" w14:paraId="7B70BECC" w14:textId="77777777" w:rsidTr="00DB1D1B">
        <w:tc>
          <w:tcPr>
            <w:tcW w:w="3114" w:type="dxa"/>
            <w:vMerge/>
            <w:shd w:val="clear" w:color="auto" w:fill="auto"/>
            <w:vAlign w:val="center"/>
          </w:tcPr>
          <w:p w14:paraId="3D4763D0"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nil"/>
              <w:left w:val="single" w:sz="4" w:space="0" w:color="auto"/>
              <w:bottom w:val="single" w:sz="4" w:space="0" w:color="auto"/>
              <w:right w:val="single" w:sz="4" w:space="0" w:color="auto"/>
            </w:tcBorders>
            <w:shd w:val="clear" w:color="auto" w:fill="auto"/>
            <w:vAlign w:val="center"/>
          </w:tcPr>
          <w:p w14:paraId="76CCE9BE" w14:textId="3580A1D9"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2022</w:t>
            </w:r>
          </w:p>
        </w:tc>
        <w:tc>
          <w:tcPr>
            <w:tcW w:w="1617" w:type="dxa"/>
            <w:tcBorders>
              <w:top w:val="nil"/>
              <w:left w:val="nil"/>
              <w:bottom w:val="single" w:sz="4" w:space="0" w:color="auto"/>
              <w:right w:val="single" w:sz="4" w:space="0" w:color="auto"/>
            </w:tcBorders>
            <w:shd w:val="clear" w:color="auto" w:fill="auto"/>
            <w:vAlign w:val="center"/>
          </w:tcPr>
          <w:p w14:paraId="2E300D4B" w14:textId="22CDD2AF"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12,592</w:t>
            </w:r>
          </w:p>
        </w:tc>
        <w:tc>
          <w:tcPr>
            <w:tcW w:w="1602" w:type="dxa"/>
            <w:tcBorders>
              <w:top w:val="nil"/>
              <w:left w:val="nil"/>
              <w:bottom w:val="single" w:sz="4" w:space="0" w:color="auto"/>
              <w:right w:val="single" w:sz="4" w:space="0" w:color="auto"/>
            </w:tcBorders>
            <w:shd w:val="clear" w:color="auto" w:fill="auto"/>
            <w:vAlign w:val="center"/>
          </w:tcPr>
          <w:p w14:paraId="047AC60C" w14:textId="4D1836AD"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1,243</w:t>
            </w:r>
          </w:p>
        </w:tc>
        <w:tc>
          <w:tcPr>
            <w:tcW w:w="1339" w:type="dxa"/>
            <w:tcBorders>
              <w:top w:val="nil"/>
              <w:left w:val="nil"/>
              <w:bottom w:val="single" w:sz="4" w:space="0" w:color="auto"/>
              <w:right w:val="single" w:sz="4" w:space="0" w:color="auto"/>
            </w:tcBorders>
            <w:shd w:val="clear" w:color="auto" w:fill="auto"/>
            <w:vAlign w:val="center"/>
          </w:tcPr>
          <w:p w14:paraId="750C7EFE" w14:textId="34F6600B"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13,835</w:t>
            </w:r>
          </w:p>
        </w:tc>
      </w:tr>
      <w:tr w:rsidR="000D045E" w:rsidRPr="00376261" w14:paraId="6EE703A0" w14:textId="77777777" w:rsidTr="00DB1D1B">
        <w:tc>
          <w:tcPr>
            <w:tcW w:w="3114" w:type="dxa"/>
            <w:vMerge/>
            <w:shd w:val="clear" w:color="auto" w:fill="auto"/>
            <w:vAlign w:val="center"/>
          </w:tcPr>
          <w:p w14:paraId="2F5480EF"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nil"/>
              <w:left w:val="single" w:sz="4" w:space="0" w:color="auto"/>
              <w:bottom w:val="single" w:sz="4" w:space="0" w:color="auto"/>
              <w:right w:val="single" w:sz="4" w:space="0" w:color="auto"/>
            </w:tcBorders>
            <w:shd w:val="clear" w:color="auto" w:fill="auto"/>
            <w:vAlign w:val="center"/>
          </w:tcPr>
          <w:p w14:paraId="57E32F28" w14:textId="6ACF4DA0"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2021</w:t>
            </w:r>
          </w:p>
        </w:tc>
        <w:tc>
          <w:tcPr>
            <w:tcW w:w="1617" w:type="dxa"/>
            <w:tcBorders>
              <w:top w:val="nil"/>
              <w:left w:val="nil"/>
              <w:bottom w:val="single" w:sz="4" w:space="0" w:color="auto"/>
              <w:right w:val="single" w:sz="4" w:space="0" w:color="auto"/>
            </w:tcBorders>
            <w:shd w:val="clear" w:color="auto" w:fill="auto"/>
            <w:vAlign w:val="center"/>
          </w:tcPr>
          <w:p w14:paraId="419505AC" w14:textId="2DE1E5D7"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11,062</w:t>
            </w:r>
          </w:p>
        </w:tc>
        <w:tc>
          <w:tcPr>
            <w:tcW w:w="1602" w:type="dxa"/>
            <w:tcBorders>
              <w:top w:val="nil"/>
              <w:left w:val="nil"/>
              <w:bottom w:val="single" w:sz="4" w:space="0" w:color="auto"/>
              <w:right w:val="single" w:sz="4" w:space="0" w:color="auto"/>
            </w:tcBorders>
            <w:shd w:val="clear" w:color="auto" w:fill="auto"/>
            <w:vAlign w:val="center"/>
          </w:tcPr>
          <w:p w14:paraId="0D075FCB" w14:textId="4E3B468A"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1,242</w:t>
            </w:r>
          </w:p>
        </w:tc>
        <w:tc>
          <w:tcPr>
            <w:tcW w:w="1339" w:type="dxa"/>
            <w:tcBorders>
              <w:top w:val="nil"/>
              <w:left w:val="nil"/>
              <w:bottom w:val="single" w:sz="4" w:space="0" w:color="auto"/>
              <w:right w:val="single" w:sz="4" w:space="0" w:color="auto"/>
            </w:tcBorders>
            <w:shd w:val="clear" w:color="auto" w:fill="auto"/>
            <w:vAlign w:val="center"/>
          </w:tcPr>
          <w:p w14:paraId="6EF2AD15" w14:textId="530E0961"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12,305</w:t>
            </w:r>
          </w:p>
        </w:tc>
      </w:tr>
      <w:tr w:rsidR="000D045E" w:rsidRPr="00376261" w14:paraId="644F1F35" w14:textId="77777777" w:rsidTr="00DB1D1B">
        <w:tc>
          <w:tcPr>
            <w:tcW w:w="3114" w:type="dxa"/>
            <w:vMerge/>
            <w:shd w:val="clear" w:color="auto" w:fill="auto"/>
            <w:vAlign w:val="center"/>
          </w:tcPr>
          <w:p w14:paraId="2F82FADA"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nil"/>
              <w:left w:val="single" w:sz="4" w:space="0" w:color="auto"/>
              <w:bottom w:val="single" w:sz="4" w:space="0" w:color="auto"/>
              <w:right w:val="single" w:sz="4" w:space="0" w:color="auto"/>
            </w:tcBorders>
            <w:shd w:val="clear" w:color="auto" w:fill="auto"/>
            <w:vAlign w:val="center"/>
          </w:tcPr>
          <w:p w14:paraId="4EDE3C0F" w14:textId="5C8AA1A2"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2020</w:t>
            </w:r>
          </w:p>
        </w:tc>
        <w:tc>
          <w:tcPr>
            <w:tcW w:w="1617" w:type="dxa"/>
            <w:tcBorders>
              <w:top w:val="nil"/>
              <w:left w:val="nil"/>
              <w:bottom w:val="single" w:sz="4" w:space="0" w:color="auto"/>
              <w:right w:val="single" w:sz="4" w:space="0" w:color="auto"/>
            </w:tcBorders>
            <w:shd w:val="clear" w:color="auto" w:fill="auto"/>
            <w:vAlign w:val="center"/>
          </w:tcPr>
          <w:p w14:paraId="3EB2F480" w14:textId="4D67A40F"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11,226</w:t>
            </w:r>
          </w:p>
        </w:tc>
        <w:tc>
          <w:tcPr>
            <w:tcW w:w="1602" w:type="dxa"/>
            <w:tcBorders>
              <w:top w:val="nil"/>
              <w:left w:val="nil"/>
              <w:bottom w:val="single" w:sz="4" w:space="0" w:color="auto"/>
              <w:right w:val="single" w:sz="4" w:space="0" w:color="auto"/>
            </w:tcBorders>
            <w:shd w:val="clear" w:color="auto" w:fill="auto"/>
            <w:vAlign w:val="center"/>
          </w:tcPr>
          <w:p w14:paraId="725A9F4C" w14:textId="1C0DB5FC"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0,795</w:t>
            </w:r>
          </w:p>
        </w:tc>
        <w:tc>
          <w:tcPr>
            <w:tcW w:w="1339" w:type="dxa"/>
            <w:tcBorders>
              <w:top w:val="nil"/>
              <w:left w:val="nil"/>
              <w:bottom w:val="single" w:sz="4" w:space="0" w:color="auto"/>
              <w:right w:val="single" w:sz="4" w:space="0" w:color="auto"/>
            </w:tcBorders>
            <w:shd w:val="clear" w:color="auto" w:fill="auto"/>
            <w:vAlign w:val="center"/>
          </w:tcPr>
          <w:p w14:paraId="199E2DC8" w14:textId="550B328D"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12,021</w:t>
            </w:r>
          </w:p>
        </w:tc>
      </w:tr>
      <w:tr w:rsidR="002D4A23" w:rsidRPr="00376261" w14:paraId="03713762" w14:textId="77777777" w:rsidTr="00980F8C">
        <w:tc>
          <w:tcPr>
            <w:tcW w:w="3114" w:type="dxa"/>
            <w:vMerge w:val="restart"/>
            <w:shd w:val="clear" w:color="auto" w:fill="auto"/>
            <w:vAlign w:val="center"/>
          </w:tcPr>
          <w:p w14:paraId="21A940F8" w14:textId="77777777" w:rsidR="002D4A23" w:rsidRPr="00376261" w:rsidRDefault="002D4A23" w:rsidP="002D4A23">
            <w:pPr>
              <w:snapToGrid w:val="0"/>
              <w:spacing w:before="40" w:after="400"/>
              <w:ind w:firstLine="22"/>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 xml:space="preserve">Котельная  </w:t>
            </w:r>
          </w:p>
          <w:p w14:paraId="16F501F8" w14:textId="752E24D6" w:rsidR="002D4A23" w:rsidRPr="00376261" w:rsidRDefault="002D4A23" w:rsidP="002D4A23">
            <w:pPr>
              <w:snapToGrid w:val="0"/>
              <w:spacing w:before="40" w:after="400"/>
              <w:ind w:firstLine="22"/>
              <w:contextualSpacing/>
              <w:rPr>
                <w:rFonts w:ascii="Times New Roman" w:eastAsia="Times New Roman" w:hAnsi="Times New Roman" w:cs="Times New Roman"/>
                <w:sz w:val="24"/>
                <w:szCs w:val="24"/>
              </w:rPr>
            </w:pPr>
            <w:r w:rsidRPr="00376261">
              <w:rPr>
                <w:rFonts w:ascii="Times New Roman" w:eastAsia="Times New Roman" w:hAnsi="Times New Roman" w:cs="Times New Roman"/>
                <w:sz w:val="24"/>
                <w:szCs w:val="24"/>
              </w:rPr>
              <w:t>(Воронежское шоссе, 9)</w:t>
            </w:r>
          </w:p>
        </w:tc>
        <w:tc>
          <w:tcPr>
            <w:tcW w:w="1678" w:type="dxa"/>
            <w:tcBorders>
              <w:top w:val="single" w:sz="4" w:space="0" w:color="000000"/>
              <w:left w:val="single" w:sz="4" w:space="0" w:color="000000"/>
              <w:bottom w:val="single" w:sz="4" w:space="0" w:color="000000"/>
              <w:right w:val="single" w:sz="4" w:space="0" w:color="000000"/>
            </w:tcBorders>
            <w:vAlign w:val="center"/>
          </w:tcPr>
          <w:p w14:paraId="50593C4B" w14:textId="2A2C43E1"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2024</w:t>
            </w:r>
          </w:p>
        </w:tc>
        <w:tc>
          <w:tcPr>
            <w:tcW w:w="1617" w:type="dxa"/>
            <w:tcBorders>
              <w:top w:val="nil"/>
              <w:left w:val="nil"/>
              <w:bottom w:val="single" w:sz="4" w:space="0" w:color="000000"/>
              <w:right w:val="single" w:sz="4" w:space="0" w:color="000000"/>
            </w:tcBorders>
            <w:vAlign w:val="center"/>
          </w:tcPr>
          <w:p w14:paraId="0A6AE1BD" w14:textId="7F34CD99"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5,680</w:t>
            </w:r>
          </w:p>
        </w:tc>
        <w:tc>
          <w:tcPr>
            <w:tcW w:w="1602" w:type="dxa"/>
            <w:tcBorders>
              <w:top w:val="nil"/>
              <w:left w:val="nil"/>
              <w:bottom w:val="single" w:sz="4" w:space="0" w:color="000000"/>
              <w:right w:val="single" w:sz="4" w:space="0" w:color="000000"/>
            </w:tcBorders>
            <w:vAlign w:val="center"/>
          </w:tcPr>
          <w:p w14:paraId="4162D6FE" w14:textId="27C075FF"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4,010</w:t>
            </w:r>
          </w:p>
        </w:tc>
        <w:tc>
          <w:tcPr>
            <w:tcW w:w="1339" w:type="dxa"/>
            <w:tcBorders>
              <w:top w:val="nil"/>
              <w:left w:val="nil"/>
              <w:bottom w:val="single" w:sz="4" w:space="0" w:color="000000"/>
              <w:right w:val="single" w:sz="4" w:space="0" w:color="000000"/>
            </w:tcBorders>
            <w:vAlign w:val="center"/>
          </w:tcPr>
          <w:p w14:paraId="07DEA51E" w14:textId="1D7B8497" w:rsidR="002D4A23" w:rsidRPr="00376261" w:rsidRDefault="002D4A23" w:rsidP="002D4A23">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shd w:val="clear" w:color="auto" w:fill="00FFFF"/>
              </w:rPr>
              <w:t>9,69</w:t>
            </w:r>
          </w:p>
        </w:tc>
      </w:tr>
      <w:tr w:rsidR="000D045E" w:rsidRPr="00376261" w14:paraId="0F6A4C1D" w14:textId="77777777" w:rsidTr="00DB1D1B">
        <w:tc>
          <w:tcPr>
            <w:tcW w:w="3114" w:type="dxa"/>
            <w:vMerge/>
            <w:shd w:val="clear" w:color="auto" w:fill="auto"/>
            <w:vAlign w:val="center"/>
          </w:tcPr>
          <w:p w14:paraId="73B231DA"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14:paraId="162F70D5" w14:textId="7685E5C7"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2023</w:t>
            </w:r>
          </w:p>
        </w:tc>
        <w:tc>
          <w:tcPr>
            <w:tcW w:w="1617" w:type="dxa"/>
            <w:tcBorders>
              <w:top w:val="nil"/>
              <w:left w:val="nil"/>
              <w:bottom w:val="single" w:sz="4" w:space="0" w:color="auto"/>
              <w:right w:val="single" w:sz="4" w:space="0" w:color="auto"/>
            </w:tcBorders>
            <w:shd w:val="clear" w:color="auto" w:fill="auto"/>
            <w:vAlign w:val="center"/>
          </w:tcPr>
          <w:p w14:paraId="35085FF0" w14:textId="09CCF9E8"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5,402</w:t>
            </w:r>
          </w:p>
        </w:tc>
        <w:tc>
          <w:tcPr>
            <w:tcW w:w="1602" w:type="dxa"/>
            <w:tcBorders>
              <w:top w:val="nil"/>
              <w:left w:val="nil"/>
              <w:bottom w:val="single" w:sz="4" w:space="0" w:color="auto"/>
              <w:right w:val="single" w:sz="4" w:space="0" w:color="auto"/>
            </w:tcBorders>
            <w:shd w:val="clear" w:color="auto" w:fill="auto"/>
            <w:vAlign w:val="center"/>
          </w:tcPr>
          <w:p w14:paraId="1D555BBF" w14:textId="179C0171"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3,814</w:t>
            </w:r>
          </w:p>
        </w:tc>
        <w:tc>
          <w:tcPr>
            <w:tcW w:w="1339" w:type="dxa"/>
            <w:tcBorders>
              <w:top w:val="nil"/>
              <w:left w:val="nil"/>
              <w:bottom w:val="single" w:sz="4" w:space="0" w:color="auto"/>
              <w:right w:val="single" w:sz="4" w:space="0" w:color="auto"/>
            </w:tcBorders>
            <w:shd w:val="clear" w:color="auto" w:fill="auto"/>
            <w:vAlign w:val="center"/>
          </w:tcPr>
          <w:p w14:paraId="6EAD74E4" w14:textId="56EFFC74"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9,216</w:t>
            </w:r>
          </w:p>
        </w:tc>
      </w:tr>
      <w:tr w:rsidR="000D045E" w:rsidRPr="00376261" w14:paraId="43029A69" w14:textId="77777777" w:rsidTr="00DB1D1B">
        <w:tc>
          <w:tcPr>
            <w:tcW w:w="3114" w:type="dxa"/>
            <w:vMerge/>
            <w:shd w:val="clear" w:color="auto" w:fill="auto"/>
            <w:vAlign w:val="center"/>
          </w:tcPr>
          <w:p w14:paraId="7BF69C9E"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14:paraId="3EE3606B" w14:textId="4FB4D504"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2022</w:t>
            </w:r>
          </w:p>
        </w:tc>
        <w:tc>
          <w:tcPr>
            <w:tcW w:w="1617" w:type="dxa"/>
            <w:tcBorders>
              <w:top w:val="nil"/>
              <w:left w:val="nil"/>
              <w:bottom w:val="single" w:sz="4" w:space="0" w:color="auto"/>
              <w:right w:val="single" w:sz="4" w:space="0" w:color="auto"/>
            </w:tcBorders>
            <w:shd w:val="clear" w:color="auto" w:fill="auto"/>
            <w:vAlign w:val="center"/>
          </w:tcPr>
          <w:p w14:paraId="33F6CF00" w14:textId="675CE35A"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5,402</w:t>
            </w:r>
          </w:p>
        </w:tc>
        <w:tc>
          <w:tcPr>
            <w:tcW w:w="1602" w:type="dxa"/>
            <w:tcBorders>
              <w:top w:val="nil"/>
              <w:left w:val="nil"/>
              <w:bottom w:val="single" w:sz="4" w:space="0" w:color="auto"/>
              <w:right w:val="single" w:sz="4" w:space="0" w:color="auto"/>
            </w:tcBorders>
            <w:shd w:val="clear" w:color="auto" w:fill="auto"/>
            <w:vAlign w:val="center"/>
          </w:tcPr>
          <w:p w14:paraId="1E6FFC95" w14:textId="718AD8EC"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2,639</w:t>
            </w:r>
          </w:p>
        </w:tc>
        <w:tc>
          <w:tcPr>
            <w:tcW w:w="1339" w:type="dxa"/>
            <w:tcBorders>
              <w:top w:val="nil"/>
              <w:left w:val="nil"/>
              <w:bottom w:val="single" w:sz="4" w:space="0" w:color="auto"/>
              <w:right w:val="single" w:sz="4" w:space="0" w:color="auto"/>
            </w:tcBorders>
            <w:shd w:val="clear" w:color="auto" w:fill="auto"/>
            <w:vAlign w:val="center"/>
          </w:tcPr>
          <w:p w14:paraId="4939A1D7" w14:textId="76B0BEC8"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8,041</w:t>
            </w:r>
          </w:p>
        </w:tc>
      </w:tr>
      <w:tr w:rsidR="000D045E" w:rsidRPr="00376261" w14:paraId="76587582" w14:textId="77777777" w:rsidTr="00DB1D1B">
        <w:tc>
          <w:tcPr>
            <w:tcW w:w="3114" w:type="dxa"/>
            <w:vMerge/>
            <w:shd w:val="clear" w:color="auto" w:fill="auto"/>
            <w:vAlign w:val="center"/>
          </w:tcPr>
          <w:p w14:paraId="55EA77CC"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14:paraId="1F02BC28" w14:textId="7593F1F8"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2021</w:t>
            </w:r>
          </w:p>
        </w:tc>
        <w:tc>
          <w:tcPr>
            <w:tcW w:w="1617" w:type="dxa"/>
            <w:tcBorders>
              <w:top w:val="nil"/>
              <w:left w:val="nil"/>
              <w:bottom w:val="single" w:sz="4" w:space="0" w:color="auto"/>
              <w:right w:val="single" w:sz="4" w:space="0" w:color="auto"/>
            </w:tcBorders>
            <w:shd w:val="clear" w:color="auto" w:fill="auto"/>
            <w:vAlign w:val="center"/>
          </w:tcPr>
          <w:p w14:paraId="46F9055A" w14:textId="47B6A5EA"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5,483</w:t>
            </w:r>
          </w:p>
        </w:tc>
        <w:tc>
          <w:tcPr>
            <w:tcW w:w="1602" w:type="dxa"/>
            <w:tcBorders>
              <w:top w:val="nil"/>
              <w:left w:val="nil"/>
              <w:bottom w:val="single" w:sz="4" w:space="0" w:color="auto"/>
              <w:right w:val="single" w:sz="4" w:space="0" w:color="auto"/>
            </w:tcBorders>
            <w:shd w:val="clear" w:color="auto" w:fill="auto"/>
            <w:vAlign w:val="center"/>
          </w:tcPr>
          <w:p w14:paraId="5A4F17B9" w14:textId="4507CE5C"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2,639</w:t>
            </w:r>
          </w:p>
        </w:tc>
        <w:tc>
          <w:tcPr>
            <w:tcW w:w="1339" w:type="dxa"/>
            <w:tcBorders>
              <w:top w:val="nil"/>
              <w:left w:val="nil"/>
              <w:bottom w:val="single" w:sz="4" w:space="0" w:color="auto"/>
              <w:right w:val="single" w:sz="4" w:space="0" w:color="auto"/>
            </w:tcBorders>
            <w:shd w:val="clear" w:color="auto" w:fill="auto"/>
            <w:vAlign w:val="center"/>
          </w:tcPr>
          <w:p w14:paraId="274DFFBB" w14:textId="57847CC8"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8,122</w:t>
            </w:r>
          </w:p>
        </w:tc>
      </w:tr>
      <w:tr w:rsidR="000D045E" w:rsidRPr="00376261" w14:paraId="4ADEA99D" w14:textId="77777777" w:rsidTr="00DB1D1B">
        <w:tc>
          <w:tcPr>
            <w:tcW w:w="3114" w:type="dxa"/>
            <w:vMerge/>
            <w:shd w:val="clear" w:color="auto" w:fill="auto"/>
            <w:vAlign w:val="center"/>
          </w:tcPr>
          <w:p w14:paraId="3AA0EE7E" w14:textId="77777777" w:rsidR="000D045E" w:rsidRPr="00376261" w:rsidRDefault="000D045E" w:rsidP="000D045E">
            <w:pPr>
              <w:snapToGrid w:val="0"/>
              <w:spacing w:before="40" w:after="400"/>
              <w:ind w:firstLine="22"/>
              <w:contextualSpacing/>
              <w:rPr>
                <w:rFonts w:ascii="Times New Roman" w:eastAsia="Times New Roman" w:hAnsi="Times New Roman" w:cs="Times New Roman"/>
                <w:sz w:val="24"/>
                <w:szCs w:val="24"/>
              </w:rPr>
            </w:pPr>
          </w:p>
        </w:tc>
        <w:tc>
          <w:tcPr>
            <w:tcW w:w="1678" w:type="dxa"/>
            <w:tcBorders>
              <w:top w:val="single" w:sz="4" w:space="0" w:color="auto"/>
              <w:left w:val="single" w:sz="4" w:space="0" w:color="auto"/>
              <w:bottom w:val="single" w:sz="4" w:space="0" w:color="auto"/>
              <w:right w:val="single" w:sz="4" w:space="0" w:color="auto"/>
            </w:tcBorders>
            <w:shd w:val="clear" w:color="auto" w:fill="auto"/>
            <w:vAlign w:val="center"/>
          </w:tcPr>
          <w:p w14:paraId="4AEA31C3" w14:textId="10B3EAF0"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2020</w:t>
            </w:r>
          </w:p>
        </w:tc>
        <w:tc>
          <w:tcPr>
            <w:tcW w:w="1617" w:type="dxa"/>
            <w:tcBorders>
              <w:top w:val="nil"/>
              <w:left w:val="nil"/>
              <w:bottom w:val="single" w:sz="4" w:space="0" w:color="auto"/>
              <w:right w:val="single" w:sz="4" w:space="0" w:color="auto"/>
            </w:tcBorders>
            <w:shd w:val="clear" w:color="auto" w:fill="auto"/>
            <w:vAlign w:val="center"/>
          </w:tcPr>
          <w:p w14:paraId="1583E574" w14:textId="6148AA57"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5,657</w:t>
            </w:r>
          </w:p>
        </w:tc>
        <w:tc>
          <w:tcPr>
            <w:tcW w:w="1602" w:type="dxa"/>
            <w:tcBorders>
              <w:top w:val="nil"/>
              <w:left w:val="nil"/>
              <w:bottom w:val="single" w:sz="4" w:space="0" w:color="auto"/>
              <w:right w:val="single" w:sz="4" w:space="0" w:color="auto"/>
            </w:tcBorders>
            <w:shd w:val="clear" w:color="auto" w:fill="auto"/>
            <w:vAlign w:val="center"/>
          </w:tcPr>
          <w:p w14:paraId="00063DEE" w14:textId="3BBBAB70"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2,217</w:t>
            </w:r>
          </w:p>
        </w:tc>
        <w:tc>
          <w:tcPr>
            <w:tcW w:w="1339" w:type="dxa"/>
            <w:tcBorders>
              <w:top w:val="nil"/>
              <w:left w:val="nil"/>
              <w:bottom w:val="single" w:sz="4" w:space="0" w:color="auto"/>
              <w:right w:val="single" w:sz="4" w:space="0" w:color="auto"/>
            </w:tcBorders>
            <w:shd w:val="clear" w:color="auto" w:fill="auto"/>
            <w:vAlign w:val="center"/>
          </w:tcPr>
          <w:p w14:paraId="0A827C13" w14:textId="29ACCDBE" w:rsidR="000D045E" w:rsidRPr="00376261" w:rsidRDefault="000D045E" w:rsidP="000D045E">
            <w:pPr>
              <w:snapToGrid w:val="0"/>
              <w:spacing w:before="40" w:after="400"/>
              <w:contextualSpacing/>
              <w:jc w:val="center"/>
              <w:rPr>
                <w:rFonts w:ascii="Times New Roman" w:hAnsi="Times New Roman" w:cs="Times New Roman"/>
                <w:color w:val="000000"/>
                <w:sz w:val="24"/>
                <w:szCs w:val="24"/>
              </w:rPr>
            </w:pPr>
            <w:r w:rsidRPr="00376261">
              <w:rPr>
                <w:rFonts w:ascii="Times New Roman" w:hAnsi="Times New Roman" w:cs="Times New Roman"/>
                <w:color w:val="000000"/>
                <w:sz w:val="24"/>
                <w:szCs w:val="24"/>
              </w:rPr>
              <w:t>7,874</w:t>
            </w:r>
          </w:p>
        </w:tc>
      </w:tr>
    </w:tbl>
    <w:p w14:paraId="5AC4AA7C" w14:textId="68314A8E" w:rsidR="00F544BA" w:rsidRPr="00376261" w:rsidRDefault="00F544BA" w:rsidP="00F544BA">
      <w:pPr>
        <w:snapToGrid w:val="0"/>
        <w:spacing w:before="40" w:after="400"/>
        <w:ind w:firstLine="567"/>
        <w:contextualSpacing/>
        <w:jc w:val="both"/>
        <w:rPr>
          <w:rFonts w:ascii="Times New Roman" w:eastAsia="Times New Roman" w:hAnsi="Times New Roman" w:cs="Times New Roman"/>
          <w:sz w:val="28"/>
        </w:rPr>
      </w:pPr>
    </w:p>
    <w:p w14:paraId="23B3A969" w14:textId="4FD06A78" w:rsidR="00F94D67" w:rsidRPr="00376261" w:rsidRDefault="0077532F" w:rsidP="00F94D67">
      <w:pPr>
        <w:snapToGrid w:val="0"/>
        <w:spacing w:before="40" w:after="400"/>
        <w:ind w:firstLine="567"/>
        <w:contextualSpacing/>
        <w:jc w:val="right"/>
        <w:rPr>
          <w:rFonts w:ascii="Times New Roman" w:eastAsia="Times New Roman" w:hAnsi="Times New Roman" w:cs="Times New Roman"/>
          <w:i/>
          <w:iCs/>
          <w:sz w:val="28"/>
        </w:rPr>
      </w:pPr>
      <w:r w:rsidRPr="00376261">
        <w:rPr>
          <w:rFonts w:ascii="Times New Roman" w:eastAsia="Times New Roman" w:hAnsi="Times New Roman" w:cs="Times New Roman"/>
          <w:i/>
          <w:iCs/>
          <w:sz w:val="28"/>
        </w:rPr>
        <w:t>Таблица 1.7.1.2</w:t>
      </w:r>
    </w:p>
    <w:p w14:paraId="2F37FDA3" w14:textId="331CB2D8" w:rsidR="000D5F6F" w:rsidRPr="00376261" w:rsidRDefault="00F9651B" w:rsidP="00F94D67">
      <w:pPr>
        <w:snapToGrid w:val="0"/>
        <w:spacing w:before="40" w:after="400"/>
        <w:ind w:firstLine="567"/>
        <w:contextualSpacing/>
        <w:jc w:val="center"/>
        <w:rPr>
          <w:rFonts w:ascii="Times New Roman" w:eastAsia="Times New Roman" w:hAnsi="Times New Roman" w:cs="Times New Roman"/>
          <w:b/>
          <w:bCs/>
          <w:i/>
          <w:iCs/>
          <w:sz w:val="28"/>
        </w:rPr>
      </w:pPr>
      <w:r w:rsidRPr="00376261">
        <w:rPr>
          <w:rFonts w:ascii="Times New Roman" w:eastAsia="Times New Roman" w:hAnsi="Times New Roman" w:cs="Times New Roman"/>
          <w:b/>
          <w:bCs/>
          <w:i/>
          <w:iCs/>
          <w:sz w:val="28"/>
        </w:rPr>
        <w:t>Фактический г</w:t>
      </w:r>
      <w:r w:rsidR="00F94D67" w:rsidRPr="00376261">
        <w:rPr>
          <w:rFonts w:ascii="Times New Roman" w:eastAsia="Times New Roman" w:hAnsi="Times New Roman" w:cs="Times New Roman"/>
          <w:b/>
          <w:bCs/>
          <w:i/>
          <w:iCs/>
          <w:sz w:val="28"/>
        </w:rPr>
        <w:t>одовой расход теплоносителя источников тепловой энергии в зоне деятельности ЕТО, тыс. м 3</w:t>
      </w:r>
    </w:p>
    <w:tbl>
      <w:tblPr>
        <w:tblW w:w="9243" w:type="dxa"/>
        <w:tblInd w:w="108"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990"/>
        <w:gridCol w:w="1417"/>
        <w:gridCol w:w="1418"/>
        <w:gridCol w:w="1418"/>
      </w:tblGrid>
      <w:tr w:rsidR="000D045E" w:rsidRPr="00376261" w14:paraId="1241964D" w14:textId="77777777" w:rsidTr="00752CFF">
        <w:tc>
          <w:tcPr>
            <w:tcW w:w="4990" w:type="dxa"/>
            <w:tcBorders>
              <w:top w:val="single" w:sz="4" w:space="0" w:color="auto"/>
              <w:bottom w:val="single" w:sz="4" w:space="0" w:color="auto"/>
              <w:right w:val="single" w:sz="4" w:space="0" w:color="auto"/>
            </w:tcBorders>
            <w:shd w:val="clear" w:color="auto" w:fill="DEEAF6" w:themeFill="accent5" w:themeFillTint="33"/>
          </w:tcPr>
          <w:p w14:paraId="0844130B" w14:textId="77777777"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sz w:val="24"/>
                <w:szCs w:val="24"/>
                <w:lang w:eastAsia="ru-RU"/>
              </w:rPr>
            </w:pPr>
            <w:r w:rsidRPr="00376261">
              <w:rPr>
                <w:rFonts w:ascii="Times New Roman CYR" w:eastAsia="Times New Roman" w:hAnsi="Times New Roman CYR" w:cs="Times New Roman CYR"/>
                <w:b/>
                <w:bCs/>
                <w:sz w:val="24"/>
                <w:szCs w:val="24"/>
                <w:lang w:eastAsia="ru-RU"/>
              </w:rPr>
              <w:t>Наименование показателя</w:t>
            </w:r>
          </w:p>
        </w:tc>
        <w:tc>
          <w:tcPr>
            <w:tcW w:w="1417"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369B524E" w14:textId="26333B62"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sz w:val="24"/>
                <w:szCs w:val="24"/>
                <w:lang w:eastAsia="ru-RU"/>
              </w:rPr>
            </w:pPr>
            <w:r w:rsidRPr="00376261">
              <w:rPr>
                <w:rFonts w:ascii="Times New Roman CYR" w:eastAsia="Times New Roman" w:hAnsi="Times New Roman CYR" w:cs="Times New Roman CYR"/>
                <w:b/>
                <w:bCs/>
                <w:sz w:val="24"/>
                <w:szCs w:val="24"/>
                <w:lang w:eastAsia="ru-RU"/>
              </w:rPr>
              <w:t>2022</w:t>
            </w:r>
          </w:p>
        </w:tc>
        <w:tc>
          <w:tcPr>
            <w:tcW w:w="1418"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7FB154D9" w14:textId="1679D740"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sz w:val="24"/>
                <w:szCs w:val="24"/>
                <w:lang w:eastAsia="ru-RU"/>
              </w:rPr>
            </w:pPr>
            <w:r w:rsidRPr="00376261">
              <w:rPr>
                <w:rFonts w:ascii="Times New Roman CYR" w:eastAsia="Times New Roman" w:hAnsi="Times New Roman CYR" w:cs="Times New Roman CYR"/>
                <w:b/>
                <w:bCs/>
                <w:sz w:val="24"/>
                <w:szCs w:val="24"/>
                <w:lang w:eastAsia="ru-RU"/>
              </w:rPr>
              <w:t>2023</w:t>
            </w:r>
          </w:p>
        </w:tc>
        <w:tc>
          <w:tcPr>
            <w:tcW w:w="1418" w:type="dxa"/>
            <w:tcBorders>
              <w:top w:val="single" w:sz="4" w:space="0" w:color="auto"/>
              <w:left w:val="single" w:sz="4" w:space="0" w:color="auto"/>
              <w:bottom w:val="single" w:sz="4" w:space="0" w:color="auto"/>
              <w:right w:val="single" w:sz="4" w:space="0" w:color="auto"/>
            </w:tcBorders>
            <w:shd w:val="clear" w:color="auto" w:fill="DEEAF6" w:themeFill="accent5" w:themeFillTint="33"/>
          </w:tcPr>
          <w:p w14:paraId="5110F2DB" w14:textId="5A51F50F"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sz w:val="24"/>
                <w:szCs w:val="24"/>
                <w:lang w:eastAsia="ru-RU"/>
              </w:rPr>
            </w:pPr>
            <w:r w:rsidRPr="00376261">
              <w:rPr>
                <w:rFonts w:ascii="Times New Roman CYR" w:eastAsia="Times New Roman" w:hAnsi="Times New Roman CYR" w:cs="Times New Roman CYR"/>
                <w:b/>
                <w:bCs/>
                <w:sz w:val="24"/>
                <w:szCs w:val="24"/>
                <w:lang w:eastAsia="ru-RU"/>
              </w:rPr>
              <w:t>2024</w:t>
            </w:r>
          </w:p>
        </w:tc>
      </w:tr>
      <w:tr w:rsidR="000D045E" w:rsidRPr="00376261" w14:paraId="1D78C8F0" w14:textId="77777777" w:rsidTr="00633171">
        <w:tc>
          <w:tcPr>
            <w:tcW w:w="9243" w:type="dxa"/>
            <w:gridSpan w:val="4"/>
            <w:tcBorders>
              <w:top w:val="single" w:sz="4" w:space="0" w:color="auto"/>
              <w:bottom w:val="single" w:sz="4" w:space="0" w:color="auto"/>
              <w:right w:val="single" w:sz="4" w:space="0" w:color="auto"/>
            </w:tcBorders>
          </w:tcPr>
          <w:p w14:paraId="7B9BA794" w14:textId="1B439AAA"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i/>
                <w:iCs/>
                <w:sz w:val="24"/>
                <w:szCs w:val="24"/>
                <w:lang w:eastAsia="ru-RU"/>
              </w:rPr>
            </w:pPr>
            <w:r w:rsidRPr="00376261">
              <w:rPr>
                <w:rFonts w:ascii="Times New Roman CYR" w:eastAsia="Times New Roman" w:hAnsi="Times New Roman CYR" w:cs="Times New Roman CYR"/>
                <w:b/>
                <w:bCs/>
                <w:i/>
                <w:iCs/>
                <w:sz w:val="24"/>
                <w:szCs w:val="24"/>
                <w:lang w:eastAsia="ru-RU"/>
              </w:rPr>
              <w:t>Котельная (Воронежское шоссе, 9)</w:t>
            </w:r>
          </w:p>
        </w:tc>
      </w:tr>
      <w:tr w:rsidR="00C0777C" w:rsidRPr="00376261" w14:paraId="322FB934" w14:textId="77777777" w:rsidTr="00C0777C">
        <w:tc>
          <w:tcPr>
            <w:tcW w:w="4990" w:type="dxa"/>
            <w:tcBorders>
              <w:top w:val="single" w:sz="4" w:space="0" w:color="auto"/>
              <w:bottom w:val="single" w:sz="4" w:space="0" w:color="auto"/>
              <w:right w:val="single" w:sz="4" w:space="0" w:color="auto"/>
            </w:tcBorders>
          </w:tcPr>
          <w:p w14:paraId="0054F3EC" w14:textId="77777777"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Всего подпитка тепловой сети (выработка),</w:t>
            </w:r>
          </w:p>
          <w:p w14:paraId="792FBA2C" w14:textId="69F8940F"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 xml:space="preserve">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37061EA6" w14:textId="4EF9B557"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218,71</w:t>
            </w:r>
          </w:p>
        </w:tc>
        <w:tc>
          <w:tcPr>
            <w:tcW w:w="1418" w:type="dxa"/>
            <w:tcBorders>
              <w:top w:val="single" w:sz="4" w:space="0" w:color="000000"/>
              <w:left w:val="single" w:sz="4" w:space="0" w:color="000000"/>
              <w:bottom w:val="single" w:sz="4" w:space="0" w:color="000000"/>
              <w:right w:val="single" w:sz="4" w:space="0" w:color="000000"/>
            </w:tcBorders>
            <w:vAlign w:val="center"/>
          </w:tcPr>
          <w:p w14:paraId="00D2991B" w14:textId="32DEDB7A"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229,22</w:t>
            </w:r>
          </w:p>
        </w:tc>
        <w:tc>
          <w:tcPr>
            <w:tcW w:w="1418" w:type="dxa"/>
            <w:tcBorders>
              <w:top w:val="single" w:sz="4" w:space="0" w:color="000000"/>
              <w:left w:val="single" w:sz="4" w:space="0" w:color="000000"/>
              <w:bottom w:val="single" w:sz="4" w:space="0" w:color="000000"/>
              <w:right w:val="single" w:sz="4" w:space="0" w:color="000000"/>
            </w:tcBorders>
            <w:vAlign w:val="center"/>
          </w:tcPr>
          <w:p w14:paraId="2A484946" w14:textId="6E209137" w:rsidR="00C0777C" w:rsidRPr="00C0777C" w:rsidRDefault="00C0777C" w:rsidP="00C0777C">
            <w:pPr>
              <w:widowControl w:val="0"/>
              <w:autoSpaceDE w:val="0"/>
              <w:autoSpaceDN w:val="0"/>
              <w:adjustRightInd w:val="0"/>
              <w:spacing w:after="0" w:line="240" w:lineRule="auto"/>
              <w:jc w:val="center"/>
              <w:rPr>
                <w:rFonts w:ascii="Times New Roman" w:hAnsi="Times New Roman" w:cs="Times New Roman"/>
                <w:color w:val="000000"/>
                <w:sz w:val="24"/>
                <w:szCs w:val="24"/>
              </w:rPr>
            </w:pPr>
            <w:r w:rsidRPr="00C0777C">
              <w:rPr>
                <w:rFonts w:ascii="Times New Roman" w:hAnsi="Times New Roman" w:cs="Times New Roman"/>
                <w:sz w:val="24"/>
                <w:szCs w:val="24"/>
              </w:rPr>
              <w:t>202,52</w:t>
            </w:r>
          </w:p>
        </w:tc>
      </w:tr>
      <w:tr w:rsidR="00C0777C" w:rsidRPr="00376261" w14:paraId="793BFEA5" w14:textId="77777777" w:rsidTr="00C0777C">
        <w:tc>
          <w:tcPr>
            <w:tcW w:w="4990" w:type="dxa"/>
            <w:tcBorders>
              <w:top w:val="single" w:sz="4" w:space="0" w:color="auto"/>
              <w:bottom w:val="single" w:sz="4" w:space="0" w:color="auto"/>
              <w:right w:val="single" w:sz="4" w:space="0" w:color="auto"/>
            </w:tcBorders>
          </w:tcPr>
          <w:p w14:paraId="6BE0DCC3" w14:textId="77777777"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нормативные утечки теплоносителя в сетях</w:t>
            </w:r>
          </w:p>
        </w:tc>
        <w:tc>
          <w:tcPr>
            <w:tcW w:w="1417" w:type="dxa"/>
            <w:tcBorders>
              <w:top w:val="single" w:sz="4" w:space="0" w:color="auto"/>
              <w:left w:val="single" w:sz="4" w:space="0" w:color="auto"/>
              <w:bottom w:val="single" w:sz="4" w:space="0" w:color="auto"/>
              <w:right w:val="single" w:sz="4" w:space="0" w:color="auto"/>
            </w:tcBorders>
            <w:vAlign w:val="center"/>
          </w:tcPr>
          <w:p w14:paraId="2C82175F" w14:textId="4A1721D3"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53,82</w:t>
            </w:r>
          </w:p>
        </w:tc>
        <w:tc>
          <w:tcPr>
            <w:tcW w:w="1418" w:type="dxa"/>
            <w:tcBorders>
              <w:top w:val="single" w:sz="4" w:space="0" w:color="000000"/>
              <w:left w:val="single" w:sz="4" w:space="0" w:color="000000"/>
              <w:bottom w:val="single" w:sz="4" w:space="0" w:color="000000"/>
              <w:right w:val="single" w:sz="4" w:space="0" w:color="000000"/>
            </w:tcBorders>
            <w:vAlign w:val="center"/>
          </w:tcPr>
          <w:p w14:paraId="15C75063" w14:textId="72D6B1DB"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53,82</w:t>
            </w:r>
          </w:p>
        </w:tc>
        <w:tc>
          <w:tcPr>
            <w:tcW w:w="1418" w:type="dxa"/>
            <w:tcBorders>
              <w:top w:val="single" w:sz="4" w:space="0" w:color="000000"/>
              <w:left w:val="single" w:sz="4" w:space="0" w:color="000000"/>
              <w:bottom w:val="single" w:sz="4" w:space="0" w:color="000000"/>
              <w:right w:val="single" w:sz="4" w:space="0" w:color="000000"/>
            </w:tcBorders>
            <w:vAlign w:val="center"/>
          </w:tcPr>
          <w:p w14:paraId="1A639446" w14:textId="012CFAF0"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53,82</w:t>
            </w:r>
          </w:p>
        </w:tc>
      </w:tr>
      <w:tr w:rsidR="00C0777C" w:rsidRPr="00376261" w14:paraId="435609B3" w14:textId="77777777" w:rsidTr="00C0777C">
        <w:tc>
          <w:tcPr>
            <w:tcW w:w="4990" w:type="dxa"/>
            <w:tcBorders>
              <w:top w:val="single" w:sz="4" w:space="0" w:color="auto"/>
              <w:bottom w:val="single" w:sz="4" w:space="0" w:color="auto"/>
              <w:right w:val="single" w:sz="4" w:space="0" w:color="auto"/>
            </w:tcBorders>
          </w:tcPr>
          <w:p w14:paraId="0DA4E925" w14:textId="77777777"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сверхнормативный расход воды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0A90E4D2" w14:textId="5A968714"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20,29</w:t>
            </w:r>
          </w:p>
        </w:tc>
        <w:tc>
          <w:tcPr>
            <w:tcW w:w="1418" w:type="dxa"/>
            <w:tcBorders>
              <w:top w:val="single" w:sz="4" w:space="0" w:color="000000"/>
              <w:left w:val="nil"/>
              <w:bottom w:val="single" w:sz="4" w:space="0" w:color="000000"/>
              <w:right w:val="single" w:sz="4" w:space="0" w:color="000000"/>
            </w:tcBorders>
            <w:vAlign w:val="center"/>
          </w:tcPr>
          <w:p w14:paraId="73A6FE7D" w14:textId="46875E99"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24,71</w:t>
            </w:r>
          </w:p>
        </w:tc>
        <w:tc>
          <w:tcPr>
            <w:tcW w:w="1418" w:type="dxa"/>
            <w:tcBorders>
              <w:top w:val="single" w:sz="4" w:space="0" w:color="000000"/>
              <w:left w:val="nil"/>
              <w:bottom w:val="single" w:sz="4" w:space="0" w:color="000000"/>
              <w:right w:val="single" w:sz="4" w:space="0" w:color="000000"/>
            </w:tcBorders>
            <w:vAlign w:val="center"/>
          </w:tcPr>
          <w:p w14:paraId="687DF612" w14:textId="3B1585BB"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14,66</w:t>
            </w:r>
          </w:p>
        </w:tc>
      </w:tr>
      <w:tr w:rsidR="00C0777C" w:rsidRPr="00376261" w14:paraId="71F22B70" w14:textId="77777777" w:rsidTr="00C0777C">
        <w:tc>
          <w:tcPr>
            <w:tcW w:w="4990" w:type="dxa"/>
            <w:tcBorders>
              <w:top w:val="single" w:sz="4" w:space="0" w:color="auto"/>
              <w:bottom w:val="single" w:sz="4" w:space="0" w:color="auto"/>
              <w:right w:val="single" w:sz="4" w:space="0" w:color="auto"/>
            </w:tcBorders>
          </w:tcPr>
          <w:p w14:paraId="56BEE6DA" w14:textId="77777777"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Расход воды на ГВС</w:t>
            </w:r>
          </w:p>
        </w:tc>
        <w:tc>
          <w:tcPr>
            <w:tcW w:w="1417" w:type="dxa"/>
            <w:tcBorders>
              <w:top w:val="single" w:sz="4" w:space="0" w:color="auto"/>
              <w:left w:val="single" w:sz="4" w:space="0" w:color="auto"/>
              <w:bottom w:val="single" w:sz="4" w:space="0" w:color="auto"/>
              <w:right w:val="single" w:sz="4" w:space="0" w:color="auto"/>
            </w:tcBorders>
            <w:vAlign w:val="center"/>
          </w:tcPr>
          <w:p w14:paraId="74AB1654" w14:textId="0D871E58"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144,6</w:t>
            </w:r>
          </w:p>
        </w:tc>
        <w:tc>
          <w:tcPr>
            <w:tcW w:w="1418" w:type="dxa"/>
            <w:tcBorders>
              <w:top w:val="single" w:sz="4" w:space="0" w:color="000000"/>
              <w:left w:val="single" w:sz="4" w:space="0" w:color="000000"/>
              <w:bottom w:val="single" w:sz="4" w:space="0" w:color="000000"/>
              <w:right w:val="single" w:sz="4" w:space="0" w:color="000000"/>
            </w:tcBorders>
            <w:vAlign w:val="center"/>
          </w:tcPr>
          <w:p w14:paraId="62848C40" w14:textId="0F3FD766"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150,69</w:t>
            </w:r>
          </w:p>
        </w:tc>
        <w:tc>
          <w:tcPr>
            <w:tcW w:w="1418" w:type="dxa"/>
            <w:tcBorders>
              <w:top w:val="single" w:sz="4" w:space="0" w:color="000000"/>
              <w:left w:val="single" w:sz="4" w:space="0" w:color="000000"/>
              <w:bottom w:val="single" w:sz="4" w:space="0" w:color="000000"/>
              <w:right w:val="single" w:sz="4" w:space="0" w:color="000000"/>
            </w:tcBorders>
            <w:vAlign w:val="center"/>
          </w:tcPr>
          <w:p w14:paraId="12055748" w14:textId="1E695B46"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134,04</w:t>
            </w:r>
          </w:p>
        </w:tc>
      </w:tr>
      <w:tr w:rsidR="000D045E" w:rsidRPr="00376261" w14:paraId="68DB0142" w14:textId="77777777" w:rsidTr="00633171">
        <w:tc>
          <w:tcPr>
            <w:tcW w:w="9243" w:type="dxa"/>
            <w:gridSpan w:val="4"/>
            <w:tcBorders>
              <w:top w:val="single" w:sz="4" w:space="0" w:color="auto"/>
              <w:bottom w:val="single" w:sz="4" w:space="0" w:color="auto"/>
              <w:right w:val="single" w:sz="4" w:space="0" w:color="auto"/>
            </w:tcBorders>
          </w:tcPr>
          <w:p w14:paraId="3A3D9DC9" w14:textId="121422D4" w:rsidR="000D045E" w:rsidRPr="00376261" w:rsidRDefault="000D045E" w:rsidP="000D045E">
            <w:pPr>
              <w:widowControl w:val="0"/>
              <w:autoSpaceDE w:val="0"/>
              <w:autoSpaceDN w:val="0"/>
              <w:adjustRightInd w:val="0"/>
              <w:spacing w:after="0" w:line="240" w:lineRule="auto"/>
              <w:jc w:val="center"/>
              <w:rPr>
                <w:rFonts w:ascii="Times New Roman CYR" w:eastAsia="Times New Roman" w:hAnsi="Times New Roman CYR" w:cs="Times New Roman CYR"/>
                <w:b/>
                <w:bCs/>
                <w:i/>
                <w:iCs/>
                <w:sz w:val="24"/>
                <w:szCs w:val="24"/>
                <w:lang w:eastAsia="ru-RU"/>
              </w:rPr>
            </w:pPr>
            <w:r w:rsidRPr="00376261">
              <w:rPr>
                <w:rFonts w:ascii="Times New Roman CYR" w:eastAsia="Times New Roman" w:hAnsi="Times New Roman CYR" w:cs="Times New Roman CYR"/>
                <w:b/>
                <w:bCs/>
                <w:i/>
                <w:iCs/>
                <w:sz w:val="24"/>
                <w:szCs w:val="24"/>
                <w:lang w:eastAsia="ru-RU"/>
              </w:rPr>
              <w:t xml:space="preserve">Котельная № 3 (Заводской </w:t>
            </w:r>
            <w:proofErr w:type="spellStart"/>
            <w:r w:rsidRPr="00376261">
              <w:rPr>
                <w:rFonts w:ascii="Times New Roman CYR" w:eastAsia="Times New Roman" w:hAnsi="Times New Roman CYR" w:cs="Times New Roman CYR"/>
                <w:b/>
                <w:bCs/>
                <w:i/>
                <w:iCs/>
                <w:sz w:val="24"/>
                <w:szCs w:val="24"/>
                <w:lang w:eastAsia="ru-RU"/>
              </w:rPr>
              <w:t>пр</w:t>
            </w:r>
            <w:proofErr w:type="spellEnd"/>
            <w:r w:rsidRPr="00376261">
              <w:rPr>
                <w:rFonts w:ascii="Times New Roman CYR" w:eastAsia="Times New Roman" w:hAnsi="Times New Roman CYR" w:cs="Times New Roman CYR"/>
                <w:b/>
                <w:bCs/>
                <w:i/>
                <w:iCs/>
                <w:sz w:val="24"/>
                <w:szCs w:val="24"/>
                <w:lang w:eastAsia="ru-RU"/>
              </w:rPr>
              <w:t>-д, 1)</w:t>
            </w:r>
          </w:p>
        </w:tc>
      </w:tr>
      <w:tr w:rsidR="00C0777C" w:rsidRPr="00376261" w14:paraId="58294395" w14:textId="77777777" w:rsidTr="00C0777C">
        <w:tc>
          <w:tcPr>
            <w:tcW w:w="4990" w:type="dxa"/>
            <w:tcBorders>
              <w:top w:val="single" w:sz="4" w:space="0" w:color="auto"/>
              <w:bottom w:val="single" w:sz="4" w:space="0" w:color="auto"/>
              <w:right w:val="single" w:sz="4" w:space="0" w:color="auto"/>
            </w:tcBorders>
          </w:tcPr>
          <w:p w14:paraId="23529C80" w14:textId="77777777"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Всего подпитка тепловой сети (выработка),</w:t>
            </w:r>
          </w:p>
          <w:p w14:paraId="34CC3544" w14:textId="334A989E"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 xml:space="preserve"> в том числе:</w:t>
            </w:r>
          </w:p>
        </w:tc>
        <w:tc>
          <w:tcPr>
            <w:tcW w:w="1417" w:type="dxa"/>
            <w:tcBorders>
              <w:top w:val="single" w:sz="4" w:space="0" w:color="auto"/>
              <w:left w:val="single" w:sz="4" w:space="0" w:color="auto"/>
              <w:bottom w:val="single" w:sz="4" w:space="0" w:color="auto"/>
              <w:right w:val="single" w:sz="4" w:space="0" w:color="auto"/>
            </w:tcBorders>
            <w:vAlign w:val="center"/>
          </w:tcPr>
          <w:p w14:paraId="192447F3" w14:textId="44994910"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749,91</w:t>
            </w:r>
          </w:p>
        </w:tc>
        <w:tc>
          <w:tcPr>
            <w:tcW w:w="1418" w:type="dxa"/>
            <w:tcBorders>
              <w:top w:val="single" w:sz="4" w:space="0" w:color="000000"/>
              <w:left w:val="single" w:sz="4" w:space="0" w:color="000000"/>
              <w:bottom w:val="single" w:sz="4" w:space="0" w:color="000000"/>
              <w:right w:val="single" w:sz="4" w:space="0" w:color="000000"/>
            </w:tcBorders>
            <w:vAlign w:val="center"/>
          </w:tcPr>
          <w:p w14:paraId="1FE8EB61" w14:textId="33E6CE35"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642,14</w:t>
            </w:r>
          </w:p>
        </w:tc>
        <w:tc>
          <w:tcPr>
            <w:tcW w:w="1418" w:type="dxa"/>
            <w:tcBorders>
              <w:top w:val="single" w:sz="4" w:space="0" w:color="000000"/>
              <w:left w:val="single" w:sz="4" w:space="0" w:color="000000"/>
              <w:bottom w:val="single" w:sz="4" w:space="0" w:color="000000"/>
              <w:right w:val="single" w:sz="4" w:space="0" w:color="000000"/>
            </w:tcBorders>
            <w:vAlign w:val="center"/>
          </w:tcPr>
          <w:p w14:paraId="459AA142" w14:textId="5FD18A1B" w:rsidR="00C0777C" w:rsidRPr="00C0777C" w:rsidRDefault="00C0777C" w:rsidP="00C0777C">
            <w:pPr>
              <w:widowControl w:val="0"/>
              <w:autoSpaceDE w:val="0"/>
              <w:autoSpaceDN w:val="0"/>
              <w:adjustRightInd w:val="0"/>
              <w:spacing w:after="0" w:line="240" w:lineRule="auto"/>
              <w:jc w:val="center"/>
              <w:rPr>
                <w:rFonts w:ascii="Times New Roman" w:hAnsi="Times New Roman" w:cs="Times New Roman"/>
                <w:color w:val="000000"/>
                <w:sz w:val="24"/>
                <w:szCs w:val="24"/>
              </w:rPr>
            </w:pPr>
            <w:r w:rsidRPr="00C0777C">
              <w:rPr>
                <w:rFonts w:ascii="Times New Roman" w:hAnsi="Times New Roman" w:cs="Times New Roman"/>
                <w:sz w:val="24"/>
                <w:szCs w:val="24"/>
              </w:rPr>
              <w:t>730,30</w:t>
            </w:r>
          </w:p>
        </w:tc>
      </w:tr>
      <w:tr w:rsidR="00C0777C" w:rsidRPr="00376261" w14:paraId="6483788B" w14:textId="77777777" w:rsidTr="00C0777C">
        <w:tc>
          <w:tcPr>
            <w:tcW w:w="4990" w:type="dxa"/>
            <w:tcBorders>
              <w:top w:val="single" w:sz="4" w:space="0" w:color="auto"/>
              <w:bottom w:val="single" w:sz="4" w:space="0" w:color="auto"/>
              <w:right w:val="single" w:sz="4" w:space="0" w:color="auto"/>
            </w:tcBorders>
          </w:tcPr>
          <w:p w14:paraId="42128677" w14:textId="6CBC5F32"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нормативные утечки теплоносителя в сетях</w:t>
            </w:r>
          </w:p>
        </w:tc>
        <w:tc>
          <w:tcPr>
            <w:tcW w:w="1417" w:type="dxa"/>
            <w:tcBorders>
              <w:top w:val="single" w:sz="4" w:space="0" w:color="auto"/>
              <w:left w:val="single" w:sz="4" w:space="0" w:color="auto"/>
              <w:bottom w:val="single" w:sz="4" w:space="0" w:color="auto"/>
              <w:right w:val="single" w:sz="4" w:space="0" w:color="auto"/>
            </w:tcBorders>
            <w:vAlign w:val="center"/>
          </w:tcPr>
          <w:p w14:paraId="5BBD6D2D" w14:textId="58158CCF"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71,58</w:t>
            </w:r>
          </w:p>
        </w:tc>
        <w:tc>
          <w:tcPr>
            <w:tcW w:w="1418" w:type="dxa"/>
            <w:tcBorders>
              <w:top w:val="single" w:sz="4" w:space="0" w:color="000000"/>
              <w:left w:val="single" w:sz="4" w:space="0" w:color="000000"/>
              <w:bottom w:val="single" w:sz="4" w:space="0" w:color="000000"/>
              <w:right w:val="single" w:sz="4" w:space="0" w:color="000000"/>
            </w:tcBorders>
            <w:vAlign w:val="center"/>
          </w:tcPr>
          <w:p w14:paraId="0D125169" w14:textId="05983B31"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71,58</w:t>
            </w:r>
          </w:p>
        </w:tc>
        <w:tc>
          <w:tcPr>
            <w:tcW w:w="1418" w:type="dxa"/>
            <w:tcBorders>
              <w:top w:val="single" w:sz="4" w:space="0" w:color="000000"/>
              <w:left w:val="single" w:sz="4" w:space="0" w:color="000000"/>
              <w:bottom w:val="single" w:sz="4" w:space="0" w:color="000000"/>
              <w:right w:val="single" w:sz="4" w:space="0" w:color="000000"/>
            </w:tcBorders>
            <w:vAlign w:val="center"/>
          </w:tcPr>
          <w:p w14:paraId="12C9D881" w14:textId="38FF9CFD"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71,58</w:t>
            </w:r>
          </w:p>
        </w:tc>
      </w:tr>
      <w:tr w:rsidR="00C0777C" w:rsidRPr="00376261" w14:paraId="65F07B47" w14:textId="77777777" w:rsidTr="00C0777C">
        <w:tc>
          <w:tcPr>
            <w:tcW w:w="4990" w:type="dxa"/>
            <w:tcBorders>
              <w:top w:val="single" w:sz="4" w:space="0" w:color="auto"/>
              <w:bottom w:val="single" w:sz="4" w:space="0" w:color="auto"/>
              <w:right w:val="single" w:sz="4" w:space="0" w:color="auto"/>
            </w:tcBorders>
          </w:tcPr>
          <w:p w14:paraId="22B468BB" w14:textId="119CF8FA"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сверхнормативный расход воды</w:t>
            </w:r>
          </w:p>
        </w:tc>
        <w:tc>
          <w:tcPr>
            <w:tcW w:w="1417" w:type="dxa"/>
            <w:tcBorders>
              <w:top w:val="single" w:sz="4" w:space="0" w:color="auto"/>
              <w:left w:val="single" w:sz="4" w:space="0" w:color="auto"/>
              <w:bottom w:val="single" w:sz="4" w:space="0" w:color="auto"/>
              <w:right w:val="single" w:sz="4" w:space="0" w:color="auto"/>
            </w:tcBorders>
            <w:shd w:val="clear" w:color="auto" w:fill="auto"/>
            <w:vAlign w:val="center"/>
          </w:tcPr>
          <w:p w14:paraId="7E22878D" w14:textId="62107769"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111,13</w:t>
            </w:r>
          </w:p>
        </w:tc>
        <w:tc>
          <w:tcPr>
            <w:tcW w:w="1418" w:type="dxa"/>
            <w:tcBorders>
              <w:top w:val="single" w:sz="4" w:space="0" w:color="000000"/>
              <w:left w:val="nil"/>
              <w:bottom w:val="single" w:sz="4" w:space="0" w:color="000000"/>
              <w:right w:val="single" w:sz="4" w:space="0" w:color="000000"/>
            </w:tcBorders>
            <w:vAlign w:val="center"/>
          </w:tcPr>
          <w:p w14:paraId="0DB72037" w14:textId="239D7829"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68,03</w:t>
            </w:r>
          </w:p>
        </w:tc>
        <w:tc>
          <w:tcPr>
            <w:tcW w:w="1418" w:type="dxa"/>
            <w:tcBorders>
              <w:top w:val="single" w:sz="4" w:space="0" w:color="000000"/>
              <w:left w:val="nil"/>
              <w:bottom w:val="single" w:sz="4" w:space="0" w:color="000000"/>
              <w:right w:val="single" w:sz="4" w:space="0" w:color="000000"/>
            </w:tcBorders>
            <w:vAlign w:val="center"/>
          </w:tcPr>
          <w:p w14:paraId="455B985A" w14:textId="7E0AD4FF" w:rsidR="00C0777C" w:rsidRPr="00C0777C" w:rsidRDefault="00C0777C" w:rsidP="00C0777C">
            <w:pPr>
              <w:widowControl w:val="0"/>
              <w:autoSpaceDE w:val="0"/>
              <w:autoSpaceDN w:val="0"/>
              <w:adjustRightInd w:val="0"/>
              <w:spacing w:after="0" w:line="240" w:lineRule="auto"/>
              <w:jc w:val="center"/>
              <w:rPr>
                <w:rFonts w:ascii="Times New Roman" w:hAnsi="Times New Roman" w:cs="Times New Roman"/>
                <w:color w:val="000000"/>
                <w:sz w:val="24"/>
                <w:szCs w:val="24"/>
              </w:rPr>
            </w:pPr>
            <w:r w:rsidRPr="00C0777C">
              <w:rPr>
                <w:rFonts w:ascii="Times New Roman" w:hAnsi="Times New Roman" w:cs="Times New Roman"/>
                <w:sz w:val="24"/>
                <w:szCs w:val="24"/>
              </w:rPr>
              <w:t>162,15</w:t>
            </w:r>
          </w:p>
        </w:tc>
      </w:tr>
      <w:tr w:rsidR="00C0777C" w:rsidRPr="00376261" w14:paraId="61315AE1" w14:textId="77777777" w:rsidTr="00C0777C">
        <w:tc>
          <w:tcPr>
            <w:tcW w:w="4990" w:type="dxa"/>
            <w:tcBorders>
              <w:top w:val="single" w:sz="4" w:space="0" w:color="auto"/>
              <w:bottom w:val="single" w:sz="4" w:space="0" w:color="auto"/>
              <w:right w:val="single" w:sz="4" w:space="0" w:color="auto"/>
            </w:tcBorders>
          </w:tcPr>
          <w:p w14:paraId="55B630AD" w14:textId="4E085361" w:rsidR="00C0777C" w:rsidRPr="00376261" w:rsidRDefault="00C0777C" w:rsidP="00C0777C">
            <w:pPr>
              <w:widowControl w:val="0"/>
              <w:autoSpaceDE w:val="0"/>
              <w:autoSpaceDN w:val="0"/>
              <w:adjustRightInd w:val="0"/>
              <w:spacing w:after="0" w:line="240" w:lineRule="auto"/>
              <w:rPr>
                <w:rFonts w:ascii="Times New Roman CYR" w:eastAsia="Times New Roman" w:hAnsi="Times New Roman CYR" w:cs="Times New Roman CYR"/>
                <w:sz w:val="24"/>
                <w:szCs w:val="24"/>
                <w:lang w:eastAsia="ru-RU"/>
              </w:rPr>
            </w:pPr>
            <w:r w:rsidRPr="00376261">
              <w:rPr>
                <w:rFonts w:ascii="Times New Roman CYR" w:eastAsia="Times New Roman" w:hAnsi="Times New Roman CYR" w:cs="Times New Roman CYR"/>
                <w:sz w:val="24"/>
                <w:szCs w:val="24"/>
                <w:lang w:eastAsia="ru-RU"/>
              </w:rPr>
              <w:t>Расход воды на ГВС</w:t>
            </w:r>
          </w:p>
        </w:tc>
        <w:tc>
          <w:tcPr>
            <w:tcW w:w="1417" w:type="dxa"/>
            <w:tcBorders>
              <w:top w:val="single" w:sz="4" w:space="0" w:color="auto"/>
              <w:left w:val="single" w:sz="4" w:space="0" w:color="auto"/>
              <w:bottom w:val="single" w:sz="4" w:space="0" w:color="auto"/>
              <w:right w:val="single" w:sz="4" w:space="0" w:color="auto"/>
            </w:tcBorders>
            <w:vAlign w:val="center"/>
          </w:tcPr>
          <w:p w14:paraId="49764D8A" w14:textId="39E6C3CC"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567,2</w:t>
            </w:r>
          </w:p>
        </w:tc>
        <w:tc>
          <w:tcPr>
            <w:tcW w:w="1418" w:type="dxa"/>
            <w:tcBorders>
              <w:top w:val="single" w:sz="4" w:space="0" w:color="000000"/>
              <w:left w:val="single" w:sz="4" w:space="0" w:color="000000"/>
              <w:bottom w:val="single" w:sz="4" w:space="0" w:color="000000"/>
              <w:right w:val="single" w:sz="4" w:space="0" w:color="000000"/>
            </w:tcBorders>
            <w:vAlign w:val="center"/>
          </w:tcPr>
          <w:p w14:paraId="5A89882A" w14:textId="3E1614DE"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502,53</w:t>
            </w:r>
          </w:p>
        </w:tc>
        <w:tc>
          <w:tcPr>
            <w:tcW w:w="1418" w:type="dxa"/>
            <w:tcBorders>
              <w:top w:val="single" w:sz="4" w:space="0" w:color="000000"/>
              <w:left w:val="single" w:sz="4" w:space="0" w:color="000000"/>
              <w:bottom w:val="single" w:sz="4" w:space="0" w:color="000000"/>
              <w:right w:val="single" w:sz="4" w:space="0" w:color="000000"/>
            </w:tcBorders>
            <w:vAlign w:val="center"/>
          </w:tcPr>
          <w:p w14:paraId="693995B6" w14:textId="4D7F0F49" w:rsidR="00C0777C" w:rsidRPr="00C0777C" w:rsidRDefault="00C0777C" w:rsidP="00C0777C">
            <w:pPr>
              <w:widowControl w:val="0"/>
              <w:autoSpaceDE w:val="0"/>
              <w:autoSpaceDN w:val="0"/>
              <w:adjustRightInd w:val="0"/>
              <w:spacing w:after="0" w:line="240" w:lineRule="auto"/>
              <w:jc w:val="center"/>
              <w:rPr>
                <w:rFonts w:ascii="Times New Roman" w:eastAsia="Times New Roman" w:hAnsi="Times New Roman" w:cs="Times New Roman"/>
                <w:sz w:val="24"/>
                <w:szCs w:val="24"/>
                <w:lang w:eastAsia="ru-RU"/>
              </w:rPr>
            </w:pPr>
            <w:r w:rsidRPr="00C0777C">
              <w:rPr>
                <w:rFonts w:ascii="Times New Roman" w:hAnsi="Times New Roman" w:cs="Times New Roman"/>
                <w:sz w:val="24"/>
                <w:szCs w:val="24"/>
              </w:rPr>
              <w:t>496,57</w:t>
            </w:r>
          </w:p>
        </w:tc>
      </w:tr>
    </w:tbl>
    <w:p w14:paraId="2AE758BD" w14:textId="77777777" w:rsidR="00752CFF" w:rsidRPr="00376261" w:rsidRDefault="00752CFF" w:rsidP="00BA06A3">
      <w:pPr>
        <w:snapToGrid w:val="0"/>
        <w:spacing w:before="40" w:after="400"/>
        <w:ind w:firstLine="567"/>
        <w:contextualSpacing/>
        <w:jc w:val="both"/>
        <w:rPr>
          <w:rFonts w:ascii="Times New Roman" w:eastAsia="Times New Roman" w:hAnsi="Times New Roman" w:cs="Times New Roman"/>
          <w:sz w:val="28"/>
        </w:rPr>
      </w:pPr>
    </w:p>
    <w:p w14:paraId="27BE18B3" w14:textId="2EF429D0" w:rsidR="000A085E" w:rsidRPr="00376261" w:rsidRDefault="000A085E" w:rsidP="00BA06A3">
      <w:pPr>
        <w:snapToGrid w:val="0"/>
        <w:spacing w:before="40" w:after="400"/>
        <w:ind w:firstLine="567"/>
        <w:contextualSpacing/>
        <w:jc w:val="both"/>
        <w:rPr>
          <w:rFonts w:ascii="Times New Roman" w:eastAsia="Times New Roman" w:hAnsi="Times New Roman" w:cs="Times New Roman"/>
          <w:sz w:val="28"/>
        </w:rPr>
      </w:pPr>
      <w:r w:rsidRPr="00376261">
        <w:rPr>
          <w:rFonts w:ascii="Times New Roman" w:eastAsia="Times New Roman" w:hAnsi="Times New Roman" w:cs="Times New Roman"/>
          <w:sz w:val="28"/>
        </w:rPr>
        <w:t>Б</w:t>
      </w:r>
      <w:r w:rsidR="00F544BA" w:rsidRPr="00376261">
        <w:rPr>
          <w:rFonts w:ascii="Times New Roman" w:eastAsia="Times New Roman" w:hAnsi="Times New Roman" w:cs="Times New Roman"/>
          <w:sz w:val="28"/>
        </w:rPr>
        <w:t xml:space="preserve">аланс производительности водоподготовительных установок в системе теплоснабжения </w:t>
      </w:r>
      <w:r w:rsidRPr="00376261">
        <w:rPr>
          <w:rFonts w:ascii="Times New Roman" w:eastAsia="Times New Roman" w:hAnsi="Times New Roman" w:cs="Times New Roman"/>
          <w:sz w:val="28"/>
        </w:rPr>
        <w:t>городского округа г. Нововоронеж</w:t>
      </w:r>
      <w:r w:rsidR="00F544BA" w:rsidRPr="00376261">
        <w:rPr>
          <w:rFonts w:ascii="Times New Roman" w:eastAsia="Times New Roman" w:hAnsi="Times New Roman" w:cs="Times New Roman"/>
          <w:sz w:val="28"/>
        </w:rPr>
        <w:t xml:space="preserve"> </w:t>
      </w:r>
      <w:r w:rsidR="00F93724" w:rsidRPr="00376261">
        <w:rPr>
          <w:rFonts w:ascii="Times New Roman" w:eastAsia="Times New Roman" w:hAnsi="Times New Roman" w:cs="Times New Roman"/>
          <w:sz w:val="28"/>
        </w:rPr>
        <w:t xml:space="preserve">на момент актуализации и в ретроспективный период </w:t>
      </w:r>
      <w:r w:rsidR="00F544BA" w:rsidRPr="00376261">
        <w:rPr>
          <w:rFonts w:ascii="Times New Roman" w:eastAsia="Times New Roman" w:hAnsi="Times New Roman" w:cs="Times New Roman"/>
          <w:sz w:val="28"/>
        </w:rPr>
        <w:t>приведен в таблице 1.7.1.</w:t>
      </w:r>
      <w:r w:rsidRPr="00376261">
        <w:rPr>
          <w:rFonts w:ascii="Times New Roman" w:eastAsia="Times New Roman" w:hAnsi="Times New Roman" w:cs="Times New Roman"/>
          <w:sz w:val="28"/>
        </w:rPr>
        <w:t xml:space="preserve">3. </w:t>
      </w:r>
    </w:p>
    <w:p w14:paraId="45CD3DC6" w14:textId="53A2253A" w:rsidR="00F544BA" w:rsidRDefault="000A085E" w:rsidP="004B6B35">
      <w:pPr>
        <w:spacing w:before="40" w:after="400"/>
        <w:ind w:firstLine="567"/>
        <w:contextualSpacing/>
        <w:jc w:val="both"/>
        <w:rPr>
          <w:rFonts w:ascii="Times New Roman" w:eastAsia="Times New Roman" w:hAnsi="Times New Roman" w:cs="Times New Roman"/>
          <w:sz w:val="28"/>
        </w:rPr>
      </w:pPr>
      <w:r w:rsidRPr="00376261">
        <w:rPr>
          <w:rFonts w:ascii="Times New Roman" w:hAnsi="Times New Roman" w:cs="Times New Roman"/>
          <w:sz w:val="28"/>
          <w:szCs w:val="28"/>
        </w:rPr>
        <w:t>В соответствии с расчетом в систем</w:t>
      </w:r>
      <w:r w:rsidR="004B6B35" w:rsidRPr="00376261">
        <w:rPr>
          <w:rFonts w:ascii="Times New Roman" w:hAnsi="Times New Roman" w:cs="Times New Roman"/>
          <w:sz w:val="28"/>
          <w:szCs w:val="28"/>
        </w:rPr>
        <w:t>ах</w:t>
      </w:r>
      <w:r w:rsidRPr="00376261">
        <w:rPr>
          <w:rFonts w:ascii="Times New Roman" w:hAnsi="Times New Roman" w:cs="Times New Roman"/>
          <w:sz w:val="28"/>
          <w:szCs w:val="28"/>
        </w:rPr>
        <w:t xml:space="preserve"> теплоснабжения котельн</w:t>
      </w:r>
      <w:r w:rsidR="004B6B35" w:rsidRPr="00376261">
        <w:rPr>
          <w:rFonts w:ascii="Times New Roman" w:hAnsi="Times New Roman" w:cs="Times New Roman"/>
          <w:sz w:val="28"/>
          <w:szCs w:val="28"/>
        </w:rPr>
        <w:t>ых</w:t>
      </w:r>
      <w:r w:rsidRPr="00376261">
        <w:rPr>
          <w:rFonts w:ascii="Times New Roman" w:hAnsi="Times New Roman" w:cs="Times New Roman"/>
          <w:sz w:val="28"/>
          <w:szCs w:val="28"/>
        </w:rPr>
        <w:t xml:space="preserve"> </w:t>
      </w:r>
      <w:r w:rsidR="004B6B35" w:rsidRPr="00376261">
        <w:rPr>
          <w:rFonts w:ascii="Times New Roman" w:hAnsi="Times New Roman" w:cs="Times New Roman"/>
          <w:sz w:val="28"/>
          <w:szCs w:val="28"/>
        </w:rPr>
        <w:t>ф-ла</w:t>
      </w:r>
      <w:r w:rsidRPr="00376261">
        <w:rPr>
          <w:rFonts w:ascii="Times New Roman" w:hAnsi="Times New Roman" w:cs="Times New Roman"/>
          <w:sz w:val="28"/>
          <w:szCs w:val="28"/>
        </w:rPr>
        <w:t xml:space="preserve"> «АТЭС-Нововоронеж» наблюдается дефицит производительности водоподготовительных установок для компенсации потерь теплоносителя</w:t>
      </w:r>
      <w:r w:rsidR="005B5EE8" w:rsidRPr="00376261">
        <w:rPr>
          <w:rFonts w:ascii="Times New Roman" w:hAnsi="Times New Roman" w:cs="Times New Roman"/>
          <w:sz w:val="28"/>
          <w:szCs w:val="28"/>
        </w:rPr>
        <w:t xml:space="preserve"> в часы максимального водоразбора на нужды ГВС</w:t>
      </w:r>
      <w:r w:rsidRPr="00376261">
        <w:rPr>
          <w:rFonts w:ascii="Times New Roman" w:hAnsi="Times New Roman" w:cs="Times New Roman"/>
          <w:sz w:val="28"/>
          <w:szCs w:val="28"/>
        </w:rPr>
        <w:t>, который при необходимости покрывается за счет б</w:t>
      </w:r>
      <w:r w:rsidR="009301E2" w:rsidRPr="00376261">
        <w:rPr>
          <w:rFonts w:ascii="Times New Roman" w:eastAsia="Times New Roman" w:hAnsi="Times New Roman" w:cs="Times New Roman"/>
          <w:sz w:val="28"/>
        </w:rPr>
        <w:t>ак</w:t>
      </w:r>
      <w:r w:rsidR="004B6B35" w:rsidRPr="00376261">
        <w:rPr>
          <w:rFonts w:ascii="Times New Roman" w:eastAsia="Times New Roman" w:hAnsi="Times New Roman" w:cs="Times New Roman"/>
          <w:sz w:val="28"/>
        </w:rPr>
        <w:t>ов</w:t>
      </w:r>
      <w:r w:rsidR="009301E2" w:rsidRPr="00376261">
        <w:rPr>
          <w:rFonts w:ascii="Times New Roman" w:eastAsia="Times New Roman" w:hAnsi="Times New Roman" w:cs="Times New Roman"/>
          <w:sz w:val="28"/>
        </w:rPr>
        <w:t>-аккумулятор</w:t>
      </w:r>
      <w:r w:rsidR="004B6B35" w:rsidRPr="00376261">
        <w:rPr>
          <w:rFonts w:ascii="Times New Roman" w:eastAsia="Times New Roman" w:hAnsi="Times New Roman" w:cs="Times New Roman"/>
          <w:sz w:val="28"/>
        </w:rPr>
        <w:t>ов</w:t>
      </w:r>
      <w:r w:rsidR="009301E2" w:rsidRPr="00376261">
        <w:rPr>
          <w:rFonts w:ascii="Times New Roman" w:eastAsia="Times New Roman" w:hAnsi="Times New Roman" w:cs="Times New Roman"/>
          <w:sz w:val="28"/>
        </w:rPr>
        <w:t xml:space="preserve"> БАГВ.</w:t>
      </w:r>
      <w:r w:rsidR="004B6B35" w:rsidRPr="00376261">
        <w:rPr>
          <w:rFonts w:ascii="Times New Roman" w:eastAsia="Times New Roman" w:hAnsi="Times New Roman" w:cs="Times New Roman"/>
          <w:sz w:val="28"/>
        </w:rPr>
        <w:t xml:space="preserve"> Сведения о Б</w:t>
      </w:r>
      <w:r w:rsidR="004B6B35">
        <w:rPr>
          <w:rFonts w:ascii="Times New Roman" w:eastAsia="Times New Roman" w:hAnsi="Times New Roman" w:cs="Times New Roman"/>
          <w:sz w:val="28"/>
        </w:rPr>
        <w:t>АГВ отражены в таблице 1.7.1.3.</w:t>
      </w:r>
    </w:p>
    <w:p w14:paraId="0E7AFB77" w14:textId="77777777" w:rsidR="00F03274" w:rsidRPr="004B6B35" w:rsidRDefault="00F03274" w:rsidP="004B6B35">
      <w:pPr>
        <w:spacing w:before="40" w:after="400"/>
        <w:ind w:firstLine="567"/>
        <w:contextualSpacing/>
        <w:jc w:val="both"/>
        <w:rPr>
          <w:rFonts w:ascii="Times New Roman" w:hAnsi="Times New Roman" w:cs="Times New Roman"/>
          <w:sz w:val="28"/>
          <w:szCs w:val="28"/>
        </w:rPr>
      </w:pPr>
    </w:p>
    <w:p w14:paraId="47CEC78A" w14:textId="3889E300" w:rsidR="00595B1F" w:rsidRDefault="00595B1F" w:rsidP="00BA06A3">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2C58D69D" w14:textId="017F7484" w:rsidR="000A085E" w:rsidRPr="00C0777C" w:rsidRDefault="000A085E" w:rsidP="000A085E">
      <w:pPr>
        <w:spacing w:before="40" w:after="400"/>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lastRenderedPageBreak/>
        <w:t>Таблица 1.7.1.3</w:t>
      </w:r>
    </w:p>
    <w:p w14:paraId="11A5A042" w14:textId="082388E3" w:rsidR="005B5EE8" w:rsidRPr="00C0777C" w:rsidRDefault="005E3690" w:rsidP="005B5EE8">
      <w:pPr>
        <w:spacing w:before="40" w:after="400"/>
        <w:contextualSpacing/>
        <w:jc w:val="center"/>
        <w:rPr>
          <w:rFonts w:ascii="Times New Roman" w:hAnsi="Times New Roman" w:cs="Times New Roman"/>
          <w:b/>
          <w:bCs/>
          <w:i/>
          <w:iCs/>
          <w:sz w:val="28"/>
          <w:szCs w:val="28"/>
        </w:rPr>
      </w:pPr>
      <w:r w:rsidRPr="00C0777C">
        <w:rPr>
          <w:rFonts w:ascii="Times New Roman" w:hAnsi="Times New Roman" w:cs="Times New Roman"/>
          <w:b/>
          <w:bCs/>
          <w:i/>
          <w:iCs/>
          <w:sz w:val="28"/>
          <w:szCs w:val="28"/>
        </w:rPr>
        <w:t>Б</w:t>
      </w:r>
      <w:r w:rsidR="005B5EE8" w:rsidRPr="00C0777C">
        <w:rPr>
          <w:rFonts w:ascii="Times New Roman" w:hAnsi="Times New Roman" w:cs="Times New Roman"/>
          <w:b/>
          <w:bCs/>
          <w:i/>
          <w:iCs/>
          <w:sz w:val="28"/>
          <w:szCs w:val="28"/>
        </w:rPr>
        <w:t>аланс производительности водоподготовительных установок в системе теплоснабжения городского округа г. Нововоронеж</w:t>
      </w:r>
    </w:p>
    <w:tbl>
      <w:tblPr>
        <w:tblW w:w="9351" w:type="dxa"/>
        <w:tblLayout w:type="fixed"/>
        <w:tblLook w:val="04A0" w:firstRow="1" w:lastRow="0" w:firstColumn="1" w:lastColumn="0" w:noHBand="0" w:noVBand="1"/>
      </w:tblPr>
      <w:tblGrid>
        <w:gridCol w:w="3674"/>
        <w:gridCol w:w="1292"/>
        <w:gridCol w:w="1096"/>
        <w:gridCol w:w="1096"/>
        <w:gridCol w:w="1096"/>
        <w:gridCol w:w="1097"/>
      </w:tblGrid>
      <w:tr w:rsidR="000D045E" w:rsidRPr="00C0777C" w14:paraId="50CA8E98" w14:textId="77777777" w:rsidTr="001A417B">
        <w:trPr>
          <w:trHeight w:val="20"/>
        </w:trPr>
        <w:tc>
          <w:tcPr>
            <w:tcW w:w="3674"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6B47E5D1" w14:textId="77777777"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Параметр</w:t>
            </w:r>
          </w:p>
        </w:tc>
        <w:tc>
          <w:tcPr>
            <w:tcW w:w="1292" w:type="dxa"/>
            <w:tcBorders>
              <w:top w:val="single" w:sz="4" w:space="0" w:color="auto"/>
              <w:left w:val="nil"/>
              <w:bottom w:val="single" w:sz="4" w:space="0" w:color="auto"/>
              <w:right w:val="single" w:sz="4" w:space="0" w:color="auto"/>
            </w:tcBorders>
            <w:shd w:val="clear" w:color="000000" w:fill="DDEBF7"/>
            <w:vAlign w:val="center"/>
            <w:hideMark/>
          </w:tcPr>
          <w:p w14:paraId="404872DE" w14:textId="77777777"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Единицы измерения</w:t>
            </w:r>
          </w:p>
        </w:tc>
        <w:tc>
          <w:tcPr>
            <w:tcW w:w="1096" w:type="dxa"/>
            <w:tcBorders>
              <w:top w:val="single" w:sz="4" w:space="0" w:color="auto"/>
              <w:left w:val="nil"/>
              <w:bottom w:val="single" w:sz="4" w:space="0" w:color="auto"/>
              <w:right w:val="single" w:sz="4" w:space="0" w:color="auto"/>
            </w:tcBorders>
            <w:shd w:val="clear" w:color="000000" w:fill="DDEBF7"/>
            <w:vAlign w:val="center"/>
            <w:hideMark/>
          </w:tcPr>
          <w:p w14:paraId="366B96E0" w14:textId="72E9888F"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2021</w:t>
            </w:r>
          </w:p>
        </w:tc>
        <w:tc>
          <w:tcPr>
            <w:tcW w:w="1096" w:type="dxa"/>
            <w:tcBorders>
              <w:top w:val="single" w:sz="4" w:space="0" w:color="auto"/>
              <w:left w:val="nil"/>
              <w:bottom w:val="single" w:sz="4" w:space="0" w:color="auto"/>
              <w:right w:val="single" w:sz="4" w:space="0" w:color="auto"/>
            </w:tcBorders>
            <w:shd w:val="clear" w:color="000000" w:fill="DDEBF7"/>
            <w:vAlign w:val="center"/>
          </w:tcPr>
          <w:p w14:paraId="5887DC40" w14:textId="0428C479"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2022</w:t>
            </w:r>
          </w:p>
        </w:tc>
        <w:tc>
          <w:tcPr>
            <w:tcW w:w="1096" w:type="dxa"/>
            <w:tcBorders>
              <w:top w:val="single" w:sz="4" w:space="0" w:color="auto"/>
              <w:left w:val="nil"/>
              <w:bottom w:val="single" w:sz="4" w:space="0" w:color="auto"/>
              <w:right w:val="single" w:sz="4" w:space="0" w:color="auto"/>
            </w:tcBorders>
            <w:shd w:val="clear" w:color="000000" w:fill="DDEBF7"/>
            <w:vAlign w:val="center"/>
          </w:tcPr>
          <w:p w14:paraId="6F196B06" w14:textId="2B060670"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2023</w:t>
            </w:r>
          </w:p>
        </w:tc>
        <w:tc>
          <w:tcPr>
            <w:tcW w:w="1097" w:type="dxa"/>
            <w:tcBorders>
              <w:top w:val="single" w:sz="4" w:space="0" w:color="auto"/>
              <w:left w:val="nil"/>
              <w:bottom w:val="single" w:sz="4" w:space="0" w:color="auto"/>
              <w:right w:val="single" w:sz="4" w:space="0" w:color="auto"/>
            </w:tcBorders>
            <w:shd w:val="clear" w:color="000000" w:fill="DDEBF7"/>
            <w:vAlign w:val="center"/>
          </w:tcPr>
          <w:p w14:paraId="3D2BB4F9" w14:textId="28711A6E" w:rsidR="000D045E" w:rsidRPr="00C0777C" w:rsidRDefault="000D045E" w:rsidP="000D045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2024</w:t>
            </w:r>
          </w:p>
        </w:tc>
      </w:tr>
      <w:tr w:rsidR="000D045E" w:rsidRPr="00C0777C" w14:paraId="7AB60154" w14:textId="77777777" w:rsidTr="002D4A23">
        <w:trPr>
          <w:trHeight w:val="355"/>
        </w:trPr>
        <w:tc>
          <w:tcPr>
            <w:tcW w:w="935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D07AE4A" w14:textId="0978AB54" w:rsidR="000D045E" w:rsidRPr="00C0777C" w:rsidRDefault="000D045E" w:rsidP="000D045E">
            <w:pPr>
              <w:spacing w:after="0" w:line="240" w:lineRule="auto"/>
              <w:contextualSpacing/>
              <w:jc w:val="center"/>
              <w:rPr>
                <w:rFonts w:ascii="Times New Roman" w:eastAsia="Times New Roman" w:hAnsi="Times New Roman" w:cs="Times New Roman"/>
                <w:i/>
                <w:iCs/>
                <w:color w:val="000000"/>
                <w:sz w:val="24"/>
                <w:szCs w:val="24"/>
                <w:lang w:eastAsia="ru-RU"/>
              </w:rPr>
            </w:pPr>
            <w:r w:rsidRPr="00C0777C">
              <w:rPr>
                <w:rFonts w:ascii="Times New Roman" w:eastAsia="Times New Roman" w:hAnsi="Times New Roman" w:cs="Times New Roman"/>
                <w:b/>
                <w:bCs/>
                <w:i/>
                <w:iCs/>
                <w:color w:val="000000"/>
                <w:sz w:val="24"/>
                <w:szCs w:val="24"/>
                <w:lang w:eastAsia="ru-RU"/>
              </w:rPr>
              <w:t>Котельная (Воронежское шоссе, 9)</w:t>
            </w:r>
          </w:p>
        </w:tc>
      </w:tr>
      <w:tr w:rsidR="009613DF" w:rsidRPr="00C0777C" w14:paraId="172CA3F0" w14:textId="77777777" w:rsidTr="001A417B">
        <w:trPr>
          <w:trHeight w:val="20"/>
        </w:trPr>
        <w:tc>
          <w:tcPr>
            <w:tcW w:w="367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35DF96A" w14:textId="77777777" w:rsidR="009613DF" w:rsidRPr="00C0777C" w:rsidRDefault="009613DF" w:rsidP="009613DF">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Производительность ВПУ</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373621C3" w14:textId="77777777" w:rsidR="009613DF" w:rsidRPr="00C0777C" w:rsidRDefault="009613DF" w:rsidP="009613DF">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single" w:sz="4" w:space="0" w:color="auto"/>
              <w:left w:val="nil"/>
              <w:bottom w:val="single" w:sz="4" w:space="0" w:color="auto"/>
              <w:right w:val="single" w:sz="4" w:space="0" w:color="auto"/>
            </w:tcBorders>
            <w:shd w:val="clear" w:color="auto" w:fill="auto"/>
            <w:vAlign w:val="center"/>
          </w:tcPr>
          <w:p w14:paraId="32BA0FE8" w14:textId="2716DB78" w:rsidR="009613DF" w:rsidRPr="00C0777C" w:rsidRDefault="009613DF" w:rsidP="009613DF">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96" w:type="dxa"/>
            <w:tcBorders>
              <w:top w:val="single" w:sz="4" w:space="0" w:color="auto"/>
              <w:left w:val="nil"/>
              <w:bottom w:val="single" w:sz="4" w:space="0" w:color="auto"/>
              <w:right w:val="single" w:sz="4" w:space="0" w:color="auto"/>
            </w:tcBorders>
            <w:shd w:val="clear" w:color="auto" w:fill="auto"/>
            <w:vAlign w:val="center"/>
          </w:tcPr>
          <w:p w14:paraId="2700F77F" w14:textId="32EE4AA9" w:rsidR="009613DF" w:rsidRPr="00C0777C" w:rsidRDefault="009613DF" w:rsidP="009613DF">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96" w:type="dxa"/>
            <w:tcBorders>
              <w:top w:val="single" w:sz="4" w:space="0" w:color="auto"/>
              <w:left w:val="nil"/>
              <w:bottom w:val="single" w:sz="4" w:space="0" w:color="auto"/>
              <w:right w:val="single" w:sz="4" w:space="0" w:color="auto"/>
            </w:tcBorders>
            <w:shd w:val="clear" w:color="auto" w:fill="auto"/>
            <w:vAlign w:val="center"/>
          </w:tcPr>
          <w:p w14:paraId="6B239029" w14:textId="7AB30B7C" w:rsidR="009613DF" w:rsidRPr="00C0777C" w:rsidRDefault="009613DF" w:rsidP="009613DF">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97" w:type="dxa"/>
            <w:tcBorders>
              <w:top w:val="single" w:sz="4" w:space="0" w:color="auto"/>
              <w:left w:val="nil"/>
              <w:bottom w:val="single" w:sz="4" w:space="0" w:color="auto"/>
              <w:right w:val="single" w:sz="4" w:space="0" w:color="auto"/>
            </w:tcBorders>
            <w:shd w:val="clear" w:color="auto" w:fill="auto"/>
            <w:vAlign w:val="center"/>
          </w:tcPr>
          <w:p w14:paraId="4E5E6A9B" w14:textId="75488114" w:rsidR="009613DF" w:rsidRPr="00C0777C" w:rsidRDefault="009613DF" w:rsidP="009613DF">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r>
      <w:tr w:rsidR="009613DF" w:rsidRPr="00C0777C" w14:paraId="1F328260"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2699E9AF" w14:textId="77777777" w:rsidR="009613DF" w:rsidRPr="00C0777C" w:rsidRDefault="009613DF" w:rsidP="009613DF">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Срок службы</w:t>
            </w:r>
          </w:p>
        </w:tc>
        <w:tc>
          <w:tcPr>
            <w:tcW w:w="1292" w:type="dxa"/>
            <w:tcBorders>
              <w:top w:val="nil"/>
              <w:left w:val="nil"/>
              <w:bottom w:val="single" w:sz="4" w:space="0" w:color="auto"/>
              <w:right w:val="single" w:sz="4" w:space="0" w:color="auto"/>
            </w:tcBorders>
            <w:shd w:val="clear" w:color="auto" w:fill="auto"/>
            <w:vAlign w:val="center"/>
            <w:hideMark/>
          </w:tcPr>
          <w:p w14:paraId="79A69A97" w14:textId="77777777"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лет</w:t>
            </w:r>
          </w:p>
        </w:tc>
        <w:tc>
          <w:tcPr>
            <w:tcW w:w="1096" w:type="dxa"/>
            <w:tcBorders>
              <w:top w:val="nil"/>
              <w:left w:val="nil"/>
              <w:bottom w:val="single" w:sz="4" w:space="0" w:color="auto"/>
              <w:right w:val="single" w:sz="4" w:space="0" w:color="auto"/>
            </w:tcBorders>
            <w:shd w:val="clear" w:color="auto" w:fill="auto"/>
            <w:vAlign w:val="center"/>
          </w:tcPr>
          <w:p w14:paraId="07857FA8" w14:textId="41CC88EF"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96" w:type="dxa"/>
            <w:tcBorders>
              <w:top w:val="nil"/>
              <w:left w:val="nil"/>
              <w:bottom w:val="single" w:sz="4" w:space="0" w:color="auto"/>
              <w:right w:val="single" w:sz="4" w:space="0" w:color="auto"/>
            </w:tcBorders>
            <w:shd w:val="clear" w:color="auto" w:fill="auto"/>
            <w:vAlign w:val="center"/>
          </w:tcPr>
          <w:p w14:paraId="277EF99E" w14:textId="5EAE2073" w:rsidR="009613DF" w:rsidRPr="00C0777C" w:rsidRDefault="009613DF" w:rsidP="009613DF">
            <w:pPr>
              <w:spacing w:after="0" w:line="240" w:lineRule="auto"/>
              <w:contextualSpacing/>
              <w:jc w:val="both"/>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96" w:type="dxa"/>
            <w:tcBorders>
              <w:top w:val="nil"/>
              <w:left w:val="nil"/>
              <w:bottom w:val="single" w:sz="4" w:space="0" w:color="auto"/>
              <w:right w:val="single" w:sz="4" w:space="0" w:color="auto"/>
            </w:tcBorders>
            <w:shd w:val="clear" w:color="auto" w:fill="auto"/>
            <w:vAlign w:val="center"/>
          </w:tcPr>
          <w:p w14:paraId="4D3AF4F8" w14:textId="591FBDA2" w:rsidR="009613DF" w:rsidRPr="00C0777C" w:rsidRDefault="009613DF" w:rsidP="009613DF">
            <w:pPr>
              <w:spacing w:after="0" w:line="240" w:lineRule="auto"/>
              <w:contextualSpacing/>
              <w:jc w:val="both"/>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97" w:type="dxa"/>
            <w:tcBorders>
              <w:top w:val="nil"/>
              <w:left w:val="nil"/>
              <w:bottom w:val="single" w:sz="4" w:space="0" w:color="auto"/>
              <w:right w:val="single" w:sz="4" w:space="0" w:color="auto"/>
            </w:tcBorders>
            <w:shd w:val="clear" w:color="auto" w:fill="auto"/>
            <w:vAlign w:val="center"/>
          </w:tcPr>
          <w:p w14:paraId="69D4AE60" w14:textId="798CDE7D" w:rsidR="009613DF" w:rsidRPr="00C0777C" w:rsidRDefault="009613DF" w:rsidP="009613DF">
            <w:pPr>
              <w:spacing w:after="0" w:line="240" w:lineRule="auto"/>
              <w:contextualSpacing/>
              <w:jc w:val="both"/>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r>
      <w:tr w:rsidR="009613DF" w:rsidRPr="00C0777C" w14:paraId="7A07EB15"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6FC06D1F" w14:textId="77777777" w:rsidR="009613DF" w:rsidRPr="00C0777C" w:rsidRDefault="009613DF" w:rsidP="009613DF">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44272CB5" w14:textId="77777777"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w:t>
            </w:r>
          </w:p>
        </w:tc>
        <w:tc>
          <w:tcPr>
            <w:tcW w:w="1096" w:type="dxa"/>
            <w:tcBorders>
              <w:top w:val="nil"/>
              <w:left w:val="nil"/>
              <w:bottom w:val="single" w:sz="4" w:space="0" w:color="auto"/>
              <w:right w:val="single" w:sz="4" w:space="0" w:color="auto"/>
            </w:tcBorders>
            <w:shd w:val="clear" w:color="auto" w:fill="auto"/>
            <w:vAlign w:val="center"/>
          </w:tcPr>
          <w:p w14:paraId="2DEAEBB4" w14:textId="31BAD23C"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6" w:type="dxa"/>
            <w:tcBorders>
              <w:top w:val="nil"/>
              <w:left w:val="nil"/>
              <w:bottom w:val="single" w:sz="4" w:space="0" w:color="auto"/>
              <w:right w:val="single" w:sz="4" w:space="0" w:color="auto"/>
            </w:tcBorders>
            <w:shd w:val="clear" w:color="auto" w:fill="auto"/>
            <w:vAlign w:val="center"/>
          </w:tcPr>
          <w:p w14:paraId="28612AF7" w14:textId="67200E3A"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6" w:type="dxa"/>
            <w:tcBorders>
              <w:top w:val="nil"/>
              <w:left w:val="nil"/>
              <w:bottom w:val="single" w:sz="4" w:space="0" w:color="auto"/>
              <w:right w:val="single" w:sz="4" w:space="0" w:color="auto"/>
            </w:tcBorders>
            <w:shd w:val="clear" w:color="auto" w:fill="auto"/>
            <w:vAlign w:val="center"/>
          </w:tcPr>
          <w:p w14:paraId="32B9FFA7" w14:textId="53CEBD62"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7" w:type="dxa"/>
            <w:tcBorders>
              <w:top w:val="nil"/>
              <w:left w:val="nil"/>
              <w:bottom w:val="single" w:sz="4" w:space="0" w:color="auto"/>
              <w:right w:val="single" w:sz="4" w:space="0" w:color="auto"/>
            </w:tcBorders>
            <w:shd w:val="clear" w:color="auto" w:fill="auto"/>
            <w:vAlign w:val="center"/>
          </w:tcPr>
          <w:p w14:paraId="24916CCE" w14:textId="2C4055ED"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r>
      <w:tr w:rsidR="009613DF" w:rsidRPr="00C0777C" w14:paraId="658EB240"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1CD27313" w14:textId="77777777" w:rsidR="009613DF" w:rsidRPr="00C0777C" w:rsidRDefault="009613DF" w:rsidP="009613DF">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Общая емкость баков-аккумуляторов</w:t>
            </w:r>
          </w:p>
        </w:tc>
        <w:tc>
          <w:tcPr>
            <w:tcW w:w="1292" w:type="dxa"/>
            <w:tcBorders>
              <w:top w:val="nil"/>
              <w:left w:val="nil"/>
              <w:bottom w:val="single" w:sz="4" w:space="0" w:color="auto"/>
              <w:right w:val="single" w:sz="4" w:space="0" w:color="auto"/>
            </w:tcBorders>
            <w:shd w:val="clear" w:color="auto" w:fill="auto"/>
            <w:vAlign w:val="center"/>
            <w:hideMark/>
          </w:tcPr>
          <w:p w14:paraId="50956FDA" w14:textId="77777777"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96" w:type="dxa"/>
            <w:tcBorders>
              <w:top w:val="nil"/>
              <w:left w:val="nil"/>
              <w:bottom w:val="single" w:sz="4" w:space="0" w:color="auto"/>
              <w:right w:val="single" w:sz="4" w:space="0" w:color="auto"/>
            </w:tcBorders>
            <w:shd w:val="clear" w:color="auto" w:fill="auto"/>
            <w:vAlign w:val="center"/>
          </w:tcPr>
          <w:p w14:paraId="0FF0D0C5" w14:textId="3D442B2C"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96" w:type="dxa"/>
            <w:tcBorders>
              <w:top w:val="nil"/>
              <w:left w:val="nil"/>
              <w:bottom w:val="single" w:sz="4" w:space="0" w:color="auto"/>
              <w:right w:val="single" w:sz="4" w:space="0" w:color="auto"/>
            </w:tcBorders>
            <w:shd w:val="clear" w:color="auto" w:fill="auto"/>
            <w:vAlign w:val="center"/>
          </w:tcPr>
          <w:p w14:paraId="2485CF7D" w14:textId="7B391744"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96" w:type="dxa"/>
            <w:tcBorders>
              <w:top w:val="nil"/>
              <w:left w:val="nil"/>
              <w:bottom w:val="single" w:sz="4" w:space="0" w:color="auto"/>
              <w:right w:val="single" w:sz="4" w:space="0" w:color="auto"/>
            </w:tcBorders>
            <w:shd w:val="clear" w:color="auto" w:fill="auto"/>
            <w:vAlign w:val="center"/>
          </w:tcPr>
          <w:p w14:paraId="3C75B18C" w14:textId="583E7533"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97" w:type="dxa"/>
            <w:tcBorders>
              <w:top w:val="nil"/>
              <w:left w:val="nil"/>
              <w:bottom w:val="single" w:sz="4" w:space="0" w:color="auto"/>
              <w:right w:val="single" w:sz="4" w:space="0" w:color="auto"/>
            </w:tcBorders>
            <w:shd w:val="clear" w:color="auto" w:fill="auto"/>
            <w:vAlign w:val="center"/>
          </w:tcPr>
          <w:p w14:paraId="0A29181C" w14:textId="3B2D29F5"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r>
      <w:tr w:rsidR="009613DF" w:rsidRPr="00C0777C" w14:paraId="18ACEBA9"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noWrap/>
            <w:vAlign w:val="bottom"/>
            <w:hideMark/>
          </w:tcPr>
          <w:p w14:paraId="2E59376A" w14:textId="77777777" w:rsidR="009613DF" w:rsidRPr="00C0777C" w:rsidRDefault="009613DF" w:rsidP="009613DF">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Объем тепловых сетей</w:t>
            </w:r>
          </w:p>
        </w:tc>
        <w:tc>
          <w:tcPr>
            <w:tcW w:w="1292" w:type="dxa"/>
            <w:tcBorders>
              <w:top w:val="nil"/>
              <w:left w:val="nil"/>
              <w:bottom w:val="single" w:sz="4" w:space="0" w:color="auto"/>
              <w:right w:val="single" w:sz="4" w:space="0" w:color="auto"/>
            </w:tcBorders>
            <w:shd w:val="clear" w:color="auto" w:fill="auto"/>
            <w:vAlign w:val="center"/>
            <w:hideMark/>
          </w:tcPr>
          <w:p w14:paraId="2FAFA225" w14:textId="77777777"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96" w:type="dxa"/>
            <w:tcBorders>
              <w:top w:val="nil"/>
              <w:left w:val="nil"/>
              <w:bottom w:val="single" w:sz="4" w:space="0" w:color="auto"/>
              <w:right w:val="single" w:sz="4" w:space="0" w:color="auto"/>
            </w:tcBorders>
            <w:shd w:val="clear" w:color="auto" w:fill="auto"/>
            <w:vAlign w:val="center"/>
          </w:tcPr>
          <w:p w14:paraId="7FEC2799" w14:textId="6F231C23"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96" w:type="dxa"/>
            <w:tcBorders>
              <w:top w:val="nil"/>
              <w:left w:val="nil"/>
              <w:bottom w:val="single" w:sz="4" w:space="0" w:color="auto"/>
              <w:right w:val="single" w:sz="4" w:space="0" w:color="auto"/>
            </w:tcBorders>
            <w:shd w:val="clear" w:color="auto" w:fill="auto"/>
            <w:vAlign w:val="center"/>
          </w:tcPr>
          <w:p w14:paraId="21B827B2" w14:textId="30FB5929"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96" w:type="dxa"/>
            <w:tcBorders>
              <w:top w:val="nil"/>
              <w:left w:val="nil"/>
              <w:bottom w:val="single" w:sz="4" w:space="0" w:color="auto"/>
              <w:right w:val="single" w:sz="4" w:space="0" w:color="auto"/>
            </w:tcBorders>
            <w:shd w:val="clear" w:color="auto" w:fill="auto"/>
            <w:vAlign w:val="center"/>
          </w:tcPr>
          <w:p w14:paraId="30D7AF1B" w14:textId="359849D8"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97" w:type="dxa"/>
            <w:tcBorders>
              <w:top w:val="nil"/>
              <w:left w:val="nil"/>
              <w:bottom w:val="single" w:sz="4" w:space="0" w:color="auto"/>
              <w:right w:val="single" w:sz="4" w:space="0" w:color="auto"/>
            </w:tcBorders>
            <w:shd w:val="clear" w:color="auto" w:fill="auto"/>
            <w:vAlign w:val="center"/>
          </w:tcPr>
          <w:p w14:paraId="5D6577AC" w14:textId="05A543FA"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2190,4</w:t>
            </w:r>
          </w:p>
        </w:tc>
      </w:tr>
      <w:tr w:rsidR="0004071C" w:rsidRPr="00C0777C" w14:paraId="6F7C75DD" w14:textId="77777777" w:rsidTr="008554A0">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055EA0EF" w14:textId="77777777" w:rsidR="0004071C" w:rsidRPr="00C0777C" w:rsidRDefault="0004071C" w:rsidP="0004071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tcBorders>
              <w:top w:val="nil"/>
              <w:left w:val="nil"/>
              <w:bottom w:val="single" w:sz="4" w:space="0" w:color="auto"/>
              <w:right w:val="single" w:sz="4" w:space="0" w:color="auto"/>
            </w:tcBorders>
            <w:shd w:val="clear" w:color="auto" w:fill="auto"/>
            <w:vAlign w:val="center"/>
            <w:hideMark/>
          </w:tcPr>
          <w:p w14:paraId="1A50B576" w14:textId="77777777"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254E3208" w14:textId="2E55B60B"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color w:val="000000"/>
              </w:rPr>
              <w:t>213,30</w:t>
            </w:r>
          </w:p>
        </w:tc>
        <w:tc>
          <w:tcPr>
            <w:tcW w:w="1096" w:type="dxa"/>
            <w:tcBorders>
              <w:top w:val="single" w:sz="4" w:space="0" w:color="auto"/>
              <w:left w:val="single" w:sz="4" w:space="0" w:color="auto"/>
              <w:bottom w:val="single" w:sz="4" w:space="0" w:color="auto"/>
              <w:right w:val="nil"/>
            </w:tcBorders>
            <w:shd w:val="clear" w:color="auto" w:fill="auto"/>
            <w:vAlign w:val="center"/>
          </w:tcPr>
          <w:p w14:paraId="43E21F4B" w14:textId="72622A31"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205,76</w:t>
            </w:r>
          </w:p>
        </w:tc>
        <w:tc>
          <w:tcPr>
            <w:tcW w:w="1096" w:type="dxa"/>
            <w:tcBorders>
              <w:top w:val="single" w:sz="4" w:space="0" w:color="auto"/>
              <w:left w:val="single" w:sz="4" w:space="0" w:color="auto"/>
              <w:bottom w:val="single" w:sz="4" w:space="0" w:color="auto"/>
              <w:right w:val="nil"/>
            </w:tcBorders>
            <w:shd w:val="clear" w:color="auto" w:fill="auto"/>
            <w:vAlign w:val="center"/>
          </w:tcPr>
          <w:p w14:paraId="54D75789" w14:textId="10153E0C"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206,22</w:t>
            </w:r>
          </w:p>
        </w:tc>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446140F" w14:textId="2A343818"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215,23</w:t>
            </w:r>
          </w:p>
        </w:tc>
      </w:tr>
      <w:tr w:rsidR="0004071C" w:rsidRPr="00C0777C" w14:paraId="1BCFBF12"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14C28724"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05C71A44"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single" w:sz="4" w:space="0" w:color="auto"/>
              <w:bottom w:val="single" w:sz="4" w:space="0" w:color="auto"/>
              <w:right w:val="single" w:sz="4" w:space="0" w:color="auto"/>
            </w:tcBorders>
            <w:shd w:val="clear" w:color="auto" w:fill="auto"/>
            <w:vAlign w:val="center"/>
          </w:tcPr>
          <w:p w14:paraId="4247604B" w14:textId="35F2427A"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5,59</w:t>
            </w:r>
          </w:p>
        </w:tc>
        <w:tc>
          <w:tcPr>
            <w:tcW w:w="1096" w:type="dxa"/>
            <w:tcBorders>
              <w:top w:val="nil"/>
              <w:left w:val="single" w:sz="4" w:space="0" w:color="auto"/>
              <w:bottom w:val="single" w:sz="4" w:space="0" w:color="auto"/>
              <w:right w:val="nil"/>
            </w:tcBorders>
            <w:shd w:val="clear" w:color="auto" w:fill="auto"/>
            <w:vAlign w:val="center"/>
          </w:tcPr>
          <w:p w14:paraId="474602EC" w14:textId="5649252F"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5,59</w:t>
            </w:r>
          </w:p>
        </w:tc>
        <w:tc>
          <w:tcPr>
            <w:tcW w:w="1096" w:type="dxa"/>
            <w:tcBorders>
              <w:top w:val="nil"/>
              <w:left w:val="single" w:sz="8" w:space="0" w:color="auto"/>
              <w:bottom w:val="single" w:sz="4" w:space="0" w:color="auto"/>
              <w:right w:val="single" w:sz="4" w:space="0" w:color="auto"/>
            </w:tcBorders>
            <w:shd w:val="clear" w:color="auto" w:fill="auto"/>
            <w:vAlign w:val="center"/>
          </w:tcPr>
          <w:p w14:paraId="63EB043B" w14:textId="430BC0A2"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5,59</w:t>
            </w:r>
          </w:p>
        </w:tc>
        <w:tc>
          <w:tcPr>
            <w:tcW w:w="1097" w:type="dxa"/>
            <w:tcBorders>
              <w:top w:val="nil"/>
              <w:left w:val="nil"/>
              <w:bottom w:val="single" w:sz="4" w:space="0" w:color="auto"/>
              <w:right w:val="single" w:sz="4" w:space="0" w:color="auto"/>
            </w:tcBorders>
            <w:shd w:val="clear" w:color="auto" w:fill="auto"/>
            <w:vAlign w:val="center"/>
          </w:tcPr>
          <w:p w14:paraId="4A0E25DF" w14:textId="0AA8A020"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5,48</w:t>
            </w:r>
          </w:p>
        </w:tc>
      </w:tr>
      <w:tr w:rsidR="0004071C" w:rsidRPr="00C0777C" w14:paraId="25ECC409" w14:textId="77777777" w:rsidTr="008554A0">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0BE1CDF7" w14:textId="0BA8957D"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сверхнормативные утечки теплоносителя (факт)</w:t>
            </w:r>
          </w:p>
        </w:tc>
        <w:tc>
          <w:tcPr>
            <w:tcW w:w="1292" w:type="dxa"/>
            <w:tcBorders>
              <w:top w:val="nil"/>
              <w:left w:val="nil"/>
              <w:bottom w:val="single" w:sz="4" w:space="0" w:color="auto"/>
              <w:right w:val="single" w:sz="4" w:space="0" w:color="auto"/>
            </w:tcBorders>
            <w:shd w:val="clear" w:color="auto" w:fill="auto"/>
            <w:vAlign w:val="center"/>
            <w:hideMark/>
          </w:tcPr>
          <w:p w14:paraId="70A72796"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single" w:sz="4" w:space="0" w:color="auto"/>
              <w:bottom w:val="single" w:sz="4" w:space="0" w:color="auto"/>
              <w:right w:val="single" w:sz="4" w:space="0" w:color="auto"/>
            </w:tcBorders>
            <w:shd w:val="clear" w:color="auto" w:fill="auto"/>
            <w:vAlign w:val="center"/>
          </w:tcPr>
          <w:p w14:paraId="57A6A1CC" w14:textId="0730E5FB"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6,67</w:t>
            </w:r>
          </w:p>
        </w:tc>
        <w:tc>
          <w:tcPr>
            <w:tcW w:w="1096" w:type="dxa"/>
            <w:tcBorders>
              <w:top w:val="nil"/>
              <w:left w:val="single" w:sz="4" w:space="0" w:color="auto"/>
              <w:bottom w:val="single" w:sz="4" w:space="0" w:color="auto"/>
              <w:right w:val="nil"/>
            </w:tcBorders>
            <w:shd w:val="clear" w:color="auto" w:fill="auto"/>
            <w:vAlign w:val="center"/>
          </w:tcPr>
          <w:p w14:paraId="2E99F623" w14:textId="44642A48"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2,11</w:t>
            </w:r>
          </w:p>
        </w:tc>
        <w:tc>
          <w:tcPr>
            <w:tcW w:w="1096" w:type="dxa"/>
            <w:tcBorders>
              <w:top w:val="nil"/>
              <w:left w:val="single" w:sz="4" w:space="0" w:color="auto"/>
              <w:bottom w:val="single" w:sz="4" w:space="0" w:color="auto"/>
              <w:right w:val="nil"/>
            </w:tcBorders>
            <w:shd w:val="clear" w:color="auto" w:fill="auto"/>
            <w:vAlign w:val="center"/>
          </w:tcPr>
          <w:p w14:paraId="63846D30" w14:textId="730694C3"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2,56</w:t>
            </w:r>
          </w:p>
        </w:tc>
        <w:tc>
          <w:tcPr>
            <w:tcW w:w="1097" w:type="dxa"/>
            <w:tcBorders>
              <w:top w:val="nil"/>
              <w:left w:val="single" w:sz="4" w:space="0" w:color="auto"/>
              <w:bottom w:val="single" w:sz="4" w:space="0" w:color="auto"/>
              <w:right w:val="single" w:sz="4" w:space="0" w:color="auto"/>
            </w:tcBorders>
            <w:shd w:val="clear" w:color="auto" w:fill="auto"/>
            <w:vAlign w:val="center"/>
          </w:tcPr>
          <w:p w14:paraId="6A5DA76C" w14:textId="548BA947" w:rsidR="0004071C" w:rsidRPr="00C0777C" w:rsidRDefault="0004071C" w:rsidP="0004071C">
            <w:pPr>
              <w:spacing w:after="0" w:line="240" w:lineRule="auto"/>
              <w:contextualSpacing/>
              <w:jc w:val="center"/>
              <w:rPr>
                <w:rFonts w:ascii="Times New Roman" w:hAnsi="Times New Roman" w:cs="Times New Roman"/>
              </w:rPr>
            </w:pPr>
            <w:r w:rsidRPr="00C0777C">
              <w:rPr>
                <w:rFonts w:ascii="Times New Roman" w:hAnsi="Times New Roman" w:cs="Times New Roman"/>
              </w:rPr>
              <w:t>1,49</w:t>
            </w:r>
          </w:p>
        </w:tc>
      </w:tr>
      <w:tr w:rsidR="0004071C" w:rsidRPr="00C0777C" w14:paraId="0A77B097"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07295308" w14:textId="61E8DB12"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 (по нагрузке ГВС</w:t>
            </w:r>
            <w:r w:rsidRPr="00C0777C">
              <w:rPr>
                <w:rFonts w:ascii="Times New Roman" w:eastAsia="Times New Roman" w:hAnsi="Times New Roman" w:cs="Times New Roman"/>
                <w:color w:val="000000"/>
                <w:sz w:val="24"/>
                <w:szCs w:val="24"/>
                <w:lang w:val="en-US" w:eastAsia="ru-RU"/>
              </w:rPr>
              <w:t>max</w:t>
            </w:r>
            <w:r w:rsidRPr="00C0777C">
              <w:rPr>
                <w:rFonts w:ascii="Times New Roman" w:eastAsia="Times New Roman" w:hAnsi="Times New Roman" w:cs="Times New Roman"/>
                <w:color w:val="000000"/>
                <w:sz w:val="24"/>
                <w:szCs w:val="24"/>
                <w:lang w:eastAsia="ru-RU"/>
              </w:rPr>
              <w:t xml:space="preserve"> для открытых систем)</w:t>
            </w:r>
          </w:p>
        </w:tc>
        <w:tc>
          <w:tcPr>
            <w:tcW w:w="1292" w:type="dxa"/>
            <w:tcBorders>
              <w:top w:val="nil"/>
              <w:left w:val="nil"/>
              <w:bottom w:val="single" w:sz="4" w:space="0" w:color="auto"/>
              <w:right w:val="single" w:sz="4" w:space="0" w:color="auto"/>
            </w:tcBorders>
            <w:shd w:val="clear" w:color="auto" w:fill="auto"/>
            <w:vAlign w:val="center"/>
            <w:hideMark/>
          </w:tcPr>
          <w:p w14:paraId="57631180"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single" w:sz="4" w:space="0" w:color="auto"/>
              <w:bottom w:val="single" w:sz="4" w:space="0" w:color="auto"/>
              <w:right w:val="single" w:sz="4" w:space="0" w:color="auto"/>
            </w:tcBorders>
            <w:shd w:val="clear" w:color="auto" w:fill="auto"/>
            <w:vAlign w:val="center"/>
          </w:tcPr>
          <w:p w14:paraId="0EA3532A" w14:textId="54BF3249"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201,04</w:t>
            </w:r>
          </w:p>
        </w:tc>
        <w:tc>
          <w:tcPr>
            <w:tcW w:w="1096" w:type="dxa"/>
            <w:tcBorders>
              <w:top w:val="nil"/>
              <w:left w:val="single" w:sz="4" w:space="0" w:color="auto"/>
              <w:bottom w:val="single" w:sz="4" w:space="0" w:color="auto"/>
              <w:right w:val="nil"/>
            </w:tcBorders>
            <w:shd w:val="clear" w:color="auto" w:fill="auto"/>
            <w:vAlign w:val="center"/>
          </w:tcPr>
          <w:p w14:paraId="2ABA28CF" w14:textId="05268154"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198,07</w:t>
            </w:r>
          </w:p>
        </w:tc>
        <w:tc>
          <w:tcPr>
            <w:tcW w:w="1096" w:type="dxa"/>
            <w:tcBorders>
              <w:top w:val="nil"/>
              <w:left w:val="single" w:sz="8" w:space="0" w:color="auto"/>
              <w:bottom w:val="single" w:sz="4" w:space="0" w:color="auto"/>
              <w:right w:val="single" w:sz="4" w:space="0" w:color="auto"/>
            </w:tcBorders>
            <w:shd w:val="clear" w:color="auto" w:fill="auto"/>
            <w:vAlign w:val="center"/>
          </w:tcPr>
          <w:p w14:paraId="42BC49AB" w14:textId="69F8E3BB"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198,07</w:t>
            </w:r>
          </w:p>
        </w:tc>
        <w:tc>
          <w:tcPr>
            <w:tcW w:w="1097" w:type="dxa"/>
            <w:tcBorders>
              <w:top w:val="nil"/>
              <w:left w:val="nil"/>
              <w:bottom w:val="single" w:sz="4" w:space="0" w:color="auto"/>
              <w:right w:val="single" w:sz="4" w:space="0" w:color="auto"/>
            </w:tcBorders>
            <w:shd w:val="clear" w:color="auto" w:fill="auto"/>
            <w:vAlign w:val="center"/>
          </w:tcPr>
          <w:p w14:paraId="4C62EF00" w14:textId="5D8E7F89"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208,27</w:t>
            </w:r>
          </w:p>
        </w:tc>
      </w:tr>
      <w:tr w:rsidR="0004071C" w:rsidRPr="00C0777C" w14:paraId="43AC22D8"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5F07C187"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Резерв (+) / дефицит (-) ВПУ</w:t>
            </w:r>
          </w:p>
        </w:tc>
        <w:tc>
          <w:tcPr>
            <w:tcW w:w="1292" w:type="dxa"/>
            <w:tcBorders>
              <w:top w:val="nil"/>
              <w:left w:val="nil"/>
              <w:bottom w:val="single" w:sz="4" w:space="0" w:color="auto"/>
              <w:right w:val="single" w:sz="4" w:space="0" w:color="auto"/>
            </w:tcBorders>
            <w:shd w:val="clear" w:color="auto" w:fill="auto"/>
            <w:vAlign w:val="center"/>
            <w:hideMark/>
          </w:tcPr>
          <w:p w14:paraId="4798516D"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3978A654" w14:textId="15C4F488"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-76,80</w:t>
            </w:r>
          </w:p>
        </w:tc>
        <w:tc>
          <w:tcPr>
            <w:tcW w:w="1096" w:type="dxa"/>
            <w:tcBorders>
              <w:top w:val="single" w:sz="4" w:space="0" w:color="auto"/>
              <w:left w:val="single" w:sz="4" w:space="0" w:color="auto"/>
              <w:bottom w:val="single" w:sz="4" w:space="0" w:color="auto"/>
              <w:right w:val="nil"/>
            </w:tcBorders>
            <w:shd w:val="clear" w:color="auto" w:fill="auto"/>
            <w:vAlign w:val="center"/>
          </w:tcPr>
          <w:p w14:paraId="6491B549" w14:textId="286BA89F"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-69,26</w:t>
            </w:r>
          </w:p>
        </w:tc>
        <w:tc>
          <w:tcPr>
            <w:tcW w:w="1096" w:type="dxa"/>
            <w:tcBorders>
              <w:top w:val="single" w:sz="4" w:space="0" w:color="auto"/>
              <w:left w:val="single" w:sz="8" w:space="0" w:color="auto"/>
              <w:bottom w:val="single" w:sz="4" w:space="0" w:color="auto"/>
              <w:right w:val="single" w:sz="4" w:space="0" w:color="auto"/>
            </w:tcBorders>
            <w:shd w:val="clear" w:color="auto" w:fill="auto"/>
            <w:vAlign w:val="center"/>
          </w:tcPr>
          <w:p w14:paraId="44E4AA61" w14:textId="7621643B"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-69,72</w:t>
            </w:r>
          </w:p>
        </w:tc>
        <w:tc>
          <w:tcPr>
            <w:tcW w:w="1097" w:type="dxa"/>
            <w:tcBorders>
              <w:top w:val="single" w:sz="4" w:space="0" w:color="auto"/>
              <w:left w:val="nil"/>
              <w:bottom w:val="single" w:sz="4" w:space="0" w:color="auto"/>
              <w:right w:val="single" w:sz="4" w:space="0" w:color="auto"/>
            </w:tcBorders>
            <w:shd w:val="clear" w:color="auto" w:fill="auto"/>
            <w:vAlign w:val="center"/>
          </w:tcPr>
          <w:p w14:paraId="1369248E" w14:textId="7A0F1BD3"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-78,73</w:t>
            </w:r>
          </w:p>
        </w:tc>
      </w:tr>
      <w:tr w:rsidR="0004071C" w:rsidRPr="00C0777C" w14:paraId="0A6E15C9"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tcPr>
          <w:p w14:paraId="710EA002" w14:textId="3C6D505E" w:rsidR="0004071C" w:rsidRPr="00C0777C" w:rsidRDefault="0004071C" w:rsidP="0004071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Резерв (+) / дефицит (-) ВПУ с учетом БАГВ</w:t>
            </w:r>
          </w:p>
        </w:tc>
        <w:tc>
          <w:tcPr>
            <w:tcW w:w="1292" w:type="dxa"/>
            <w:tcBorders>
              <w:top w:val="nil"/>
              <w:left w:val="nil"/>
              <w:bottom w:val="single" w:sz="4" w:space="0" w:color="auto"/>
              <w:right w:val="single" w:sz="4" w:space="0" w:color="auto"/>
            </w:tcBorders>
            <w:shd w:val="clear" w:color="auto" w:fill="auto"/>
            <w:vAlign w:val="center"/>
          </w:tcPr>
          <w:p w14:paraId="591D6762" w14:textId="48B0F4E6"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nil"/>
              <w:left w:val="single" w:sz="4" w:space="0" w:color="auto"/>
              <w:bottom w:val="single" w:sz="4" w:space="0" w:color="auto"/>
              <w:right w:val="single" w:sz="4" w:space="0" w:color="auto"/>
            </w:tcBorders>
            <w:shd w:val="clear" w:color="auto" w:fill="auto"/>
            <w:vAlign w:val="center"/>
          </w:tcPr>
          <w:p w14:paraId="581401C7" w14:textId="3DA05865"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1923,2</w:t>
            </w:r>
          </w:p>
        </w:tc>
        <w:tc>
          <w:tcPr>
            <w:tcW w:w="1096" w:type="dxa"/>
            <w:tcBorders>
              <w:top w:val="single" w:sz="4" w:space="0" w:color="auto"/>
              <w:left w:val="single" w:sz="4" w:space="0" w:color="auto"/>
              <w:bottom w:val="single" w:sz="4" w:space="0" w:color="auto"/>
              <w:right w:val="nil"/>
            </w:tcBorders>
            <w:shd w:val="clear" w:color="auto" w:fill="auto"/>
            <w:vAlign w:val="center"/>
          </w:tcPr>
          <w:p w14:paraId="12950DB5" w14:textId="6C642FBC"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1930,7</w:t>
            </w:r>
          </w:p>
        </w:tc>
        <w:tc>
          <w:tcPr>
            <w:tcW w:w="1096" w:type="dxa"/>
            <w:tcBorders>
              <w:top w:val="single" w:sz="4" w:space="0" w:color="auto"/>
              <w:left w:val="single" w:sz="8" w:space="0" w:color="auto"/>
              <w:bottom w:val="single" w:sz="4" w:space="0" w:color="auto"/>
              <w:right w:val="single" w:sz="4" w:space="0" w:color="auto"/>
            </w:tcBorders>
            <w:shd w:val="clear" w:color="auto" w:fill="auto"/>
            <w:vAlign w:val="center"/>
          </w:tcPr>
          <w:p w14:paraId="7B3B8722" w14:textId="3352D8CA"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1930,3</w:t>
            </w:r>
          </w:p>
        </w:tc>
        <w:tc>
          <w:tcPr>
            <w:tcW w:w="1097" w:type="dxa"/>
            <w:tcBorders>
              <w:top w:val="single" w:sz="4" w:space="0" w:color="auto"/>
              <w:left w:val="nil"/>
              <w:bottom w:val="single" w:sz="4" w:space="0" w:color="auto"/>
              <w:right w:val="single" w:sz="4" w:space="0" w:color="auto"/>
            </w:tcBorders>
            <w:shd w:val="clear" w:color="auto" w:fill="auto"/>
            <w:vAlign w:val="center"/>
          </w:tcPr>
          <w:p w14:paraId="35BC0DE7" w14:textId="0C538983"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1921,3</w:t>
            </w:r>
          </w:p>
        </w:tc>
      </w:tr>
      <w:tr w:rsidR="009613DF" w:rsidRPr="00C0777C" w14:paraId="3B1C4FE2" w14:textId="77777777" w:rsidTr="00F03274">
        <w:trPr>
          <w:trHeight w:val="20"/>
        </w:trPr>
        <w:tc>
          <w:tcPr>
            <w:tcW w:w="9351" w:type="dxa"/>
            <w:gridSpan w:val="6"/>
            <w:tcBorders>
              <w:top w:val="nil"/>
              <w:left w:val="single" w:sz="4" w:space="0" w:color="auto"/>
              <w:bottom w:val="single" w:sz="4" w:space="0" w:color="auto"/>
              <w:right w:val="single" w:sz="4" w:space="0" w:color="auto"/>
            </w:tcBorders>
            <w:shd w:val="clear" w:color="auto" w:fill="auto"/>
            <w:vAlign w:val="center"/>
            <w:hideMark/>
          </w:tcPr>
          <w:p w14:paraId="6C42008F" w14:textId="51019541" w:rsidR="009613DF" w:rsidRPr="00C0777C" w:rsidRDefault="009613DF" w:rsidP="009613DF">
            <w:pPr>
              <w:spacing w:after="0" w:line="240" w:lineRule="auto"/>
              <w:contextualSpacing/>
              <w:jc w:val="center"/>
              <w:rPr>
                <w:rFonts w:ascii="Times New Roman" w:eastAsia="Times New Roman" w:hAnsi="Times New Roman" w:cs="Times New Roman"/>
                <w:i/>
                <w:iCs/>
                <w:color w:val="000000"/>
                <w:sz w:val="24"/>
                <w:szCs w:val="24"/>
                <w:lang w:eastAsia="ru-RU"/>
              </w:rPr>
            </w:pPr>
            <w:r w:rsidRPr="00C0777C">
              <w:rPr>
                <w:rFonts w:ascii="Times New Roman" w:eastAsia="Times New Roman" w:hAnsi="Times New Roman" w:cs="Times New Roman"/>
                <w:b/>
                <w:bCs/>
                <w:i/>
                <w:iCs/>
                <w:color w:val="000000"/>
                <w:sz w:val="24"/>
                <w:szCs w:val="24"/>
                <w:lang w:eastAsia="ru-RU"/>
              </w:rPr>
              <w:t xml:space="preserve">Котельная № 3 (Заводской </w:t>
            </w:r>
            <w:proofErr w:type="spellStart"/>
            <w:r w:rsidRPr="00C0777C">
              <w:rPr>
                <w:rFonts w:ascii="Times New Roman" w:eastAsia="Times New Roman" w:hAnsi="Times New Roman" w:cs="Times New Roman"/>
                <w:b/>
                <w:bCs/>
                <w:i/>
                <w:iCs/>
                <w:color w:val="000000"/>
                <w:sz w:val="24"/>
                <w:szCs w:val="24"/>
                <w:lang w:eastAsia="ru-RU"/>
              </w:rPr>
              <w:t>пр</w:t>
            </w:r>
            <w:proofErr w:type="spellEnd"/>
            <w:r w:rsidRPr="00C0777C">
              <w:rPr>
                <w:rFonts w:ascii="Times New Roman" w:eastAsia="Times New Roman" w:hAnsi="Times New Roman" w:cs="Times New Roman"/>
                <w:b/>
                <w:bCs/>
                <w:i/>
                <w:iCs/>
                <w:color w:val="000000"/>
                <w:sz w:val="24"/>
                <w:szCs w:val="24"/>
                <w:lang w:eastAsia="ru-RU"/>
              </w:rPr>
              <w:t>-д, 1)</w:t>
            </w:r>
          </w:p>
        </w:tc>
      </w:tr>
      <w:tr w:rsidR="0004071C" w:rsidRPr="00C0777C" w14:paraId="521B1AD4"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4831542A" w14:textId="77777777" w:rsidR="0004071C" w:rsidRPr="00C0777C" w:rsidRDefault="0004071C" w:rsidP="0004071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Производительность ВПУ</w:t>
            </w:r>
          </w:p>
        </w:tc>
        <w:tc>
          <w:tcPr>
            <w:tcW w:w="1292" w:type="dxa"/>
            <w:tcBorders>
              <w:top w:val="nil"/>
              <w:left w:val="nil"/>
              <w:bottom w:val="single" w:sz="4" w:space="0" w:color="auto"/>
              <w:right w:val="single" w:sz="4" w:space="0" w:color="auto"/>
            </w:tcBorders>
            <w:shd w:val="clear" w:color="auto" w:fill="auto"/>
            <w:vAlign w:val="center"/>
            <w:hideMark/>
          </w:tcPr>
          <w:p w14:paraId="2776988A" w14:textId="77777777"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nil"/>
              <w:left w:val="nil"/>
              <w:bottom w:val="single" w:sz="4" w:space="0" w:color="auto"/>
              <w:right w:val="single" w:sz="4" w:space="0" w:color="auto"/>
            </w:tcBorders>
            <w:shd w:val="clear" w:color="auto" w:fill="auto"/>
            <w:vAlign w:val="center"/>
          </w:tcPr>
          <w:p w14:paraId="0BC6B257" w14:textId="4A7D1A0E"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96" w:type="dxa"/>
            <w:tcBorders>
              <w:top w:val="nil"/>
              <w:left w:val="nil"/>
              <w:bottom w:val="single" w:sz="4" w:space="0" w:color="auto"/>
              <w:right w:val="single" w:sz="4" w:space="0" w:color="auto"/>
            </w:tcBorders>
            <w:shd w:val="clear" w:color="auto" w:fill="auto"/>
            <w:vAlign w:val="center"/>
          </w:tcPr>
          <w:p w14:paraId="60B45CAA" w14:textId="3C5D6AD8"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96" w:type="dxa"/>
            <w:tcBorders>
              <w:top w:val="nil"/>
              <w:left w:val="nil"/>
              <w:bottom w:val="single" w:sz="4" w:space="0" w:color="auto"/>
              <w:right w:val="single" w:sz="4" w:space="0" w:color="auto"/>
            </w:tcBorders>
            <w:shd w:val="clear" w:color="auto" w:fill="auto"/>
            <w:vAlign w:val="center"/>
          </w:tcPr>
          <w:p w14:paraId="0253D448" w14:textId="66D8BF8D"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97" w:type="dxa"/>
            <w:tcBorders>
              <w:top w:val="nil"/>
              <w:left w:val="nil"/>
              <w:bottom w:val="single" w:sz="4" w:space="0" w:color="auto"/>
              <w:right w:val="single" w:sz="4" w:space="0" w:color="auto"/>
            </w:tcBorders>
            <w:shd w:val="clear" w:color="auto" w:fill="auto"/>
            <w:vAlign w:val="center"/>
          </w:tcPr>
          <w:p w14:paraId="65037E8F" w14:textId="59747AE4"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r>
      <w:tr w:rsidR="0004071C" w:rsidRPr="00C0777C" w14:paraId="5D819C07"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74E1108D"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Срок службы</w:t>
            </w:r>
          </w:p>
        </w:tc>
        <w:tc>
          <w:tcPr>
            <w:tcW w:w="1292" w:type="dxa"/>
            <w:tcBorders>
              <w:top w:val="nil"/>
              <w:left w:val="nil"/>
              <w:bottom w:val="single" w:sz="4" w:space="0" w:color="auto"/>
              <w:right w:val="single" w:sz="4" w:space="0" w:color="auto"/>
            </w:tcBorders>
            <w:shd w:val="clear" w:color="auto" w:fill="auto"/>
            <w:vAlign w:val="center"/>
            <w:hideMark/>
          </w:tcPr>
          <w:p w14:paraId="7944F3BF"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лет</w:t>
            </w:r>
          </w:p>
        </w:tc>
        <w:tc>
          <w:tcPr>
            <w:tcW w:w="1096" w:type="dxa"/>
            <w:tcBorders>
              <w:top w:val="nil"/>
              <w:left w:val="nil"/>
              <w:bottom w:val="single" w:sz="4" w:space="0" w:color="auto"/>
              <w:right w:val="single" w:sz="4" w:space="0" w:color="auto"/>
            </w:tcBorders>
            <w:shd w:val="clear" w:color="auto" w:fill="auto"/>
            <w:vAlign w:val="center"/>
          </w:tcPr>
          <w:p w14:paraId="6547D069" w14:textId="69A54301"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p>
        </w:tc>
        <w:tc>
          <w:tcPr>
            <w:tcW w:w="1096" w:type="dxa"/>
            <w:tcBorders>
              <w:top w:val="nil"/>
              <w:left w:val="nil"/>
              <w:bottom w:val="single" w:sz="4" w:space="0" w:color="auto"/>
              <w:right w:val="single" w:sz="4" w:space="0" w:color="auto"/>
            </w:tcBorders>
            <w:shd w:val="clear" w:color="auto" w:fill="auto"/>
            <w:vAlign w:val="center"/>
          </w:tcPr>
          <w:p w14:paraId="0F1326E3" w14:textId="08876CFB"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p>
        </w:tc>
        <w:tc>
          <w:tcPr>
            <w:tcW w:w="1096" w:type="dxa"/>
            <w:tcBorders>
              <w:top w:val="nil"/>
              <w:left w:val="nil"/>
              <w:bottom w:val="single" w:sz="4" w:space="0" w:color="auto"/>
              <w:right w:val="single" w:sz="4" w:space="0" w:color="auto"/>
            </w:tcBorders>
            <w:shd w:val="clear" w:color="auto" w:fill="auto"/>
            <w:vAlign w:val="center"/>
          </w:tcPr>
          <w:p w14:paraId="6CC784AA" w14:textId="4E6C7B80"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p>
        </w:tc>
        <w:tc>
          <w:tcPr>
            <w:tcW w:w="1097" w:type="dxa"/>
            <w:tcBorders>
              <w:top w:val="nil"/>
              <w:left w:val="nil"/>
              <w:bottom w:val="single" w:sz="4" w:space="0" w:color="auto"/>
              <w:right w:val="single" w:sz="4" w:space="0" w:color="auto"/>
            </w:tcBorders>
            <w:shd w:val="clear" w:color="auto" w:fill="auto"/>
            <w:vAlign w:val="center"/>
          </w:tcPr>
          <w:p w14:paraId="3D39626C" w14:textId="32CABEAF"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p>
        </w:tc>
      </w:tr>
      <w:tr w:rsidR="0004071C" w:rsidRPr="00C0777C" w14:paraId="3C4B0770"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504BADBB"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0254BC13"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w:t>
            </w:r>
          </w:p>
        </w:tc>
        <w:tc>
          <w:tcPr>
            <w:tcW w:w="1096" w:type="dxa"/>
            <w:tcBorders>
              <w:top w:val="nil"/>
              <w:left w:val="nil"/>
              <w:bottom w:val="single" w:sz="4" w:space="0" w:color="auto"/>
              <w:right w:val="single" w:sz="4" w:space="0" w:color="auto"/>
            </w:tcBorders>
            <w:shd w:val="clear" w:color="auto" w:fill="auto"/>
            <w:vAlign w:val="center"/>
          </w:tcPr>
          <w:p w14:paraId="07BFCFEA" w14:textId="24397152"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6" w:type="dxa"/>
            <w:tcBorders>
              <w:top w:val="nil"/>
              <w:left w:val="nil"/>
              <w:bottom w:val="single" w:sz="4" w:space="0" w:color="auto"/>
              <w:right w:val="single" w:sz="4" w:space="0" w:color="auto"/>
            </w:tcBorders>
            <w:shd w:val="clear" w:color="auto" w:fill="auto"/>
            <w:vAlign w:val="center"/>
          </w:tcPr>
          <w:p w14:paraId="64980186" w14:textId="4ABD1C3F"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6" w:type="dxa"/>
            <w:tcBorders>
              <w:top w:val="nil"/>
              <w:left w:val="nil"/>
              <w:bottom w:val="single" w:sz="4" w:space="0" w:color="auto"/>
              <w:right w:val="single" w:sz="4" w:space="0" w:color="auto"/>
            </w:tcBorders>
            <w:shd w:val="clear" w:color="auto" w:fill="auto"/>
            <w:vAlign w:val="center"/>
          </w:tcPr>
          <w:p w14:paraId="367F6762" w14:textId="53F18556"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97" w:type="dxa"/>
            <w:tcBorders>
              <w:top w:val="nil"/>
              <w:left w:val="nil"/>
              <w:bottom w:val="single" w:sz="4" w:space="0" w:color="auto"/>
              <w:right w:val="single" w:sz="4" w:space="0" w:color="auto"/>
            </w:tcBorders>
            <w:shd w:val="clear" w:color="auto" w:fill="auto"/>
            <w:vAlign w:val="center"/>
          </w:tcPr>
          <w:p w14:paraId="50ADF2DE" w14:textId="649B6A39"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r>
      <w:tr w:rsidR="0004071C" w:rsidRPr="00C0777C" w14:paraId="1C5AFDBD"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256936E5"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Общая емкость баков-аккумуляторов</w:t>
            </w:r>
          </w:p>
        </w:tc>
        <w:tc>
          <w:tcPr>
            <w:tcW w:w="1292" w:type="dxa"/>
            <w:tcBorders>
              <w:top w:val="nil"/>
              <w:left w:val="nil"/>
              <w:bottom w:val="single" w:sz="4" w:space="0" w:color="auto"/>
              <w:right w:val="single" w:sz="4" w:space="0" w:color="auto"/>
            </w:tcBorders>
            <w:shd w:val="clear" w:color="auto" w:fill="auto"/>
            <w:vAlign w:val="center"/>
            <w:hideMark/>
          </w:tcPr>
          <w:p w14:paraId="506BB58C"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96" w:type="dxa"/>
            <w:tcBorders>
              <w:top w:val="nil"/>
              <w:left w:val="nil"/>
              <w:bottom w:val="single" w:sz="4" w:space="0" w:color="auto"/>
              <w:right w:val="single" w:sz="4" w:space="0" w:color="auto"/>
            </w:tcBorders>
            <w:shd w:val="clear" w:color="auto" w:fill="auto"/>
            <w:vAlign w:val="center"/>
          </w:tcPr>
          <w:p w14:paraId="4F20AB34" w14:textId="73951605"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96" w:type="dxa"/>
            <w:tcBorders>
              <w:top w:val="nil"/>
              <w:left w:val="nil"/>
              <w:bottom w:val="single" w:sz="4" w:space="0" w:color="auto"/>
              <w:right w:val="single" w:sz="4" w:space="0" w:color="auto"/>
            </w:tcBorders>
            <w:shd w:val="clear" w:color="auto" w:fill="auto"/>
            <w:vAlign w:val="center"/>
          </w:tcPr>
          <w:p w14:paraId="3354C095" w14:textId="397ABF98"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96" w:type="dxa"/>
            <w:tcBorders>
              <w:top w:val="nil"/>
              <w:left w:val="nil"/>
              <w:bottom w:val="single" w:sz="4" w:space="0" w:color="auto"/>
              <w:right w:val="single" w:sz="4" w:space="0" w:color="auto"/>
            </w:tcBorders>
            <w:shd w:val="clear" w:color="auto" w:fill="auto"/>
            <w:vAlign w:val="center"/>
          </w:tcPr>
          <w:p w14:paraId="556CF409" w14:textId="3514F4C6"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97" w:type="dxa"/>
            <w:tcBorders>
              <w:top w:val="nil"/>
              <w:left w:val="nil"/>
              <w:bottom w:val="single" w:sz="4" w:space="0" w:color="auto"/>
              <w:right w:val="single" w:sz="4" w:space="0" w:color="auto"/>
            </w:tcBorders>
            <w:shd w:val="clear" w:color="auto" w:fill="auto"/>
            <w:vAlign w:val="center"/>
          </w:tcPr>
          <w:p w14:paraId="4FDAEA4A" w14:textId="3946EE0A"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r>
      <w:tr w:rsidR="009613DF" w:rsidRPr="00C0777C" w14:paraId="55CD7947" w14:textId="77777777" w:rsidTr="001A417B">
        <w:trPr>
          <w:trHeight w:val="20"/>
        </w:trPr>
        <w:tc>
          <w:tcPr>
            <w:tcW w:w="3674" w:type="dxa"/>
            <w:tcBorders>
              <w:top w:val="nil"/>
              <w:left w:val="single" w:sz="4" w:space="0" w:color="auto"/>
              <w:bottom w:val="single" w:sz="4" w:space="0" w:color="auto"/>
              <w:right w:val="single" w:sz="4" w:space="0" w:color="auto"/>
            </w:tcBorders>
            <w:shd w:val="clear" w:color="auto" w:fill="auto"/>
            <w:noWrap/>
            <w:vAlign w:val="bottom"/>
            <w:hideMark/>
          </w:tcPr>
          <w:p w14:paraId="69C501DE" w14:textId="77777777" w:rsidR="009613DF" w:rsidRPr="00C0777C" w:rsidRDefault="009613DF" w:rsidP="009613DF">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Объем тепловых сетей</w:t>
            </w:r>
          </w:p>
        </w:tc>
        <w:tc>
          <w:tcPr>
            <w:tcW w:w="1292" w:type="dxa"/>
            <w:tcBorders>
              <w:top w:val="nil"/>
              <w:left w:val="nil"/>
              <w:bottom w:val="single" w:sz="4" w:space="0" w:color="auto"/>
              <w:right w:val="single" w:sz="4" w:space="0" w:color="auto"/>
            </w:tcBorders>
            <w:shd w:val="clear" w:color="auto" w:fill="auto"/>
            <w:vAlign w:val="center"/>
            <w:hideMark/>
          </w:tcPr>
          <w:p w14:paraId="45E5830E" w14:textId="77777777"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96" w:type="dxa"/>
            <w:tcBorders>
              <w:top w:val="nil"/>
              <w:left w:val="nil"/>
              <w:bottom w:val="single" w:sz="4" w:space="0" w:color="auto"/>
              <w:right w:val="single" w:sz="4" w:space="0" w:color="auto"/>
            </w:tcBorders>
            <w:shd w:val="clear" w:color="auto" w:fill="auto"/>
            <w:vAlign w:val="center"/>
          </w:tcPr>
          <w:p w14:paraId="10E18F06" w14:textId="7FFF1F80"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3079,85</w:t>
            </w:r>
          </w:p>
        </w:tc>
        <w:tc>
          <w:tcPr>
            <w:tcW w:w="1096" w:type="dxa"/>
            <w:tcBorders>
              <w:top w:val="nil"/>
              <w:left w:val="nil"/>
              <w:bottom w:val="single" w:sz="4" w:space="0" w:color="auto"/>
              <w:right w:val="single" w:sz="4" w:space="0" w:color="auto"/>
            </w:tcBorders>
            <w:shd w:val="clear" w:color="auto" w:fill="auto"/>
            <w:vAlign w:val="center"/>
          </w:tcPr>
          <w:p w14:paraId="383891FA" w14:textId="79686DF4"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3124,91</w:t>
            </w:r>
          </w:p>
        </w:tc>
        <w:tc>
          <w:tcPr>
            <w:tcW w:w="1096" w:type="dxa"/>
            <w:tcBorders>
              <w:top w:val="nil"/>
              <w:left w:val="nil"/>
              <w:bottom w:val="single" w:sz="4" w:space="0" w:color="auto"/>
              <w:right w:val="single" w:sz="4" w:space="0" w:color="auto"/>
            </w:tcBorders>
            <w:shd w:val="clear" w:color="auto" w:fill="auto"/>
            <w:vAlign w:val="center"/>
          </w:tcPr>
          <w:p w14:paraId="6D44F185" w14:textId="364F1E9B" w:rsidR="009613DF" w:rsidRPr="00C0777C" w:rsidRDefault="009613DF"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3124,91</w:t>
            </w:r>
          </w:p>
        </w:tc>
        <w:tc>
          <w:tcPr>
            <w:tcW w:w="1097" w:type="dxa"/>
            <w:tcBorders>
              <w:top w:val="nil"/>
              <w:left w:val="nil"/>
              <w:bottom w:val="single" w:sz="4" w:space="0" w:color="auto"/>
              <w:right w:val="single" w:sz="4" w:space="0" w:color="auto"/>
            </w:tcBorders>
            <w:shd w:val="clear" w:color="auto" w:fill="auto"/>
            <w:vAlign w:val="center"/>
          </w:tcPr>
          <w:p w14:paraId="08F26305" w14:textId="00FAE9B7" w:rsidR="009613DF" w:rsidRPr="00C0777C" w:rsidRDefault="0004071C" w:rsidP="009613DF">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3 079,85</w:t>
            </w:r>
          </w:p>
        </w:tc>
      </w:tr>
      <w:tr w:rsidR="0004071C" w:rsidRPr="00C0777C" w14:paraId="201628E0"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5C562484" w14:textId="77777777" w:rsidR="0004071C" w:rsidRPr="00C0777C" w:rsidRDefault="0004071C" w:rsidP="0004071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tcBorders>
              <w:top w:val="nil"/>
              <w:left w:val="nil"/>
              <w:bottom w:val="single" w:sz="4" w:space="0" w:color="auto"/>
              <w:right w:val="single" w:sz="4" w:space="0" w:color="auto"/>
            </w:tcBorders>
            <w:shd w:val="clear" w:color="auto" w:fill="auto"/>
            <w:vAlign w:val="center"/>
            <w:hideMark/>
          </w:tcPr>
          <w:p w14:paraId="6FC3BACF" w14:textId="77777777"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nil"/>
              <w:left w:val="nil"/>
              <w:bottom w:val="single" w:sz="4" w:space="0" w:color="auto"/>
              <w:right w:val="single" w:sz="4" w:space="0" w:color="auto"/>
            </w:tcBorders>
            <w:shd w:val="clear" w:color="auto" w:fill="auto"/>
            <w:vAlign w:val="center"/>
          </w:tcPr>
          <w:p w14:paraId="42E295C1" w14:textId="1455E89E"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426,19</w:t>
            </w:r>
          </w:p>
        </w:tc>
        <w:tc>
          <w:tcPr>
            <w:tcW w:w="1096" w:type="dxa"/>
            <w:tcBorders>
              <w:top w:val="single" w:sz="4" w:space="0" w:color="auto"/>
              <w:left w:val="single" w:sz="4" w:space="0" w:color="auto"/>
              <w:bottom w:val="single" w:sz="4" w:space="0" w:color="auto"/>
              <w:right w:val="nil"/>
            </w:tcBorders>
            <w:shd w:val="clear" w:color="auto" w:fill="auto"/>
            <w:vAlign w:val="center"/>
          </w:tcPr>
          <w:p w14:paraId="0997DF03" w14:textId="274CC816"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481,65</w:t>
            </w:r>
          </w:p>
        </w:tc>
        <w:tc>
          <w:tcPr>
            <w:tcW w:w="1096" w:type="dxa"/>
            <w:tcBorders>
              <w:top w:val="single" w:sz="4" w:space="0" w:color="auto"/>
              <w:left w:val="single" w:sz="8" w:space="0" w:color="auto"/>
              <w:bottom w:val="single" w:sz="4" w:space="0" w:color="auto"/>
              <w:right w:val="single" w:sz="4" w:space="0" w:color="auto"/>
            </w:tcBorders>
            <w:shd w:val="clear" w:color="auto" w:fill="auto"/>
            <w:vAlign w:val="center"/>
          </w:tcPr>
          <w:p w14:paraId="22533E06" w14:textId="182E796A"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425,02</w:t>
            </w:r>
          </w:p>
        </w:tc>
        <w:tc>
          <w:tcPr>
            <w:tcW w:w="1097" w:type="dxa"/>
            <w:tcBorders>
              <w:top w:val="single" w:sz="4" w:space="0" w:color="auto"/>
              <w:left w:val="nil"/>
              <w:bottom w:val="single" w:sz="4" w:space="0" w:color="auto"/>
              <w:right w:val="single" w:sz="4" w:space="0" w:color="auto"/>
            </w:tcBorders>
            <w:shd w:val="clear" w:color="auto" w:fill="auto"/>
            <w:vAlign w:val="center"/>
          </w:tcPr>
          <w:p w14:paraId="6E7F2E0A" w14:textId="49F4A8F4"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479,88</w:t>
            </w:r>
          </w:p>
        </w:tc>
      </w:tr>
      <w:tr w:rsidR="0004071C" w:rsidRPr="00C0777C" w14:paraId="43F146B9"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0D2ADAF1"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401E008E"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nil"/>
              <w:bottom w:val="single" w:sz="4" w:space="0" w:color="auto"/>
              <w:right w:val="single" w:sz="4" w:space="0" w:color="auto"/>
            </w:tcBorders>
            <w:shd w:val="clear" w:color="auto" w:fill="auto"/>
            <w:vAlign w:val="center"/>
          </w:tcPr>
          <w:p w14:paraId="5A08197B" w14:textId="58D97EE5"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7,70</w:t>
            </w:r>
          </w:p>
        </w:tc>
        <w:tc>
          <w:tcPr>
            <w:tcW w:w="1096" w:type="dxa"/>
            <w:tcBorders>
              <w:top w:val="nil"/>
              <w:left w:val="single" w:sz="4" w:space="0" w:color="auto"/>
              <w:bottom w:val="single" w:sz="4" w:space="0" w:color="auto"/>
              <w:right w:val="nil"/>
            </w:tcBorders>
            <w:shd w:val="clear" w:color="auto" w:fill="auto"/>
            <w:vAlign w:val="center"/>
          </w:tcPr>
          <w:p w14:paraId="03C671FB" w14:textId="5D7B2CFF"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7,81</w:t>
            </w:r>
          </w:p>
        </w:tc>
        <w:tc>
          <w:tcPr>
            <w:tcW w:w="1096" w:type="dxa"/>
            <w:tcBorders>
              <w:top w:val="nil"/>
              <w:left w:val="single" w:sz="8" w:space="0" w:color="auto"/>
              <w:bottom w:val="single" w:sz="4" w:space="0" w:color="auto"/>
              <w:right w:val="single" w:sz="4" w:space="0" w:color="auto"/>
            </w:tcBorders>
            <w:shd w:val="clear" w:color="auto" w:fill="auto"/>
            <w:vAlign w:val="center"/>
          </w:tcPr>
          <w:p w14:paraId="6F0F6C0B" w14:textId="3DB5AE08"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7,81</w:t>
            </w:r>
          </w:p>
        </w:tc>
        <w:tc>
          <w:tcPr>
            <w:tcW w:w="1097" w:type="dxa"/>
            <w:tcBorders>
              <w:top w:val="nil"/>
              <w:left w:val="nil"/>
              <w:bottom w:val="single" w:sz="4" w:space="0" w:color="auto"/>
              <w:right w:val="single" w:sz="4" w:space="0" w:color="auto"/>
            </w:tcBorders>
            <w:shd w:val="clear" w:color="auto" w:fill="auto"/>
            <w:vAlign w:val="center"/>
          </w:tcPr>
          <w:p w14:paraId="3DB0D53C" w14:textId="7DE23AE0"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7,70</w:t>
            </w:r>
          </w:p>
        </w:tc>
      </w:tr>
      <w:tr w:rsidR="0004071C" w:rsidRPr="00C0777C" w14:paraId="69371D65" w14:textId="77777777" w:rsidTr="001107A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1A32FE93"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315D1F4D"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nil"/>
              <w:bottom w:val="single" w:sz="4" w:space="0" w:color="auto"/>
              <w:right w:val="single" w:sz="4" w:space="0" w:color="auto"/>
            </w:tcBorders>
            <w:shd w:val="clear" w:color="auto" w:fill="auto"/>
            <w:vAlign w:val="center"/>
          </w:tcPr>
          <w:p w14:paraId="5C8694E7" w14:textId="403DB1D0"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12,88</w:t>
            </w:r>
          </w:p>
        </w:tc>
        <w:tc>
          <w:tcPr>
            <w:tcW w:w="1096" w:type="dxa"/>
            <w:tcBorders>
              <w:top w:val="nil"/>
              <w:left w:val="single" w:sz="4" w:space="0" w:color="auto"/>
              <w:bottom w:val="single" w:sz="4" w:space="0" w:color="auto"/>
              <w:right w:val="nil"/>
            </w:tcBorders>
            <w:shd w:val="clear" w:color="auto" w:fill="auto"/>
            <w:vAlign w:val="center"/>
          </w:tcPr>
          <w:p w14:paraId="320B4A25" w14:textId="04618966"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12,13</w:t>
            </w:r>
          </w:p>
        </w:tc>
        <w:tc>
          <w:tcPr>
            <w:tcW w:w="1096" w:type="dxa"/>
            <w:tcBorders>
              <w:top w:val="nil"/>
              <w:left w:val="single" w:sz="4" w:space="0" w:color="auto"/>
              <w:bottom w:val="single" w:sz="4" w:space="0" w:color="auto"/>
              <w:right w:val="nil"/>
            </w:tcBorders>
            <w:shd w:val="clear" w:color="auto" w:fill="auto"/>
            <w:vAlign w:val="center"/>
          </w:tcPr>
          <w:p w14:paraId="76283A51" w14:textId="449899A6"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7,42</w:t>
            </w:r>
          </w:p>
        </w:tc>
        <w:tc>
          <w:tcPr>
            <w:tcW w:w="1097" w:type="dxa"/>
            <w:tcBorders>
              <w:top w:val="nil"/>
              <w:left w:val="single" w:sz="4" w:space="0" w:color="auto"/>
              <w:bottom w:val="single" w:sz="4" w:space="0" w:color="auto"/>
              <w:right w:val="single" w:sz="4" w:space="0" w:color="auto"/>
            </w:tcBorders>
            <w:shd w:val="clear" w:color="auto" w:fill="auto"/>
            <w:vAlign w:val="center"/>
          </w:tcPr>
          <w:p w14:paraId="00521D35" w14:textId="2D4B4CBF"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17,44</w:t>
            </w:r>
          </w:p>
        </w:tc>
      </w:tr>
      <w:tr w:rsidR="0004071C" w:rsidRPr="00C0777C" w14:paraId="664E9112"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026F8CCE"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tcBorders>
              <w:top w:val="nil"/>
              <w:left w:val="nil"/>
              <w:bottom w:val="single" w:sz="4" w:space="0" w:color="auto"/>
              <w:right w:val="single" w:sz="4" w:space="0" w:color="auto"/>
            </w:tcBorders>
            <w:shd w:val="clear" w:color="auto" w:fill="auto"/>
            <w:vAlign w:val="center"/>
            <w:hideMark/>
          </w:tcPr>
          <w:p w14:paraId="0C7965EC" w14:textId="77777777" w:rsidR="0004071C" w:rsidRPr="00C0777C" w:rsidRDefault="0004071C" w:rsidP="0004071C">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96" w:type="dxa"/>
            <w:tcBorders>
              <w:top w:val="nil"/>
              <w:left w:val="nil"/>
              <w:bottom w:val="single" w:sz="4" w:space="0" w:color="auto"/>
              <w:right w:val="single" w:sz="4" w:space="0" w:color="auto"/>
            </w:tcBorders>
            <w:shd w:val="clear" w:color="auto" w:fill="auto"/>
            <w:vAlign w:val="center"/>
          </w:tcPr>
          <w:p w14:paraId="2847D339" w14:textId="33D921FC"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405,61</w:t>
            </w:r>
          </w:p>
        </w:tc>
        <w:tc>
          <w:tcPr>
            <w:tcW w:w="1096" w:type="dxa"/>
            <w:tcBorders>
              <w:top w:val="nil"/>
              <w:left w:val="single" w:sz="4" w:space="0" w:color="auto"/>
              <w:bottom w:val="single" w:sz="4" w:space="0" w:color="auto"/>
              <w:right w:val="nil"/>
            </w:tcBorders>
            <w:shd w:val="clear" w:color="auto" w:fill="auto"/>
            <w:vAlign w:val="center"/>
          </w:tcPr>
          <w:p w14:paraId="667EFCEC" w14:textId="7C31C56C"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461,71</w:t>
            </w:r>
          </w:p>
        </w:tc>
        <w:tc>
          <w:tcPr>
            <w:tcW w:w="1096" w:type="dxa"/>
            <w:tcBorders>
              <w:top w:val="nil"/>
              <w:left w:val="single" w:sz="8" w:space="0" w:color="auto"/>
              <w:bottom w:val="single" w:sz="4" w:space="0" w:color="auto"/>
              <w:right w:val="single" w:sz="4" w:space="0" w:color="auto"/>
            </w:tcBorders>
            <w:shd w:val="clear" w:color="auto" w:fill="auto"/>
            <w:vAlign w:val="center"/>
          </w:tcPr>
          <w:p w14:paraId="30B9E8C7" w14:textId="02ACE31A"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409,79</w:t>
            </w:r>
          </w:p>
        </w:tc>
        <w:tc>
          <w:tcPr>
            <w:tcW w:w="1097" w:type="dxa"/>
            <w:tcBorders>
              <w:top w:val="nil"/>
              <w:left w:val="nil"/>
              <w:bottom w:val="single" w:sz="4" w:space="0" w:color="auto"/>
              <w:right w:val="single" w:sz="4" w:space="0" w:color="auto"/>
            </w:tcBorders>
            <w:shd w:val="clear" w:color="auto" w:fill="auto"/>
            <w:vAlign w:val="center"/>
          </w:tcPr>
          <w:p w14:paraId="6723DFD3" w14:textId="3D910941" w:rsidR="0004071C" w:rsidRPr="00C0777C" w:rsidRDefault="0004071C" w:rsidP="0004071C">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454,74</w:t>
            </w:r>
          </w:p>
        </w:tc>
      </w:tr>
      <w:tr w:rsidR="0004071C" w:rsidRPr="00C0777C" w14:paraId="3FA0AA04" w14:textId="77777777" w:rsidTr="0004071C">
        <w:trPr>
          <w:trHeight w:val="20"/>
        </w:trPr>
        <w:tc>
          <w:tcPr>
            <w:tcW w:w="3674" w:type="dxa"/>
            <w:tcBorders>
              <w:top w:val="nil"/>
              <w:left w:val="single" w:sz="4" w:space="0" w:color="auto"/>
              <w:bottom w:val="single" w:sz="4" w:space="0" w:color="auto"/>
              <w:right w:val="single" w:sz="4" w:space="0" w:color="auto"/>
            </w:tcBorders>
            <w:shd w:val="clear" w:color="auto" w:fill="auto"/>
            <w:vAlign w:val="center"/>
            <w:hideMark/>
          </w:tcPr>
          <w:p w14:paraId="5F4F876C" w14:textId="77777777" w:rsidR="0004071C" w:rsidRPr="00C0777C" w:rsidRDefault="0004071C" w:rsidP="0004071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Резерв (+) / дефицит (-) ВПУ</w:t>
            </w:r>
          </w:p>
        </w:tc>
        <w:tc>
          <w:tcPr>
            <w:tcW w:w="1292" w:type="dxa"/>
            <w:tcBorders>
              <w:top w:val="nil"/>
              <w:left w:val="nil"/>
              <w:bottom w:val="single" w:sz="4" w:space="0" w:color="auto"/>
              <w:right w:val="single" w:sz="4" w:space="0" w:color="auto"/>
            </w:tcBorders>
            <w:shd w:val="clear" w:color="auto" w:fill="auto"/>
            <w:vAlign w:val="center"/>
            <w:hideMark/>
          </w:tcPr>
          <w:p w14:paraId="090B1A25" w14:textId="77777777"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9F6C41A" w14:textId="34DA2ABB"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-66,19</w:t>
            </w:r>
          </w:p>
        </w:tc>
        <w:tc>
          <w:tcPr>
            <w:tcW w:w="1096" w:type="dxa"/>
            <w:tcBorders>
              <w:top w:val="single" w:sz="4" w:space="0" w:color="auto"/>
              <w:left w:val="single" w:sz="4" w:space="0" w:color="auto"/>
              <w:bottom w:val="single" w:sz="4" w:space="0" w:color="auto"/>
              <w:right w:val="nil"/>
            </w:tcBorders>
            <w:shd w:val="clear" w:color="auto" w:fill="auto"/>
            <w:vAlign w:val="center"/>
          </w:tcPr>
          <w:p w14:paraId="5ACDD7EF" w14:textId="0DFFE4E2"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-121,65</w:t>
            </w:r>
          </w:p>
        </w:tc>
        <w:tc>
          <w:tcPr>
            <w:tcW w:w="1096" w:type="dxa"/>
            <w:tcBorders>
              <w:top w:val="single" w:sz="4" w:space="0" w:color="auto"/>
              <w:left w:val="single" w:sz="8" w:space="0" w:color="auto"/>
              <w:bottom w:val="single" w:sz="4" w:space="0" w:color="auto"/>
              <w:right w:val="single" w:sz="4" w:space="0" w:color="auto"/>
            </w:tcBorders>
            <w:shd w:val="clear" w:color="auto" w:fill="auto"/>
            <w:vAlign w:val="center"/>
          </w:tcPr>
          <w:p w14:paraId="25E1D866" w14:textId="68FFD9E0"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-65,02</w:t>
            </w:r>
          </w:p>
        </w:tc>
        <w:tc>
          <w:tcPr>
            <w:tcW w:w="1097" w:type="dxa"/>
            <w:tcBorders>
              <w:top w:val="single" w:sz="4" w:space="0" w:color="auto"/>
              <w:left w:val="nil"/>
              <w:bottom w:val="single" w:sz="4" w:space="0" w:color="auto"/>
              <w:right w:val="single" w:sz="4" w:space="0" w:color="auto"/>
            </w:tcBorders>
            <w:shd w:val="clear" w:color="auto" w:fill="auto"/>
            <w:vAlign w:val="center"/>
          </w:tcPr>
          <w:p w14:paraId="64377C19" w14:textId="3A56600F" w:rsidR="0004071C" w:rsidRPr="00C0777C" w:rsidRDefault="0004071C" w:rsidP="0004071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-119,88</w:t>
            </w:r>
          </w:p>
        </w:tc>
      </w:tr>
      <w:tr w:rsidR="0004071C" w:rsidRPr="00BA06A3" w14:paraId="1E2E1AC1" w14:textId="77777777" w:rsidTr="0004071C">
        <w:trPr>
          <w:trHeight w:val="20"/>
        </w:trPr>
        <w:tc>
          <w:tcPr>
            <w:tcW w:w="3674" w:type="dxa"/>
            <w:tcBorders>
              <w:top w:val="single" w:sz="4" w:space="0" w:color="auto"/>
              <w:left w:val="single" w:sz="4" w:space="0" w:color="auto"/>
              <w:bottom w:val="single" w:sz="4" w:space="0" w:color="auto"/>
              <w:right w:val="single" w:sz="4" w:space="0" w:color="auto"/>
            </w:tcBorders>
            <w:shd w:val="clear" w:color="auto" w:fill="auto"/>
            <w:vAlign w:val="center"/>
          </w:tcPr>
          <w:p w14:paraId="1FF40AF3" w14:textId="7504A74F" w:rsidR="0004071C" w:rsidRPr="00C0777C" w:rsidRDefault="0004071C" w:rsidP="0004071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Резерв (+) / дефицит (-) ВПУ с учетом БАГВ</w:t>
            </w:r>
          </w:p>
        </w:tc>
        <w:tc>
          <w:tcPr>
            <w:tcW w:w="1292" w:type="dxa"/>
            <w:tcBorders>
              <w:top w:val="single" w:sz="4" w:space="0" w:color="auto"/>
              <w:left w:val="nil"/>
              <w:bottom w:val="single" w:sz="4" w:space="0" w:color="auto"/>
              <w:right w:val="single" w:sz="4" w:space="0" w:color="auto"/>
            </w:tcBorders>
            <w:shd w:val="clear" w:color="auto" w:fill="auto"/>
            <w:vAlign w:val="center"/>
          </w:tcPr>
          <w:p w14:paraId="7054CC1D" w14:textId="4E93880C" w:rsidR="0004071C" w:rsidRPr="00C0777C" w:rsidRDefault="0004071C" w:rsidP="0004071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96" w:type="dxa"/>
            <w:tcBorders>
              <w:top w:val="single" w:sz="4" w:space="0" w:color="auto"/>
              <w:left w:val="single" w:sz="4" w:space="0" w:color="auto"/>
              <w:bottom w:val="single" w:sz="4" w:space="0" w:color="auto"/>
              <w:right w:val="single" w:sz="4" w:space="0" w:color="auto"/>
            </w:tcBorders>
            <w:shd w:val="clear" w:color="auto" w:fill="auto"/>
            <w:vAlign w:val="center"/>
          </w:tcPr>
          <w:p w14:paraId="00276B73" w14:textId="364CADE9" w:rsidR="0004071C" w:rsidRPr="00C0777C" w:rsidRDefault="0004071C" w:rsidP="0004071C">
            <w:pPr>
              <w:spacing w:after="0" w:line="240" w:lineRule="auto"/>
              <w:contextualSpacing/>
              <w:jc w:val="center"/>
              <w:rPr>
                <w:rFonts w:ascii="Times New Roman" w:hAnsi="Times New Roman" w:cs="Times New Roman"/>
                <w:b/>
                <w:bCs/>
              </w:rPr>
            </w:pPr>
            <w:r w:rsidRPr="00C0777C">
              <w:rPr>
                <w:rFonts w:ascii="Times New Roman" w:hAnsi="Times New Roman" w:cs="Times New Roman"/>
                <w:b/>
                <w:bCs/>
              </w:rPr>
              <w:t>1633,8</w:t>
            </w:r>
          </w:p>
        </w:tc>
        <w:tc>
          <w:tcPr>
            <w:tcW w:w="1096" w:type="dxa"/>
            <w:tcBorders>
              <w:top w:val="single" w:sz="4" w:space="0" w:color="auto"/>
              <w:left w:val="single" w:sz="4" w:space="0" w:color="auto"/>
              <w:bottom w:val="single" w:sz="4" w:space="0" w:color="auto"/>
              <w:right w:val="nil"/>
            </w:tcBorders>
            <w:shd w:val="clear" w:color="auto" w:fill="auto"/>
            <w:vAlign w:val="center"/>
          </w:tcPr>
          <w:p w14:paraId="0351D873" w14:textId="1CE62DF6" w:rsidR="0004071C" w:rsidRPr="00C0777C" w:rsidRDefault="0004071C" w:rsidP="0004071C">
            <w:pPr>
              <w:spacing w:after="0" w:line="240" w:lineRule="auto"/>
              <w:contextualSpacing/>
              <w:jc w:val="center"/>
              <w:rPr>
                <w:rFonts w:ascii="Times New Roman" w:hAnsi="Times New Roman" w:cs="Times New Roman"/>
                <w:b/>
                <w:bCs/>
              </w:rPr>
            </w:pPr>
            <w:r w:rsidRPr="00C0777C">
              <w:rPr>
                <w:rFonts w:ascii="Times New Roman" w:hAnsi="Times New Roman" w:cs="Times New Roman"/>
                <w:b/>
                <w:bCs/>
              </w:rPr>
              <w:t>1578,4</w:t>
            </w:r>
          </w:p>
        </w:tc>
        <w:tc>
          <w:tcPr>
            <w:tcW w:w="1096" w:type="dxa"/>
            <w:tcBorders>
              <w:top w:val="single" w:sz="4" w:space="0" w:color="auto"/>
              <w:left w:val="single" w:sz="8" w:space="0" w:color="auto"/>
              <w:bottom w:val="single" w:sz="4" w:space="0" w:color="auto"/>
              <w:right w:val="single" w:sz="4" w:space="0" w:color="auto"/>
            </w:tcBorders>
            <w:shd w:val="clear" w:color="auto" w:fill="auto"/>
            <w:vAlign w:val="center"/>
          </w:tcPr>
          <w:p w14:paraId="75E953B2" w14:textId="0CD6BA3F" w:rsidR="0004071C" w:rsidRPr="00C0777C" w:rsidRDefault="0004071C" w:rsidP="0004071C">
            <w:pPr>
              <w:spacing w:after="0" w:line="240" w:lineRule="auto"/>
              <w:contextualSpacing/>
              <w:jc w:val="center"/>
              <w:rPr>
                <w:rFonts w:ascii="Times New Roman" w:hAnsi="Times New Roman" w:cs="Times New Roman"/>
                <w:b/>
                <w:bCs/>
              </w:rPr>
            </w:pPr>
            <w:r w:rsidRPr="00C0777C">
              <w:rPr>
                <w:rFonts w:ascii="Times New Roman" w:hAnsi="Times New Roman" w:cs="Times New Roman"/>
                <w:b/>
                <w:bCs/>
              </w:rPr>
              <w:t>1635,0</w:t>
            </w:r>
          </w:p>
        </w:tc>
        <w:tc>
          <w:tcPr>
            <w:tcW w:w="1097" w:type="dxa"/>
            <w:tcBorders>
              <w:top w:val="single" w:sz="4" w:space="0" w:color="auto"/>
              <w:left w:val="nil"/>
              <w:bottom w:val="single" w:sz="4" w:space="0" w:color="auto"/>
              <w:right w:val="single" w:sz="4" w:space="0" w:color="auto"/>
            </w:tcBorders>
            <w:shd w:val="clear" w:color="auto" w:fill="auto"/>
            <w:vAlign w:val="center"/>
          </w:tcPr>
          <w:p w14:paraId="133CCA6B" w14:textId="1B5CB6FF" w:rsidR="0004071C" w:rsidRPr="00C0777C" w:rsidRDefault="0004071C" w:rsidP="0004071C">
            <w:pPr>
              <w:spacing w:after="0" w:line="240" w:lineRule="auto"/>
              <w:contextualSpacing/>
              <w:jc w:val="center"/>
              <w:rPr>
                <w:rFonts w:ascii="Times New Roman" w:hAnsi="Times New Roman" w:cs="Times New Roman"/>
                <w:b/>
                <w:bCs/>
              </w:rPr>
            </w:pPr>
            <w:r w:rsidRPr="00C0777C">
              <w:rPr>
                <w:rFonts w:ascii="Times New Roman" w:hAnsi="Times New Roman" w:cs="Times New Roman"/>
                <w:b/>
                <w:bCs/>
              </w:rPr>
              <w:t>1580,1</w:t>
            </w:r>
          </w:p>
        </w:tc>
      </w:tr>
    </w:tbl>
    <w:p w14:paraId="56DC4F6A" w14:textId="5EC3EEA8" w:rsidR="00BA06A3" w:rsidRDefault="00BA06A3" w:rsidP="00BA06A3">
      <w:pPr>
        <w:spacing w:after="0" w:line="240" w:lineRule="auto"/>
        <w:ind w:firstLine="567"/>
        <w:contextualSpacing/>
        <w:jc w:val="both"/>
        <w:rPr>
          <w:rFonts w:ascii="Times New Roman" w:hAnsi="Times New Roman" w:cs="Times New Roman"/>
          <w:sz w:val="28"/>
          <w:szCs w:val="28"/>
        </w:rPr>
      </w:pPr>
    </w:p>
    <w:p w14:paraId="4B7EB512" w14:textId="77777777" w:rsidR="00BA06A3" w:rsidRDefault="00BA06A3" w:rsidP="00BA06A3">
      <w:pPr>
        <w:spacing w:before="40" w:after="400"/>
        <w:ind w:firstLine="567"/>
        <w:contextualSpacing/>
        <w:jc w:val="both"/>
        <w:rPr>
          <w:rFonts w:ascii="Times New Roman" w:hAnsi="Times New Roman" w:cs="Times New Roman"/>
          <w:sz w:val="28"/>
          <w:szCs w:val="28"/>
        </w:rPr>
      </w:pPr>
    </w:p>
    <w:p w14:paraId="73084AB4" w14:textId="26CC18AF" w:rsidR="009F68A8" w:rsidRPr="005746B8" w:rsidRDefault="00D177D0" w:rsidP="009615CF">
      <w:pPr>
        <w:pStyle w:val="3"/>
        <w:ind w:left="426" w:hanging="11"/>
        <w:rPr>
          <w:rFonts w:ascii="Times New Roman" w:hAnsi="Times New Roman" w:cs="Times New Roman"/>
          <w:b/>
          <w:bCs/>
          <w:i/>
          <w:iCs/>
          <w:color w:val="auto"/>
          <w:sz w:val="28"/>
          <w:szCs w:val="28"/>
        </w:rPr>
      </w:pPr>
      <w:bookmarkStart w:id="92" w:name="_Toc198880731"/>
      <w:r w:rsidRPr="005746B8">
        <w:rPr>
          <w:rFonts w:ascii="Times New Roman" w:hAnsi="Times New Roman" w:cs="Times New Roman"/>
          <w:b/>
          <w:bCs/>
          <w:i/>
          <w:iCs/>
          <w:color w:val="auto"/>
          <w:sz w:val="28"/>
          <w:szCs w:val="28"/>
        </w:rPr>
        <w:lastRenderedPageBreak/>
        <w:t>Балансы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bookmarkEnd w:id="92"/>
    </w:p>
    <w:p w14:paraId="7D68635E" w14:textId="3EC9D598" w:rsidR="009F68A8" w:rsidRDefault="00D177D0" w:rsidP="00AD6E8E">
      <w:pPr>
        <w:ind w:firstLine="567"/>
        <w:contextualSpacing/>
        <w:jc w:val="both"/>
        <w:rPr>
          <w:rFonts w:ascii="Times New Roman" w:hAnsi="Times New Roman" w:cs="Times New Roman"/>
          <w:sz w:val="28"/>
          <w:szCs w:val="28"/>
        </w:rPr>
      </w:pPr>
      <w:r w:rsidRPr="00D177D0">
        <w:rPr>
          <w:rFonts w:ascii="Times New Roman" w:hAnsi="Times New Roman" w:cs="Times New Roman"/>
          <w:sz w:val="28"/>
          <w:szCs w:val="28"/>
        </w:rPr>
        <w:t xml:space="preserve">Согласно пункту 6.22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D177D0">
        <w:rPr>
          <w:rFonts w:ascii="Times New Roman" w:hAnsi="Times New Roman" w:cs="Times New Roman"/>
          <w:sz w:val="28"/>
          <w:szCs w:val="28"/>
        </w:rPr>
        <w:t>деаэрированной</w:t>
      </w:r>
      <w:proofErr w:type="spellEnd"/>
      <w:r w:rsidRPr="00D177D0">
        <w:rPr>
          <w:rFonts w:ascii="Times New Roman" w:hAnsi="Times New Roman" w:cs="Times New Roman"/>
          <w:sz w:val="28"/>
          <w:szCs w:val="28"/>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D177D0">
        <w:rPr>
          <w:rFonts w:ascii="Times New Roman" w:hAnsi="Times New Roman" w:cs="Times New Roman"/>
          <w:sz w:val="28"/>
          <w:szCs w:val="28"/>
        </w:rPr>
        <w:t>водоподогреватели</w:t>
      </w:r>
      <w:proofErr w:type="spellEnd"/>
      <w:r w:rsidRPr="00D177D0">
        <w:rPr>
          <w:rFonts w:ascii="Times New Roman" w:hAnsi="Times New Roman" w:cs="Times New Roman"/>
          <w:sz w:val="28"/>
          <w:szCs w:val="28"/>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6B2E973A" w14:textId="11C205D6" w:rsidR="00D177D0" w:rsidRDefault="005B5EE8" w:rsidP="00AD6E8E">
      <w:pPr>
        <w:ind w:firstLine="567"/>
        <w:contextualSpacing/>
        <w:jc w:val="both"/>
        <w:rPr>
          <w:rFonts w:ascii="Times New Roman" w:hAnsi="Times New Roman" w:cs="Times New Roman"/>
          <w:sz w:val="28"/>
          <w:szCs w:val="28"/>
        </w:rPr>
      </w:pPr>
      <w:r w:rsidRPr="005B5EE8">
        <w:rPr>
          <w:rFonts w:ascii="Times New Roman" w:hAnsi="Times New Roman" w:cs="Times New Roman"/>
          <w:sz w:val="28"/>
          <w:szCs w:val="28"/>
        </w:rPr>
        <w:t xml:space="preserve">В системе теплоснабжения г. Нововоронеж аварийная подпитка осуществляется химически обработанной не </w:t>
      </w:r>
      <w:proofErr w:type="spellStart"/>
      <w:r w:rsidRPr="005B5EE8">
        <w:rPr>
          <w:rFonts w:ascii="Times New Roman" w:hAnsi="Times New Roman" w:cs="Times New Roman"/>
          <w:sz w:val="28"/>
          <w:szCs w:val="28"/>
        </w:rPr>
        <w:t>деаэрированной</w:t>
      </w:r>
      <w:proofErr w:type="spellEnd"/>
      <w:r w:rsidRPr="005B5EE8">
        <w:rPr>
          <w:rFonts w:ascii="Times New Roman" w:hAnsi="Times New Roman" w:cs="Times New Roman"/>
          <w:sz w:val="28"/>
          <w:szCs w:val="28"/>
        </w:rPr>
        <w:t xml:space="preserve"> водой. Баланс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w:t>
      </w:r>
      <w:r w:rsidR="00F93724">
        <w:rPr>
          <w:rFonts w:ascii="Times New Roman" w:hAnsi="Times New Roman" w:cs="Times New Roman"/>
          <w:sz w:val="28"/>
          <w:szCs w:val="28"/>
        </w:rPr>
        <w:t xml:space="preserve">на момент актуализации и в ретроспективный период </w:t>
      </w:r>
      <w:r w:rsidRPr="005B5EE8">
        <w:rPr>
          <w:rFonts w:ascii="Times New Roman" w:hAnsi="Times New Roman" w:cs="Times New Roman"/>
          <w:sz w:val="28"/>
          <w:szCs w:val="28"/>
        </w:rPr>
        <w:t>представлен в табл. 1.7.2.1</w:t>
      </w:r>
      <w:r>
        <w:rPr>
          <w:rFonts w:ascii="Times New Roman" w:hAnsi="Times New Roman" w:cs="Times New Roman"/>
          <w:sz w:val="28"/>
          <w:szCs w:val="28"/>
        </w:rPr>
        <w:t>.</w:t>
      </w:r>
    </w:p>
    <w:p w14:paraId="629E32D7" w14:textId="31DFD4B9" w:rsidR="009D3D17" w:rsidRDefault="009D3D17" w:rsidP="00AD6E8E">
      <w:pPr>
        <w:ind w:firstLine="567"/>
        <w:contextualSpacing/>
        <w:jc w:val="both"/>
        <w:rPr>
          <w:rFonts w:ascii="Times New Roman" w:hAnsi="Times New Roman" w:cs="Times New Roman"/>
          <w:sz w:val="28"/>
          <w:szCs w:val="28"/>
        </w:rPr>
      </w:pPr>
      <w:r w:rsidRPr="00594056">
        <w:rPr>
          <w:rFonts w:ascii="Times New Roman" w:hAnsi="Times New Roman" w:cs="Times New Roman"/>
          <w:sz w:val="28"/>
          <w:szCs w:val="28"/>
        </w:rPr>
        <w:t xml:space="preserve">Дефицит производительности водоподготовительных установок </w:t>
      </w:r>
      <w:r w:rsidR="00594056" w:rsidRPr="00594056">
        <w:rPr>
          <w:rFonts w:ascii="Times New Roman" w:hAnsi="Times New Roman" w:cs="Times New Roman"/>
          <w:sz w:val="28"/>
          <w:szCs w:val="28"/>
        </w:rPr>
        <w:t xml:space="preserve">для компенсации потерь теплоносителя в часы максимального водоразбора на нужды </w:t>
      </w:r>
      <w:r w:rsidR="00594056" w:rsidRPr="004E3ED5">
        <w:rPr>
          <w:rFonts w:ascii="Times New Roman" w:hAnsi="Times New Roman" w:cs="Times New Roman"/>
          <w:sz w:val="28"/>
          <w:szCs w:val="28"/>
        </w:rPr>
        <w:t xml:space="preserve">ГВС </w:t>
      </w:r>
      <w:r w:rsidRPr="004E3ED5">
        <w:rPr>
          <w:rFonts w:ascii="Times New Roman" w:hAnsi="Times New Roman" w:cs="Times New Roman"/>
          <w:sz w:val="28"/>
          <w:szCs w:val="28"/>
        </w:rPr>
        <w:t>при необходимости покрывается за счет баков-аккумуляторов БАГВ.</w:t>
      </w:r>
      <w:r w:rsidR="00594056" w:rsidRPr="004E3ED5">
        <w:t xml:space="preserve"> </w:t>
      </w:r>
      <w:r w:rsidR="00594056" w:rsidRPr="004E3ED5">
        <w:rPr>
          <w:rFonts w:ascii="Times New Roman" w:hAnsi="Times New Roman" w:cs="Times New Roman"/>
          <w:sz w:val="28"/>
          <w:szCs w:val="28"/>
        </w:rPr>
        <w:t>Сведения о БАГВ отражены в таблице 1.7.2.1.</w:t>
      </w:r>
    </w:p>
    <w:p w14:paraId="34158EFD" w14:textId="77777777" w:rsidR="009D3D17" w:rsidRDefault="009D3D17" w:rsidP="00AD6E8E">
      <w:pPr>
        <w:ind w:firstLine="567"/>
        <w:contextualSpacing/>
        <w:jc w:val="both"/>
        <w:rPr>
          <w:rFonts w:ascii="Times New Roman" w:hAnsi="Times New Roman" w:cs="Times New Roman"/>
          <w:sz w:val="28"/>
          <w:szCs w:val="28"/>
        </w:rPr>
      </w:pPr>
    </w:p>
    <w:p w14:paraId="7EED066E" w14:textId="185B526C" w:rsidR="005B5EE8" w:rsidRDefault="005B5EE8" w:rsidP="00AD6E8E">
      <w:pPr>
        <w:ind w:firstLine="567"/>
        <w:contextualSpacing/>
        <w:jc w:val="both"/>
        <w:rPr>
          <w:rFonts w:ascii="Times New Roman" w:hAnsi="Times New Roman" w:cs="Times New Roman"/>
          <w:sz w:val="28"/>
          <w:szCs w:val="28"/>
        </w:rPr>
      </w:pPr>
    </w:p>
    <w:p w14:paraId="0275B0E9" w14:textId="2DECAFA7" w:rsidR="000B758A" w:rsidRDefault="000B758A" w:rsidP="00AD6E8E">
      <w:pPr>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5706E9BA" w14:textId="4B8C5E52" w:rsidR="005B5EE8" w:rsidRPr="00C0777C" w:rsidRDefault="005B5EE8" w:rsidP="005B5EE8">
      <w:pPr>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lastRenderedPageBreak/>
        <w:t>Таблица 1.7.2.1</w:t>
      </w:r>
    </w:p>
    <w:p w14:paraId="4B6971CA" w14:textId="77777777" w:rsidR="002E4574" w:rsidRPr="00C0777C" w:rsidRDefault="002E4574" w:rsidP="002E4574">
      <w:pPr>
        <w:ind w:firstLine="567"/>
        <w:contextualSpacing/>
        <w:jc w:val="center"/>
        <w:rPr>
          <w:rFonts w:ascii="Times New Roman" w:hAnsi="Times New Roman" w:cs="Times New Roman"/>
          <w:sz w:val="28"/>
          <w:szCs w:val="28"/>
        </w:rPr>
      </w:pPr>
      <w:r w:rsidRPr="00C0777C">
        <w:rPr>
          <w:rFonts w:ascii="Times New Roman" w:hAnsi="Times New Roman" w:cs="Times New Roman"/>
          <w:b/>
          <w:bCs/>
          <w:i/>
          <w:iCs/>
          <w:sz w:val="28"/>
          <w:szCs w:val="28"/>
        </w:rPr>
        <w:t>Баланс производительности водоподготовительных установок в системе теплоснабжения городского округа г. Нововоронеж в аварийном режиме работы системы.</w:t>
      </w:r>
    </w:p>
    <w:tbl>
      <w:tblPr>
        <w:tblW w:w="9261" w:type="dxa"/>
        <w:tblLayout w:type="fixed"/>
        <w:tblLook w:val="04A0" w:firstRow="1" w:lastRow="0" w:firstColumn="1" w:lastColumn="0" w:noHBand="0" w:noVBand="1"/>
      </w:tblPr>
      <w:tblGrid>
        <w:gridCol w:w="3681"/>
        <w:gridCol w:w="1292"/>
        <w:gridCol w:w="1070"/>
        <w:gridCol w:w="1071"/>
        <w:gridCol w:w="1071"/>
        <w:gridCol w:w="1076"/>
      </w:tblGrid>
      <w:tr w:rsidR="006C518A" w:rsidRPr="00C0777C" w14:paraId="6C7AC460" w14:textId="77777777" w:rsidTr="00CE134C">
        <w:trPr>
          <w:trHeight w:val="20"/>
        </w:trPr>
        <w:tc>
          <w:tcPr>
            <w:tcW w:w="3681"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273F391D" w14:textId="77777777"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Параметр</w:t>
            </w:r>
          </w:p>
        </w:tc>
        <w:tc>
          <w:tcPr>
            <w:tcW w:w="1292" w:type="dxa"/>
            <w:tcBorders>
              <w:top w:val="single" w:sz="4" w:space="0" w:color="auto"/>
              <w:left w:val="nil"/>
              <w:bottom w:val="single" w:sz="4" w:space="0" w:color="auto"/>
              <w:right w:val="single" w:sz="4" w:space="0" w:color="auto"/>
            </w:tcBorders>
            <w:shd w:val="clear" w:color="000000" w:fill="DDEBF7"/>
            <w:vAlign w:val="center"/>
            <w:hideMark/>
          </w:tcPr>
          <w:p w14:paraId="3F7EC223" w14:textId="77777777"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Единицы измерения</w:t>
            </w:r>
          </w:p>
        </w:tc>
        <w:tc>
          <w:tcPr>
            <w:tcW w:w="1070" w:type="dxa"/>
            <w:tcBorders>
              <w:top w:val="single" w:sz="4" w:space="0" w:color="auto"/>
              <w:left w:val="nil"/>
              <w:bottom w:val="single" w:sz="4" w:space="0" w:color="auto"/>
              <w:right w:val="single" w:sz="4" w:space="0" w:color="auto"/>
            </w:tcBorders>
            <w:shd w:val="clear" w:color="000000" w:fill="DDEBF7"/>
            <w:vAlign w:val="center"/>
            <w:hideMark/>
          </w:tcPr>
          <w:p w14:paraId="7CEA7FD2" w14:textId="69EEBDB4"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2021</w:t>
            </w:r>
          </w:p>
        </w:tc>
        <w:tc>
          <w:tcPr>
            <w:tcW w:w="1071" w:type="dxa"/>
            <w:tcBorders>
              <w:top w:val="single" w:sz="4" w:space="0" w:color="auto"/>
              <w:left w:val="nil"/>
              <w:bottom w:val="single" w:sz="4" w:space="0" w:color="auto"/>
              <w:right w:val="single" w:sz="4" w:space="0" w:color="auto"/>
            </w:tcBorders>
            <w:shd w:val="clear" w:color="000000" w:fill="DDEBF7"/>
            <w:vAlign w:val="center"/>
          </w:tcPr>
          <w:p w14:paraId="4B368397" w14:textId="06F09C87"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2022</w:t>
            </w:r>
          </w:p>
        </w:tc>
        <w:tc>
          <w:tcPr>
            <w:tcW w:w="1071" w:type="dxa"/>
            <w:tcBorders>
              <w:top w:val="single" w:sz="4" w:space="0" w:color="auto"/>
              <w:left w:val="nil"/>
              <w:bottom w:val="single" w:sz="4" w:space="0" w:color="auto"/>
              <w:right w:val="single" w:sz="4" w:space="0" w:color="auto"/>
            </w:tcBorders>
            <w:shd w:val="clear" w:color="000000" w:fill="DDEBF7"/>
            <w:vAlign w:val="center"/>
          </w:tcPr>
          <w:p w14:paraId="05630BB4" w14:textId="57B19D5D"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2023</w:t>
            </w:r>
          </w:p>
        </w:tc>
        <w:tc>
          <w:tcPr>
            <w:tcW w:w="1076" w:type="dxa"/>
            <w:tcBorders>
              <w:top w:val="single" w:sz="4" w:space="0" w:color="auto"/>
              <w:left w:val="nil"/>
              <w:bottom w:val="single" w:sz="4" w:space="0" w:color="auto"/>
              <w:right w:val="single" w:sz="4" w:space="0" w:color="auto"/>
            </w:tcBorders>
            <w:shd w:val="clear" w:color="000000" w:fill="DDEBF7"/>
            <w:vAlign w:val="center"/>
          </w:tcPr>
          <w:p w14:paraId="43C4B5AF" w14:textId="0F8B02C4"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2024</w:t>
            </w:r>
          </w:p>
        </w:tc>
      </w:tr>
      <w:tr w:rsidR="006C518A" w:rsidRPr="00C0777C" w14:paraId="0F511180" w14:textId="77777777" w:rsidTr="00D252A8">
        <w:trPr>
          <w:trHeight w:val="20"/>
        </w:trPr>
        <w:tc>
          <w:tcPr>
            <w:tcW w:w="9261" w:type="dxa"/>
            <w:gridSpan w:val="6"/>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3CCC93DB" w14:textId="77777777" w:rsidR="006C518A" w:rsidRPr="00C0777C" w:rsidRDefault="006C518A" w:rsidP="006C518A">
            <w:pPr>
              <w:spacing w:after="0" w:line="240" w:lineRule="auto"/>
              <w:contextualSpacing/>
              <w:jc w:val="center"/>
              <w:rPr>
                <w:rFonts w:ascii="Times New Roman" w:eastAsia="Times New Roman" w:hAnsi="Times New Roman" w:cs="Times New Roman"/>
                <w:i/>
                <w:iCs/>
                <w:color w:val="000000"/>
                <w:sz w:val="24"/>
                <w:szCs w:val="24"/>
                <w:lang w:eastAsia="ru-RU"/>
              </w:rPr>
            </w:pPr>
            <w:r w:rsidRPr="00C0777C">
              <w:rPr>
                <w:rFonts w:ascii="Times New Roman" w:eastAsia="Times New Roman" w:hAnsi="Times New Roman" w:cs="Times New Roman"/>
                <w:b/>
                <w:bCs/>
                <w:i/>
                <w:iCs/>
                <w:color w:val="000000"/>
                <w:sz w:val="24"/>
                <w:szCs w:val="24"/>
                <w:lang w:eastAsia="ru-RU"/>
              </w:rPr>
              <w:t>Воронежское шоссе, 9</w:t>
            </w:r>
          </w:p>
        </w:tc>
      </w:tr>
      <w:tr w:rsidR="008936DA" w:rsidRPr="00C0777C" w14:paraId="24881D11" w14:textId="77777777" w:rsidTr="00CE134C">
        <w:trPr>
          <w:trHeight w:val="20"/>
        </w:trPr>
        <w:tc>
          <w:tcPr>
            <w:tcW w:w="368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92648" w14:textId="77777777" w:rsidR="008936DA" w:rsidRPr="00C0777C" w:rsidRDefault="008936DA" w:rsidP="008936DA">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Производительность ВПУ</w:t>
            </w:r>
          </w:p>
        </w:tc>
        <w:tc>
          <w:tcPr>
            <w:tcW w:w="1292" w:type="dxa"/>
            <w:tcBorders>
              <w:top w:val="single" w:sz="4" w:space="0" w:color="auto"/>
              <w:left w:val="nil"/>
              <w:bottom w:val="single" w:sz="4" w:space="0" w:color="auto"/>
              <w:right w:val="single" w:sz="4" w:space="0" w:color="auto"/>
            </w:tcBorders>
            <w:shd w:val="clear" w:color="auto" w:fill="auto"/>
            <w:vAlign w:val="center"/>
            <w:hideMark/>
          </w:tcPr>
          <w:p w14:paraId="43DE5646" w14:textId="77777777"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single" w:sz="4" w:space="0" w:color="auto"/>
              <w:left w:val="nil"/>
              <w:bottom w:val="single" w:sz="4" w:space="0" w:color="auto"/>
              <w:right w:val="single" w:sz="4" w:space="0" w:color="auto"/>
            </w:tcBorders>
            <w:shd w:val="clear" w:color="auto" w:fill="auto"/>
            <w:vAlign w:val="center"/>
          </w:tcPr>
          <w:p w14:paraId="43A08529" w14:textId="116D48B9"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71" w:type="dxa"/>
            <w:tcBorders>
              <w:top w:val="single" w:sz="4" w:space="0" w:color="auto"/>
              <w:left w:val="nil"/>
              <w:bottom w:val="single" w:sz="4" w:space="0" w:color="auto"/>
              <w:right w:val="single" w:sz="4" w:space="0" w:color="auto"/>
            </w:tcBorders>
            <w:shd w:val="clear" w:color="auto" w:fill="auto"/>
            <w:vAlign w:val="center"/>
          </w:tcPr>
          <w:p w14:paraId="0021458C" w14:textId="0E694886"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71" w:type="dxa"/>
            <w:tcBorders>
              <w:top w:val="single" w:sz="4" w:space="0" w:color="auto"/>
              <w:left w:val="nil"/>
              <w:bottom w:val="single" w:sz="4" w:space="0" w:color="auto"/>
              <w:right w:val="single" w:sz="4" w:space="0" w:color="auto"/>
            </w:tcBorders>
            <w:shd w:val="clear" w:color="auto" w:fill="auto"/>
            <w:vAlign w:val="center"/>
          </w:tcPr>
          <w:p w14:paraId="1775C28F" w14:textId="18CD2591"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c>
          <w:tcPr>
            <w:tcW w:w="1076" w:type="dxa"/>
            <w:tcBorders>
              <w:top w:val="single" w:sz="4" w:space="0" w:color="auto"/>
              <w:left w:val="nil"/>
              <w:bottom w:val="single" w:sz="4" w:space="0" w:color="auto"/>
              <w:right w:val="single" w:sz="4" w:space="0" w:color="auto"/>
            </w:tcBorders>
            <w:shd w:val="clear" w:color="auto" w:fill="auto"/>
            <w:vAlign w:val="center"/>
          </w:tcPr>
          <w:p w14:paraId="1BB5B25B" w14:textId="1126D9C3"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136,5</w:t>
            </w:r>
          </w:p>
        </w:tc>
      </w:tr>
      <w:tr w:rsidR="008936DA" w:rsidRPr="00C0777C" w14:paraId="69182027"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4CFD039"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Срок службы</w:t>
            </w:r>
          </w:p>
        </w:tc>
        <w:tc>
          <w:tcPr>
            <w:tcW w:w="1292" w:type="dxa"/>
            <w:tcBorders>
              <w:top w:val="nil"/>
              <w:left w:val="nil"/>
              <w:bottom w:val="single" w:sz="4" w:space="0" w:color="auto"/>
              <w:right w:val="single" w:sz="4" w:space="0" w:color="auto"/>
            </w:tcBorders>
            <w:shd w:val="clear" w:color="auto" w:fill="auto"/>
            <w:vAlign w:val="center"/>
            <w:hideMark/>
          </w:tcPr>
          <w:p w14:paraId="0373D348"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лет</w:t>
            </w:r>
          </w:p>
        </w:tc>
        <w:tc>
          <w:tcPr>
            <w:tcW w:w="1070" w:type="dxa"/>
            <w:tcBorders>
              <w:top w:val="nil"/>
              <w:left w:val="nil"/>
              <w:bottom w:val="single" w:sz="4" w:space="0" w:color="auto"/>
              <w:right w:val="single" w:sz="4" w:space="0" w:color="auto"/>
            </w:tcBorders>
            <w:shd w:val="clear" w:color="auto" w:fill="auto"/>
            <w:vAlign w:val="center"/>
          </w:tcPr>
          <w:p w14:paraId="0D7D29F5" w14:textId="1A7CB62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71" w:type="dxa"/>
            <w:tcBorders>
              <w:top w:val="nil"/>
              <w:left w:val="nil"/>
              <w:bottom w:val="single" w:sz="4" w:space="0" w:color="auto"/>
              <w:right w:val="single" w:sz="4" w:space="0" w:color="auto"/>
            </w:tcBorders>
            <w:shd w:val="clear" w:color="auto" w:fill="auto"/>
            <w:vAlign w:val="center"/>
          </w:tcPr>
          <w:p w14:paraId="15BF4358" w14:textId="3D64C55E"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71" w:type="dxa"/>
            <w:tcBorders>
              <w:top w:val="nil"/>
              <w:left w:val="nil"/>
              <w:bottom w:val="single" w:sz="4" w:space="0" w:color="auto"/>
              <w:right w:val="single" w:sz="4" w:space="0" w:color="auto"/>
            </w:tcBorders>
            <w:shd w:val="clear" w:color="auto" w:fill="auto"/>
            <w:vAlign w:val="center"/>
          </w:tcPr>
          <w:p w14:paraId="6587484E" w14:textId="5DF480C3"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c>
          <w:tcPr>
            <w:tcW w:w="1076" w:type="dxa"/>
            <w:tcBorders>
              <w:top w:val="nil"/>
              <w:left w:val="nil"/>
              <w:bottom w:val="single" w:sz="4" w:space="0" w:color="auto"/>
              <w:right w:val="single" w:sz="4" w:space="0" w:color="auto"/>
            </w:tcBorders>
            <w:shd w:val="clear" w:color="auto" w:fill="auto"/>
            <w:vAlign w:val="center"/>
          </w:tcPr>
          <w:p w14:paraId="11EDC12A" w14:textId="07FC9BF9"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 </w:t>
            </w:r>
          </w:p>
        </w:tc>
      </w:tr>
      <w:tr w:rsidR="008936DA" w:rsidRPr="00C0777C" w14:paraId="3362A27F"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D966556"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6DBA8708"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w:t>
            </w:r>
          </w:p>
        </w:tc>
        <w:tc>
          <w:tcPr>
            <w:tcW w:w="1070" w:type="dxa"/>
            <w:tcBorders>
              <w:top w:val="nil"/>
              <w:left w:val="nil"/>
              <w:bottom w:val="single" w:sz="4" w:space="0" w:color="auto"/>
              <w:right w:val="single" w:sz="4" w:space="0" w:color="auto"/>
            </w:tcBorders>
            <w:shd w:val="clear" w:color="auto" w:fill="auto"/>
            <w:vAlign w:val="center"/>
          </w:tcPr>
          <w:p w14:paraId="27DB223D" w14:textId="535B77EF"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1" w:type="dxa"/>
            <w:tcBorders>
              <w:top w:val="nil"/>
              <w:left w:val="nil"/>
              <w:bottom w:val="single" w:sz="4" w:space="0" w:color="auto"/>
              <w:right w:val="single" w:sz="4" w:space="0" w:color="auto"/>
            </w:tcBorders>
            <w:shd w:val="clear" w:color="auto" w:fill="auto"/>
            <w:vAlign w:val="center"/>
          </w:tcPr>
          <w:p w14:paraId="1CBD3A08" w14:textId="77346DF8"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1" w:type="dxa"/>
            <w:tcBorders>
              <w:top w:val="nil"/>
              <w:left w:val="nil"/>
              <w:bottom w:val="single" w:sz="4" w:space="0" w:color="auto"/>
              <w:right w:val="single" w:sz="4" w:space="0" w:color="auto"/>
            </w:tcBorders>
            <w:shd w:val="clear" w:color="auto" w:fill="auto"/>
            <w:vAlign w:val="center"/>
          </w:tcPr>
          <w:p w14:paraId="2267FD68" w14:textId="0D3317BE"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6" w:type="dxa"/>
            <w:tcBorders>
              <w:top w:val="nil"/>
              <w:left w:val="nil"/>
              <w:bottom w:val="single" w:sz="4" w:space="0" w:color="auto"/>
              <w:right w:val="single" w:sz="4" w:space="0" w:color="auto"/>
            </w:tcBorders>
            <w:shd w:val="clear" w:color="auto" w:fill="auto"/>
            <w:vAlign w:val="center"/>
          </w:tcPr>
          <w:p w14:paraId="0A71309D" w14:textId="7C227909"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r>
      <w:tr w:rsidR="008936DA" w:rsidRPr="00C0777C" w14:paraId="60995061"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A00A319"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Общая емкость баков-аккумуляторов</w:t>
            </w:r>
          </w:p>
        </w:tc>
        <w:tc>
          <w:tcPr>
            <w:tcW w:w="1292" w:type="dxa"/>
            <w:tcBorders>
              <w:top w:val="nil"/>
              <w:left w:val="nil"/>
              <w:bottom w:val="single" w:sz="4" w:space="0" w:color="auto"/>
              <w:right w:val="single" w:sz="4" w:space="0" w:color="auto"/>
            </w:tcBorders>
            <w:shd w:val="clear" w:color="auto" w:fill="auto"/>
            <w:vAlign w:val="center"/>
            <w:hideMark/>
          </w:tcPr>
          <w:p w14:paraId="357DE26E"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70" w:type="dxa"/>
            <w:tcBorders>
              <w:top w:val="nil"/>
              <w:left w:val="nil"/>
              <w:bottom w:val="single" w:sz="4" w:space="0" w:color="auto"/>
              <w:right w:val="single" w:sz="4" w:space="0" w:color="auto"/>
            </w:tcBorders>
            <w:shd w:val="clear" w:color="auto" w:fill="auto"/>
            <w:vAlign w:val="center"/>
          </w:tcPr>
          <w:p w14:paraId="39646277" w14:textId="40649B8D"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71" w:type="dxa"/>
            <w:tcBorders>
              <w:top w:val="nil"/>
              <w:left w:val="nil"/>
              <w:bottom w:val="single" w:sz="4" w:space="0" w:color="auto"/>
              <w:right w:val="single" w:sz="4" w:space="0" w:color="auto"/>
            </w:tcBorders>
            <w:shd w:val="clear" w:color="auto" w:fill="auto"/>
            <w:vAlign w:val="center"/>
          </w:tcPr>
          <w:p w14:paraId="5B22342A" w14:textId="7C0D79DE"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71" w:type="dxa"/>
            <w:tcBorders>
              <w:top w:val="nil"/>
              <w:left w:val="nil"/>
              <w:bottom w:val="single" w:sz="4" w:space="0" w:color="auto"/>
              <w:right w:val="single" w:sz="4" w:space="0" w:color="auto"/>
            </w:tcBorders>
            <w:shd w:val="clear" w:color="auto" w:fill="auto"/>
            <w:vAlign w:val="center"/>
          </w:tcPr>
          <w:p w14:paraId="4A380D4B" w14:textId="7AC91D3F"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c>
          <w:tcPr>
            <w:tcW w:w="1076" w:type="dxa"/>
            <w:tcBorders>
              <w:top w:val="nil"/>
              <w:left w:val="nil"/>
              <w:bottom w:val="single" w:sz="4" w:space="0" w:color="auto"/>
              <w:right w:val="single" w:sz="4" w:space="0" w:color="auto"/>
            </w:tcBorders>
            <w:shd w:val="clear" w:color="auto" w:fill="auto"/>
            <w:vAlign w:val="center"/>
          </w:tcPr>
          <w:p w14:paraId="6362CE83" w14:textId="1073F96B"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2000</w:t>
            </w:r>
          </w:p>
        </w:tc>
      </w:tr>
      <w:tr w:rsidR="008936DA" w:rsidRPr="00C0777C" w14:paraId="576A2FE0"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74AD7C71"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Объем тепловых сетей</w:t>
            </w:r>
          </w:p>
        </w:tc>
        <w:tc>
          <w:tcPr>
            <w:tcW w:w="1292" w:type="dxa"/>
            <w:tcBorders>
              <w:top w:val="nil"/>
              <w:left w:val="nil"/>
              <w:bottom w:val="single" w:sz="4" w:space="0" w:color="auto"/>
              <w:right w:val="single" w:sz="4" w:space="0" w:color="auto"/>
            </w:tcBorders>
            <w:shd w:val="clear" w:color="auto" w:fill="auto"/>
            <w:vAlign w:val="center"/>
            <w:hideMark/>
          </w:tcPr>
          <w:p w14:paraId="3E8BE7C6"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70" w:type="dxa"/>
            <w:tcBorders>
              <w:top w:val="nil"/>
              <w:left w:val="nil"/>
              <w:bottom w:val="single" w:sz="4" w:space="0" w:color="auto"/>
              <w:right w:val="single" w:sz="4" w:space="0" w:color="auto"/>
            </w:tcBorders>
            <w:shd w:val="clear" w:color="auto" w:fill="auto"/>
            <w:vAlign w:val="center"/>
          </w:tcPr>
          <w:p w14:paraId="18475FFD" w14:textId="0A3BEAA9"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71" w:type="dxa"/>
            <w:tcBorders>
              <w:top w:val="nil"/>
              <w:left w:val="nil"/>
              <w:bottom w:val="single" w:sz="4" w:space="0" w:color="auto"/>
              <w:right w:val="single" w:sz="4" w:space="0" w:color="auto"/>
            </w:tcBorders>
            <w:shd w:val="clear" w:color="auto" w:fill="auto"/>
            <w:vAlign w:val="center"/>
          </w:tcPr>
          <w:p w14:paraId="053A2436" w14:textId="79F3CA8E"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71" w:type="dxa"/>
            <w:tcBorders>
              <w:top w:val="nil"/>
              <w:left w:val="nil"/>
              <w:bottom w:val="single" w:sz="4" w:space="0" w:color="auto"/>
              <w:right w:val="single" w:sz="4" w:space="0" w:color="auto"/>
            </w:tcBorders>
            <w:shd w:val="clear" w:color="auto" w:fill="auto"/>
            <w:vAlign w:val="center"/>
          </w:tcPr>
          <w:p w14:paraId="228BE10B" w14:textId="015DE8FE"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2234,02</w:t>
            </w:r>
          </w:p>
        </w:tc>
        <w:tc>
          <w:tcPr>
            <w:tcW w:w="1076" w:type="dxa"/>
            <w:tcBorders>
              <w:top w:val="nil"/>
              <w:left w:val="nil"/>
              <w:bottom w:val="single" w:sz="4" w:space="0" w:color="auto"/>
              <w:right w:val="single" w:sz="4" w:space="0" w:color="auto"/>
            </w:tcBorders>
            <w:shd w:val="clear" w:color="auto" w:fill="auto"/>
            <w:vAlign w:val="center"/>
          </w:tcPr>
          <w:p w14:paraId="6B452A07" w14:textId="0AC0162B"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2190,4</w:t>
            </w:r>
          </w:p>
        </w:tc>
      </w:tr>
      <w:tr w:rsidR="008936DA" w:rsidRPr="00C0777C" w14:paraId="7B9C581C" w14:textId="77777777" w:rsidTr="00B5713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1FBB7C6B" w14:textId="77777777" w:rsidR="008936DA" w:rsidRPr="00C0777C" w:rsidRDefault="008936DA" w:rsidP="008936DA">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tcBorders>
              <w:top w:val="nil"/>
              <w:left w:val="nil"/>
              <w:bottom w:val="single" w:sz="4" w:space="0" w:color="auto"/>
              <w:right w:val="single" w:sz="4" w:space="0" w:color="auto"/>
            </w:tcBorders>
            <w:shd w:val="clear" w:color="auto" w:fill="auto"/>
            <w:vAlign w:val="center"/>
            <w:hideMark/>
          </w:tcPr>
          <w:p w14:paraId="76A0D8C1" w14:textId="77777777"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14:paraId="13A853AF" w14:textId="73C610ED"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color w:val="000000"/>
              </w:rPr>
              <w:t>213,30</w:t>
            </w:r>
          </w:p>
        </w:tc>
        <w:tc>
          <w:tcPr>
            <w:tcW w:w="1071" w:type="dxa"/>
            <w:tcBorders>
              <w:top w:val="single" w:sz="4" w:space="0" w:color="auto"/>
              <w:left w:val="single" w:sz="4" w:space="0" w:color="auto"/>
              <w:bottom w:val="single" w:sz="4" w:space="0" w:color="auto"/>
              <w:right w:val="nil"/>
            </w:tcBorders>
            <w:shd w:val="clear" w:color="auto" w:fill="auto"/>
            <w:vAlign w:val="center"/>
          </w:tcPr>
          <w:p w14:paraId="3B9F25E2" w14:textId="3C659511"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205,76</w:t>
            </w:r>
          </w:p>
        </w:tc>
        <w:tc>
          <w:tcPr>
            <w:tcW w:w="1071" w:type="dxa"/>
            <w:tcBorders>
              <w:top w:val="single" w:sz="4" w:space="0" w:color="auto"/>
              <w:left w:val="single" w:sz="4" w:space="0" w:color="auto"/>
              <w:bottom w:val="single" w:sz="4" w:space="0" w:color="auto"/>
              <w:right w:val="nil"/>
            </w:tcBorders>
            <w:shd w:val="clear" w:color="auto" w:fill="auto"/>
            <w:vAlign w:val="center"/>
          </w:tcPr>
          <w:p w14:paraId="637D299D" w14:textId="4FFF4571"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206,22</w:t>
            </w:r>
          </w:p>
        </w:tc>
        <w:tc>
          <w:tcPr>
            <w:tcW w:w="1076" w:type="dxa"/>
            <w:tcBorders>
              <w:top w:val="single" w:sz="4" w:space="0" w:color="auto"/>
              <w:left w:val="single" w:sz="4" w:space="0" w:color="auto"/>
              <w:bottom w:val="single" w:sz="4" w:space="0" w:color="auto"/>
              <w:right w:val="single" w:sz="4" w:space="0" w:color="auto"/>
            </w:tcBorders>
            <w:shd w:val="clear" w:color="auto" w:fill="auto"/>
            <w:vAlign w:val="center"/>
          </w:tcPr>
          <w:p w14:paraId="53B2560F" w14:textId="0F17DEEA" w:rsidR="008936DA" w:rsidRPr="00C0777C" w:rsidRDefault="008936DA" w:rsidP="008936DA">
            <w:pPr>
              <w:spacing w:after="0" w:line="240" w:lineRule="auto"/>
              <w:contextualSpacing/>
              <w:jc w:val="center"/>
              <w:rPr>
                <w:rFonts w:ascii="Times New Roman" w:hAnsi="Times New Roman" w:cs="Times New Roman"/>
                <w:b/>
                <w:bCs/>
                <w:color w:val="000000"/>
              </w:rPr>
            </w:pPr>
            <w:r w:rsidRPr="00C0777C">
              <w:rPr>
                <w:rFonts w:ascii="Times New Roman" w:hAnsi="Times New Roman" w:cs="Times New Roman"/>
                <w:b/>
                <w:bCs/>
              </w:rPr>
              <w:t>215,23</w:t>
            </w:r>
          </w:p>
        </w:tc>
      </w:tr>
      <w:tr w:rsidR="008936DA" w:rsidRPr="00C0777C" w14:paraId="2C0C476E" w14:textId="77777777" w:rsidTr="00B5713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7ED2222"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1F4344DA"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72B51225" w14:textId="2CF5AB91"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5,59</w:t>
            </w:r>
          </w:p>
        </w:tc>
        <w:tc>
          <w:tcPr>
            <w:tcW w:w="1071" w:type="dxa"/>
            <w:tcBorders>
              <w:top w:val="nil"/>
              <w:left w:val="single" w:sz="4" w:space="0" w:color="auto"/>
              <w:bottom w:val="single" w:sz="4" w:space="0" w:color="auto"/>
              <w:right w:val="nil"/>
            </w:tcBorders>
            <w:shd w:val="clear" w:color="auto" w:fill="auto"/>
            <w:vAlign w:val="center"/>
          </w:tcPr>
          <w:p w14:paraId="27860310" w14:textId="56104B8F"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5,59</w:t>
            </w:r>
          </w:p>
        </w:tc>
        <w:tc>
          <w:tcPr>
            <w:tcW w:w="1071" w:type="dxa"/>
            <w:tcBorders>
              <w:top w:val="nil"/>
              <w:left w:val="single" w:sz="8" w:space="0" w:color="auto"/>
              <w:bottom w:val="single" w:sz="4" w:space="0" w:color="auto"/>
              <w:right w:val="single" w:sz="4" w:space="0" w:color="auto"/>
            </w:tcBorders>
            <w:shd w:val="clear" w:color="auto" w:fill="auto"/>
            <w:vAlign w:val="center"/>
          </w:tcPr>
          <w:p w14:paraId="5B304CC2" w14:textId="2012D9DD"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5,59</w:t>
            </w:r>
          </w:p>
        </w:tc>
        <w:tc>
          <w:tcPr>
            <w:tcW w:w="1076" w:type="dxa"/>
            <w:tcBorders>
              <w:top w:val="nil"/>
              <w:left w:val="nil"/>
              <w:bottom w:val="single" w:sz="4" w:space="0" w:color="auto"/>
              <w:right w:val="single" w:sz="4" w:space="0" w:color="auto"/>
            </w:tcBorders>
            <w:shd w:val="clear" w:color="auto" w:fill="auto"/>
            <w:vAlign w:val="center"/>
          </w:tcPr>
          <w:p w14:paraId="66FDA769" w14:textId="0E3CAAF6"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5,48</w:t>
            </w:r>
          </w:p>
        </w:tc>
      </w:tr>
      <w:tr w:rsidR="008936DA" w:rsidRPr="00C0777C" w14:paraId="5A3644C7" w14:textId="77777777" w:rsidTr="00B5713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E1D0A18"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6B193154"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40865209" w14:textId="24759CDC"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6,67</w:t>
            </w:r>
          </w:p>
        </w:tc>
        <w:tc>
          <w:tcPr>
            <w:tcW w:w="1071" w:type="dxa"/>
            <w:tcBorders>
              <w:top w:val="nil"/>
              <w:left w:val="single" w:sz="4" w:space="0" w:color="auto"/>
              <w:bottom w:val="single" w:sz="4" w:space="0" w:color="auto"/>
              <w:right w:val="nil"/>
            </w:tcBorders>
            <w:shd w:val="clear" w:color="auto" w:fill="auto"/>
            <w:vAlign w:val="center"/>
          </w:tcPr>
          <w:p w14:paraId="7C05FA1C" w14:textId="1C000590"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2,11</w:t>
            </w:r>
          </w:p>
        </w:tc>
        <w:tc>
          <w:tcPr>
            <w:tcW w:w="1071" w:type="dxa"/>
            <w:tcBorders>
              <w:top w:val="nil"/>
              <w:left w:val="single" w:sz="4" w:space="0" w:color="auto"/>
              <w:bottom w:val="single" w:sz="4" w:space="0" w:color="auto"/>
              <w:right w:val="nil"/>
            </w:tcBorders>
            <w:shd w:val="clear" w:color="auto" w:fill="auto"/>
            <w:vAlign w:val="center"/>
          </w:tcPr>
          <w:p w14:paraId="0C58F205" w14:textId="4B16C9F0"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2,56</w:t>
            </w:r>
          </w:p>
        </w:tc>
        <w:tc>
          <w:tcPr>
            <w:tcW w:w="1076" w:type="dxa"/>
            <w:tcBorders>
              <w:top w:val="nil"/>
              <w:left w:val="single" w:sz="4" w:space="0" w:color="auto"/>
              <w:bottom w:val="single" w:sz="4" w:space="0" w:color="auto"/>
              <w:right w:val="single" w:sz="4" w:space="0" w:color="auto"/>
            </w:tcBorders>
            <w:shd w:val="clear" w:color="auto" w:fill="auto"/>
            <w:vAlign w:val="center"/>
          </w:tcPr>
          <w:p w14:paraId="4B496862" w14:textId="444DDC19"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1,49</w:t>
            </w:r>
          </w:p>
        </w:tc>
      </w:tr>
      <w:tr w:rsidR="008936DA" w:rsidRPr="00C0777C" w14:paraId="4AF9E2E0" w14:textId="77777777" w:rsidTr="00B5713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EF96393"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tcBorders>
              <w:top w:val="nil"/>
              <w:left w:val="nil"/>
              <w:bottom w:val="single" w:sz="4" w:space="0" w:color="auto"/>
              <w:right w:val="single" w:sz="4" w:space="0" w:color="auto"/>
            </w:tcBorders>
            <w:shd w:val="clear" w:color="auto" w:fill="auto"/>
            <w:vAlign w:val="center"/>
            <w:hideMark/>
          </w:tcPr>
          <w:p w14:paraId="706E0412"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479F288A" w14:textId="24754484"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201,04</w:t>
            </w:r>
          </w:p>
        </w:tc>
        <w:tc>
          <w:tcPr>
            <w:tcW w:w="1071" w:type="dxa"/>
            <w:tcBorders>
              <w:top w:val="nil"/>
              <w:left w:val="single" w:sz="4" w:space="0" w:color="auto"/>
              <w:bottom w:val="single" w:sz="4" w:space="0" w:color="auto"/>
              <w:right w:val="nil"/>
            </w:tcBorders>
            <w:shd w:val="clear" w:color="auto" w:fill="auto"/>
            <w:vAlign w:val="center"/>
          </w:tcPr>
          <w:p w14:paraId="3FE315AB" w14:textId="3A46C00B"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198,07</w:t>
            </w:r>
          </w:p>
        </w:tc>
        <w:tc>
          <w:tcPr>
            <w:tcW w:w="1071" w:type="dxa"/>
            <w:tcBorders>
              <w:top w:val="nil"/>
              <w:left w:val="single" w:sz="8" w:space="0" w:color="auto"/>
              <w:bottom w:val="single" w:sz="4" w:space="0" w:color="auto"/>
              <w:right w:val="single" w:sz="4" w:space="0" w:color="auto"/>
            </w:tcBorders>
            <w:shd w:val="clear" w:color="auto" w:fill="auto"/>
            <w:vAlign w:val="center"/>
          </w:tcPr>
          <w:p w14:paraId="05C30B4E" w14:textId="531F0BD8"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198,07</w:t>
            </w:r>
          </w:p>
        </w:tc>
        <w:tc>
          <w:tcPr>
            <w:tcW w:w="1076" w:type="dxa"/>
            <w:tcBorders>
              <w:top w:val="nil"/>
              <w:left w:val="nil"/>
              <w:bottom w:val="single" w:sz="4" w:space="0" w:color="auto"/>
              <w:right w:val="single" w:sz="4" w:space="0" w:color="auto"/>
            </w:tcBorders>
            <w:shd w:val="clear" w:color="auto" w:fill="auto"/>
            <w:vAlign w:val="center"/>
          </w:tcPr>
          <w:p w14:paraId="26955C12" w14:textId="17348244"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208,27</w:t>
            </w:r>
          </w:p>
        </w:tc>
      </w:tr>
      <w:tr w:rsidR="006C518A" w:rsidRPr="00C0777C" w14:paraId="44464E2C"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6F817806" w14:textId="77777777" w:rsidR="006C518A" w:rsidRPr="00C0777C" w:rsidRDefault="006C518A" w:rsidP="006C518A">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 xml:space="preserve">Объем аварийной подпитки </w:t>
            </w:r>
          </w:p>
        </w:tc>
        <w:tc>
          <w:tcPr>
            <w:tcW w:w="1292" w:type="dxa"/>
            <w:tcBorders>
              <w:top w:val="nil"/>
              <w:left w:val="nil"/>
              <w:bottom w:val="single" w:sz="4" w:space="0" w:color="auto"/>
              <w:right w:val="single" w:sz="4" w:space="0" w:color="auto"/>
            </w:tcBorders>
            <w:shd w:val="clear" w:color="auto" w:fill="auto"/>
            <w:vAlign w:val="center"/>
            <w:hideMark/>
          </w:tcPr>
          <w:p w14:paraId="54E6776A" w14:textId="77777777"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287FF374" w14:textId="5C33A037"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44,6804</w:t>
            </w:r>
          </w:p>
        </w:tc>
        <w:tc>
          <w:tcPr>
            <w:tcW w:w="1071" w:type="dxa"/>
            <w:tcBorders>
              <w:top w:val="nil"/>
              <w:left w:val="nil"/>
              <w:bottom w:val="single" w:sz="4" w:space="0" w:color="auto"/>
              <w:right w:val="single" w:sz="4" w:space="0" w:color="auto"/>
            </w:tcBorders>
            <w:shd w:val="clear" w:color="auto" w:fill="auto"/>
            <w:vAlign w:val="center"/>
          </w:tcPr>
          <w:p w14:paraId="4FAB69BA" w14:textId="439646FE"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44,6804</w:t>
            </w:r>
          </w:p>
        </w:tc>
        <w:tc>
          <w:tcPr>
            <w:tcW w:w="1071" w:type="dxa"/>
            <w:tcBorders>
              <w:top w:val="nil"/>
              <w:left w:val="nil"/>
              <w:bottom w:val="single" w:sz="4" w:space="0" w:color="auto"/>
              <w:right w:val="single" w:sz="4" w:space="0" w:color="auto"/>
            </w:tcBorders>
            <w:shd w:val="clear" w:color="auto" w:fill="auto"/>
            <w:vAlign w:val="center"/>
          </w:tcPr>
          <w:p w14:paraId="7E03F46F" w14:textId="772E5ABB"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44,6804</w:t>
            </w:r>
          </w:p>
        </w:tc>
        <w:tc>
          <w:tcPr>
            <w:tcW w:w="1076" w:type="dxa"/>
            <w:tcBorders>
              <w:top w:val="nil"/>
              <w:left w:val="nil"/>
              <w:bottom w:val="single" w:sz="4" w:space="0" w:color="auto"/>
              <w:right w:val="single" w:sz="4" w:space="0" w:color="auto"/>
            </w:tcBorders>
            <w:shd w:val="clear" w:color="auto" w:fill="auto"/>
            <w:vAlign w:val="center"/>
          </w:tcPr>
          <w:p w14:paraId="78C54DCB" w14:textId="75773DF6" w:rsidR="006C518A" w:rsidRPr="00C0777C" w:rsidRDefault="008936DA" w:rsidP="006C518A">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eastAsia="Times New Roman" w:hAnsi="Times New Roman" w:cs="Times New Roman"/>
                <w:b/>
                <w:bCs/>
                <w:lang w:eastAsia="ru-RU"/>
              </w:rPr>
              <w:t>43,808</w:t>
            </w:r>
          </w:p>
        </w:tc>
      </w:tr>
      <w:tr w:rsidR="008936DA" w:rsidRPr="00C0777C" w14:paraId="69D4D9DE" w14:textId="77777777" w:rsidTr="006169CE">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831B757" w14:textId="77777777" w:rsidR="008936DA" w:rsidRPr="00C0777C" w:rsidRDefault="008936DA" w:rsidP="008936DA">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Резерв (+) / дефицит (-) ВПУ</w:t>
            </w:r>
          </w:p>
        </w:tc>
        <w:tc>
          <w:tcPr>
            <w:tcW w:w="1292" w:type="dxa"/>
            <w:tcBorders>
              <w:top w:val="nil"/>
              <w:left w:val="nil"/>
              <w:bottom w:val="single" w:sz="4" w:space="0" w:color="auto"/>
              <w:right w:val="single" w:sz="4" w:space="0" w:color="auto"/>
            </w:tcBorders>
            <w:shd w:val="clear" w:color="auto" w:fill="auto"/>
            <w:vAlign w:val="center"/>
            <w:hideMark/>
          </w:tcPr>
          <w:p w14:paraId="065357C8" w14:textId="77777777" w:rsidR="008936DA" w:rsidRPr="00C0777C" w:rsidRDefault="008936DA" w:rsidP="008936D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465B3899" w14:textId="485BBDAE"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-121,48</w:t>
            </w:r>
          </w:p>
        </w:tc>
        <w:tc>
          <w:tcPr>
            <w:tcW w:w="1071" w:type="dxa"/>
            <w:tcBorders>
              <w:top w:val="single" w:sz="4" w:space="0" w:color="auto"/>
              <w:left w:val="single" w:sz="4" w:space="0" w:color="auto"/>
              <w:bottom w:val="single" w:sz="4" w:space="0" w:color="auto"/>
              <w:right w:val="nil"/>
            </w:tcBorders>
            <w:shd w:val="clear" w:color="auto" w:fill="auto"/>
            <w:vAlign w:val="center"/>
          </w:tcPr>
          <w:p w14:paraId="34970E1D" w14:textId="2686C762"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-113,94</w:t>
            </w:r>
          </w:p>
        </w:tc>
        <w:tc>
          <w:tcPr>
            <w:tcW w:w="1071" w:type="dxa"/>
            <w:tcBorders>
              <w:top w:val="single" w:sz="4" w:space="0" w:color="auto"/>
              <w:left w:val="single" w:sz="8" w:space="0" w:color="auto"/>
              <w:bottom w:val="single" w:sz="4" w:space="0" w:color="auto"/>
              <w:right w:val="single" w:sz="4" w:space="0" w:color="auto"/>
            </w:tcBorders>
            <w:shd w:val="clear" w:color="auto" w:fill="auto"/>
            <w:vAlign w:val="center"/>
          </w:tcPr>
          <w:p w14:paraId="220541C8" w14:textId="42155D09"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-114,40</w:t>
            </w:r>
          </w:p>
        </w:tc>
        <w:tc>
          <w:tcPr>
            <w:tcW w:w="1076" w:type="dxa"/>
            <w:tcBorders>
              <w:top w:val="single" w:sz="4" w:space="0" w:color="auto"/>
              <w:left w:val="nil"/>
              <w:bottom w:val="single" w:sz="4" w:space="0" w:color="auto"/>
              <w:right w:val="single" w:sz="4" w:space="0" w:color="auto"/>
            </w:tcBorders>
            <w:shd w:val="clear" w:color="auto" w:fill="auto"/>
            <w:vAlign w:val="center"/>
          </w:tcPr>
          <w:p w14:paraId="3EB967EE" w14:textId="489F0327" w:rsidR="008936DA" w:rsidRPr="00C0777C" w:rsidRDefault="008936DA" w:rsidP="008936D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-122,54</w:t>
            </w:r>
          </w:p>
        </w:tc>
      </w:tr>
      <w:tr w:rsidR="008936DA" w:rsidRPr="00C0777C" w14:paraId="531C6C03" w14:textId="77777777" w:rsidTr="006169CE">
        <w:trPr>
          <w:trHeight w:val="20"/>
        </w:trPr>
        <w:tc>
          <w:tcPr>
            <w:tcW w:w="3681" w:type="dxa"/>
            <w:tcBorders>
              <w:top w:val="nil"/>
              <w:left w:val="single" w:sz="4" w:space="0" w:color="auto"/>
              <w:bottom w:val="single" w:sz="4" w:space="0" w:color="auto"/>
              <w:right w:val="single" w:sz="4" w:space="0" w:color="auto"/>
            </w:tcBorders>
            <w:shd w:val="clear" w:color="auto" w:fill="auto"/>
            <w:vAlign w:val="center"/>
          </w:tcPr>
          <w:p w14:paraId="25B713A2" w14:textId="77777777" w:rsidR="008936DA" w:rsidRPr="00C0777C" w:rsidRDefault="008936DA" w:rsidP="008936DA">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Резерв (+) / дефицит (-) ВПУ с учетом БАГВ</w:t>
            </w:r>
          </w:p>
        </w:tc>
        <w:tc>
          <w:tcPr>
            <w:tcW w:w="1292" w:type="dxa"/>
            <w:tcBorders>
              <w:top w:val="nil"/>
              <w:left w:val="nil"/>
              <w:bottom w:val="single" w:sz="4" w:space="0" w:color="auto"/>
              <w:right w:val="single" w:sz="4" w:space="0" w:color="auto"/>
            </w:tcBorders>
            <w:shd w:val="clear" w:color="auto" w:fill="auto"/>
            <w:vAlign w:val="center"/>
          </w:tcPr>
          <w:p w14:paraId="7B78FC99" w14:textId="77777777" w:rsidR="008936DA" w:rsidRPr="00C0777C" w:rsidRDefault="008936DA" w:rsidP="008936DA">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6B7F761C" w14:textId="3301C52F" w:rsidR="008936DA" w:rsidRPr="00C0777C" w:rsidRDefault="008936DA" w:rsidP="008936DA">
            <w:pPr>
              <w:spacing w:after="0" w:line="240" w:lineRule="auto"/>
              <w:contextualSpacing/>
              <w:jc w:val="center"/>
              <w:rPr>
                <w:rFonts w:ascii="Times New Roman" w:hAnsi="Times New Roman" w:cs="Times New Roman"/>
                <w:b/>
                <w:bCs/>
                <w:sz w:val="24"/>
                <w:szCs w:val="24"/>
              </w:rPr>
            </w:pPr>
            <w:r w:rsidRPr="00C0777C">
              <w:rPr>
                <w:rFonts w:ascii="Times New Roman" w:hAnsi="Times New Roman" w:cs="Times New Roman"/>
                <w:b/>
                <w:bCs/>
              </w:rPr>
              <w:t>1878,5</w:t>
            </w:r>
          </w:p>
        </w:tc>
        <w:tc>
          <w:tcPr>
            <w:tcW w:w="1071" w:type="dxa"/>
            <w:tcBorders>
              <w:top w:val="single" w:sz="4" w:space="0" w:color="auto"/>
              <w:left w:val="single" w:sz="4" w:space="0" w:color="auto"/>
              <w:bottom w:val="single" w:sz="4" w:space="0" w:color="auto"/>
              <w:right w:val="nil"/>
            </w:tcBorders>
            <w:shd w:val="clear" w:color="auto" w:fill="auto"/>
            <w:vAlign w:val="center"/>
          </w:tcPr>
          <w:p w14:paraId="13E30C2E" w14:textId="6FF1126D" w:rsidR="008936DA" w:rsidRPr="00C0777C" w:rsidRDefault="008936DA" w:rsidP="008936DA">
            <w:pPr>
              <w:spacing w:after="0" w:line="240" w:lineRule="auto"/>
              <w:contextualSpacing/>
              <w:jc w:val="center"/>
              <w:rPr>
                <w:rFonts w:ascii="Times New Roman" w:hAnsi="Times New Roman" w:cs="Times New Roman"/>
                <w:b/>
                <w:bCs/>
                <w:sz w:val="24"/>
                <w:szCs w:val="24"/>
              </w:rPr>
            </w:pPr>
            <w:r w:rsidRPr="00C0777C">
              <w:rPr>
                <w:rFonts w:ascii="Times New Roman" w:hAnsi="Times New Roman" w:cs="Times New Roman"/>
                <w:b/>
                <w:bCs/>
              </w:rPr>
              <w:t>1886,1</w:t>
            </w:r>
          </w:p>
        </w:tc>
        <w:tc>
          <w:tcPr>
            <w:tcW w:w="1071" w:type="dxa"/>
            <w:tcBorders>
              <w:top w:val="single" w:sz="4" w:space="0" w:color="auto"/>
              <w:left w:val="single" w:sz="8" w:space="0" w:color="auto"/>
              <w:bottom w:val="single" w:sz="4" w:space="0" w:color="auto"/>
              <w:right w:val="single" w:sz="4" w:space="0" w:color="auto"/>
            </w:tcBorders>
            <w:shd w:val="clear" w:color="auto" w:fill="auto"/>
            <w:vAlign w:val="center"/>
          </w:tcPr>
          <w:p w14:paraId="08570BDE" w14:textId="1B0B5858" w:rsidR="008936DA" w:rsidRPr="00C0777C" w:rsidRDefault="008936DA" w:rsidP="008936DA">
            <w:pPr>
              <w:spacing w:after="0" w:line="240" w:lineRule="auto"/>
              <w:contextualSpacing/>
              <w:jc w:val="center"/>
              <w:rPr>
                <w:rFonts w:ascii="Times New Roman" w:hAnsi="Times New Roman" w:cs="Times New Roman"/>
                <w:b/>
                <w:bCs/>
                <w:sz w:val="24"/>
                <w:szCs w:val="24"/>
              </w:rPr>
            </w:pPr>
            <w:r w:rsidRPr="00C0777C">
              <w:rPr>
                <w:rFonts w:ascii="Times New Roman" w:hAnsi="Times New Roman" w:cs="Times New Roman"/>
                <w:b/>
                <w:bCs/>
              </w:rPr>
              <w:t>1885,6</w:t>
            </w:r>
          </w:p>
        </w:tc>
        <w:tc>
          <w:tcPr>
            <w:tcW w:w="1076" w:type="dxa"/>
            <w:tcBorders>
              <w:top w:val="single" w:sz="4" w:space="0" w:color="auto"/>
              <w:left w:val="nil"/>
              <w:bottom w:val="single" w:sz="4" w:space="0" w:color="auto"/>
              <w:right w:val="single" w:sz="4" w:space="0" w:color="auto"/>
            </w:tcBorders>
            <w:shd w:val="clear" w:color="auto" w:fill="auto"/>
            <w:vAlign w:val="center"/>
          </w:tcPr>
          <w:p w14:paraId="0E6EFE3F" w14:textId="1D48EB1B" w:rsidR="008936DA" w:rsidRPr="00C0777C" w:rsidRDefault="008936DA" w:rsidP="008936DA">
            <w:pPr>
              <w:spacing w:after="0" w:line="240" w:lineRule="auto"/>
              <w:contextualSpacing/>
              <w:jc w:val="center"/>
              <w:rPr>
                <w:rFonts w:ascii="Times New Roman" w:hAnsi="Times New Roman" w:cs="Times New Roman"/>
                <w:b/>
                <w:bCs/>
                <w:sz w:val="24"/>
                <w:szCs w:val="24"/>
              </w:rPr>
            </w:pPr>
            <w:r w:rsidRPr="00C0777C">
              <w:rPr>
                <w:rFonts w:ascii="Times New Roman" w:hAnsi="Times New Roman" w:cs="Times New Roman"/>
                <w:b/>
                <w:bCs/>
              </w:rPr>
              <w:t>1877,5</w:t>
            </w:r>
          </w:p>
        </w:tc>
      </w:tr>
      <w:tr w:rsidR="006C518A" w:rsidRPr="00C0777C" w14:paraId="381AD27D" w14:textId="77777777" w:rsidTr="00D252A8">
        <w:trPr>
          <w:trHeight w:val="20"/>
        </w:trPr>
        <w:tc>
          <w:tcPr>
            <w:tcW w:w="9261" w:type="dxa"/>
            <w:gridSpan w:val="6"/>
            <w:tcBorders>
              <w:top w:val="nil"/>
              <w:left w:val="single" w:sz="4" w:space="0" w:color="auto"/>
              <w:bottom w:val="single" w:sz="4" w:space="0" w:color="auto"/>
              <w:right w:val="single" w:sz="4" w:space="0" w:color="auto"/>
            </w:tcBorders>
            <w:shd w:val="clear" w:color="auto" w:fill="auto"/>
            <w:vAlign w:val="center"/>
            <w:hideMark/>
          </w:tcPr>
          <w:p w14:paraId="0468809E" w14:textId="77777777" w:rsidR="006C518A" w:rsidRPr="00C0777C" w:rsidRDefault="006C518A" w:rsidP="006C518A">
            <w:pPr>
              <w:spacing w:after="0" w:line="240" w:lineRule="auto"/>
              <w:contextualSpacing/>
              <w:jc w:val="center"/>
              <w:rPr>
                <w:rFonts w:ascii="Times New Roman" w:eastAsia="Times New Roman" w:hAnsi="Times New Roman" w:cs="Times New Roman"/>
                <w:i/>
                <w:iCs/>
                <w:color w:val="000000"/>
                <w:sz w:val="24"/>
                <w:szCs w:val="24"/>
                <w:lang w:eastAsia="ru-RU"/>
              </w:rPr>
            </w:pPr>
            <w:r w:rsidRPr="00C0777C">
              <w:rPr>
                <w:rFonts w:ascii="Times New Roman" w:eastAsia="Times New Roman" w:hAnsi="Times New Roman" w:cs="Times New Roman"/>
                <w:b/>
                <w:bCs/>
                <w:i/>
                <w:iCs/>
                <w:color w:val="000000"/>
                <w:sz w:val="24"/>
                <w:szCs w:val="24"/>
                <w:lang w:eastAsia="ru-RU"/>
              </w:rPr>
              <w:t xml:space="preserve">Заводской </w:t>
            </w:r>
            <w:proofErr w:type="spellStart"/>
            <w:r w:rsidRPr="00C0777C">
              <w:rPr>
                <w:rFonts w:ascii="Times New Roman" w:eastAsia="Times New Roman" w:hAnsi="Times New Roman" w:cs="Times New Roman"/>
                <w:b/>
                <w:bCs/>
                <w:i/>
                <w:iCs/>
                <w:color w:val="000000"/>
                <w:sz w:val="24"/>
                <w:szCs w:val="24"/>
                <w:lang w:eastAsia="ru-RU"/>
              </w:rPr>
              <w:t>пр</w:t>
            </w:r>
            <w:proofErr w:type="spellEnd"/>
            <w:r w:rsidRPr="00C0777C">
              <w:rPr>
                <w:rFonts w:ascii="Times New Roman" w:eastAsia="Times New Roman" w:hAnsi="Times New Roman" w:cs="Times New Roman"/>
                <w:b/>
                <w:bCs/>
                <w:i/>
                <w:iCs/>
                <w:color w:val="000000"/>
                <w:sz w:val="24"/>
                <w:szCs w:val="24"/>
                <w:lang w:eastAsia="ru-RU"/>
              </w:rPr>
              <w:t>-д, 1</w:t>
            </w:r>
          </w:p>
        </w:tc>
      </w:tr>
      <w:tr w:rsidR="006169CE" w:rsidRPr="00C0777C" w14:paraId="4A68E5EA"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809DBE0" w14:textId="77777777" w:rsidR="006169CE" w:rsidRPr="00C0777C" w:rsidRDefault="006169CE" w:rsidP="006169CE">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Производительность ВПУ</w:t>
            </w:r>
          </w:p>
        </w:tc>
        <w:tc>
          <w:tcPr>
            <w:tcW w:w="1292" w:type="dxa"/>
            <w:tcBorders>
              <w:top w:val="nil"/>
              <w:left w:val="nil"/>
              <w:bottom w:val="single" w:sz="4" w:space="0" w:color="auto"/>
              <w:right w:val="single" w:sz="4" w:space="0" w:color="auto"/>
            </w:tcBorders>
            <w:shd w:val="clear" w:color="auto" w:fill="auto"/>
            <w:vAlign w:val="center"/>
            <w:hideMark/>
          </w:tcPr>
          <w:p w14:paraId="2D4511BE" w14:textId="77777777"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nil"/>
              <w:left w:val="nil"/>
              <w:bottom w:val="single" w:sz="4" w:space="0" w:color="auto"/>
              <w:right w:val="single" w:sz="4" w:space="0" w:color="auto"/>
            </w:tcBorders>
            <w:shd w:val="clear" w:color="auto" w:fill="auto"/>
            <w:vAlign w:val="center"/>
          </w:tcPr>
          <w:p w14:paraId="4DC6791E" w14:textId="491B507E"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71" w:type="dxa"/>
            <w:tcBorders>
              <w:top w:val="nil"/>
              <w:left w:val="nil"/>
              <w:bottom w:val="single" w:sz="4" w:space="0" w:color="auto"/>
              <w:right w:val="single" w:sz="4" w:space="0" w:color="auto"/>
            </w:tcBorders>
            <w:shd w:val="clear" w:color="auto" w:fill="auto"/>
            <w:vAlign w:val="center"/>
          </w:tcPr>
          <w:p w14:paraId="52215E98" w14:textId="6BD258FF"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71" w:type="dxa"/>
            <w:tcBorders>
              <w:top w:val="nil"/>
              <w:left w:val="nil"/>
              <w:bottom w:val="single" w:sz="4" w:space="0" w:color="auto"/>
              <w:right w:val="single" w:sz="4" w:space="0" w:color="auto"/>
            </w:tcBorders>
            <w:shd w:val="clear" w:color="auto" w:fill="auto"/>
            <w:vAlign w:val="center"/>
          </w:tcPr>
          <w:p w14:paraId="6536E03B" w14:textId="3246BBB7"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c>
          <w:tcPr>
            <w:tcW w:w="1076" w:type="dxa"/>
            <w:tcBorders>
              <w:top w:val="nil"/>
              <w:left w:val="nil"/>
              <w:bottom w:val="single" w:sz="4" w:space="0" w:color="auto"/>
              <w:right w:val="single" w:sz="4" w:space="0" w:color="auto"/>
            </w:tcBorders>
            <w:shd w:val="clear" w:color="auto" w:fill="auto"/>
            <w:vAlign w:val="center"/>
          </w:tcPr>
          <w:p w14:paraId="054530AC" w14:textId="5E9C2B21"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360</w:t>
            </w:r>
          </w:p>
        </w:tc>
      </w:tr>
      <w:tr w:rsidR="006169CE" w:rsidRPr="00C0777C" w14:paraId="4EB91880"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35491B06"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Срок службы</w:t>
            </w:r>
          </w:p>
        </w:tc>
        <w:tc>
          <w:tcPr>
            <w:tcW w:w="1292" w:type="dxa"/>
            <w:tcBorders>
              <w:top w:val="nil"/>
              <w:left w:val="nil"/>
              <w:bottom w:val="single" w:sz="4" w:space="0" w:color="auto"/>
              <w:right w:val="single" w:sz="4" w:space="0" w:color="auto"/>
            </w:tcBorders>
            <w:shd w:val="clear" w:color="auto" w:fill="auto"/>
            <w:vAlign w:val="center"/>
            <w:hideMark/>
          </w:tcPr>
          <w:p w14:paraId="509E86ED"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лет</w:t>
            </w:r>
          </w:p>
        </w:tc>
        <w:tc>
          <w:tcPr>
            <w:tcW w:w="1070" w:type="dxa"/>
            <w:tcBorders>
              <w:top w:val="nil"/>
              <w:left w:val="nil"/>
              <w:bottom w:val="single" w:sz="4" w:space="0" w:color="auto"/>
              <w:right w:val="single" w:sz="4" w:space="0" w:color="auto"/>
            </w:tcBorders>
            <w:shd w:val="clear" w:color="auto" w:fill="auto"/>
            <w:vAlign w:val="center"/>
          </w:tcPr>
          <w:p w14:paraId="6CAB1274"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p>
        </w:tc>
        <w:tc>
          <w:tcPr>
            <w:tcW w:w="1071" w:type="dxa"/>
            <w:tcBorders>
              <w:top w:val="nil"/>
              <w:left w:val="nil"/>
              <w:bottom w:val="single" w:sz="4" w:space="0" w:color="auto"/>
              <w:right w:val="single" w:sz="4" w:space="0" w:color="auto"/>
            </w:tcBorders>
            <w:shd w:val="clear" w:color="auto" w:fill="auto"/>
            <w:vAlign w:val="center"/>
          </w:tcPr>
          <w:p w14:paraId="79EFDC9B"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p>
        </w:tc>
        <w:tc>
          <w:tcPr>
            <w:tcW w:w="1071" w:type="dxa"/>
            <w:tcBorders>
              <w:top w:val="nil"/>
              <w:left w:val="nil"/>
              <w:bottom w:val="single" w:sz="4" w:space="0" w:color="auto"/>
              <w:right w:val="single" w:sz="4" w:space="0" w:color="auto"/>
            </w:tcBorders>
            <w:shd w:val="clear" w:color="auto" w:fill="auto"/>
            <w:vAlign w:val="center"/>
          </w:tcPr>
          <w:p w14:paraId="01EF18E1"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p>
        </w:tc>
        <w:tc>
          <w:tcPr>
            <w:tcW w:w="1076" w:type="dxa"/>
            <w:tcBorders>
              <w:top w:val="nil"/>
              <w:left w:val="nil"/>
              <w:bottom w:val="single" w:sz="4" w:space="0" w:color="auto"/>
              <w:right w:val="single" w:sz="4" w:space="0" w:color="auto"/>
            </w:tcBorders>
            <w:shd w:val="clear" w:color="auto" w:fill="auto"/>
            <w:vAlign w:val="center"/>
          </w:tcPr>
          <w:p w14:paraId="4C9A18E0"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p>
        </w:tc>
      </w:tr>
      <w:tr w:rsidR="006169CE" w:rsidRPr="00C0777C" w14:paraId="079EE156"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2DEDD026"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17571FFE"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ед.</w:t>
            </w:r>
          </w:p>
        </w:tc>
        <w:tc>
          <w:tcPr>
            <w:tcW w:w="1070" w:type="dxa"/>
            <w:tcBorders>
              <w:top w:val="nil"/>
              <w:left w:val="nil"/>
              <w:bottom w:val="single" w:sz="4" w:space="0" w:color="auto"/>
              <w:right w:val="single" w:sz="4" w:space="0" w:color="auto"/>
            </w:tcBorders>
            <w:shd w:val="clear" w:color="auto" w:fill="auto"/>
            <w:vAlign w:val="center"/>
          </w:tcPr>
          <w:p w14:paraId="0473131E" w14:textId="3E9DB320"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1" w:type="dxa"/>
            <w:tcBorders>
              <w:top w:val="nil"/>
              <w:left w:val="nil"/>
              <w:bottom w:val="single" w:sz="4" w:space="0" w:color="auto"/>
              <w:right w:val="single" w:sz="4" w:space="0" w:color="auto"/>
            </w:tcBorders>
            <w:shd w:val="clear" w:color="auto" w:fill="auto"/>
            <w:vAlign w:val="center"/>
          </w:tcPr>
          <w:p w14:paraId="4DB11015" w14:textId="351D6A76"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1" w:type="dxa"/>
            <w:tcBorders>
              <w:top w:val="nil"/>
              <w:left w:val="nil"/>
              <w:bottom w:val="single" w:sz="4" w:space="0" w:color="auto"/>
              <w:right w:val="single" w:sz="4" w:space="0" w:color="auto"/>
            </w:tcBorders>
            <w:shd w:val="clear" w:color="auto" w:fill="auto"/>
            <w:vAlign w:val="center"/>
          </w:tcPr>
          <w:p w14:paraId="1CC2D996" w14:textId="7CFAC83E"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c>
          <w:tcPr>
            <w:tcW w:w="1076" w:type="dxa"/>
            <w:tcBorders>
              <w:top w:val="nil"/>
              <w:left w:val="nil"/>
              <w:bottom w:val="single" w:sz="4" w:space="0" w:color="auto"/>
              <w:right w:val="single" w:sz="4" w:space="0" w:color="auto"/>
            </w:tcBorders>
            <w:shd w:val="clear" w:color="auto" w:fill="auto"/>
            <w:vAlign w:val="center"/>
          </w:tcPr>
          <w:p w14:paraId="7A220ECE" w14:textId="3BE0FD9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2</w:t>
            </w:r>
          </w:p>
        </w:tc>
      </w:tr>
      <w:tr w:rsidR="006169CE" w:rsidRPr="00C0777C" w14:paraId="16BF6531"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5375450"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Общая емкость баков-аккумуляторов</w:t>
            </w:r>
          </w:p>
        </w:tc>
        <w:tc>
          <w:tcPr>
            <w:tcW w:w="1292" w:type="dxa"/>
            <w:tcBorders>
              <w:top w:val="nil"/>
              <w:left w:val="nil"/>
              <w:bottom w:val="single" w:sz="4" w:space="0" w:color="auto"/>
              <w:right w:val="single" w:sz="4" w:space="0" w:color="auto"/>
            </w:tcBorders>
            <w:shd w:val="clear" w:color="auto" w:fill="auto"/>
            <w:vAlign w:val="center"/>
            <w:hideMark/>
          </w:tcPr>
          <w:p w14:paraId="66AA8A7B"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70" w:type="dxa"/>
            <w:tcBorders>
              <w:top w:val="nil"/>
              <w:left w:val="nil"/>
              <w:bottom w:val="single" w:sz="4" w:space="0" w:color="auto"/>
              <w:right w:val="single" w:sz="4" w:space="0" w:color="auto"/>
            </w:tcBorders>
            <w:shd w:val="clear" w:color="auto" w:fill="auto"/>
            <w:vAlign w:val="center"/>
          </w:tcPr>
          <w:p w14:paraId="378F6F9E" w14:textId="1D4E6D10"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71" w:type="dxa"/>
            <w:tcBorders>
              <w:top w:val="nil"/>
              <w:left w:val="nil"/>
              <w:bottom w:val="single" w:sz="4" w:space="0" w:color="auto"/>
              <w:right w:val="single" w:sz="4" w:space="0" w:color="auto"/>
            </w:tcBorders>
            <w:shd w:val="clear" w:color="auto" w:fill="auto"/>
            <w:vAlign w:val="center"/>
          </w:tcPr>
          <w:p w14:paraId="14B9DF8F" w14:textId="69FD4B0D"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71" w:type="dxa"/>
            <w:tcBorders>
              <w:top w:val="nil"/>
              <w:left w:val="nil"/>
              <w:bottom w:val="single" w:sz="4" w:space="0" w:color="auto"/>
              <w:right w:val="single" w:sz="4" w:space="0" w:color="auto"/>
            </w:tcBorders>
            <w:shd w:val="clear" w:color="auto" w:fill="auto"/>
            <w:vAlign w:val="center"/>
          </w:tcPr>
          <w:p w14:paraId="39C23EA7" w14:textId="5364B2CE"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c>
          <w:tcPr>
            <w:tcW w:w="1076" w:type="dxa"/>
            <w:tcBorders>
              <w:top w:val="nil"/>
              <w:left w:val="nil"/>
              <w:bottom w:val="single" w:sz="4" w:space="0" w:color="auto"/>
              <w:right w:val="single" w:sz="4" w:space="0" w:color="auto"/>
            </w:tcBorders>
            <w:shd w:val="clear" w:color="auto" w:fill="auto"/>
            <w:vAlign w:val="center"/>
          </w:tcPr>
          <w:p w14:paraId="6BEA4E01" w14:textId="592C6E83"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1700</w:t>
            </w:r>
          </w:p>
        </w:tc>
      </w:tr>
      <w:tr w:rsidR="006169CE" w:rsidRPr="00C0777C" w14:paraId="53DC74A6"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noWrap/>
            <w:vAlign w:val="bottom"/>
            <w:hideMark/>
          </w:tcPr>
          <w:p w14:paraId="4799C0C6"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Объем тепловых сетей</w:t>
            </w:r>
          </w:p>
        </w:tc>
        <w:tc>
          <w:tcPr>
            <w:tcW w:w="1292" w:type="dxa"/>
            <w:tcBorders>
              <w:top w:val="nil"/>
              <w:left w:val="nil"/>
              <w:bottom w:val="single" w:sz="4" w:space="0" w:color="auto"/>
              <w:right w:val="single" w:sz="4" w:space="0" w:color="auto"/>
            </w:tcBorders>
            <w:shd w:val="clear" w:color="auto" w:fill="auto"/>
            <w:vAlign w:val="center"/>
            <w:hideMark/>
          </w:tcPr>
          <w:p w14:paraId="708539B4"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м3</w:t>
            </w:r>
          </w:p>
        </w:tc>
        <w:tc>
          <w:tcPr>
            <w:tcW w:w="1070" w:type="dxa"/>
            <w:tcBorders>
              <w:top w:val="nil"/>
              <w:left w:val="nil"/>
              <w:bottom w:val="single" w:sz="4" w:space="0" w:color="auto"/>
              <w:right w:val="single" w:sz="4" w:space="0" w:color="auto"/>
            </w:tcBorders>
            <w:shd w:val="clear" w:color="auto" w:fill="auto"/>
            <w:vAlign w:val="center"/>
          </w:tcPr>
          <w:p w14:paraId="42039D0F" w14:textId="2E101A6F"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3079,85</w:t>
            </w:r>
          </w:p>
        </w:tc>
        <w:tc>
          <w:tcPr>
            <w:tcW w:w="1071" w:type="dxa"/>
            <w:tcBorders>
              <w:top w:val="nil"/>
              <w:left w:val="nil"/>
              <w:bottom w:val="single" w:sz="4" w:space="0" w:color="auto"/>
              <w:right w:val="single" w:sz="4" w:space="0" w:color="auto"/>
            </w:tcBorders>
            <w:shd w:val="clear" w:color="auto" w:fill="auto"/>
            <w:vAlign w:val="center"/>
          </w:tcPr>
          <w:p w14:paraId="1FAD2D3B" w14:textId="44A9653D"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3124,91</w:t>
            </w:r>
          </w:p>
        </w:tc>
        <w:tc>
          <w:tcPr>
            <w:tcW w:w="1071" w:type="dxa"/>
            <w:tcBorders>
              <w:top w:val="nil"/>
              <w:left w:val="nil"/>
              <w:bottom w:val="single" w:sz="4" w:space="0" w:color="auto"/>
              <w:right w:val="single" w:sz="4" w:space="0" w:color="auto"/>
            </w:tcBorders>
            <w:shd w:val="clear" w:color="auto" w:fill="auto"/>
            <w:vAlign w:val="center"/>
          </w:tcPr>
          <w:p w14:paraId="51ACEFAC" w14:textId="0804D38C"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3124,91</w:t>
            </w:r>
          </w:p>
        </w:tc>
        <w:tc>
          <w:tcPr>
            <w:tcW w:w="1076" w:type="dxa"/>
            <w:tcBorders>
              <w:top w:val="nil"/>
              <w:left w:val="nil"/>
              <w:bottom w:val="single" w:sz="4" w:space="0" w:color="auto"/>
              <w:right w:val="single" w:sz="4" w:space="0" w:color="auto"/>
            </w:tcBorders>
            <w:shd w:val="clear" w:color="auto" w:fill="auto"/>
            <w:vAlign w:val="center"/>
          </w:tcPr>
          <w:p w14:paraId="72737F02" w14:textId="3C346273"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3 079,85</w:t>
            </w:r>
          </w:p>
        </w:tc>
      </w:tr>
      <w:tr w:rsidR="006169CE" w:rsidRPr="00C0777C" w14:paraId="4594DC65" w14:textId="77777777" w:rsidTr="00F13936">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4B73E722" w14:textId="77777777" w:rsidR="006169CE" w:rsidRPr="00C0777C" w:rsidRDefault="006169CE" w:rsidP="006169CE">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tcBorders>
              <w:top w:val="nil"/>
              <w:left w:val="nil"/>
              <w:bottom w:val="single" w:sz="4" w:space="0" w:color="auto"/>
              <w:right w:val="single" w:sz="4" w:space="0" w:color="auto"/>
            </w:tcBorders>
            <w:shd w:val="clear" w:color="auto" w:fill="auto"/>
            <w:vAlign w:val="center"/>
            <w:hideMark/>
          </w:tcPr>
          <w:p w14:paraId="3876F398" w14:textId="77777777"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nil"/>
              <w:left w:val="nil"/>
              <w:bottom w:val="single" w:sz="4" w:space="0" w:color="auto"/>
              <w:right w:val="single" w:sz="4" w:space="0" w:color="auto"/>
            </w:tcBorders>
            <w:shd w:val="clear" w:color="auto" w:fill="auto"/>
            <w:vAlign w:val="center"/>
          </w:tcPr>
          <w:p w14:paraId="466BEBCE" w14:textId="79386E43"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426,19</w:t>
            </w:r>
          </w:p>
        </w:tc>
        <w:tc>
          <w:tcPr>
            <w:tcW w:w="1071" w:type="dxa"/>
            <w:tcBorders>
              <w:top w:val="single" w:sz="4" w:space="0" w:color="auto"/>
              <w:left w:val="single" w:sz="4" w:space="0" w:color="auto"/>
              <w:bottom w:val="single" w:sz="4" w:space="0" w:color="auto"/>
              <w:right w:val="nil"/>
            </w:tcBorders>
            <w:shd w:val="clear" w:color="auto" w:fill="auto"/>
            <w:vAlign w:val="center"/>
          </w:tcPr>
          <w:p w14:paraId="354212A8" w14:textId="4316CD8F"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481,65</w:t>
            </w:r>
          </w:p>
        </w:tc>
        <w:tc>
          <w:tcPr>
            <w:tcW w:w="1071" w:type="dxa"/>
            <w:tcBorders>
              <w:top w:val="single" w:sz="4" w:space="0" w:color="auto"/>
              <w:left w:val="single" w:sz="8" w:space="0" w:color="auto"/>
              <w:bottom w:val="single" w:sz="4" w:space="0" w:color="auto"/>
              <w:right w:val="single" w:sz="4" w:space="0" w:color="auto"/>
            </w:tcBorders>
            <w:shd w:val="clear" w:color="auto" w:fill="auto"/>
            <w:vAlign w:val="center"/>
          </w:tcPr>
          <w:p w14:paraId="42D2822F" w14:textId="01690292"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425,02</w:t>
            </w:r>
          </w:p>
        </w:tc>
        <w:tc>
          <w:tcPr>
            <w:tcW w:w="1076" w:type="dxa"/>
            <w:tcBorders>
              <w:top w:val="single" w:sz="4" w:space="0" w:color="auto"/>
              <w:left w:val="nil"/>
              <w:bottom w:val="single" w:sz="4" w:space="0" w:color="auto"/>
              <w:right w:val="single" w:sz="4" w:space="0" w:color="auto"/>
            </w:tcBorders>
            <w:shd w:val="clear" w:color="auto" w:fill="auto"/>
            <w:vAlign w:val="center"/>
          </w:tcPr>
          <w:p w14:paraId="20D92609" w14:textId="34943D35" w:rsidR="006169CE" w:rsidRPr="00C0777C" w:rsidRDefault="006169CE" w:rsidP="006169CE">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hAnsi="Times New Roman" w:cs="Times New Roman"/>
                <w:b/>
                <w:bCs/>
              </w:rPr>
              <w:t>479,88</w:t>
            </w:r>
          </w:p>
        </w:tc>
      </w:tr>
      <w:tr w:rsidR="006169CE" w:rsidRPr="00C0777C" w14:paraId="6F20C3C0" w14:textId="77777777" w:rsidTr="00F13936">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AD7E036"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46C1696F"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nil"/>
              <w:bottom w:val="single" w:sz="4" w:space="0" w:color="auto"/>
              <w:right w:val="single" w:sz="4" w:space="0" w:color="auto"/>
            </w:tcBorders>
            <w:shd w:val="clear" w:color="auto" w:fill="auto"/>
            <w:vAlign w:val="center"/>
          </w:tcPr>
          <w:p w14:paraId="04F69DDF" w14:textId="43302546"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7,70</w:t>
            </w:r>
          </w:p>
        </w:tc>
        <w:tc>
          <w:tcPr>
            <w:tcW w:w="1071" w:type="dxa"/>
            <w:tcBorders>
              <w:top w:val="nil"/>
              <w:left w:val="single" w:sz="4" w:space="0" w:color="auto"/>
              <w:bottom w:val="single" w:sz="4" w:space="0" w:color="auto"/>
              <w:right w:val="nil"/>
            </w:tcBorders>
            <w:shd w:val="clear" w:color="auto" w:fill="auto"/>
            <w:vAlign w:val="center"/>
          </w:tcPr>
          <w:p w14:paraId="04131FA0" w14:textId="4F943C82"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7,81</w:t>
            </w:r>
          </w:p>
        </w:tc>
        <w:tc>
          <w:tcPr>
            <w:tcW w:w="1071" w:type="dxa"/>
            <w:tcBorders>
              <w:top w:val="nil"/>
              <w:left w:val="single" w:sz="8" w:space="0" w:color="auto"/>
              <w:bottom w:val="single" w:sz="4" w:space="0" w:color="auto"/>
              <w:right w:val="single" w:sz="4" w:space="0" w:color="auto"/>
            </w:tcBorders>
            <w:shd w:val="clear" w:color="auto" w:fill="auto"/>
            <w:vAlign w:val="center"/>
          </w:tcPr>
          <w:p w14:paraId="6CB0E5A9" w14:textId="70BF8A7E"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7,81</w:t>
            </w:r>
          </w:p>
        </w:tc>
        <w:tc>
          <w:tcPr>
            <w:tcW w:w="1076" w:type="dxa"/>
            <w:tcBorders>
              <w:top w:val="nil"/>
              <w:left w:val="nil"/>
              <w:bottom w:val="single" w:sz="4" w:space="0" w:color="auto"/>
              <w:right w:val="single" w:sz="4" w:space="0" w:color="auto"/>
            </w:tcBorders>
            <w:shd w:val="clear" w:color="auto" w:fill="auto"/>
            <w:vAlign w:val="center"/>
          </w:tcPr>
          <w:p w14:paraId="5967687F" w14:textId="7F310373"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rPr>
              <w:t>7,70</w:t>
            </w:r>
          </w:p>
        </w:tc>
      </w:tr>
      <w:tr w:rsidR="006169CE" w:rsidRPr="00C0777C" w14:paraId="00EF2847" w14:textId="77777777" w:rsidTr="00F13936">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7028101"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tcBorders>
              <w:top w:val="nil"/>
              <w:left w:val="nil"/>
              <w:bottom w:val="single" w:sz="4" w:space="0" w:color="auto"/>
              <w:right w:val="single" w:sz="4" w:space="0" w:color="auto"/>
            </w:tcBorders>
            <w:shd w:val="clear" w:color="auto" w:fill="auto"/>
            <w:vAlign w:val="center"/>
            <w:hideMark/>
          </w:tcPr>
          <w:p w14:paraId="161BDEB4"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nil"/>
              <w:bottom w:val="single" w:sz="4" w:space="0" w:color="auto"/>
              <w:right w:val="single" w:sz="4" w:space="0" w:color="auto"/>
            </w:tcBorders>
            <w:shd w:val="clear" w:color="auto" w:fill="auto"/>
            <w:vAlign w:val="center"/>
          </w:tcPr>
          <w:p w14:paraId="463B62FA" w14:textId="38D95901"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12,88</w:t>
            </w:r>
          </w:p>
        </w:tc>
        <w:tc>
          <w:tcPr>
            <w:tcW w:w="1071" w:type="dxa"/>
            <w:tcBorders>
              <w:top w:val="nil"/>
              <w:left w:val="single" w:sz="4" w:space="0" w:color="auto"/>
              <w:bottom w:val="single" w:sz="4" w:space="0" w:color="auto"/>
              <w:right w:val="nil"/>
            </w:tcBorders>
            <w:shd w:val="clear" w:color="auto" w:fill="auto"/>
            <w:vAlign w:val="center"/>
          </w:tcPr>
          <w:p w14:paraId="6F50E483" w14:textId="5C12AA1B"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12,13</w:t>
            </w:r>
          </w:p>
        </w:tc>
        <w:tc>
          <w:tcPr>
            <w:tcW w:w="1071" w:type="dxa"/>
            <w:tcBorders>
              <w:top w:val="nil"/>
              <w:left w:val="single" w:sz="4" w:space="0" w:color="auto"/>
              <w:bottom w:val="single" w:sz="4" w:space="0" w:color="auto"/>
              <w:right w:val="nil"/>
            </w:tcBorders>
            <w:shd w:val="clear" w:color="auto" w:fill="auto"/>
            <w:vAlign w:val="center"/>
          </w:tcPr>
          <w:p w14:paraId="0D5B71AD" w14:textId="5CC921F2"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7,42</w:t>
            </w:r>
          </w:p>
        </w:tc>
        <w:tc>
          <w:tcPr>
            <w:tcW w:w="1076" w:type="dxa"/>
            <w:tcBorders>
              <w:top w:val="nil"/>
              <w:left w:val="single" w:sz="4" w:space="0" w:color="auto"/>
              <w:bottom w:val="single" w:sz="4" w:space="0" w:color="auto"/>
              <w:right w:val="single" w:sz="4" w:space="0" w:color="auto"/>
            </w:tcBorders>
            <w:shd w:val="clear" w:color="auto" w:fill="auto"/>
            <w:vAlign w:val="center"/>
          </w:tcPr>
          <w:p w14:paraId="0824A589" w14:textId="2B282F5C"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17,44</w:t>
            </w:r>
          </w:p>
        </w:tc>
      </w:tr>
      <w:tr w:rsidR="006169CE" w:rsidRPr="00C0777C" w14:paraId="65390179" w14:textId="77777777" w:rsidTr="00F13936">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1E8E569" w14:textId="77777777" w:rsidR="006169CE" w:rsidRPr="00C0777C" w:rsidRDefault="006169CE" w:rsidP="006169CE">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tcBorders>
              <w:top w:val="nil"/>
              <w:left w:val="nil"/>
              <w:bottom w:val="single" w:sz="4" w:space="0" w:color="auto"/>
              <w:right w:val="single" w:sz="4" w:space="0" w:color="auto"/>
            </w:tcBorders>
            <w:shd w:val="clear" w:color="auto" w:fill="auto"/>
            <w:vAlign w:val="center"/>
            <w:hideMark/>
          </w:tcPr>
          <w:p w14:paraId="0EB5E123" w14:textId="77777777" w:rsidR="006169CE" w:rsidRPr="00C0777C" w:rsidRDefault="006169CE" w:rsidP="006169CE">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nil"/>
              <w:bottom w:val="single" w:sz="4" w:space="0" w:color="auto"/>
              <w:right w:val="single" w:sz="4" w:space="0" w:color="auto"/>
            </w:tcBorders>
            <w:shd w:val="clear" w:color="auto" w:fill="auto"/>
            <w:vAlign w:val="center"/>
          </w:tcPr>
          <w:p w14:paraId="728AC19F" w14:textId="04B4CB58"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405,61</w:t>
            </w:r>
          </w:p>
        </w:tc>
        <w:tc>
          <w:tcPr>
            <w:tcW w:w="1071" w:type="dxa"/>
            <w:tcBorders>
              <w:top w:val="nil"/>
              <w:left w:val="single" w:sz="4" w:space="0" w:color="auto"/>
              <w:bottom w:val="single" w:sz="4" w:space="0" w:color="auto"/>
              <w:right w:val="nil"/>
            </w:tcBorders>
            <w:shd w:val="clear" w:color="auto" w:fill="auto"/>
            <w:vAlign w:val="center"/>
          </w:tcPr>
          <w:p w14:paraId="5032DCA8" w14:textId="6E3D27BC"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461,71</w:t>
            </w:r>
          </w:p>
        </w:tc>
        <w:tc>
          <w:tcPr>
            <w:tcW w:w="1071" w:type="dxa"/>
            <w:tcBorders>
              <w:top w:val="nil"/>
              <w:left w:val="single" w:sz="8" w:space="0" w:color="auto"/>
              <w:bottom w:val="single" w:sz="4" w:space="0" w:color="auto"/>
              <w:right w:val="single" w:sz="4" w:space="0" w:color="auto"/>
            </w:tcBorders>
            <w:shd w:val="clear" w:color="auto" w:fill="auto"/>
            <w:vAlign w:val="center"/>
          </w:tcPr>
          <w:p w14:paraId="4A480873" w14:textId="6209DFA4"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409,79</w:t>
            </w:r>
          </w:p>
        </w:tc>
        <w:tc>
          <w:tcPr>
            <w:tcW w:w="1076" w:type="dxa"/>
            <w:tcBorders>
              <w:top w:val="nil"/>
              <w:left w:val="nil"/>
              <w:bottom w:val="single" w:sz="4" w:space="0" w:color="auto"/>
              <w:right w:val="single" w:sz="4" w:space="0" w:color="auto"/>
            </w:tcBorders>
            <w:shd w:val="clear" w:color="auto" w:fill="auto"/>
            <w:vAlign w:val="center"/>
          </w:tcPr>
          <w:p w14:paraId="48790170" w14:textId="2FD58FF7" w:rsidR="006169CE" w:rsidRPr="00C0777C" w:rsidRDefault="006169CE" w:rsidP="006169CE">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rPr>
              <w:t>454,74</w:t>
            </w:r>
          </w:p>
        </w:tc>
      </w:tr>
      <w:tr w:rsidR="006C518A" w:rsidRPr="00C0777C" w14:paraId="408F5C7B" w14:textId="77777777" w:rsidTr="00CE134C">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6FA6C5A" w14:textId="77777777" w:rsidR="006C518A" w:rsidRPr="00C0777C" w:rsidRDefault="006C518A" w:rsidP="006C518A">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 xml:space="preserve">Объем аварийной подпитки </w:t>
            </w:r>
          </w:p>
        </w:tc>
        <w:tc>
          <w:tcPr>
            <w:tcW w:w="1292" w:type="dxa"/>
            <w:tcBorders>
              <w:top w:val="nil"/>
              <w:left w:val="nil"/>
              <w:bottom w:val="single" w:sz="4" w:space="0" w:color="auto"/>
              <w:right w:val="single" w:sz="4" w:space="0" w:color="auto"/>
            </w:tcBorders>
            <w:shd w:val="clear" w:color="auto" w:fill="auto"/>
            <w:vAlign w:val="center"/>
            <w:hideMark/>
          </w:tcPr>
          <w:p w14:paraId="601B9A07" w14:textId="77777777" w:rsidR="006C518A" w:rsidRPr="00C0777C" w:rsidRDefault="006C518A" w:rsidP="006C518A">
            <w:pPr>
              <w:spacing w:after="0" w:line="240" w:lineRule="auto"/>
              <w:contextualSpacing/>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1DF0D683" w14:textId="4C25A77E"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61,597</w:t>
            </w:r>
          </w:p>
        </w:tc>
        <w:tc>
          <w:tcPr>
            <w:tcW w:w="1071" w:type="dxa"/>
            <w:tcBorders>
              <w:top w:val="nil"/>
              <w:left w:val="nil"/>
              <w:bottom w:val="single" w:sz="4" w:space="0" w:color="auto"/>
              <w:right w:val="single" w:sz="4" w:space="0" w:color="auto"/>
            </w:tcBorders>
            <w:shd w:val="clear" w:color="auto" w:fill="auto"/>
            <w:vAlign w:val="center"/>
          </w:tcPr>
          <w:p w14:paraId="3B621C82" w14:textId="5B97712D"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62,4982</w:t>
            </w:r>
          </w:p>
        </w:tc>
        <w:tc>
          <w:tcPr>
            <w:tcW w:w="1071" w:type="dxa"/>
            <w:tcBorders>
              <w:top w:val="nil"/>
              <w:left w:val="nil"/>
              <w:bottom w:val="single" w:sz="4" w:space="0" w:color="auto"/>
              <w:right w:val="single" w:sz="4" w:space="0" w:color="auto"/>
            </w:tcBorders>
            <w:shd w:val="clear" w:color="auto" w:fill="auto"/>
            <w:vAlign w:val="center"/>
          </w:tcPr>
          <w:p w14:paraId="3DEC748E" w14:textId="5BDDB478" w:rsidR="006C518A" w:rsidRPr="00C0777C" w:rsidRDefault="006C518A" w:rsidP="006C518A">
            <w:pPr>
              <w:spacing w:after="0" w:line="240" w:lineRule="auto"/>
              <w:contextualSpacing/>
              <w:jc w:val="center"/>
              <w:rPr>
                <w:rFonts w:ascii="Times New Roman" w:eastAsia="Times New Roman" w:hAnsi="Times New Roman" w:cs="Times New Roman"/>
                <w:sz w:val="24"/>
                <w:szCs w:val="24"/>
                <w:lang w:eastAsia="ru-RU"/>
              </w:rPr>
            </w:pPr>
            <w:r w:rsidRPr="00C0777C">
              <w:rPr>
                <w:rFonts w:ascii="Times New Roman" w:hAnsi="Times New Roman" w:cs="Times New Roman"/>
                <w:b/>
                <w:bCs/>
              </w:rPr>
              <w:t>62,4982</w:t>
            </w:r>
          </w:p>
        </w:tc>
        <w:tc>
          <w:tcPr>
            <w:tcW w:w="1076" w:type="dxa"/>
            <w:tcBorders>
              <w:top w:val="nil"/>
              <w:left w:val="nil"/>
              <w:bottom w:val="single" w:sz="4" w:space="0" w:color="auto"/>
              <w:right w:val="single" w:sz="4" w:space="0" w:color="auto"/>
            </w:tcBorders>
            <w:shd w:val="clear" w:color="auto" w:fill="auto"/>
            <w:vAlign w:val="center"/>
          </w:tcPr>
          <w:p w14:paraId="33403072" w14:textId="7E05E988" w:rsidR="006C518A" w:rsidRPr="00C0777C" w:rsidRDefault="006548DC" w:rsidP="006C518A">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eastAsia="Times New Roman" w:hAnsi="Times New Roman" w:cs="Times New Roman"/>
                <w:b/>
                <w:bCs/>
                <w:lang w:eastAsia="ru-RU"/>
              </w:rPr>
              <w:t>61,597</w:t>
            </w:r>
          </w:p>
        </w:tc>
      </w:tr>
      <w:tr w:rsidR="006548DC" w:rsidRPr="00C0777C" w14:paraId="14540E96" w14:textId="77777777" w:rsidTr="00CF28B3">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56DBB712" w14:textId="77777777" w:rsidR="006548DC" w:rsidRPr="00C0777C" w:rsidRDefault="006548DC" w:rsidP="006548DC">
            <w:pPr>
              <w:spacing w:after="0" w:line="240" w:lineRule="auto"/>
              <w:contextualSpacing/>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Резерв (+) / дефицит (-) ВПУ</w:t>
            </w:r>
          </w:p>
        </w:tc>
        <w:tc>
          <w:tcPr>
            <w:tcW w:w="1292" w:type="dxa"/>
            <w:tcBorders>
              <w:top w:val="nil"/>
              <w:left w:val="nil"/>
              <w:bottom w:val="single" w:sz="4" w:space="0" w:color="auto"/>
              <w:right w:val="single" w:sz="4" w:space="0" w:color="auto"/>
            </w:tcBorders>
            <w:shd w:val="clear" w:color="auto" w:fill="auto"/>
            <w:vAlign w:val="center"/>
            <w:hideMark/>
          </w:tcPr>
          <w:p w14:paraId="460B05F4" w14:textId="77777777" w:rsidR="006548DC" w:rsidRPr="00C0777C" w:rsidRDefault="006548DC" w:rsidP="006548D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т/ч</w:t>
            </w:r>
          </w:p>
        </w:tc>
        <w:tc>
          <w:tcPr>
            <w:tcW w:w="1070" w:type="dxa"/>
            <w:tcBorders>
              <w:top w:val="nil"/>
              <w:left w:val="single" w:sz="4" w:space="0" w:color="auto"/>
              <w:bottom w:val="single" w:sz="4" w:space="0" w:color="auto"/>
              <w:right w:val="single" w:sz="4" w:space="0" w:color="auto"/>
            </w:tcBorders>
            <w:shd w:val="clear" w:color="auto" w:fill="auto"/>
            <w:vAlign w:val="center"/>
          </w:tcPr>
          <w:p w14:paraId="2FF0485E" w14:textId="636159BA"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-127,79</w:t>
            </w:r>
          </w:p>
        </w:tc>
        <w:tc>
          <w:tcPr>
            <w:tcW w:w="1071" w:type="dxa"/>
            <w:tcBorders>
              <w:top w:val="single" w:sz="4" w:space="0" w:color="auto"/>
              <w:left w:val="single" w:sz="4" w:space="0" w:color="auto"/>
              <w:bottom w:val="single" w:sz="4" w:space="0" w:color="auto"/>
              <w:right w:val="nil"/>
            </w:tcBorders>
            <w:shd w:val="clear" w:color="auto" w:fill="auto"/>
            <w:vAlign w:val="center"/>
          </w:tcPr>
          <w:p w14:paraId="3015191D" w14:textId="3CA8B9E7"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-184,15</w:t>
            </w:r>
          </w:p>
        </w:tc>
        <w:tc>
          <w:tcPr>
            <w:tcW w:w="1071" w:type="dxa"/>
            <w:tcBorders>
              <w:top w:val="single" w:sz="4" w:space="0" w:color="auto"/>
              <w:left w:val="single" w:sz="8" w:space="0" w:color="auto"/>
              <w:bottom w:val="single" w:sz="4" w:space="0" w:color="auto"/>
              <w:right w:val="single" w:sz="4" w:space="0" w:color="auto"/>
            </w:tcBorders>
            <w:shd w:val="clear" w:color="auto" w:fill="auto"/>
            <w:vAlign w:val="center"/>
          </w:tcPr>
          <w:p w14:paraId="347134A5" w14:textId="3DDB8EC3"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-127,52</w:t>
            </w:r>
          </w:p>
        </w:tc>
        <w:tc>
          <w:tcPr>
            <w:tcW w:w="1076" w:type="dxa"/>
            <w:tcBorders>
              <w:top w:val="single" w:sz="4" w:space="0" w:color="auto"/>
              <w:left w:val="nil"/>
              <w:bottom w:val="single" w:sz="4" w:space="0" w:color="auto"/>
              <w:right w:val="single" w:sz="4" w:space="0" w:color="auto"/>
            </w:tcBorders>
            <w:shd w:val="clear" w:color="auto" w:fill="auto"/>
            <w:vAlign w:val="center"/>
          </w:tcPr>
          <w:p w14:paraId="75FD5FE0" w14:textId="2B00AD8D"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rPr>
              <w:t>-181,48</w:t>
            </w:r>
          </w:p>
        </w:tc>
      </w:tr>
      <w:tr w:rsidR="006548DC" w:rsidRPr="00BA06A3" w14:paraId="089FEE98" w14:textId="77777777" w:rsidTr="00CF28B3">
        <w:trPr>
          <w:trHeight w:val="20"/>
        </w:trPr>
        <w:tc>
          <w:tcPr>
            <w:tcW w:w="3681" w:type="dxa"/>
            <w:tcBorders>
              <w:top w:val="nil"/>
              <w:left w:val="single" w:sz="4" w:space="0" w:color="auto"/>
              <w:bottom w:val="single" w:sz="4" w:space="0" w:color="auto"/>
              <w:right w:val="single" w:sz="4" w:space="0" w:color="auto"/>
            </w:tcBorders>
            <w:shd w:val="clear" w:color="auto" w:fill="auto"/>
            <w:vAlign w:val="center"/>
            <w:hideMark/>
          </w:tcPr>
          <w:p w14:paraId="77C04DDB" w14:textId="77777777" w:rsidR="006548DC" w:rsidRPr="00C0777C" w:rsidRDefault="006548DC" w:rsidP="006548DC">
            <w:pPr>
              <w:spacing w:after="0" w:line="240" w:lineRule="auto"/>
              <w:contextualSpacing/>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Резерв (+) / дефицит (-) ВПУ с учетом БАГВ</w:t>
            </w:r>
          </w:p>
        </w:tc>
        <w:tc>
          <w:tcPr>
            <w:tcW w:w="1292" w:type="dxa"/>
            <w:tcBorders>
              <w:top w:val="nil"/>
              <w:left w:val="nil"/>
              <w:bottom w:val="single" w:sz="4" w:space="0" w:color="auto"/>
              <w:right w:val="single" w:sz="4" w:space="0" w:color="auto"/>
            </w:tcBorders>
            <w:shd w:val="clear" w:color="auto" w:fill="auto"/>
            <w:vAlign w:val="center"/>
            <w:hideMark/>
          </w:tcPr>
          <w:p w14:paraId="2777C1B2" w14:textId="77777777" w:rsidR="006548DC" w:rsidRPr="00C0777C" w:rsidRDefault="006548DC" w:rsidP="006548DC">
            <w:pPr>
              <w:spacing w:after="0" w:line="240" w:lineRule="auto"/>
              <w:contextualSpacing/>
              <w:jc w:val="center"/>
              <w:rPr>
                <w:rFonts w:ascii="Times New Roman" w:eastAsia="Times New Roman" w:hAnsi="Times New Roman" w:cs="Times New Roman"/>
                <w:b/>
                <w:bCs/>
                <w:color w:val="000000"/>
                <w:sz w:val="24"/>
                <w:szCs w:val="24"/>
                <w:lang w:eastAsia="ru-RU"/>
              </w:rPr>
            </w:pPr>
            <w:r w:rsidRPr="00C0777C">
              <w:rPr>
                <w:rFonts w:ascii="Times New Roman" w:eastAsia="Times New Roman" w:hAnsi="Times New Roman" w:cs="Times New Roman"/>
                <w:b/>
                <w:bCs/>
                <w:color w:val="000000"/>
                <w:sz w:val="24"/>
                <w:szCs w:val="24"/>
                <w:lang w:eastAsia="ru-RU"/>
              </w:rPr>
              <w:t>%</w:t>
            </w:r>
          </w:p>
        </w:tc>
        <w:tc>
          <w:tcPr>
            <w:tcW w:w="1070" w:type="dxa"/>
            <w:tcBorders>
              <w:top w:val="single" w:sz="4" w:space="0" w:color="auto"/>
              <w:left w:val="single" w:sz="4" w:space="0" w:color="auto"/>
              <w:bottom w:val="single" w:sz="4" w:space="0" w:color="auto"/>
              <w:right w:val="single" w:sz="4" w:space="0" w:color="auto"/>
            </w:tcBorders>
            <w:shd w:val="clear" w:color="auto" w:fill="auto"/>
            <w:vAlign w:val="center"/>
          </w:tcPr>
          <w:p w14:paraId="384E9C50" w14:textId="53EA1A29"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1572,2</w:t>
            </w:r>
          </w:p>
        </w:tc>
        <w:tc>
          <w:tcPr>
            <w:tcW w:w="1071" w:type="dxa"/>
            <w:tcBorders>
              <w:top w:val="single" w:sz="4" w:space="0" w:color="auto"/>
              <w:left w:val="single" w:sz="4" w:space="0" w:color="auto"/>
              <w:bottom w:val="single" w:sz="4" w:space="0" w:color="auto"/>
              <w:right w:val="nil"/>
            </w:tcBorders>
            <w:shd w:val="clear" w:color="auto" w:fill="auto"/>
            <w:vAlign w:val="center"/>
          </w:tcPr>
          <w:p w14:paraId="3ACF69F3" w14:textId="26F5DA0C"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1515,9</w:t>
            </w:r>
          </w:p>
        </w:tc>
        <w:tc>
          <w:tcPr>
            <w:tcW w:w="1071" w:type="dxa"/>
            <w:tcBorders>
              <w:top w:val="single" w:sz="4" w:space="0" w:color="auto"/>
              <w:left w:val="single" w:sz="8" w:space="0" w:color="auto"/>
              <w:bottom w:val="single" w:sz="4" w:space="0" w:color="auto"/>
              <w:right w:val="single" w:sz="4" w:space="0" w:color="auto"/>
            </w:tcBorders>
            <w:shd w:val="clear" w:color="auto" w:fill="auto"/>
            <w:vAlign w:val="center"/>
          </w:tcPr>
          <w:p w14:paraId="422074A8" w14:textId="58952A43" w:rsidR="006548DC" w:rsidRPr="00C0777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1572,5</w:t>
            </w:r>
          </w:p>
        </w:tc>
        <w:tc>
          <w:tcPr>
            <w:tcW w:w="1076" w:type="dxa"/>
            <w:tcBorders>
              <w:top w:val="single" w:sz="4" w:space="0" w:color="auto"/>
              <w:left w:val="nil"/>
              <w:bottom w:val="single" w:sz="4" w:space="0" w:color="auto"/>
              <w:right w:val="single" w:sz="4" w:space="0" w:color="auto"/>
            </w:tcBorders>
            <w:shd w:val="clear" w:color="auto" w:fill="auto"/>
            <w:vAlign w:val="center"/>
          </w:tcPr>
          <w:p w14:paraId="722821A7" w14:textId="6D8331A4" w:rsidR="006548DC" w:rsidRPr="006548DC" w:rsidRDefault="006548DC" w:rsidP="006548DC">
            <w:pPr>
              <w:spacing w:after="0" w:line="240" w:lineRule="auto"/>
              <w:contextualSpacing/>
              <w:jc w:val="center"/>
              <w:rPr>
                <w:rFonts w:ascii="Times New Roman" w:eastAsia="Times New Roman" w:hAnsi="Times New Roman" w:cs="Times New Roman"/>
                <w:b/>
                <w:bCs/>
                <w:sz w:val="24"/>
                <w:szCs w:val="24"/>
                <w:lang w:eastAsia="ru-RU"/>
              </w:rPr>
            </w:pPr>
            <w:r w:rsidRPr="00C0777C">
              <w:rPr>
                <w:rFonts w:ascii="Times New Roman" w:hAnsi="Times New Roman" w:cs="Times New Roman"/>
                <w:b/>
                <w:bCs/>
              </w:rPr>
              <w:t>1518,5</w:t>
            </w:r>
          </w:p>
        </w:tc>
      </w:tr>
    </w:tbl>
    <w:p w14:paraId="70E24001" w14:textId="2AA0EE67" w:rsidR="002E4574" w:rsidRPr="002E4574" w:rsidRDefault="00454036" w:rsidP="002E4574">
      <w:pPr>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p>
    <w:p w14:paraId="183788A4" w14:textId="0B82F4EA" w:rsidR="009F68A8" w:rsidRPr="001E6622" w:rsidRDefault="00852FE0" w:rsidP="00852FE0">
      <w:pPr>
        <w:pStyle w:val="2"/>
        <w:rPr>
          <w:rFonts w:ascii="Times New Roman" w:hAnsi="Times New Roman" w:cs="Times New Roman"/>
          <w:b/>
          <w:bCs/>
          <w:color w:val="auto"/>
          <w:sz w:val="28"/>
          <w:szCs w:val="28"/>
        </w:rPr>
      </w:pPr>
      <w:bookmarkStart w:id="93" w:name="_Toc198880732"/>
      <w:r w:rsidRPr="001E6622">
        <w:rPr>
          <w:rFonts w:ascii="Times New Roman" w:hAnsi="Times New Roman" w:cs="Times New Roman"/>
          <w:b/>
          <w:bCs/>
          <w:color w:val="auto"/>
          <w:sz w:val="28"/>
          <w:szCs w:val="28"/>
        </w:rPr>
        <w:lastRenderedPageBreak/>
        <w:t>Топливные балансы источников тепловой энергии и система обеспечения топливом</w:t>
      </w:r>
      <w:bookmarkEnd w:id="93"/>
    </w:p>
    <w:p w14:paraId="00C0370E" w14:textId="7D829CD6" w:rsidR="008F42CB" w:rsidRPr="00852FE0" w:rsidRDefault="00852FE0" w:rsidP="00852FE0">
      <w:pPr>
        <w:pStyle w:val="3"/>
        <w:ind w:hanging="153"/>
        <w:rPr>
          <w:rFonts w:ascii="Times New Roman" w:hAnsi="Times New Roman" w:cs="Times New Roman"/>
          <w:b/>
          <w:bCs/>
          <w:i/>
          <w:iCs/>
          <w:color w:val="auto"/>
          <w:sz w:val="28"/>
          <w:szCs w:val="28"/>
        </w:rPr>
      </w:pPr>
      <w:bookmarkStart w:id="94" w:name="_Toc198880733"/>
      <w:r w:rsidRPr="00852FE0">
        <w:rPr>
          <w:rFonts w:ascii="Times New Roman" w:hAnsi="Times New Roman" w:cs="Times New Roman"/>
          <w:b/>
          <w:bCs/>
          <w:i/>
          <w:iCs/>
          <w:color w:val="auto"/>
          <w:sz w:val="28"/>
          <w:szCs w:val="28"/>
        </w:rPr>
        <w:t>Описание видов и количества используемого основного топлива для каждого источника тепловой энергии.</w:t>
      </w:r>
      <w:bookmarkEnd w:id="94"/>
    </w:p>
    <w:p w14:paraId="4E2CCE9B" w14:textId="40BA16A4" w:rsidR="009875F3" w:rsidRPr="00B24C96" w:rsidRDefault="009875F3" w:rsidP="009875F3">
      <w:pPr>
        <w:snapToGrid w:val="0"/>
        <w:spacing w:before="40" w:after="400"/>
        <w:ind w:firstLine="709"/>
        <w:contextualSpacing/>
        <w:jc w:val="both"/>
        <w:rPr>
          <w:rFonts w:ascii="Times New Roman" w:eastAsia="Times New Roman" w:hAnsi="Times New Roman" w:cs="Times New Roman"/>
          <w:sz w:val="28"/>
        </w:rPr>
      </w:pPr>
      <w:bookmarkStart w:id="95" w:name="_Hlk117680514"/>
      <w:r w:rsidRPr="009875F3">
        <w:rPr>
          <w:rFonts w:ascii="Times New Roman" w:eastAsia="Times New Roman" w:hAnsi="Times New Roman" w:cs="Times New Roman"/>
          <w:sz w:val="28"/>
        </w:rPr>
        <w:t>В настоящий момент в качестве основного вида топлива на котельных ф-ла «АТЭ</w:t>
      </w:r>
      <w:r w:rsidR="00A94FD9">
        <w:rPr>
          <w:rFonts w:ascii="Times New Roman" w:eastAsia="Times New Roman" w:hAnsi="Times New Roman" w:cs="Times New Roman"/>
          <w:sz w:val="28"/>
        </w:rPr>
        <w:t>С-</w:t>
      </w:r>
      <w:r w:rsidRPr="009875F3">
        <w:rPr>
          <w:rFonts w:ascii="Times New Roman" w:eastAsia="Times New Roman" w:hAnsi="Times New Roman" w:cs="Times New Roman"/>
          <w:sz w:val="28"/>
        </w:rPr>
        <w:t xml:space="preserve">Нововоронеж» используется природный газ. Доставка природного газа обеспечивается посредством газопровода СКЦ. Обеспечение котельных топливом осуществляется беспрерывно в течение года. Поставщиком выступает ООО «Газпром </w:t>
      </w:r>
      <w:r w:rsidRPr="00B24C96">
        <w:rPr>
          <w:rFonts w:ascii="Times New Roman" w:eastAsia="Times New Roman" w:hAnsi="Times New Roman" w:cs="Times New Roman"/>
          <w:sz w:val="28"/>
        </w:rPr>
        <w:t>Межрегионгаз Воронеж»</w:t>
      </w:r>
    </w:p>
    <w:p w14:paraId="27FEF191" w14:textId="1DCCC094" w:rsidR="009875F3" w:rsidRPr="009875F3" w:rsidRDefault="009875F3" w:rsidP="009875F3">
      <w:pPr>
        <w:snapToGrid w:val="0"/>
        <w:spacing w:before="40" w:after="400"/>
        <w:ind w:firstLine="709"/>
        <w:contextualSpacing/>
        <w:jc w:val="both"/>
        <w:rPr>
          <w:rFonts w:ascii="Times New Roman" w:eastAsia="Times New Roman" w:hAnsi="Times New Roman" w:cs="Times New Roman"/>
          <w:sz w:val="28"/>
        </w:rPr>
      </w:pPr>
      <w:r w:rsidRPr="00B24C96">
        <w:rPr>
          <w:rFonts w:ascii="Times New Roman" w:eastAsia="Times New Roman" w:hAnsi="Times New Roman" w:cs="Times New Roman"/>
          <w:sz w:val="28"/>
        </w:rPr>
        <w:t>Технические характеристики используемого топлива представлены в таблице 1.8.1.1</w:t>
      </w:r>
      <w:r w:rsidR="00D10DFB">
        <w:rPr>
          <w:rFonts w:ascii="Times New Roman" w:eastAsia="Times New Roman" w:hAnsi="Times New Roman" w:cs="Times New Roman"/>
          <w:sz w:val="28"/>
        </w:rPr>
        <w:t>.</w:t>
      </w:r>
    </w:p>
    <w:p w14:paraId="7A8618AC" w14:textId="77777777" w:rsidR="009875F3" w:rsidRPr="00C0777C" w:rsidRDefault="009875F3" w:rsidP="009875F3">
      <w:pPr>
        <w:snapToGrid w:val="0"/>
        <w:spacing w:before="40" w:after="400"/>
        <w:ind w:firstLine="709"/>
        <w:contextualSpacing/>
        <w:jc w:val="right"/>
        <w:rPr>
          <w:rFonts w:ascii="Times New Roman" w:eastAsia="Times New Roman" w:hAnsi="Times New Roman" w:cs="Times New Roman"/>
          <w:i/>
          <w:sz w:val="28"/>
        </w:rPr>
      </w:pPr>
      <w:r w:rsidRPr="00C0777C">
        <w:rPr>
          <w:rFonts w:ascii="Times New Roman" w:eastAsia="Times New Roman" w:hAnsi="Times New Roman" w:cs="Times New Roman"/>
          <w:i/>
          <w:sz w:val="28"/>
        </w:rPr>
        <w:t>Таблица 1.8.1.1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218"/>
        <w:gridCol w:w="3011"/>
      </w:tblGrid>
      <w:tr w:rsidR="009875F3" w:rsidRPr="00C0777C" w14:paraId="63AE81EC" w14:textId="77777777" w:rsidTr="004E304E">
        <w:trPr>
          <w:trHeight w:val="560"/>
        </w:trPr>
        <w:tc>
          <w:tcPr>
            <w:tcW w:w="1667" w:type="pct"/>
            <w:shd w:val="clear" w:color="auto" w:fill="DEEAF6"/>
            <w:vAlign w:val="center"/>
          </w:tcPr>
          <w:p w14:paraId="056D65E4" w14:textId="77777777" w:rsidR="009875F3" w:rsidRPr="00C0777C" w:rsidRDefault="009875F3" w:rsidP="009875F3">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Наименование показателя</w:t>
            </w:r>
          </w:p>
        </w:tc>
        <w:tc>
          <w:tcPr>
            <w:tcW w:w="1722" w:type="pct"/>
            <w:shd w:val="clear" w:color="auto" w:fill="DEEAF6"/>
            <w:vAlign w:val="center"/>
          </w:tcPr>
          <w:p w14:paraId="50EA826A" w14:textId="77777777" w:rsidR="009875F3" w:rsidRPr="00C0777C" w:rsidRDefault="009875F3" w:rsidP="009875F3">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Единица измерения</w:t>
            </w:r>
          </w:p>
        </w:tc>
        <w:tc>
          <w:tcPr>
            <w:tcW w:w="1611" w:type="pct"/>
            <w:shd w:val="clear" w:color="auto" w:fill="DEEAF6"/>
            <w:vAlign w:val="center"/>
          </w:tcPr>
          <w:p w14:paraId="4F9A0B40" w14:textId="77777777" w:rsidR="009875F3" w:rsidRPr="00C0777C" w:rsidRDefault="009875F3" w:rsidP="009875F3">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Среднемесячный показатель</w:t>
            </w:r>
          </w:p>
        </w:tc>
      </w:tr>
      <w:tr w:rsidR="00C0777C" w:rsidRPr="00C0777C" w14:paraId="10BF4C73" w14:textId="77777777" w:rsidTr="00C0777C">
        <w:trPr>
          <w:trHeight w:val="560"/>
        </w:trPr>
        <w:tc>
          <w:tcPr>
            <w:tcW w:w="1667" w:type="pct"/>
            <w:vAlign w:val="center"/>
          </w:tcPr>
          <w:p w14:paraId="38BB1540"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Теплота сгорания низшая при 20</w:t>
            </w:r>
            <m:oMath>
              <m:r>
                <w:rPr>
                  <w:rFonts w:ascii="Cambria Math" w:eastAsia="Calibri" w:hAnsi="Cambria Math" w:cs="Times New Roman"/>
                  <w:sz w:val="24"/>
                  <w:szCs w:val="24"/>
                </w:rPr>
                <m:t>°С</m:t>
              </m:r>
            </m:oMath>
            <w:r w:rsidRPr="00C0777C">
              <w:rPr>
                <w:rFonts w:ascii="Times New Roman" w:eastAsia="Times New Roman" w:hAnsi="Times New Roman" w:cs="Times New Roman"/>
                <w:sz w:val="24"/>
                <w:szCs w:val="24"/>
              </w:rPr>
              <w:t xml:space="preserve"> и 101,325 кПа</w:t>
            </w:r>
          </w:p>
        </w:tc>
        <w:tc>
          <w:tcPr>
            <w:tcW w:w="1722" w:type="pct"/>
            <w:vAlign w:val="center"/>
          </w:tcPr>
          <w:p w14:paraId="7C2AFBE8"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ккал/</w:t>
            </w:r>
            <m:oMath>
              <m:sSup>
                <m:sSupPr>
                  <m:ctrlPr>
                    <w:rPr>
                      <w:rFonts w:ascii="Cambria Math" w:eastAsia="Calibri" w:hAnsi="Cambria Math" w:cs="Times New Roman"/>
                      <w:i/>
                      <w:sz w:val="24"/>
                      <w:szCs w:val="24"/>
                    </w:rPr>
                  </m:ctrlPr>
                </m:sSupPr>
                <m:e>
                  <m:r>
                    <w:rPr>
                      <w:rFonts w:ascii="Cambria Math" w:eastAsia="Times New Roman" w:hAnsi="Cambria Math" w:cs="Times New Roman"/>
                      <w:sz w:val="24"/>
                      <w:szCs w:val="24"/>
                    </w:rPr>
                    <m:t>м</m:t>
                  </m:r>
                  <m:ctrlPr>
                    <w:rPr>
                      <w:rFonts w:ascii="Cambria Math" w:eastAsia="Times New Roman" w:hAnsi="Cambria Math" w:cs="Times New Roman"/>
                      <w:i/>
                      <w:sz w:val="24"/>
                      <w:szCs w:val="24"/>
                    </w:rPr>
                  </m:ctrlPr>
                </m:e>
                <m:sup>
                  <m:r>
                    <w:rPr>
                      <w:rFonts w:ascii="Cambria Math" w:eastAsia="Times New Roman" w:hAnsi="Cambria Math" w:cs="Times New Roman"/>
                      <w:sz w:val="24"/>
                      <w:szCs w:val="24"/>
                    </w:rPr>
                    <m:t>3</m:t>
                  </m:r>
                  <m:ctrlPr>
                    <w:rPr>
                      <w:rFonts w:ascii="Cambria Math" w:eastAsia="Times New Roman" w:hAnsi="Cambria Math" w:cs="Times New Roman"/>
                      <w:i/>
                      <w:sz w:val="24"/>
                      <w:szCs w:val="24"/>
                    </w:rPr>
                  </m:ctrlPr>
                </m:sup>
              </m:sSup>
            </m:oMath>
          </w:p>
        </w:tc>
        <w:tc>
          <w:tcPr>
            <w:tcW w:w="1611" w:type="pct"/>
            <w:tcBorders>
              <w:top w:val="single" w:sz="4" w:space="0" w:color="000000"/>
              <w:left w:val="single" w:sz="4" w:space="0" w:color="000000"/>
              <w:bottom w:val="single" w:sz="4" w:space="0" w:color="000000"/>
              <w:right w:val="single" w:sz="4" w:space="0" w:color="000000"/>
            </w:tcBorders>
            <w:vAlign w:val="center"/>
          </w:tcPr>
          <w:p w14:paraId="180EF44F" w14:textId="2468B1BF"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8321</w:t>
            </w:r>
          </w:p>
        </w:tc>
      </w:tr>
      <w:tr w:rsidR="00C0777C" w:rsidRPr="00C0777C" w14:paraId="41F0FD83" w14:textId="77777777" w:rsidTr="00C0777C">
        <w:trPr>
          <w:trHeight w:val="560"/>
        </w:trPr>
        <w:tc>
          <w:tcPr>
            <w:tcW w:w="1667" w:type="pct"/>
            <w:vAlign w:val="center"/>
          </w:tcPr>
          <w:p w14:paraId="15E491C6"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 xml:space="preserve">Число </w:t>
            </w:r>
            <w:proofErr w:type="spellStart"/>
            <w:r w:rsidRPr="00C0777C">
              <w:rPr>
                <w:rFonts w:ascii="Times New Roman" w:eastAsia="Times New Roman" w:hAnsi="Times New Roman" w:cs="Times New Roman"/>
                <w:sz w:val="24"/>
                <w:szCs w:val="24"/>
              </w:rPr>
              <w:t>Воббе</w:t>
            </w:r>
            <w:proofErr w:type="spellEnd"/>
            <w:r w:rsidRPr="00C0777C">
              <w:rPr>
                <w:rFonts w:ascii="Times New Roman" w:eastAsia="Times New Roman" w:hAnsi="Times New Roman" w:cs="Times New Roman"/>
                <w:sz w:val="24"/>
                <w:szCs w:val="24"/>
              </w:rPr>
              <w:t xml:space="preserve"> высшее</w:t>
            </w:r>
          </w:p>
        </w:tc>
        <w:tc>
          <w:tcPr>
            <w:tcW w:w="1722" w:type="pct"/>
            <w:vAlign w:val="center"/>
          </w:tcPr>
          <w:p w14:paraId="7CB92308"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ккал/</w:t>
            </w:r>
            <m:oMath>
              <m:sSup>
                <m:sSupPr>
                  <m:ctrlPr>
                    <w:rPr>
                      <w:rFonts w:ascii="Cambria Math" w:eastAsia="Calibri" w:hAnsi="Cambria Math" w:cs="Times New Roman"/>
                      <w:i/>
                      <w:sz w:val="24"/>
                      <w:szCs w:val="24"/>
                    </w:rPr>
                  </m:ctrlPr>
                </m:sSupPr>
                <m:e>
                  <m:r>
                    <w:rPr>
                      <w:rFonts w:ascii="Cambria Math" w:eastAsia="Times New Roman" w:hAnsi="Cambria Math" w:cs="Times New Roman"/>
                      <w:sz w:val="24"/>
                      <w:szCs w:val="24"/>
                    </w:rPr>
                    <m:t>м</m:t>
                  </m:r>
                  <m:ctrlPr>
                    <w:rPr>
                      <w:rFonts w:ascii="Cambria Math" w:eastAsia="Times New Roman" w:hAnsi="Cambria Math" w:cs="Times New Roman"/>
                      <w:i/>
                      <w:sz w:val="24"/>
                      <w:szCs w:val="24"/>
                    </w:rPr>
                  </m:ctrlPr>
                </m:e>
                <m:sup>
                  <m:r>
                    <w:rPr>
                      <w:rFonts w:ascii="Cambria Math" w:eastAsia="Times New Roman" w:hAnsi="Cambria Math" w:cs="Times New Roman"/>
                      <w:sz w:val="24"/>
                      <w:szCs w:val="24"/>
                    </w:rPr>
                    <m:t>3</m:t>
                  </m:r>
                  <m:ctrlPr>
                    <w:rPr>
                      <w:rFonts w:ascii="Cambria Math" w:eastAsia="Times New Roman" w:hAnsi="Cambria Math" w:cs="Times New Roman"/>
                      <w:i/>
                      <w:sz w:val="24"/>
                      <w:szCs w:val="24"/>
                    </w:rPr>
                  </m:ctrlPr>
                </m:sup>
              </m:sSup>
            </m:oMath>
          </w:p>
        </w:tc>
        <w:tc>
          <w:tcPr>
            <w:tcW w:w="1611" w:type="pct"/>
            <w:tcBorders>
              <w:top w:val="single" w:sz="4" w:space="0" w:color="000000"/>
              <w:left w:val="single" w:sz="4" w:space="0" w:color="000000"/>
              <w:bottom w:val="single" w:sz="4" w:space="0" w:color="000000"/>
              <w:right w:val="single" w:sz="4" w:space="0" w:color="000000"/>
            </w:tcBorders>
            <w:vAlign w:val="center"/>
          </w:tcPr>
          <w:p w14:paraId="6581DC65" w14:textId="0F1C6658"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11978</w:t>
            </w:r>
          </w:p>
        </w:tc>
      </w:tr>
      <w:tr w:rsidR="00C0777C" w:rsidRPr="00C0777C" w14:paraId="387C6D0C" w14:textId="77777777" w:rsidTr="00C0777C">
        <w:trPr>
          <w:trHeight w:val="560"/>
        </w:trPr>
        <w:tc>
          <w:tcPr>
            <w:tcW w:w="1667" w:type="pct"/>
            <w:vAlign w:val="center"/>
          </w:tcPr>
          <w:p w14:paraId="553A56DE"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Молярная доля кислорода</w:t>
            </w:r>
          </w:p>
        </w:tc>
        <w:tc>
          <w:tcPr>
            <w:tcW w:w="1722" w:type="pct"/>
            <w:vAlign w:val="center"/>
          </w:tcPr>
          <w:p w14:paraId="3A23590B"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w:t>
            </w:r>
          </w:p>
        </w:tc>
        <w:tc>
          <w:tcPr>
            <w:tcW w:w="1611" w:type="pct"/>
            <w:tcBorders>
              <w:top w:val="single" w:sz="4" w:space="0" w:color="000000"/>
              <w:left w:val="single" w:sz="4" w:space="0" w:color="000000"/>
              <w:bottom w:val="single" w:sz="4" w:space="0" w:color="000000"/>
              <w:right w:val="single" w:sz="4" w:space="0" w:color="000000"/>
            </w:tcBorders>
            <w:vAlign w:val="center"/>
          </w:tcPr>
          <w:p w14:paraId="791BBF07" w14:textId="396718DF"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0,0064</w:t>
            </w:r>
          </w:p>
        </w:tc>
      </w:tr>
      <w:tr w:rsidR="00C0777C" w:rsidRPr="00C0777C" w14:paraId="22EF698D" w14:textId="77777777" w:rsidTr="00C0777C">
        <w:trPr>
          <w:trHeight w:val="560"/>
        </w:trPr>
        <w:tc>
          <w:tcPr>
            <w:tcW w:w="1667" w:type="pct"/>
            <w:vAlign w:val="center"/>
          </w:tcPr>
          <w:p w14:paraId="187048CB"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Массовая концентрация сероводорода</w:t>
            </w:r>
          </w:p>
        </w:tc>
        <w:tc>
          <w:tcPr>
            <w:tcW w:w="1722" w:type="pct"/>
            <w:vAlign w:val="center"/>
          </w:tcPr>
          <w:p w14:paraId="26A548A6"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г/</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3</m:t>
                  </m:r>
                </m:sup>
              </m:sSup>
            </m:oMath>
          </w:p>
        </w:tc>
        <w:tc>
          <w:tcPr>
            <w:tcW w:w="1611" w:type="pct"/>
            <w:tcBorders>
              <w:top w:val="single" w:sz="4" w:space="0" w:color="000000"/>
              <w:left w:val="single" w:sz="4" w:space="0" w:color="000000"/>
              <w:bottom w:val="single" w:sz="4" w:space="0" w:color="000000"/>
              <w:right w:val="single" w:sz="4" w:space="0" w:color="000000"/>
            </w:tcBorders>
            <w:vAlign w:val="center"/>
          </w:tcPr>
          <w:p w14:paraId="2DE0C4EC" w14:textId="6F876B52"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Менее 0,001</w:t>
            </w:r>
          </w:p>
        </w:tc>
      </w:tr>
      <w:tr w:rsidR="00C0777C" w:rsidRPr="00C0777C" w14:paraId="4AFC8FBF" w14:textId="77777777" w:rsidTr="00C0777C">
        <w:trPr>
          <w:trHeight w:val="560"/>
        </w:trPr>
        <w:tc>
          <w:tcPr>
            <w:tcW w:w="1667" w:type="pct"/>
            <w:vAlign w:val="center"/>
          </w:tcPr>
          <w:p w14:paraId="55B11B91"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 xml:space="preserve">Массовая концентрация </w:t>
            </w:r>
            <w:proofErr w:type="spellStart"/>
            <w:r w:rsidRPr="00C0777C">
              <w:rPr>
                <w:rFonts w:ascii="Times New Roman" w:eastAsia="Times New Roman" w:hAnsi="Times New Roman" w:cs="Times New Roman"/>
                <w:sz w:val="24"/>
                <w:szCs w:val="24"/>
              </w:rPr>
              <w:t>меркаптановой</w:t>
            </w:r>
            <w:proofErr w:type="spellEnd"/>
            <w:r w:rsidRPr="00C0777C">
              <w:rPr>
                <w:rFonts w:ascii="Times New Roman" w:eastAsia="Times New Roman" w:hAnsi="Times New Roman" w:cs="Times New Roman"/>
                <w:sz w:val="24"/>
                <w:szCs w:val="24"/>
              </w:rPr>
              <w:t xml:space="preserve"> серы</w:t>
            </w:r>
          </w:p>
        </w:tc>
        <w:tc>
          <w:tcPr>
            <w:tcW w:w="1722" w:type="pct"/>
            <w:vAlign w:val="center"/>
          </w:tcPr>
          <w:p w14:paraId="067B5F3F"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г/</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3</m:t>
                  </m:r>
                </m:sup>
              </m:sSup>
            </m:oMath>
          </w:p>
        </w:tc>
        <w:tc>
          <w:tcPr>
            <w:tcW w:w="1611" w:type="pct"/>
            <w:tcBorders>
              <w:top w:val="single" w:sz="4" w:space="0" w:color="000000"/>
              <w:left w:val="single" w:sz="4" w:space="0" w:color="000000"/>
              <w:bottom w:val="single" w:sz="4" w:space="0" w:color="000000"/>
              <w:right w:val="single" w:sz="4" w:space="0" w:color="000000"/>
            </w:tcBorders>
            <w:vAlign w:val="center"/>
          </w:tcPr>
          <w:p w14:paraId="4601B7FF" w14:textId="14B58829"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Менее 0,0056</w:t>
            </w:r>
          </w:p>
        </w:tc>
      </w:tr>
      <w:tr w:rsidR="00C0777C" w:rsidRPr="00C0777C" w14:paraId="0AB03756" w14:textId="77777777" w:rsidTr="00C0777C">
        <w:trPr>
          <w:trHeight w:val="560"/>
        </w:trPr>
        <w:tc>
          <w:tcPr>
            <w:tcW w:w="1667" w:type="pct"/>
            <w:vAlign w:val="center"/>
          </w:tcPr>
          <w:p w14:paraId="5623719F"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 xml:space="preserve">Масса механических примесей в 1 </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3</m:t>
                  </m:r>
                </m:sup>
              </m:sSup>
            </m:oMath>
          </w:p>
        </w:tc>
        <w:tc>
          <w:tcPr>
            <w:tcW w:w="1722" w:type="pct"/>
            <w:vAlign w:val="center"/>
          </w:tcPr>
          <w:p w14:paraId="28CAB56F"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г/</w:t>
            </w:r>
            <m:oMath>
              <m:sSup>
                <m:sSupPr>
                  <m:ctrlPr>
                    <w:rPr>
                      <w:rFonts w:ascii="Cambria Math" w:eastAsia="Times New Roman" w:hAnsi="Cambria Math" w:cs="Times New Roman"/>
                      <w:i/>
                      <w:sz w:val="24"/>
                      <w:szCs w:val="24"/>
                    </w:rPr>
                  </m:ctrlPr>
                </m:sSupPr>
                <m:e>
                  <m:r>
                    <w:rPr>
                      <w:rFonts w:ascii="Cambria Math" w:eastAsia="Times New Roman" w:hAnsi="Cambria Math" w:cs="Times New Roman"/>
                      <w:sz w:val="24"/>
                      <w:szCs w:val="24"/>
                    </w:rPr>
                    <m:t>м</m:t>
                  </m:r>
                </m:e>
                <m:sup>
                  <m:r>
                    <w:rPr>
                      <w:rFonts w:ascii="Cambria Math" w:eastAsia="Times New Roman" w:hAnsi="Cambria Math" w:cs="Times New Roman"/>
                      <w:sz w:val="24"/>
                      <w:szCs w:val="24"/>
                    </w:rPr>
                    <m:t>3</m:t>
                  </m:r>
                </m:sup>
              </m:sSup>
            </m:oMath>
          </w:p>
        </w:tc>
        <w:tc>
          <w:tcPr>
            <w:tcW w:w="1611" w:type="pct"/>
            <w:tcBorders>
              <w:top w:val="single" w:sz="4" w:space="0" w:color="000000"/>
              <w:left w:val="single" w:sz="4" w:space="0" w:color="000000"/>
              <w:bottom w:val="single" w:sz="4" w:space="0" w:color="000000"/>
              <w:right w:val="single" w:sz="4" w:space="0" w:color="000000"/>
            </w:tcBorders>
            <w:vAlign w:val="center"/>
          </w:tcPr>
          <w:p w14:paraId="039F208B" w14:textId="7B74FF61"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Отсутствуют</w:t>
            </w:r>
          </w:p>
        </w:tc>
      </w:tr>
      <w:tr w:rsidR="00C0777C" w:rsidRPr="009875F3" w14:paraId="5CA696A0" w14:textId="77777777" w:rsidTr="00C0777C">
        <w:trPr>
          <w:trHeight w:val="560"/>
        </w:trPr>
        <w:tc>
          <w:tcPr>
            <w:tcW w:w="1667" w:type="pct"/>
            <w:vAlign w:val="center"/>
          </w:tcPr>
          <w:p w14:paraId="2547929E" w14:textId="77777777"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Температура точки росы газа по влаге</w:t>
            </w:r>
          </w:p>
        </w:tc>
        <w:tc>
          <w:tcPr>
            <w:tcW w:w="1722" w:type="pct"/>
            <w:vAlign w:val="center"/>
          </w:tcPr>
          <w:p w14:paraId="45D08FF7" w14:textId="77777777" w:rsidR="00C0777C" w:rsidRPr="00C0777C" w:rsidRDefault="00C0777C" w:rsidP="00C0777C">
            <w:pPr>
              <w:snapToGrid w:val="0"/>
              <w:spacing w:before="40" w:after="0" w:line="240" w:lineRule="auto"/>
              <w:contextualSpacing/>
              <w:rPr>
                <w:rFonts w:ascii="Times New Roman" w:eastAsia="Times New Roman" w:hAnsi="Times New Roman" w:cs="Times New Roman"/>
                <w:sz w:val="24"/>
                <w:szCs w:val="24"/>
              </w:rPr>
            </w:pPr>
            <m:oMathPara>
              <m:oMath>
                <m:r>
                  <w:rPr>
                    <w:rFonts w:ascii="Cambria Math" w:eastAsia="Calibri" w:hAnsi="Cambria Math" w:cs="Times New Roman"/>
                    <w:sz w:val="24"/>
                    <w:szCs w:val="24"/>
                  </w:rPr>
                  <m:t>°С</m:t>
                </m:r>
              </m:oMath>
            </m:oMathPara>
          </w:p>
        </w:tc>
        <w:tc>
          <w:tcPr>
            <w:tcW w:w="1611" w:type="pct"/>
            <w:tcBorders>
              <w:top w:val="single" w:sz="4" w:space="0" w:color="000000"/>
              <w:left w:val="single" w:sz="4" w:space="0" w:color="000000"/>
              <w:bottom w:val="single" w:sz="4" w:space="0" w:color="000000"/>
              <w:right w:val="single" w:sz="4" w:space="0" w:color="000000"/>
            </w:tcBorders>
            <w:vAlign w:val="center"/>
          </w:tcPr>
          <w:p w14:paraId="6D2FC507" w14:textId="1C290A7D" w:rsidR="00C0777C" w:rsidRPr="00C0777C" w:rsidRDefault="00C0777C" w:rsidP="00C0777C">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hAnsi="Times New Roman" w:cs="Times New Roman"/>
                <w:sz w:val="24"/>
                <w:szCs w:val="24"/>
              </w:rPr>
              <w:t>-22,2</w:t>
            </w:r>
          </w:p>
        </w:tc>
      </w:tr>
    </w:tbl>
    <w:p w14:paraId="7DED6657" w14:textId="77777777" w:rsidR="009875F3" w:rsidRPr="009875F3" w:rsidRDefault="009875F3" w:rsidP="009875F3">
      <w:pPr>
        <w:snapToGrid w:val="0"/>
        <w:spacing w:before="40" w:after="400"/>
        <w:ind w:firstLine="709"/>
        <w:contextualSpacing/>
        <w:jc w:val="both"/>
        <w:rPr>
          <w:rFonts w:ascii="Times New Roman" w:eastAsia="Times New Roman" w:hAnsi="Times New Roman" w:cs="Times New Roman"/>
          <w:sz w:val="28"/>
        </w:rPr>
      </w:pPr>
    </w:p>
    <w:p w14:paraId="3B72372B" w14:textId="77777777" w:rsidR="00F46E7B" w:rsidRPr="00F46E7B" w:rsidRDefault="00F46E7B" w:rsidP="00F46E7B">
      <w:pPr>
        <w:pStyle w:val="3"/>
        <w:ind w:hanging="153"/>
        <w:rPr>
          <w:rFonts w:ascii="Times New Roman" w:hAnsi="Times New Roman" w:cs="Times New Roman"/>
          <w:b/>
          <w:bCs/>
          <w:i/>
          <w:iCs/>
          <w:color w:val="auto"/>
          <w:sz w:val="28"/>
          <w:szCs w:val="28"/>
        </w:rPr>
      </w:pPr>
      <w:bookmarkStart w:id="96" w:name="_Toc198880734"/>
      <w:bookmarkEnd w:id="95"/>
      <w:r w:rsidRPr="00F46E7B">
        <w:rPr>
          <w:rFonts w:ascii="Times New Roman" w:hAnsi="Times New Roman" w:cs="Times New Roman"/>
          <w:b/>
          <w:bCs/>
          <w:i/>
          <w:iCs/>
          <w:color w:val="auto"/>
          <w:sz w:val="28"/>
          <w:szCs w:val="28"/>
        </w:rPr>
        <w:t xml:space="preserve">Описание </w:t>
      </w:r>
      <w:r w:rsidRPr="00CA2E03">
        <w:rPr>
          <w:rFonts w:ascii="Times New Roman" w:hAnsi="Times New Roman" w:cs="Times New Roman"/>
          <w:b/>
          <w:bCs/>
          <w:i/>
          <w:iCs/>
          <w:color w:val="auto"/>
          <w:sz w:val="28"/>
          <w:szCs w:val="28"/>
        </w:rPr>
        <w:t>видов резервного и аварийного топлива и возможности их обеспечения в соответствии</w:t>
      </w:r>
      <w:r w:rsidRPr="00F46E7B">
        <w:rPr>
          <w:rFonts w:ascii="Times New Roman" w:hAnsi="Times New Roman" w:cs="Times New Roman"/>
          <w:b/>
          <w:bCs/>
          <w:i/>
          <w:iCs/>
          <w:color w:val="auto"/>
          <w:sz w:val="28"/>
          <w:szCs w:val="28"/>
        </w:rPr>
        <w:t xml:space="preserve"> с нормативными требованиями</w:t>
      </w:r>
      <w:bookmarkEnd w:id="96"/>
    </w:p>
    <w:p w14:paraId="568C6673" w14:textId="4842A16A" w:rsidR="00DE1F55" w:rsidRPr="0060697B" w:rsidRDefault="00DE1F55" w:rsidP="00DE1F55">
      <w:pPr>
        <w:ind w:firstLine="567"/>
        <w:contextualSpacing/>
        <w:jc w:val="both"/>
        <w:rPr>
          <w:rFonts w:ascii="Times New Roman" w:hAnsi="Times New Roman" w:cs="Times New Roman"/>
          <w:sz w:val="28"/>
          <w:szCs w:val="28"/>
        </w:rPr>
      </w:pPr>
      <w:bookmarkStart w:id="97" w:name="_Hlk117680594"/>
      <w:bookmarkStart w:id="98" w:name="_Hlk117680299"/>
      <w:r w:rsidRPr="0060697B">
        <w:rPr>
          <w:rFonts w:ascii="Times New Roman" w:hAnsi="Times New Roman" w:cs="Times New Roman"/>
          <w:sz w:val="28"/>
          <w:szCs w:val="28"/>
        </w:rPr>
        <w:t>В качестве резервного топлива на котельных №</w:t>
      </w:r>
      <w:r w:rsidR="00CA2E03" w:rsidRPr="0060697B">
        <w:rPr>
          <w:rFonts w:ascii="Times New Roman" w:hAnsi="Times New Roman" w:cs="Times New Roman"/>
          <w:sz w:val="28"/>
          <w:szCs w:val="28"/>
        </w:rPr>
        <w:t xml:space="preserve"> </w:t>
      </w:r>
      <w:r w:rsidRPr="0060697B">
        <w:rPr>
          <w:rFonts w:ascii="Times New Roman" w:hAnsi="Times New Roman" w:cs="Times New Roman"/>
          <w:sz w:val="28"/>
          <w:szCs w:val="28"/>
        </w:rPr>
        <w:t xml:space="preserve">1-3 ф-ла «АТЭС-Нововоронеж» (Заводской </w:t>
      </w:r>
      <w:proofErr w:type="spellStart"/>
      <w:r w:rsidRPr="0060697B">
        <w:rPr>
          <w:rFonts w:ascii="Times New Roman" w:hAnsi="Times New Roman" w:cs="Times New Roman"/>
          <w:sz w:val="28"/>
          <w:szCs w:val="28"/>
        </w:rPr>
        <w:t>пр</w:t>
      </w:r>
      <w:proofErr w:type="spellEnd"/>
      <w:r w:rsidRPr="0060697B">
        <w:rPr>
          <w:rFonts w:ascii="Times New Roman" w:hAnsi="Times New Roman" w:cs="Times New Roman"/>
          <w:sz w:val="28"/>
          <w:szCs w:val="28"/>
        </w:rPr>
        <w:t>-д, 1) предусмотрено использование мазута.</w:t>
      </w:r>
    </w:p>
    <w:bookmarkEnd w:id="97"/>
    <w:p w14:paraId="42FD4788" w14:textId="77777777" w:rsidR="00DE1F55" w:rsidRDefault="00DE1F55" w:rsidP="00DE1F55">
      <w:pPr>
        <w:ind w:firstLine="567"/>
        <w:contextualSpacing/>
        <w:jc w:val="both"/>
        <w:rPr>
          <w:rFonts w:ascii="Times New Roman" w:hAnsi="Times New Roman" w:cs="Times New Roman"/>
          <w:sz w:val="28"/>
          <w:szCs w:val="28"/>
        </w:rPr>
      </w:pPr>
      <w:r w:rsidRPr="0060697B">
        <w:rPr>
          <w:rFonts w:ascii="Times New Roman" w:hAnsi="Times New Roman" w:cs="Times New Roman"/>
          <w:sz w:val="28"/>
          <w:szCs w:val="28"/>
        </w:rPr>
        <w:t>Мазут хранится в мазутохранилище, в котором находятся 2 металлических наземных резервуара объемом 1000 м3 каждый и полезной вместимостью 890 т. Общая вместимость мазутохранилища – 1780 т.</w:t>
      </w:r>
      <w:r w:rsidRPr="00DE1F55">
        <w:rPr>
          <w:rFonts w:ascii="Times New Roman" w:hAnsi="Times New Roman" w:cs="Times New Roman"/>
          <w:sz w:val="28"/>
          <w:szCs w:val="28"/>
        </w:rPr>
        <w:t xml:space="preserve"> Мазутохранилище по периметру имеет железобетонное ограждение. Поставка мазута осуществляется железнодорожным и автомобильным транспортом через заземленную емкость объемом 100 м3. В мазутонасосной находятся группы насосов для подачи мазута к котлам, циркуляции мазута и перекачки мазута, фильтры тонкой и грубой очистки и подогреватели мазута. Подача </w:t>
      </w:r>
      <w:r w:rsidRPr="00DE1F55">
        <w:rPr>
          <w:rFonts w:ascii="Times New Roman" w:hAnsi="Times New Roman" w:cs="Times New Roman"/>
          <w:sz w:val="28"/>
          <w:szCs w:val="28"/>
        </w:rPr>
        <w:lastRenderedPageBreak/>
        <w:t>мазута на котельные осуществляется насосами подачи мазута к котлам через напорный мазутопровод. Запасы резервного топлива соответствуют нормативным требованиям.</w:t>
      </w:r>
    </w:p>
    <w:p w14:paraId="5F51A71A" w14:textId="75FABE8D" w:rsidR="00DE1F55" w:rsidRPr="009875F3" w:rsidRDefault="00DE1F55" w:rsidP="00DE1F55">
      <w:pPr>
        <w:snapToGrid w:val="0"/>
        <w:spacing w:before="40" w:after="400"/>
        <w:ind w:firstLine="709"/>
        <w:contextualSpacing/>
        <w:jc w:val="both"/>
        <w:rPr>
          <w:rFonts w:ascii="Times New Roman" w:eastAsia="Times New Roman" w:hAnsi="Times New Roman" w:cs="Times New Roman"/>
          <w:sz w:val="28"/>
        </w:rPr>
      </w:pPr>
      <w:bookmarkStart w:id="99" w:name="_Hlk117680614"/>
      <w:bookmarkEnd w:id="98"/>
      <w:r w:rsidRPr="009875F3">
        <w:rPr>
          <w:rFonts w:ascii="Times New Roman" w:eastAsia="Times New Roman" w:hAnsi="Times New Roman" w:cs="Times New Roman"/>
          <w:sz w:val="28"/>
        </w:rPr>
        <w:t xml:space="preserve">Технические характеристики </w:t>
      </w:r>
      <w:r w:rsidRPr="00B24C96">
        <w:rPr>
          <w:rFonts w:ascii="Times New Roman" w:eastAsia="Times New Roman" w:hAnsi="Times New Roman" w:cs="Times New Roman"/>
          <w:sz w:val="28"/>
        </w:rPr>
        <w:t>резервного топлива представлены в таблице 1.8.2.1</w:t>
      </w:r>
      <w:r w:rsidR="00D10DFB">
        <w:rPr>
          <w:rFonts w:ascii="Times New Roman" w:eastAsia="Times New Roman" w:hAnsi="Times New Roman" w:cs="Times New Roman"/>
          <w:sz w:val="28"/>
        </w:rPr>
        <w:t>.</w:t>
      </w:r>
    </w:p>
    <w:p w14:paraId="26BC8D73" w14:textId="77777777" w:rsidR="001E6622" w:rsidRDefault="001E6622" w:rsidP="00DE1F55">
      <w:pPr>
        <w:snapToGrid w:val="0"/>
        <w:spacing w:before="40" w:after="400"/>
        <w:ind w:firstLine="709"/>
        <w:contextualSpacing/>
        <w:jc w:val="right"/>
        <w:rPr>
          <w:rFonts w:ascii="Times New Roman" w:eastAsia="Times New Roman" w:hAnsi="Times New Roman" w:cs="Times New Roman"/>
          <w:i/>
          <w:sz w:val="28"/>
        </w:rPr>
      </w:pPr>
    </w:p>
    <w:p w14:paraId="5A847B5E" w14:textId="5759AFDD" w:rsidR="00DE1F55" w:rsidRPr="009875F3" w:rsidRDefault="00DE1F55" w:rsidP="00DE1F55">
      <w:pPr>
        <w:snapToGrid w:val="0"/>
        <w:spacing w:before="40" w:after="400"/>
        <w:ind w:firstLine="709"/>
        <w:contextualSpacing/>
        <w:jc w:val="right"/>
        <w:rPr>
          <w:rFonts w:ascii="Times New Roman" w:eastAsia="Times New Roman" w:hAnsi="Times New Roman" w:cs="Times New Roman"/>
          <w:i/>
          <w:sz w:val="28"/>
        </w:rPr>
      </w:pPr>
      <w:r w:rsidRPr="009875F3">
        <w:rPr>
          <w:rFonts w:ascii="Times New Roman" w:eastAsia="Times New Roman" w:hAnsi="Times New Roman" w:cs="Times New Roman"/>
          <w:i/>
          <w:sz w:val="28"/>
        </w:rPr>
        <w:t>Таблица 1.8.</w:t>
      </w:r>
      <w:r>
        <w:rPr>
          <w:rFonts w:ascii="Times New Roman" w:eastAsia="Times New Roman" w:hAnsi="Times New Roman" w:cs="Times New Roman"/>
          <w:i/>
          <w:sz w:val="28"/>
        </w:rPr>
        <w:t>2</w:t>
      </w:r>
      <w:r w:rsidRPr="009875F3">
        <w:rPr>
          <w:rFonts w:ascii="Times New Roman" w:eastAsia="Times New Roman" w:hAnsi="Times New Roman" w:cs="Times New Roman"/>
          <w:i/>
          <w:sz w:val="28"/>
        </w:rPr>
        <w:t>.1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116"/>
        <w:gridCol w:w="3218"/>
        <w:gridCol w:w="3011"/>
      </w:tblGrid>
      <w:tr w:rsidR="00CA2E03" w:rsidRPr="009875F3" w14:paraId="7A12436C" w14:textId="77777777" w:rsidTr="00CA2E03">
        <w:trPr>
          <w:trHeight w:val="560"/>
        </w:trPr>
        <w:tc>
          <w:tcPr>
            <w:tcW w:w="1667" w:type="pct"/>
            <w:shd w:val="clear" w:color="auto" w:fill="DEEAF6"/>
            <w:vAlign w:val="center"/>
          </w:tcPr>
          <w:p w14:paraId="277DA6B5" w14:textId="77777777"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Наименование показателя</w:t>
            </w:r>
          </w:p>
        </w:tc>
        <w:tc>
          <w:tcPr>
            <w:tcW w:w="1722" w:type="pct"/>
            <w:shd w:val="clear" w:color="auto" w:fill="DEEAF6"/>
            <w:vAlign w:val="center"/>
          </w:tcPr>
          <w:p w14:paraId="1A713444" w14:textId="77777777"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Единица измерения</w:t>
            </w:r>
          </w:p>
        </w:tc>
        <w:tc>
          <w:tcPr>
            <w:tcW w:w="1611" w:type="pct"/>
            <w:shd w:val="clear" w:color="auto" w:fill="DEEAF6"/>
            <w:vAlign w:val="center"/>
          </w:tcPr>
          <w:p w14:paraId="03EEC543" w14:textId="77777777"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Среднемесячный показатель</w:t>
            </w:r>
          </w:p>
        </w:tc>
      </w:tr>
      <w:tr w:rsidR="00DE1F55" w:rsidRPr="009875F3" w14:paraId="6EA9B205" w14:textId="77777777" w:rsidTr="00CA2E03">
        <w:trPr>
          <w:trHeight w:val="560"/>
        </w:trPr>
        <w:tc>
          <w:tcPr>
            <w:tcW w:w="1667" w:type="pct"/>
            <w:vAlign w:val="center"/>
          </w:tcPr>
          <w:p w14:paraId="29B18D42" w14:textId="72CEF62F"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 xml:space="preserve">Вязкость условная </w:t>
            </w:r>
            <w:r w:rsidR="00CA2E03">
              <w:rPr>
                <w:rFonts w:ascii="Times New Roman" w:eastAsia="Times New Roman" w:hAnsi="Times New Roman" w:cs="Times New Roman"/>
                <w:sz w:val="24"/>
                <w:szCs w:val="24"/>
              </w:rPr>
              <w:t>при 100 </w:t>
            </w:r>
            <w:proofErr w:type="spellStart"/>
            <w:r w:rsidR="00CA2E03" w:rsidRPr="00CA2E03">
              <w:rPr>
                <w:rFonts w:ascii="Times New Roman" w:eastAsia="Times New Roman" w:hAnsi="Times New Roman" w:cs="Times New Roman"/>
                <w:sz w:val="24"/>
                <w:szCs w:val="24"/>
                <w:vertAlign w:val="superscript"/>
              </w:rPr>
              <w:t>о</w:t>
            </w:r>
            <w:r w:rsidR="00CA2E03">
              <w:rPr>
                <w:rFonts w:ascii="Times New Roman" w:eastAsia="Times New Roman" w:hAnsi="Times New Roman" w:cs="Times New Roman"/>
                <w:sz w:val="24"/>
                <w:szCs w:val="24"/>
              </w:rPr>
              <w:t>С</w:t>
            </w:r>
            <w:proofErr w:type="spellEnd"/>
          </w:p>
        </w:tc>
        <w:tc>
          <w:tcPr>
            <w:tcW w:w="1722" w:type="pct"/>
            <w:vAlign w:val="center"/>
          </w:tcPr>
          <w:p w14:paraId="1B84DCBE" w14:textId="28EF4971" w:rsidR="00DE1F55" w:rsidRPr="009875F3"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Градусы ВУ</w:t>
            </w:r>
          </w:p>
        </w:tc>
        <w:tc>
          <w:tcPr>
            <w:tcW w:w="1611" w:type="pct"/>
            <w:vAlign w:val="center"/>
          </w:tcPr>
          <w:p w14:paraId="53152E9A" w14:textId="75E3DD1E" w:rsidR="00204082" w:rsidRPr="00C0777C" w:rsidRDefault="00204082" w:rsidP="00204082">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2,7</w:t>
            </w:r>
          </w:p>
        </w:tc>
      </w:tr>
      <w:tr w:rsidR="00DE1F55" w:rsidRPr="009875F3" w14:paraId="5ABB9CD9" w14:textId="77777777" w:rsidTr="00CA2E03">
        <w:trPr>
          <w:trHeight w:val="560"/>
        </w:trPr>
        <w:tc>
          <w:tcPr>
            <w:tcW w:w="1667" w:type="pct"/>
            <w:vAlign w:val="center"/>
          </w:tcPr>
          <w:p w14:paraId="7F1F4F1E" w14:textId="7F84C0CA" w:rsidR="00DE1F55" w:rsidRPr="009875F3" w:rsidRDefault="00CA2E03" w:rsidP="00CA2E03">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Масса механических примесей в 1</w:t>
            </w:r>
            <w:r>
              <w:rPr>
                <w:rFonts w:ascii="Times New Roman" w:eastAsia="Times New Roman" w:hAnsi="Times New Roman" w:cs="Times New Roman"/>
                <w:sz w:val="24"/>
                <w:szCs w:val="24"/>
              </w:rPr>
              <w:t xml:space="preserve"> м</w:t>
            </w:r>
            <w:r w:rsidRPr="00CA2E03">
              <w:rPr>
                <w:rFonts w:ascii="Times New Roman" w:eastAsia="Times New Roman" w:hAnsi="Times New Roman" w:cs="Times New Roman"/>
                <w:sz w:val="24"/>
                <w:szCs w:val="24"/>
                <w:vertAlign w:val="superscript"/>
              </w:rPr>
              <w:t>3</w:t>
            </w:r>
            <m:oMath>
              <m:r>
                <w:rPr>
                  <w:rFonts w:ascii="Cambria Math" w:eastAsia="Times New Roman" w:hAnsi="Cambria Math" w:cs="Times New Roman"/>
                  <w:sz w:val="24"/>
                  <w:szCs w:val="24"/>
                </w:rPr>
                <m:t xml:space="preserve"> </m:t>
              </m:r>
            </m:oMath>
          </w:p>
        </w:tc>
        <w:tc>
          <w:tcPr>
            <w:tcW w:w="1722" w:type="pct"/>
            <w:vAlign w:val="center"/>
          </w:tcPr>
          <w:p w14:paraId="6F2B21EA" w14:textId="44737B80" w:rsidR="00DE1F55" w:rsidRPr="009875F3"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w:t>
            </w:r>
          </w:p>
        </w:tc>
        <w:tc>
          <w:tcPr>
            <w:tcW w:w="1611" w:type="pct"/>
            <w:vAlign w:val="center"/>
          </w:tcPr>
          <w:p w14:paraId="64C0FD20" w14:textId="1D29F73D" w:rsidR="00DE1F55" w:rsidRPr="00C0777C"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Отсутствуют</w:t>
            </w:r>
          </w:p>
        </w:tc>
      </w:tr>
      <w:tr w:rsidR="00DE1F55" w:rsidRPr="009875F3" w14:paraId="54C705B2" w14:textId="77777777" w:rsidTr="00CA2E03">
        <w:trPr>
          <w:trHeight w:val="560"/>
        </w:trPr>
        <w:tc>
          <w:tcPr>
            <w:tcW w:w="1667" w:type="pct"/>
            <w:vAlign w:val="center"/>
          </w:tcPr>
          <w:p w14:paraId="6A7D2412" w14:textId="78BC635F"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 xml:space="preserve">Молярная доля </w:t>
            </w:r>
            <w:r w:rsidR="00CA2E03">
              <w:rPr>
                <w:rFonts w:ascii="Times New Roman" w:eastAsia="Times New Roman" w:hAnsi="Times New Roman" w:cs="Times New Roman"/>
                <w:sz w:val="24"/>
                <w:szCs w:val="24"/>
              </w:rPr>
              <w:t>воды</w:t>
            </w:r>
          </w:p>
        </w:tc>
        <w:tc>
          <w:tcPr>
            <w:tcW w:w="1722" w:type="pct"/>
            <w:vAlign w:val="center"/>
          </w:tcPr>
          <w:p w14:paraId="5DDDAE50" w14:textId="77777777"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w:t>
            </w:r>
          </w:p>
        </w:tc>
        <w:tc>
          <w:tcPr>
            <w:tcW w:w="1611" w:type="pct"/>
            <w:vAlign w:val="center"/>
          </w:tcPr>
          <w:p w14:paraId="1C7522DC" w14:textId="66F6388F" w:rsidR="00DE1F55" w:rsidRPr="00C0777C"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0,9</w:t>
            </w:r>
          </w:p>
        </w:tc>
      </w:tr>
      <w:tr w:rsidR="00DE1F55" w:rsidRPr="009875F3" w14:paraId="7441FE51" w14:textId="77777777" w:rsidTr="00CA2E03">
        <w:trPr>
          <w:trHeight w:val="560"/>
        </w:trPr>
        <w:tc>
          <w:tcPr>
            <w:tcW w:w="1667" w:type="pct"/>
            <w:vAlign w:val="center"/>
          </w:tcPr>
          <w:p w14:paraId="72326B35" w14:textId="280E7CA0" w:rsidR="00DE1F55" w:rsidRPr="009875F3"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Pr>
                <w:rFonts w:ascii="Times New Roman" w:eastAsia="Times New Roman" w:hAnsi="Times New Roman" w:cs="Times New Roman"/>
                <w:sz w:val="24"/>
                <w:szCs w:val="24"/>
              </w:rPr>
              <w:t>Содержание водорастворимых кислот и щелочей</w:t>
            </w:r>
          </w:p>
        </w:tc>
        <w:tc>
          <w:tcPr>
            <w:tcW w:w="1722" w:type="pct"/>
            <w:vAlign w:val="center"/>
          </w:tcPr>
          <w:p w14:paraId="1347BF87" w14:textId="26A2B614"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p>
        </w:tc>
        <w:tc>
          <w:tcPr>
            <w:tcW w:w="1611" w:type="pct"/>
            <w:vAlign w:val="center"/>
          </w:tcPr>
          <w:p w14:paraId="428B477A" w14:textId="40A7D120" w:rsidR="00DE1F55" w:rsidRPr="00C0777C"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Отсутствуют</w:t>
            </w:r>
          </w:p>
        </w:tc>
      </w:tr>
      <w:tr w:rsidR="00DE1F55" w:rsidRPr="009875F3" w14:paraId="3D2F6073" w14:textId="77777777" w:rsidTr="00CA2E03">
        <w:trPr>
          <w:trHeight w:val="560"/>
        </w:trPr>
        <w:tc>
          <w:tcPr>
            <w:tcW w:w="1667" w:type="pct"/>
            <w:vAlign w:val="center"/>
          </w:tcPr>
          <w:p w14:paraId="303D370F" w14:textId="3E526283" w:rsidR="00DE1F55" w:rsidRPr="009875F3" w:rsidRDefault="00DE1F55" w:rsidP="00633171">
            <w:pPr>
              <w:snapToGrid w:val="0"/>
              <w:spacing w:before="40" w:after="0" w:line="240" w:lineRule="auto"/>
              <w:contextualSpacing/>
              <w:jc w:val="center"/>
              <w:rPr>
                <w:rFonts w:ascii="Times New Roman" w:eastAsia="Times New Roman" w:hAnsi="Times New Roman" w:cs="Times New Roman"/>
                <w:sz w:val="24"/>
                <w:szCs w:val="24"/>
              </w:rPr>
            </w:pPr>
            <w:r w:rsidRPr="009875F3">
              <w:rPr>
                <w:rFonts w:ascii="Times New Roman" w:eastAsia="Times New Roman" w:hAnsi="Times New Roman" w:cs="Times New Roman"/>
                <w:sz w:val="24"/>
                <w:szCs w:val="24"/>
              </w:rPr>
              <w:t xml:space="preserve">Температура </w:t>
            </w:r>
            <w:r w:rsidR="00CA2E03">
              <w:rPr>
                <w:rFonts w:ascii="Times New Roman" w:eastAsia="Times New Roman" w:hAnsi="Times New Roman" w:cs="Times New Roman"/>
                <w:sz w:val="24"/>
                <w:szCs w:val="24"/>
              </w:rPr>
              <w:t xml:space="preserve">вспышки в открытом </w:t>
            </w:r>
            <w:proofErr w:type="spellStart"/>
            <w:r w:rsidR="00CA2E03">
              <w:rPr>
                <w:rFonts w:ascii="Times New Roman" w:eastAsia="Times New Roman" w:hAnsi="Times New Roman" w:cs="Times New Roman"/>
                <w:sz w:val="24"/>
                <w:szCs w:val="24"/>
              </w:rPr>
              <w:t>тигеле</w:t>
            </w:r>
            <w:proofErr w:type="spellEnd"/>
          </w:p>
        </w:tc>
        <w:tc>
          <w:tcPr>
            <w:tcW w:w="1722" w:type="pct"/>
            <w:vAlign w:val="center"/>
          </w:tcPr>
          <w:p w14:paraId="37761A22" w14:textId="77777777" w:rsidR="00DE1F55" w:rsidRPr="009875F3" w:rsidRDefault="00DE1F55" w:rsidP="00633171">
            <w:pPr>
              <w:snapToGrid w:val="0"/>
              <w:spacing w:before="40" w:after="0" w:line="240" w:lineRule="auto"/>
              <w:contextualSpacing/>
              <w:rPr>
                <w:rFonts w:ascii="Times New Roman" w:eastAsia="Times New Roman" w:hAnsi="Times New Roman" w:cs="Times New Roman"/>
                <w:sz w:val="24"/>
                <w:szCs w:val="24"/>
              </w:rPr>
            </w:pPr>
            <m:oMathPara>
              <m:oMath>
                <m:r>
                  <w:rPr>
                    <w:rFonts w:ascii="Cambria Math" w:eastAsia="Calibri" w:hAnsi="Cambria Math" w:cs="Times New Roman"/>
                    <w:sz w:val="24"/>
                    <w:szCs w:val="24"/>
                  </w:rPr>
                  <m:t>°С</m:t>
                </m:r>
              </m:oMath>
            </m:oMathPara>
          </w:p>
        </w:tc>
        <w:tc>
          <w:tcPr>
            <w:tcW w:w="1611" w:type="pct"/>
            <w:vAlign w:val="center"/>
          </w:tcPr>
          <w:p w14:paraId="48D56278" w14:textId="0287F900" w:rsidR="00DE1F55" w:rsidRPr="00C0777C" w:rsidRDefault="00CA2E03" w:rsidP="00633171">
            <w:pPr>
              <w:snapToGrid w:val="0"/>
              <w:spacing w:before="40" w:after="0" w:line="240" w:lineRule="auto"/>
              <w:contextualSpacing/>
              <w:jc w:val="center"/>
              <w:rPr>
                <w:rFonts w:ascii="Times New Roman" w:eastAsia="Times New Roman" w:hAnsi="Times New Roman" w:cs="Times New Roman"/>
                <w:sz w:val="24"/>
                <w:szCs w:val="24"/>
              </w:rPr>
            </w:pPr>
            <w:r w:rsidRPr="00C0777C">
              <w:rPr>
                <w:rFonts w:ascii="Times New Roman" w:eastAsia="Times New Roman" w:hAnsi="Times New Roman" w:cs="Times New Roman"/>
                <w:sz w:val="24"/>
                <w:szCs w:val="24"/>
              </w:rPr>
              <w:t>186</w:t>
            </w:r>
          </w:p>
        </w:tc>
      </w:tr>
      <w:bookmarkEnd w:id="99"/>
    </w:tbl>
    <w:p w14:paraId="725825E5" w14:textId="77777777" w:rsidR="00DE1F55" w:rsidRDefault="00DE1F55" w:rsidP="00DE1F55">
      <w:pPr>
        <w:ind w:firstLine="567"/>
        <w:contextualSpacing/>
        <w:jc w:val="both"/>
        <w:rPr>
          <w:rFonts w:ascii="Times New Roman" w:hAnsi="Times New Roman" w:cs="Times New Roman"/>
          <w:sz w:val="28"/>
          <w:szCs w:val="28"/>
        </w:rPr>
      </w:pPr>
    </w:p>
    <w:p w14:paraId="0F0C90DF" w14:textId="46167974" w:rsidR="00F46E7B" w:rsidRPr="00C0777C" w:rsidRDefault="00F46E7B" w:rsidP="00DE1F55">
      <w:pPr>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За 20</w:t>
      </w:r>
      <w:r w:rsidR="003D454C" w:rsidRPr="00C0777C">
        <w:rPr>
          <w:rFonts w:ascii="Times New Roman" w:hAnsi="Times New Roman" w:cs="Times New Roman"/>
          <w:sz w:val="28"/>
          <w:szCs w:val="28"/>
        </w:rPr>
        <w:t>20</w:t>
      </w:r>
      <w:r w:rsidRPr="00C0777C">
        <w:rPr>
          <w:rFonts w:ascii="Times New Roman" w:hAnsi="Times New Roman" w:cs="Times New Roman"/>
          <w:sz w:val="28"/>
          <w:szCs w:val="28"/>
        </w:rPr>
        <w:t>-202</w:t>
      </w:r>
      <w:r w:rsidR="004E304E" w:rsidRPr="00C0777C">
        <w:rPr>
          <w:rFonts w:ascii="Times New Roman" w:hAnsi="Times New Roman" w:cs="Times New Roman"/>
          <w:sz w:val="28"/>
          <w:szCs w:val="28"/>
        </w:rPr>
        <w:t>4</w:t>
      </w:r>
      <w:r w:rsidRPr="00C0777C">
        <w:rPr>
          <w:rFonts w:ascii="Times New Roman" w:hAnsi="Times New Roman" w:cs="Times New Roman"/>
          <w:sz w:val="28"/>
          <w:szCs w:val="28"/>
        </w:rPr>
        <w:t xml:space="preserve"> гг. ситуаций для использования резервного топлива на котельных </w:t>
      </w:r>
      <w:r w:rsidR="00CA2E03" w:rsidRPr="00C0777C">
        <w:rPr>
          <w:rFonts w:ascii="Times New Roman" w:hAnsi="Times New Roman" w:cs="Times New Roman"/>
          <w:sz w:val="28"/>
          <w:szCs w:val="28"/>
        </w:rPr>
        <w:t xml:space="preserve">№ 1-3 ф-ла «АТЭС-Нововоронеж» (Заводской </w:t>
      </w:r>
      <w:proofErr w:type="spellStart"/>
      <w:r w:rsidR="00CA2E03" w:rsidRPr="00C0777C">
        <w:rPr>
          <w:rFonts w:ascii="Times New Roman" w:hAnsi="Times New Roman" w:cs="Times New Roman"/>
          <w:sz w:val="28"/>
          <w:szCs w:val="28"/>
        </w:rPr>
        <w:t>пр</w:t>
      </w:r>
      <w:proofErr w:type="spellEnd"/>
      <w:r w:rsidR="00CA2E03" w:rsidRPr="00C0777C">
        <w:rPr>
          <w:rFonts w:ascii="Times New Roman" w:hAnsi="Times New Roman" w:cs="Times New Roman"/>
          <w:sz w:val="28"/>
          <w:szCs w:val="28"/>
        </w:rPr>
        <w:t>-д, 1)</w:t>
      </w:r>
      <w:r w:rsidRPr="00C0777C">
        <w:rPr>
          <w:rFonts w:ascii="Times New Roman" w:hAnsi="Times New Roman" w:cs="Times New Roman"/>
          <w:sz w:val="28"/>
          <w:szCs w:val="28"/>
        </w:rPr>
        <w:t xml:space="preserve"> не возникало.</w:t>
      </w:r>
    </w:p>
    <w:p w14:paraId="7B578393" w14:textId="44FCD92F" w:rsidR="00CA2E03" w:rsidRDefault="00682738" w:rsidP="00DE1F55">
      <w:pPr>
        <w:ind w:firstLine="567"/>
        <w:contextualSpacing/>
        <w:jc w:val="both"/>
        <w:rPr>
          <w:rFonts w:ascii="Times New Roman" w:hAnsi="Times New Roman" w:cs="Times New Roman"/>
          <w:sz w:val="28"/>
          <w:szCs w:val="28"/>
        </w:rPr>
      </w:pPr>
      <w:bookmarkStart w:id="100" w:name="_Hlk117680399"/>
      <w:r w:rsidRPr="00C0777C">
        <w:rPr>
          <w:rFonts w:ascii="Times New Roman" w:hAnsi="Times New Roman" w:cs="Times New Roman"/>
          <w:sz w:val="28"/>
          <w:szCs w:val="28"/>
        </w:rPr>
        <w:t>В случае возникновения нештатной (аварийной) ситуации в системе подачи основного топлива</w:t>
      </w:r>
      <w:r>
        <w:rPr>
          <w:rFonts w:ascii="Times New Roman" w:hAnsi="Times New Roman" w:cs="Times New Roman"/>
          <w:sz w:val="28"/>
          <w:szCs w:val="28"/>
        </w:rPr>
        <w:t xml:space="preserve"> предусмотрено </w:t>
      </w:r>
      <w:r w:rsidRPr="00682738">
        <w:rPr>
          <w:rFonts w:ascii="Times New Roman" w:hAnsi="Times New Roman" w:cs="Times New Roman"/>
          <w:sz w:val="28"/>
          <w:szCs w:val="28"/>
        </w:rPr>
        <w:t>подключение к тепломагистрали от ТФУ НВАЭС.</w:t>
      </w:r>
    </w:p>
    <w:bookmarkEnd w:id="100"/>
    <w:p w14:paraId="5BC65478" w14:textId="62A353BD" w:rsidR="00F46E7B" w:rsidRDefault="00F46E7B" w:rsidP="00AD6E8E">
      <w:pPr>
        <w:ind w:firstLine="567"/>
        <w:contextualSpacing/>
        <w:jc w:val="both"/>
        <w:rPr>
          <w:rFonts w:ascii="Times New Roman" w:hAnsi="Times New Roman" w:cs="Times New Roman"/>
          <w:sz w:val="28"/>
          <w:szCs w:val="28"/>
        </w:rPr>
      </w:pPr>
    </w:p>
    <w:p w14:paraId="2ED052D4" w14:textId="3079EE95" w:rsidR="00F46E7B" w:rsidRPr="00F46E7B" w:rsidRDefault="00F46E7B" w:rsidP="00F46E7B">
      <w:pPr>
        <w:pStyle w:val="3"/>
        <w:ind w:hanging="153"/>
        <w:rPr>
          <w:rFonts w:ascii="Times New Roman" w:hAnsi="Times New Roman" w:cs="Times New Roman"/>
          <w:b/>
          <w:bCs/>
          <w:i/>
          <w:iCs/>
          <w:color w:val="auto"/>
          <w:sz w:val="28"/>
          <w:szCs w:val="28"/>
        </w:rPr>
      </w:pPr>
      <w:bookmarkStart w:id="101" w:name="_Toc198880735"/>
      <w:r w:rsidRPr="00F46E7B">
        <w:rPr>
          <w:rFonts w:ascii="Times New Roman" w:hAnsi="Times New Roman" w:cs="Times New Roman"/>
          <w:b/>
          <w:bCs/>
          <w:i/>
          <w:iCs/>
          <w:color w:val="auto"/>
          <w:sz w:val="28"/>
          <w:szCs w:val="28"/>
        </w:rPr>
        <w:t>Описание особенностей характеристик топлив в зависимости от мест поставки</w:t>
      </w:r>
      <w:bookmarkEnd w:id="101"/>
    </w:p>
    <w:p w14:paraId="1374C835" w14:textId="6A98F264" w:rsidR="00F46E7B" w:rsidRDefault="00F46E7B" w:rsidP="00AD6E8E">
      <w:pPr>
        <w:ind w:firstLine="567"/>
        <w:contextualSpacing/>
        <w:jc w:val="both"/>
        <w:rPr>
          <w:rFonts w:ascii="Times New Roman" w:hAnsi="Times New Roman" w:cs="Times New Roman"/>
          <w:sz w:val="28"/>
          <w:szCs w:val="28"/>
        </w:rPr>
      </w:pPr>
      <w:r w:rsidRPr="00F46E7B">
        <w:rPr>
          <w:rFonts w:ascii="Times New Roman" w:hAnsi="Times New Roman" w:cs="Times New Roman"/>
          <w:sz w:val="28"/>
          <w:szCs w:val="28"/>
        </w:rPr>
        <w:t>Поставляемое топливо особенностей не имеет.</w:t>
      </w:r>
    </w:p>
    <w:p w14:paraId="3825B5EF" w14:textId="19C168AC" w:rsidR="00F46E7B" w:rsidRDefault="00F46E7B" w:rsidP="00AD6E8E">
      <w:pPr>
        <w:ind w:firstLine="567"/>
        <w:contextualSpacing/>
        <w:jc w:val="both"/>
        <w:rPr>
          <w:rFonts w:ascii="Times New Roman" w:hAnsi="Times New Roman" w:cs="Times New Roman"/>
          <w:sz w:val="28"/>
          <w:szCs w:val="28"/>
        </w:rPr>
      </w:pPr>
    </w:p>
    <w:p w14:paraId="2BD9469B" w14:textId="468BD83B" w:rsidR="00F46E7B" w:rsidRPr="00F46E7B" w:rsidRDefault="00F46E7B" w:rsidP="00F46E7B">
      <w:pPr>
        <w:pStyle w:val="3"/>
        <w:ind w:hanging="153"/>
        <w:rPr>
          <w:rFonts w:ascii="Times New Roman" w:hAnsi="Times New Roman" w:cs="Times New Roman"/>
          <w:b/>
          <w:bCs/>
          <w:i/>
          <w:iCs/>
          <w:color w:val="auto"/>
          <w:sz w:val="28"/>
          <w:szCs w:val="28"/>
        </w:rPr>
      </w:pPr>
      <w:bookmarkStart w:id="102" w:name="_Toc198880736"/>
      <w:r w:rsidRPr="00F46E7B">
        <w:rPr>
          <w:rFonts w:ascii="Times New Roman" w:hAnsi="Times New Roman" w:cs="Times New Roman"/>
          <w:b/>
          <w:bCs/>
          <w:i/>
          <w:iCs/>
          <w:color w:val="auto"/>
          <w:sz w:val="28"/>
          <w:szCs w:val="28"/>
        </w:rPr>
        <w:t>Описание использования местных видов топлива</w:t>
      </w:r>
      <w:bookmarkEnd w:id="102"/>
    </w:p>
    <w:p w14:paraId="62B39A3E" w14:textId="4B3C0867" w:rsidR="00F46E7B" w:rsidRDefault="00F46E7B" w:rsidP="00AD6E8E">
      <w:pPr>
        <w:ind w:firstLine="567"/>
        <w:contextualSpacing/>
        <w:jc w:val="both"/>
        <w:rPr>
          <w:rFonts w:ascii="Times New Roman" w:hAnsi="Times New Roman" w:cs="Times New Roman"/>
          <w:sz w:val="28"/>
          <w:szCs w:val="28"/>
        </w:rPr>
      </w:pPr>
      <w:r w:rsidRPr="00F46E7B">
        <w:rPr>
          <w:rFonts w:ascii="Times New Roman" w:hAnsi="Times New Roman" w:cs="Times New Roman"/>
          <w:sz w:val="28"/>
          <w:szCs w:val="28"/>
        </w:rPr>
        <w:t>Местные виды топлива не используются.</w:t>
      </w:r>
    </w:p>
    <w:p w14:paraId="3AF14B6A" w14:textId="77777777" w:rsidR="00F46E7B" w:rsidRDefault="00F46E7B" w:rsidP="00AD6E8E">
      <w:pPr>
        <w:ind w:firstLine="567"/>
        <w:contextualSpacing/>
        <w:jc w:val="both"/>
        <w:rPr>
          <w:rFonts w:ascii="Times New Roman" w:hAnsi="Times New Roman" w:cs="Times New Roman"/>
          <w:sz w:val="28"/>
          <w:szCs w:val="28"/>
        </w:rPr>
      </w:pPr>
    </w:p>
    <w:p w14:paraId="5111E35B" w14:textId="3BFD6E96" w:rsidR="00F46E7B" w:rsidRPr="00F46E7B" w:rsidRDefault="00F46E7B" w:rsidP="00F46E7B">
      <w:pPr>
        <w:pStyle w:val="3"/>
        <w:ind w:hanging="153"/>
        <w:rPr>
          <w:rFonts w:ascii="Times New Roman" w:hAnsi="Times New Roman" w:cs="Times New Roman"/>
          <w:b/>
          <w:bCs/>
          <w:i/>
          <w:iCs/>
          <w:color w:val="auto"/>
          <w:sz w:val="28"/>
          <w:szCs w:val="28"/>
        </w:rPr>
      </w:pPr>
      <w:bookmarkStart w:id="103" w:name="_Toc198880737"/>
      <w:r w:rsidRPr="00F46E7B">
        <w:rPr>
          <w:rFonts w:ascii="Times New Roman" w:hAnsi="Times New Roman" w:cs="Times New Roman"/>
          <w:b/>
          <w:bCs/>
          <w:i/>
          <w:iCs/>
          <w:color w:val="auto"/>
          <w:sz w:val="28"/>
          <w:szCs w:val="28"/>
        </w:rPr>
        <w:t xml:space="preserve">Топливные </w:t>
      </w:r>
      <w:r w:rsidRPr="00276A49">
        <w:rPr>
          <w:rFonts w:ascii="Times New Roman" w:hAnsi="Times New Roman" w:cs="Times New Roman"/>
          <w:b/>
          <w:bCs/>
          <w:i/>
          <w:iCs/>
          <w:color w:val="auto"/>
          <w:sz w:val="28"/>
          <w:szCs w:val="28"/>
        </w:rPr>
        <w:t>балансы источников тепловой</w:t>
      </w:r>
      <w:r w:rsidRPr="00F46E7B">
        <w:rPr>
          <w:rFonts w:ascii="Times New Roman" w:hAnsi="Times New Roman" w:cs="Times New Roman"/>
          <w:b/>
          <w:bCs/>
          <w:i/>
          <w:iCs/>
          <w:color w:val="auto"/>
          <w:sz w:val="28"/>
          <w:szCs w:val="28"/>
        </w:rPr>
        <w:t xml:space="preserve"> энергии</w:t>
      </w:r>
      <w:bookmarkEnd w:id="103"/>
    </w:p>
    <w:p w14:paraId="52F40057" w14:textId="77777777" w:rsidR="00982949" w:rsidRPr="00982949" w:rsidRDefault="00982949" w:rsidP="00982949">
      <w:pPr>
        <w:spacing w:before="40" w:after="400"/>
        <w:ind w:firstLine="567"/>
        <w:contextualSpacing/>
        <w:jc w:val="both"/>
        <w:rPr>
          <w:rFonts w:ascii="Times New Roman" w:hAnsi="Times New Roman" w:cs="Times New Roman"/>
          <w:sz w:val="28"/>
          <w:szCs w:val="28"/>
        </w:rPr>
      </w:pPr>
      <w:r w:rsidRPr="00982949">
        <w:rPr>
          <w:rFonts w:ascii="Times New Roman" w:hAnsi="Times New Roman" w:cs="Times New Roman"/>
          <w:sz w:val="28"/>
          <w:szCs w:val="28"/>
        </w:rPr>
        <w:t xml:space="preserve">На изменение расходов топлива на протяжении расчетного периода напрямую влияет изменение тепловых нагрузок потребителей, изменение которых, в свою очередь, зависит от совокупности нескольких факторов: удельные расходы тепловой энергии на отопление и вентиляцию, удельные расходы тепловой энергии на горячее водоснабжение, величины и соотношение нагрузок отопления (вентиляции) и горячего водоснабжения. </w:t>
      </w:r>
      <w:r w:rsidRPr="00982949">
        <w:rPr>
          <w:rFonts w:ascii="Times New Roman" w:hAnsi="Times New Roman" w:cs="Times New Roman"/>
          <w:sz w:val="28"/>
          <w:szCs w:val="28"/>
        </w:rPr>
        <w:lastRenderedPageBreak/>
        <w:t>Вследствие неравномерности изменения вышеперечисленных факторов изменение расходов топлива на протяжении расчетного периода для разных источников тепловой энергии источникам носит неодинаковый характер.</w:t>
      </w:r>
    </w:p>
    <w:p w14:paraId="7E4B8BC9" w14:textId="75BDDB46" w:rsidR="00982949" w:rsidRPr="00C0777C" w:rsidRDefault="00982949" w:rsidP="00982949">
      <w:pPr>
        <w:spacing w:before="40" w:after="400"/>
        <w:ind w:firstLine="567"/>
        <w:contextualSpacing/>
        <w:jc w:val="both"/>
        <w:rPr>
          <w:rFonts w:ascii="Times New Roman" w:hAnsi="Times New Roman" w:cs="Times New Roman"/>
          <w:sz w:val="28"/>
          <w:szCs w:val="28"/>
        </w:rPr>
      </w:pPr>
      <w:r w:rsidRPr="00982949">
        <w:rPr>
          <w:rFonts w:ascii="Times New Roman" w:hAnsi="Times New Roman" w:cs="Times New Roman"/>
          <w:sz w:val="28"/>
          <w:szCs w:val="28"/>
        </w:rPr>
        <w:t xml:space="preserve">Объем покупаемой тепловой </w:t>
      </w:r>
      <w:r w:rsidRPr="00976D5E">
        <w:rPr>
          <w:rFonts w:ascii="Times New Roman" w:hAnsi="Times New Roman" w:cs="Times New Roman"/>
          <w:sz w:val="28"/>
          <w:szCs w:val="28"/>
        </w:rPr>
        <w:t xml:space="preserve">энергии от источника с комбинированной выработкой оказывает большее влияние на </w:t>
      </w:r>
      <w:r w:rsidRPr="00C0777C">
        <w:rPr>
          <w:rFonts w:ascii="Times New Roman" w:hAnsi="Times New Roman" w:cs="Times New Roman"/>
          <w:sz w:val="28"/>
          <w:szCs w:val="28"/>
        </w:rPr>
        <w:t>величину расходов топлива, чем прирост перспективных нагрузок.</w:t>
      </w:r>
    </w:p>
    <w:p w14:paraId="078873BA" w14:textId="7220B2B0" w:rsidR="00F46E7B" w:rsidRDefault="00F46E7B" w:rsidP="00AD6E8E">
      <w:pPr>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Динамика изменения расхода топлива за 20</w:t>
      </w:r>
      <w:r w:rsidR="003D454C" w:rsidRPr="00C0777C">
        <w:rPr>
          <w:rFonts w:ascii="Times New Roman" w:hAnsi="Times New Roman" w:cs="Times New Roman"/>
          <w:sz w:val="28"/>
          <w:szCs w:val="28"/>
        </w:rPr>
        <w:t>20</w:t>
      </w:r>
      <w:r w:rsidRPr="00C0777C">
        <w:rPr>
          <w:rFonts w:ascii="Times New Roman" w:hAnsi="Times New Roman" w:cs="Times New Roman"/>
          <w:sz w:val="28"/>
          <w:szCs w:val="28"/>
        </w:rPr>
        <w:t>-202</w:t>
      </w:r>
      <w:r w:rsidR="003D454C" w:rsidRPr="00C0777C">
        <w:rPr>
          <w:rFonts w:ascii="Times New Roman" w:hAnsi="Times New Roman" w:cs="Times New Roman"/>
          <w:sz w:val="28"/>
          <w:szCs w:val="28"/>
        </w:rPr>
        <w:t>4</w:t>
      </w:r>
      <w:r w:rsidRPr="00C0777C">
        <w:rPr>
          <w:rFonts w:ascii="Times New Roman" w:hAnsi="Times New Roman" w:cs="Times New Roman"/>
          <w:sz w:val="28"/>
          <w:szCs w:val="28"/>
        </w:rPr>
        <w:t xml:space="preserve"> гг. представлен</w:t>
      </w:r>
      <w:r w:rsidR="00542516" w:rsidRPr="00C0777C">
        <w:rPr>
          <w:rFonts w:ascii="Times New Roman" w:hAnsi="Times New Roman" w:cs="Times New Roman"/>
          <w:sz w:val="28"/>
          <w:szCs w:val="28"/>
        </w:rPr>
        <w:t>а</w:t>
      </w:r>
      <w:r w:rsidRPr="00976D5E">
        <w:rPr>
          <w:rFonts w:ascii="Times New Roman" w:hAnsi="Times New Roman" w:cs="Times New Roman"/>
          <w:sz w:val="28"/>
          <w:szCs w:val="28"/>
        </w:rPr>
        <w:t xml:space="preserve"> в таблице 1.8.5.1.</w:t>
      </w:r>
      <w:r w:rsidR="00542516" w:rsidRPr="00976D5E">
        <w:rPr>
          <w:rFonts w:ascii="Times New Roman" w:hAnsi="Times New Roman" w:cs="Times New Roman"/>
          <w:sz w:val="28"/>
          <w:szCs w:val="28"/>
        </w:rPr>
        <w:t xml:space="preserve"> и на рис. 1.8.5.1.</w:t>
      </w:r>
    </w:p>
    <w:p w14:paraId="355A6211" w14:textId="606C2714" w:rsidR="00D255C4" w:rsidRDefault="003D454C" w:rsidP="004D2002">
      <w:pPr>
        <w:ind w:firstLine="567"/>
        <w:contextualSpacing/>
        <w:jc w:val="center"/>
        <w:rPr>
          <w:rFonts w:ascii="Times New Roman" w:hAnsi="Times New Roman" w:cs="Times New Roman"/>
          <w:sz w:val="28"/>
          <w:szCs w:val="28"/>
        </w:rPr>
      </w:pPr>
      <w:r>
        <w:rPr>
          <w:rFonts w:ascii="Times New Roman" w:hAnsi="Times New Roman" w:cs="Times New Roman"/>
          <w:noProof/>
          <w:sz w:val="28"/>
          <w:szCs w:val="28"/>
        </w:rPr>
        <w:drawing>
          <wp:inline distT="0" distB="0" distL="0" distR="0" wp14:anchorId="58AA7630" wp14:editId="67DDF724">
            <wp:extent cx="5224780" cy="2993390"/>
            <wp:effectExtent l="0" t="0" r="0" b="0"/>
            <wp:docPr id="54" name="Рисунок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5224780" cy="2993390"/>
                    </a:xfrm>
                    <a:prstGeom prst="rect">
                      <a:avLst/>
                    </a:prstGeom>
                    <a:noFill/>
                  </pic:spPr>
                </pic:pic>
              </a:graphicData>
            </a:graphic>
          </wp:inline>
        </w:drawing>
      </w:r>
    </w:p>
    <w:p w14:paraId="672FE932" w14:textId="34121668" w:rsidR="003D454C" w:rsidRDefault="003D454C" w:rsidP="004D2002">
      <w:pPr>
        <w:ind w:firstLine="567"/>
        <w:contextualSpacing/>
        <w:jc w:val="center"/>
        <w:rPr>
          <w:rFonts w:ascii="Times New Roman" w:hAnsi="Times New Roman" w:cs="Times New Roman"/>
          <w:sz w:val="28"/>
          <w:szCs w:val="28"/>
        </w:rPr>
      </w:pPr>
    </w:p>
    <w:p w14:paraId="76BF0BDD" w14:textId="4450FACD" w:rsidR="00542516" w:rsidRPr="00976D5E" w:rsidRDefault="00542516" w:rsidP="00542516">
      <w:pPr>
        <w:ind w:firstLine="567"/>
        <w:contextualSpacing/>
        <w:jc w:val="center"/>
        <w:rPr>
          <w:rFonts w:ascii="Times New Roman" w:hAnsi="Times New Roman" w:cs="Times New Roman"/>
          <w:i/>
          <w:iCs/>
          <w:sz w:val="28"/>
          <w:szCs w:val="28"/>
        </w:rPr>
      </w:pPr>
      <w:r w:rsidRPr="00976D5E">
        <w:rPr>
          <w:rFonts w:ascii="Times New Roman" w:hAnsi="Times New Roman" w:cs="Times New Roman"/>
          <w:i/>
          <w:iCs/>
          <w:sz w:val="28"/>
          <w:szCs w:val="28"/>
        </w:rPr>
        <w:t xml:space="preserve">Рисунок 1.8.5.1. Динамика изменения удельного расхода условного </w:t>
      </w:r>
      <w:r w:rsidRPr="00C0777C">
        <w:rPr>
          <w:rFonts w:ascii="Times New Roman" w:hAnsi="Times New Roman" w:cs="Times New Roman"/>
          <w:i/>
          <w:iCs/>
          <w:sz w:val="28"/>
          <w:szCs w:val="28"/>
        </w:rPr>
        <w:t>топлива за 20</w:t>
      </w:r>
      <w:r w:rsidR="003D454C" w:rsidRPr="00C0777C">
        <w:rPr>
          <w:rFonts w:ascii="Times New Roman" w:hAnsi="Times New Roman" w:cs="Times New Roman"/>
          <w:i/>
          <w:iCs/>
          <w:sz w:val="28"/>
          <w:szCs w:val="28"/>
        </w:rPr>
        <w:t>20</w:t>
      </w:r>
      <w:r w:rsidRPr="00C0777C">
        <w:rPr>
          <w:rFonts w:ascii="Times New Roman" w:hAnsi="Times New Roman" w:cs="Times New Roman"/>
          <w:i/>
          <w:iCs/>
          <w:sz w:val="28"/>
          <w:szCs w:val="28"/>
        </w:rPr>
        <w:t>-20</w:t>
      </w:r>
      <w:r w:rsidR="004D2002" w:rsidRPr="00C0777C">
        <w:rPr>
          <w:rFonts w:ascii="Times New Roman" w:hAnsi="Times New Roman" w:cs="Times New Roman"/>
          <w:i/>
          <w:iCs/>
          <w:sz w:val="28"/>
          <w:szCs w:val="28"/>
        </w:rPr>
        <w:t>2</w:t>
      </w:r>
      <w:r w:rsidR="003D454C" w:rsidRPr="00C0777C">
        <w:rPr>
          <w:rFonts w:ascii="Times New Roman" w:hAnsi="Times New Roman" w:cs="Times New Roman"/>
          <w:i/>
          <w:iCs/>
          <w:sz w:val="28"/>
          <w:szCs w:val="28"/>
        </w:rPr>
        <w:t>4</w:t>
      </w:r>
      <w:r w:rsidRPr="00C0777C">
        <w:rPr>
          <w:rFonts w:ascii="Times New Roman" w:hAnsi="Times New Roman" w:cs="Times New Roman"/>
          <w:i/>
          <w:iCs/>
          <w:sz w:val="28"/>
          <w:szCs w:val="28"/>
        </w:rPr>
        <w:t xml:space="preserve"> гг</w:t>
      </w:r>
      <w:r w:rsidRPr="00976D5E">
        <w:rPr>
          <w:rFonts w:ascii="Times New Roman" w:hAnsi="Times New Roman" w:cs="Times New Roman"/>
          <w:i/>
          <w:iCs/>
          <w:sz w:val="28"/>
          <w:szCs w:val="28"/>
        </w:rPr>
        <w:t>.</w:t>
      </w:r>
      <w:r w:rsidR="001A7DC5" w:rsidRPr="00976D5E">
        <w:rPr>
          <w:rFonts w:ascii="Times New Roman" w:hAnsi="Times New Roman" w:cs="Times New Roman"/>
          <w:i/>
          <w:iCs/>
          <w:sz w:val="28"/>
          <w:szCs w:val="28"/>
        </w:rPr>
        <w:t xml:space="preserve">, кг </w:t>
      </w:r>
      <w:proofErr w:type="spellStart"/>
      <w:r w:rsidR="001A7DC5" w:rsidRPr="00976D5E">
        <w:rPr>
          <w:rFonts w:ascii="Times New Roman" w:hAnsi="Times New Roman" w:cs="Times New Roman"/>
          <w:i/>
          <w:iCs/>
          <w:sz w:val="28"/>
          <w:szCs w:val="28"/>
        </w:rPr>
        <w:t>ут</w:t>
      </w:r>
      <w:proofErr w:type="spellEnd"/>
      <w:r w:rsidR="001A7DC5" w:rsidRPr="00976D5E">
        <w:rPr>
          <w:rFonts w:ascii="Times New Roman" w:hAnsi="Times New Roman" w:cs="Times New Roman"/>
          <w:i/>
          <w:iCs/>
          <w:sz w:val="28"/>
          <w:szCs w:val="28"/>
        </w:rPr>
        <w:t>/Гкал</w:t>
      </w:r>
    </w:p>
    <w:p w14:paraId="4FE33130" w14:textId="77777777" w:rsidR="00542516" w:rsidRPr="00976D5E" w:rsidRDefault="00542516" w:rsidP="00AD6E8E">
      <w:pPr>
        <w:ind w:firstLine="567"/>
        <w:contextualSpacing/>
        <w:jc w:val="both"/>
        <w:rPr>
          <w:rFonts w:ascii="Times New Roman" w:hAnsi="Times New Roman" w:cs="Times New Roman"/>
          <w:sz w:val="28"/>
          <w:szCs w:val="28"/>
        </w:rPr>
      </w:pPr>
    </w:p>
    <w:p w14:paraId="10074771" w14:textId="024C61B1" w:rsidR="00174C0E" w:rsidRPr="00976D5E" w:rsidRDefault="00174C0E" w:rsidP="00AD6E8E">
      <w:pPr>
        <w:ind w:firstLine="567"/>
        <w:contextualSpacing/>
        <w:jc w:val="both"/>
        <w:rPr>
          <w:rFonts w:ascii="Times New Roman" w:hAnsi="Times New Roman" w:cs="Times New Roman"/>
          <w:sz w:val="28"/>
          <w:szCs w:val="28"/>
        </w:rPr>
      </w:pPr>
    </w:p>
    <w:p w14:paraId="717AB600" w14:textId="6BB24D1C" w:rsidR="00276A49" w:rsidRDefault="00276A49" w:rsidP="00276A49">
      <w:pPr>
        <w:ind w:firstLine="567"/>
        <w:contextualSpacing/>
        <w:jc w:val="both"/>
        <w:rPr>
          <w:rFonts w:ascii="Times New Roman" w:hAnsi="Times New Roman" w:cs="Times New Roman"/>
          <w:sz w:val="28"/>
          <w:szCs w:val="28"/>
        </w:rPr>
      </w:pPr>
      <w:r w:rsidRPr="00976D5E">
        <w:rPr>
          <w:rFonts w:ascii="Times New Roman" w:hAnsi="Times New Roman" w:cs="Times New Roman"/>
          <w:sz w:val="28"/>
          <w:szCs w:val="28"/>
        </w:rPr>
        <w:t xml:space="preserve">Топливные балансы систем теплоснабжения, образованных на базе каждого источника ф-ла «АТЭС-Нововоронеж» </w:t>
      </w:r>
      <w:r w:rsidRPr="00C0777C">
        <w:rPr>
          <w:rFonts w:ascii="Times New Roman" w:hAnsi="Times New Roman" w:cs="Times New Roman"/>
          <w:sz w:val="28"/>
          <w:szCs w:val="28"/>
        </w:rPr>
        <w:t>за 20</w:t>
      </w:r>
      <w:r w:rsidR="003D454C" w:rsidRPr="00C0777C">
        <w:rPr>
          <w:rFonts w:ascii="Times New Roman" w:hAnsi="Times New Roman" w:cs="Times New Roman"/>
          <w:sz w:val="28"/>
          <w:szCs w:val="28"/>
        </w:rPr>
        <w:t>20</w:t>
      </w:r>
      <w:r w:rsidRPr="00C0777C">
        <w:rPr>
          <w:rFonts w:ascii="Times New Roman" w:hAnsi="Times New Roman" w:cs="Times New Roman"/>
          <w:sz w:val="28"/>
          <w:szCs w:val="28"/>
        </w:rPr>
        <w:t>-202</w:t>
      </w:r>
      <w:r w:rsidR="003D454C" w:rsidRPr="00C0777C">
        <w:rPr>
          <w:rFonts w:ascii="Times New Roman" w:hAnsi="Times New Roman" w:cs="Times New Roman"/>
          <w:sz w:val="28"/>
          <w:szCs w:val="28"/>
        </w:rPr>
        <w:t>4</w:t>
      </w:r>
      <w:r w:rsidRPr="00976D5E">
        <w:rPr>
          <w:rFonts w:ascii="Times New Roman" w:hAnsi="Times New Roman" w:cs="Times New Roman"/>
          <w:sz w:val="28"/>
          <w:szCs w:val="28"/>
        </w:rPr>
        <w:t xml:space="preserve"> года представлены в таблице 1.8.5.2.</w:t>
      </w:r>
    </w:p>
    <w:p w14:paraId="72C203B2" w14:textId="77777777" w:rsidR="00174C0E" w:rsidRDefault="00174C0E" w:rsidP="00AD6E8E">
      <w:pPr>
        <w:ind w:firstLine="567"/>
        <w:contextualSpacing/>
        <w:jc w:val="both"/>
        <w:rPr>
          <w:rFonts w:ascii="Times New Roman" w:hAnsi="Times New Roman" w:cs="Times New Roman"/>
          <w:sz w:val="28"/>
          <w:szCs w:val="28"/>
        </w:rPr>
      </w:pPr>
    </w:p>
    <w:p w14:paraId="6CBF8F04" w14:textId="77777777" w:rsidR="00276A49" w:rsidRDefault="00276A49" w:rsidP="00AD6E8E">
      <w:pPr>
        <w:ind w:firstLine="567"/>
        <w:contextualSpacing/>
        <w:jc w:val="both"/>
        <w:rPr>
          <w:rFonts w:ascii="Times New Roman" w:hAnsi="Times New Roman" w:cs="Times New Roman"/>
          <w:sz w:val="28"/>
          <w:szCs w:val="28"/>
        </w:rPr>
      </w:pPr>
    </w:p>
    <w:p w14:paraId="74597441" w14:textId="77777777" w:rsidR="00276A49" w:rsidRDefault="00276A49" w:rsidP="00AD6E8E">
      <w:pPr>
        <w:ind w:firstLine="567"/>
        <w:contextualSpacing/>
        <w:jc w:val="both"/>
        <w:rPr>
          <w:rFonts w:ascii="Times New Roman" w:hAnsi="Times New Roman" w:cs="Times New Roman"/>
          <w:sz w:val="28"/>
          <w:szCs w:val="28"/>
        </w:rPr>
      </w:pPr>
    </w:p>
    <w:p w14:paraId="495896E8" w14:textId="0BDE907B" w:rsidR="00276A49" w:rsidRDefault="00276A49" w:rsidP="00AD6E8E">
      <w:pPr>
        <w:ind w:firstLine="567"/>
        <w:contextualSpacing/>
        <w:jc w:val="both"/>
        <w:rPr>
          <w:rFonts w:ascii="Times New Roman" w:hAnsi="Times New Roman" w:cs="Times New Roman"/>
          <w:sz w:val="28"/>
          <w:szCs w:val="28"/>
        </w:rPr>
        <w:sectPr w:rsidR="00276A49" w:rsidSect="004A7160">
          <w:pgSz w:w="11906" w:h="16838" w:code="9"/>
          <w:pgMar w:top="1134" w:right="850" w:bottom="1134" w:left="1701" w:header="708" w:footer="708" w:gutter="0"/>
          <w:cols w:space="708"/>
          <w:titlePg/>
          <w:docGrid w:linePitch="360"/>
        </w:sectPr>
      </w:pPr>
    </w:p>
    <w:p w14:paraId="4C5F0D72" w14:textId="0255731D" w:rsidR="004D2002" w:rsidRPr="00C0777C" w:rsidRDefault="00F46E7B" w:rsidP="0043331A">
      <w:pPr>
        <w:ind w:firstLine="567"/>
        <w:contextualSpacing/>
        <w:jc w:val="right"/>
        <w:rPr>
          <w:rFonts w:ascii="Times New Roman" w:hAnsi="Times New Roman" w:cs="Times New Roman"/>
          <w:sz w:val="28"/>
          <w:szCs w:val="28"/>
        </w:rPr>
      </w:pPr>
      <w:r w:rsidRPr="00C0777C">
        <w:rPr>
          <w:rFonts w:ascii="Times New Roman" w:hAnsi="Times New Roman" w:cs="Times New Roman"/>
          <w:i/>
          <w:iCs/>
          <w:sz w:val="28"/>
          <w:szCs w:val="28"/>
        </w:rPr>
        <w:lastRenderedPageBreak/>
        <w:t>Таблица 1.8.5.1</w:t>
      </w:r>
    </w:p>
    <w:tbl>
      <w:tblPr>
        <w:tblStyle w:val="afff1"/>
        <w:tblW w:w="14596" w:type="dxa"/>
        <w:tblLook w:val="04A0" w:firstRow="1" w:lastRow="0" w:firstColumn="1" w:lastColumn="0" w:noHBand="0" w:noVBand="1"/>
      </w:tblPr>
      <w:tblGrid>
        <w:gridCol w:w="704"/>
        <w:gridCol w:w="3827"/>
        <w:gridCol w:w="2694"/>
        <w:gridCol w:w="2551"/>
        <w:gridCol w:w="2410"/>
        <w:gridCol w:w="2410"/>
      </w:tblGrid>
      <w:tr w:rsidR="00B76851" w:rsidRPr="00C0777C" w14:paraId="107AAB50" w14:textId="77777777" w:rsidTr="0043331A">
        <w:tc>
          <w:tcPr>
            <w:tcW w:w="704" w:type="dxa"/>
            <w:vMerge w:val="restart"/>
            <w:shd w:val="clear" w:color="auto" w:fill="DEEAF6" w:themeFill="accent5" w:themeFillTint="33"/>
          </w:tcPr>
          <w:p w14:paraId="1C83B3F3" w14:textId="208F4F52" w:rsidR="00B76851" w:rsidRPr="00C0777C" w:rsidRDefault="00B76851" w:rsidP="00B76851">
            <w:pPr>
              <w:contextualSpacing/>
              <w:jc w:val="center"/>
              <w:rPr>
                <w:rFonts w:ascii="Times New Roman" w:hAnsi="Times New Roman"/>
                <w:b/>
                <w:bCs/>
                <w:sz w:val="24"/>
                <w:szCs w:val="24"/>
              </w:rPr>
            </w:pPr>
            <w:r w:rsidRPr="00C0777C">
              <w:rPr>
                <w:rFonts w:ascii="Times New Roman" w:hAnsi="Times New Roman"/>
                <w:b/>
                <w:bCs/>
                <w:sz w:val="24"/>
                <w:szCs w:val="24"/>
              </w:rPr>
              <w:t>Год</w:t>
            </w:r>
          </w:p>
        </w:tc>
        <w:tc>
          <w:tcPr>
            <w:tcW w:w="3827" w:type="dxa"/>
            <w:shd w:val="clear" w:color="auto" w:fill="DEEAF6" w:themeFill="accent5" w:themeFillTint="33"/>
          </w:tcPr>
          <w:p w14:paraId="039B3BE9" w14:textId="539B613C" w:rsidR="00B76851" w:rsidRPr="00C0777C" w:rsidRDefault="00B76851" w:rsidP="00B76851">
            <w:pPr>
              <w:contextualSpacing/>
              <w:rPr>
                <w:rFonts w:ascii="Times New Roman" w:hAnsi="Times New Roman"/>
                <w:b/>
                <w:bCs/>
                <w:sz w:val="24"/>
                <w:szCs w:val="24"/>
              </w:rPr>
            </w:pPr>
            <w:r w:rsidRPr="00C0777C">
              <w:rPr>
                <w:rFonts w:ascii="Times New Roman" w:hAnsi="Times New Roman"/>
                <w:b/>
                <w:bCs/>
                <w:sz w:val="24"/>
                <w:szCs w:val="24"/>
              </w:rPr>
              <w:t>Источник теплоснабжения</w:t>
            </w:r>
          </w:p>
        </w:tc>
        <w:tc>
          <w:tcPr>
            <w:tcW w:w="2694" w:type="dxa"/>
            <w:shd w:val="clear" w:color="auto" w:fill="DEEAF6" w:themeFill="accent5" w:themeFillTint="33"/>
          </w:tcPr>
          <w:p w14:paraId="764B8D8E" w14:textId="77777777" w:rsidR="0043331A" w:rsidRPr="00C0777C" w:rsidRDefault="00B76851" w:rsidP="00B76851">
            <w:pPr>
              <w:contextualSpacing/>
              <w:jc w:val="both"/>
              <w:rPr>
                <w:rFonts w:ascii="Times New Roman" w:hAnsi="Times New Roman"/>
                <w:b/>
                <w:bCs/>
                <w:sz w:val="24"/>
                <w:szCs w:val="24"/>
              </w:rPr>
            </w:pPr>
            <w:r w:rsidRPr="00C0777C">
              <w:rPr>
                <w:rFonts w:ascii="Times New Roman" w:hAnsi="Times New Roman"/>
                <w:b/>
                <w:bCs/>
                <w:sz w:val="24"/>
                <w:szCs w:val="24"/>
              </w:rPr>
              <w:t xml:space="preserve">Котельная </w:t>
            </w:r>
          </w:p>
          <w:p w14:paraId="00C3B5A1" w14:textId="3B2E3246" w:rsidR="00B76851" w:rsidRPr="00C0777C" w:rsidRDefault="00B76851" w:rsidP="00B76851">
            <w:pPr>
              <w:contextualSpacing/>
              <w:jc w:val="both"/>
              <w:rPr>
                <w:rFonts w:ascii="Times New Roman" w:eastAsia="Times New Roman" w:hAnsi="Times New Roman"/>
                <w:b/>
                <w:bCs/>
                <w:color w:val="000000"/>
                <w:sz w:val="24"/>
                <w:szCs w:val="24"/>
              </w:rPr>
            </w:pPr>
            <w:r w:rsidRPr="00C0777C">
              <w:rPr>
                <w:rFonts w:ascii="Times New Roman" w:hAnsi="Times New Roman"/>
                <w:b/>
                <w:bCs/>
                <w:sz w:val="24"/>
                <w:szCs w:val="24"/>
              </w:rPr>
              <w:t>Воронежское шоссе, 9</w:t>
            </w:r>
          </w:p>
        </w:tc>
        <w:tc>
          <w:tcPr>
            <w:tcW w:w="2551" w:type="dxa"/>
            <w:shd w:val="clear" w:color="auto" w:fill="DEEAF6" w:themeFill="accent5" w:themeFillTint="33"/>
          </w:tcPr>
          <w:p w14:paraId="6623D344" w14:textId="77777777" w:rsidR="0043331A" w:rsidRPr="00C0777C" w:rsidRDefault="00B76851" w:rsidP="00B76851">
            <w:pPr>
              <w:contextualSpacing/>
              <w:rPr>
                <w:rFonts w:ascii="Times New Roman" w:hAnsi="Times New Roman"/>
                <w:b/>
                <w:bCs/>
                <w:sz w:val="24"/>
                <w:szCs w:val="24"/>
              </w:rPr>
            </w:pPr>
            <w:r w:rsidRPr="00C0777C">
              <w:rPr>
                <w:rFonts w:ascii="Times New Roman" w:hAnsi="Times New Roman"/>
                <w:b/>
                <w:bCs/>
                <w:sz w:val="24"/>
                <w:szCs w:val="24"/>
              </w:rPr>
              <w:t xml:space="preserve">Котельная № 3 </w:t>
            </w:r>
          </w:p>
          <w:p w14:paraId="6F1B8A2C" w14:textId="4B827087" w:rsidR="00B76851" w:rsidRPr="00C0777C" w:rsidRDefault="00B76851" w:rsidP="00B76851">
            <w:pPr>
              <w:contextualSpacing/>
              <w:rPr>
                <w:rFonts w:ascii="Times New Roman" w:eastAsia="Times New Roman" w:hAnsi="Times New Roman"/>
                <w:b/>
                <w:bCs/>
                <w:color w:val="000000"/>
                <w:sz w:val="24"/>
                <w:szCs w:val="24"/>
              </w:rPr>
            </w:pPr>
            <w:r w:rsidRPr="00C0777C">
              <w:rPr>
                <w:rFonts w:ascii="Times New Roman" w:hAnsi="Times New Roman"/>
                <w:b/>
                <w:bCs/>
                <w:sz w:val="24"/>
                <w:szCs w:val="24"/>
              </w:rPr>
              <w:t xml:space="preserve">Заводской </w:t>
            </w:r>
            <w:proofErr w:type="spellStart"/>
            <w:r w:rsidRPr="00C0777C">
              <w:rPr>
                <w:rFonts w:ascii="Times New Roman" w:hAnsi="Times New Roman"/>
                <w:b/>
                <w:bCs/>
                <w:sz w:val="24"/>
                <w:szCs w:val="24"/>
              </w:rPr>
              <w:t>пр</w:t>
            </w:r>
            <w:proofErr w:type="spellEnd"/>
            <w:r w:rsidRPr="00C0777C">
              <w:rPr>
                <w:rFonts w:ascii="Times New Roman" w:hAnsi="Times New Roman"/>
                <w:b/>
                <w:bCs/>
                <w:sz w:val="24"/>
                <w:szCs w:val="24"/>
              </w:rPr>
              <w:t>-д, 1 (вода)</w:t>
            </w:r>
          </w:p>
        </w:tc>
        <w:tc>
          <w:tcPr>
            <w:tcW w:w="2410" w:type="dxa"/>
            <w:shd w:val="clear" w:color="auto" w:fill="DEEAF6" w:themeFill="accent5" w:themeFillTint="33"/>
          </w:tcPr>
          <w:p w14:paraId="73B26753" w14:textId="77777777" w:rsidR="0043331A" w:rsidRPr="00C0777C" w:rsidRDefault="00B76851" w:rsidP="00B76851">
            <w:pPr>
              <w:contextualSpacing/>
              <w:rPr>
                <w:rFonts w:ascii="Times New Roman" w:hAnsi="Times New Roman"/>
                <w:b/>
                <w:bCs/>
                <w:sz w:val="24"/>
                <w:szCs w:val="24"/>
              </w:rPr>
            </w:pPr>
            <w:r w:rsidRPr="00C0777C">
              <w:rPr>
                <w:rFonts w:ascii="Times New Roman" w:hAnsi="Times New Roman"/>
                <w:b/>
                <w:bCs/>
                <w:sz w:val="24"/>
                <w:szCs w:val="24"/>
              </w:rPr>
              <w:t xml:space="preserve">Котельные № 1 и 2 </w:t>
            </w:r>
          </w:p>
          <w:p w14:paraId="0E90AC08" w14:textId="076CCAF2" w:rsidR="00B76851" w:rsidRPr="00C0777C" w:rsidRDefault="00B76851" w:rsidP="00B76851">
            <w:pPr>
              <w:contextualSpacing/>
              <w:rPr>
                <w:rFonts w:ascii="Times New Roman" w:eastAsia="Times New Roman" w:hAnsi="Times New Roman"/>
                <w:b/>
                <w:bCs/>
                <w:color w:val="000000"/>
                <w:sz w:val="24"/>
                <w:szCs w:val="24"/>
              </w:rPr>
            </w:pPr>
            <w:r w:rsidRPr="00C0777C">
              <w:rPr>
                <w:rFonts w:ascii="Times New Roman" w:hAnsi="Times New Roman"/>
                <w:b/>
                <w:bCs/>
                <w:sz w:val="24"/>
                <w:szCs w:val="24"/>
              </w:rPr>
              <w:t xml:space="preserve">Заводской </w:t>
            </w:r>
            <w:proofErr w:type="spellStart"/>
            <w:r w:rsidRPr="00C0777C">
              <w:rPr>
                <w:rFonts w:ascii="Times New Roman" w:hAnsi="Times New Roman"/>
                <w:b/>
                <w:bCs/>
                <w:sz w:val="24"/>
                <w:szCs w:val="24"/>
              </w:rPr>
              <w:t>пр</w:t>
            </w:r>
            <w:proofErr w:type="spellEnd"/>
            <w:r w:rsidRPr="00C0777C">
              <w:rPr>
                <w:rFonts w:ascii="Times New Roman" w:hAnsi="Times New Roman"/>
                <w:b/>
                <w:bCs/>
                <w:sz w:val="24"/>
                <w:szCs w:val="24"/>
              </w:rPr>
              <w:t>-д, 1 (пар)</w:t>
            </w:r>
          </w:p>
        </w:tc>
        <w:tc>
          <w:tcPr>
            <w:tcW w:w="2410" w:type="dxa"/>
            <w:shd w:val="clear" w:color="auto" w:fill="DEEAF6" w:themeFill="accent5" w:themeFillTint="33"/>
          </w:tcPr>
          <w:p w14:paraId="5F245917" w14:textId="0D95E5C7" w:rsidR="00B76851" w:rsidRPr="00C0777C" w:rsidRDefault="00B76851" w:rsidP="0043331A">
            <w:pPr>
              <w:contextualSpacing/>
              <w:jc w:val="center"/>
              <w:rPr>
                <w:rFonts w:ascii="Times New Roman" w:hAnsi="Times New Roman"/>
                <w:b/>
                <w:bCs/>
                <w:color w:val="000000"/>
                <w:sz w:val="24"/>
                <w:szCs w:val="24"/>
              </w:rPr>
            </w:pPr>
            <w:r w:rsidRPr="00C0777C">
              <w:rPr>
                <w:rFonts w:ascii="Times New Roman" w:hAnsi="Times New Roman"/>
                <w:b/>
                <w:bCs/>
                <w:sz w:val="24"/>
                <w:szCs w:val="24"/>
              </w:rPr>
              <w:t>В целом по ЕТО</w:t>
            </w:r>
          </w:p>
        </w:tc>
      </w:tr>
      <w:tr w:rsidR="00B76851" w:rsidRPr="00C0777C" w14:paraId="348B8394" w14:textId="77777777" w:rsidTr="0043331A">
        <w:tc>
          <w:tcPr>
            <w:tcW w:w="704" w:type="dxa"/>
            <w:vMerge/>
            <w:shd w:val="clear" w:color="auto" w:fill="DEEAF6" w:themeFill="accent5" w:themeFillTint="33"/>
          </w:tcPr>
          <w:p w14:paraId="4D0ADB60" w14:textId="77777777" w:rsidR="00B76851" w:rsidRPr="00C0777C" w:rsidRDefault="00B76851" w:rsidP="00B76851">
            <w:pPr>
              <w:contextualSpacing/>
              <w:jc w:val="center"/>
              <w:rPr>
                <w:rFonts w:ascii="Times New Roman" w:hAnsi="Times New Roman"/>
                <w:b/>
                <w:bCs/>
                <w:sz w:val="24"/>
                <w:szCs w:val="24"/>
              </w:rPr>
            </w:pPr>
          </w:p>
        </w:tc>
        <w:tc>
          <w:tcPr>
            <w:tcW w:w="3827" w:type="dxa"/>
            <w:shd w:val="clear" w:color="auto" w:fill="DEEAF6" w:themeFill="accent5" w:themeFillTint="33"/>
          </w:tcPr>
          <w:p w14:paraId="348EDE5F" w14:textId="35249532" w:rsidR="00B76851" w:rsidRPr="00C0777C" w:rsidRDefault="00B76851" w:rsidP="00B76851">
            <w:pPr>
              <w:contextualSpacing/>
              <w:rPr>
                <w:rFonts w:ascii="Times New Roman" w:hAnsi="Times New Roman"/>
                <w:b/>
                <w:bCs/>
                <w:sz w:val="24"/>
                <w:szCs w:val="24"/>
              </w:rPr>
            </w:pPr>
            <w:r w:rsidRPr="00C0777C">
              <w:rPr>
                <w:rFonts w:ascii="Times New Roman" w:hAnsi="Times New Roman"/>
                <w:b/>
                <w:bCs/>
                <w:sz w:val="24"/>
                <w:szCs w:val="24"/>
              </w:rPr>
              <w:t>Установленная мощность, Гкал</w:t>
            </w:r>
          </w:p>
        </w:tc>
        <w:tc>
          <w:tcPr>
            <w:tcW w:w="2694" w:type="dxa"/>
            <w:shd w:val="clear" w:color="auto" w:fill="DEEAF6" w:themeFill="accent5" w:themeFillTint="33"/>
          </w:tcPr>
          <w:p w14:paraId="595E9955" w14:textId="57F6A591"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110</w:t>
            </w:r>
          </w:p>
        </w:tc>
        <w:tc>
          <w:tcPr>
            <w:tcW w:w="2551" w:type="dxa"/>
            <w:shd w:val="clear" w:color="auto" w:fill="DEEAF6" w:themeFill="accent5" w:themeFillTint="33"/>
          </w:tcPr>
          <w:p w14:paraId="1D2D30AA" w14:textId="4A9CA9E1"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70</w:t>
            </w:r>
          </w:p>
        </w:tc>
        <w:tc>
          <w:tcPr>
            <w:tcW w:w="2410" w:type="dxa"/>
            <w:shd w:val="clear" w:color="auto" w:fill="DEEAF6" w:themeFill="accent5" w:themeFillTint="33"/>
          </w:tcPr>
          <w:p w14:paraId="69B0BAFA" w14:textId="772E0B7B"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53,5</w:t>
            </w:r>
          </w:p>
        </w:tc>
        <w:tc>
          <w:tcPr>
            <w:tcW w:w="2410" w:type="dxa"/>
            <w:shd w:val="clear" w:color="auto" w:fill="DEEAF6" w:themeFill="accent5" w:themeFillTint="33"/>
          </w:tcPr>
          <w:p w14:paraId="3C020520" w14:textId="3C7B595B" w:rsidR="00B76851" w:rsidRPr="00C0777C" w:rsidRDefault="00B76851" w:rsidP="00B76851">
            <w:pPr>
              <w:contextualSpacing/>
              <w:jc w:val="center"/>
              <w:rPr>
                <w:rFonts w:ascii="Times New Roman" w:hAnsi="Times New Roman"/>
                <w:b/>
                <w:bCs/>
                <w:color w:val="000000"/>
                <w:sz w:val="24"/>
                <w:szCs w:val="24"/>
              </w:rPr>
            </w:pPr>
            <w:r w:rsidRPr="00C0777C">
              <w:rPr>
                <w:rFonts w:ascii="Times New Roman" w:hAnsi="Times New Roman"/>
                <w:b/>
                <w:bCs/>
                <w:sz w:val="24"/>
                <w:szCs w:val="24"/>
              </w:rPr>
              <w:t>233,5</w:t>
            </w:r>
          </w:p>
        </w:tc>
      </w:tr>
      <w:tr w:rsidR="00B76851" w:rsidRPr="00C0777C" w14:paraId="6594C3E2" w14:textId="77777777" w:rsidTr="0043331A">
        <w:tc>
          <w:tcPr>
            <w:tcW w:w="704" w:type="dxa"/>
            <w:vMerge/>
            <w:shd w:val="clear" w:color="auto" w:fill="DEEAF6" w:themeFill="accent5" w:themeFillTint="33"/>
          </w:tcPr>
          <w:p w14:paraId="67438E45" w14:textId="77777777" w:rsidR="00B76851" w:rsidRPr="00C0777C" w:rsidRDefault="00B76851" w:rsidP="00B76851">
            <w:pPr>
              <w:contextualSpacing/>
              <w:jc w:val="center"/>
              <w:rPr>
                <w:rFonts w:ascii="Times New Roman" w:hAnsi="Times New Roman"/>
                <w:b/>
                <w:bCs/>
                <w:sz w:val="24"/>
                <w:szCs w:val="24"/>
              </w:rPr>
            </w:pPr>
          </w:p>
        </w:tc>
        <w:tc>
          <w:tcPr>
            <w:tcW w:w="3827" w:type="dxa"/>
            <w:shd w:val="clear" w:color="auto" w:fill="DEEAF6" w:themeFill="accent5" w:themeFillTint="33"/>
          </w:tcPr>
          <w:p w14:paraId="25B5CE2D" w14:textId="62F7A2C1" w:rsidR="00B76851" w:rsidRPr="00C0777C" w:rsidRDefault="00B76851" w:rsidP="00B76851">
            <w:pPr>
              <w:contextualSpacing/>
              <w:rPr>
                <w:rFonts w:ascii="Times New Roman" w:hAnsi="Times New Roman"/>
                <w:b/>
                <w:bCs/>
                <w:sz w:val="24"/>
                <w:szCs w:val="24"/>
              </w:rPr>
            </w:pPr>
            <w:r w:rsidRPr="00C0777C">
              <w:rPr>
                <w:rFonts w:ascii="Times New Roman" w:hAnsi="Times New Roman"/>
                <w:b/>
                <w:bCs/>
                <w:sz w:val="24"/>
                <w:szCs w:val="24"/>
              </w:rPr>
              <w:t>Располагаемая мощность, Гкал</w:t>
            </w:r>
          </w:p>
        </w:tc>
        <w:tc>
          <w:tcPr>
            <w:tcW w:w="2694" w:type="dxa"/>
            <w:shd w:val="clear" w:color="auto" w:fill="DEEAF6" w:themeFill="accent5" w:themeFillTint="33"/>
          </w:tcPr>
          <w:p w14:paraId="5D2D206C" w14:textId="2C3A9866"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84,91</w:t>
            </w:r>
          </w:p>
        </w:tc>
        <w:tc>
          <w:tcPr>
            <w:tcW w:w="2551" w:type="dxa"/>
            <w:shd w:val="clear" w:color="auto" w:fill="DEEAF6" w:themeFill="accent5" w:themeFillTint="33"/>
          </w:tcPr>
          <w:p w14:paraId="2741C1CD" w14:textId="631FD2A5"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60,25</w:t>
            </w:r>
          </w:p>
        </w:tc>
        <w:tc>
          <w:tcPr>
            <w:tcW w:w="2410" w:type="dxa"/>
            <w:shd w:val="clear" w:color="auto" w:fill="DEEAF6" w:themeFill="accent5" w:themeFillTint="33"/>
          </w:tcPr>
          <w:p w14:paraId="20B4A4E6" w14:textId="56E0F4EF" w:rsidR="00B76851" w:rsidRPr="00C0777C" w:rsidRDefault="00B76851" w:rsidP="00B76851">
            <w:pPr>
              <w:contextualSpacing/>
              <w:jc w:val="center"/>
              <w:rPr>
                <w:rFonts w:ascii="Times New Roman" w:eastAsia="Times New Roman" w:hAnsi="Times New Roman"/>
                <w:b/>
                <w:bCs/>
                <w:color w:val="000000"/>
                <w:sz w:val="24"/>
                <w:szCs w:val="24"/>
              </w:rPr>
            </w:pPr>
            <w:r w:rsidRPr="00C0777C">
              <w:rPr>
                <w:rFonts w:ascii="Times New Roman" w:hAnsi="Times New Roman"/>
                <w:b/>
                <w:bCs/>
                <w:sz w:val="24"/>
                <w:szCs w:val="24"/>
              </w:rPr>
              <w:t>48,09</w:t>
            </w:r>
          </w:p>
        </w:tc>
        <w:tc>
          <w:tcPr>
            <w:tcW w:w="2410" w:type="dxa"/>
            <w:shd w:val="clear" w:color="auto" w:fill="DEEAF6" w:themeFill="accent5" w:themeFillTint="33"/>
          </w:tcPr>
          <w:p w14:paraId="4D26D3B6" w14:textId="0F214B5F" w:rsidR="00B76851" w:rsidRPr="00C0777C" w:rsidRDefault="00B76851" w:rsidP="00B76851">
            <w:pPr>
              <w:contextualSpacing/>
              <w:jc w:val="center"/>
              <w:rPr>
                <w:rFonts w:ascii="Times New Roman" w:hAnsi="Times New Roman"/>
                <w:b/>
                <w:bCs/>
                <w:color w:val="000000"/>
                <w:sz w:val="24"/>
                <w:szCs w:val="24"/>
              </w:rPr>
            </w:pPr>
            <w:r w:rsidRPr="00C0777C">
              <w:rPr>
                <w:rFonts w:ascii="Times New Roman" w:hAnsi="Times New Roman"/>
                <w:b/>
                <w:bCs/>
                <w:sz w:val="24"/>
                <w:szCs w:val="24"/>
              </w:rPr>
              <w:t>193,25</w:t>
            </w:r>
          </w:p>
        </w:tc>
      </w:tr>
      <w:tr w:rsidR="00F77605" w:rsidRPr="00C0777C" w14:paraId="53B6E0AA" w14:textId="77777777" w:rsidTr="000763EE">
        <w:trPr>
          <w:trHeight w:val="439"/>
        </w:trPr>
        <w:tc>
          <w:tcPr>
            <w:tcW w:w="704" w:type="dxa"/>
            <w:vMerge w:val="restart"/>
            <w:vAlign w:val="center"/>
          </w:tcPr>
          <w:p w14:paraId="1333E926" w14:textId="195E4431"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2020</w:t>
            </w:r>
          </w:p>
        </w:tc>
        <w:tc>
          <w:tcPr>
            <w:tcW w:w="3827" w:type="dxa"/>
            <w:vAlign w:val="center"/>
          </w:tcPr>
          <w:p w14:paraId="49840F4D" w14:textId="213E4C59"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Выработка, Гкал/год</w:t>
            </w:r>
          </w:p>
        </w:tc>
        <w:tc>
          <w:tcPr>
            <w:tcW w:w="2694" w:type="dxa"/>
            <w:vAlign w:val="center"/>
          </w:tcPr>
          <w:p w14:paraId="7A3D7E14" w14:textId="67429275"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42359,05</w:t>
            </w:r>
          </w:p>
        </w:tc>
        <w:tc>
          <w:tcPr>
            <w:tcW w:w="2551" w:type="dxa"/>
            <w:vAlign w:val="center"/>
          </w:tcPr>
          <w:p w14:paraId="241AAC98" w14:textId="7FF96FA3"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29717,69</w:t>
            </w:r>
          </w:p>
        </w:tc>
        <w:tc>
          <w:tcPr>
            <w:tcW w:w="2410" w:type="dxa"/>
            <w:vAlign w:val="center"/>
          </w:tcPr>
          <w:p w14:paraId="2E5C0947" w14:textId="1F3CB7F4"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31595,86</w:t>
            </w:r>
          </w:p>
        </w:tc>
        <w:tc>
          <w:tcPr>
            <w:tcW w:w="2410" w:type="dxa"/>
            <w:vAlign w:val="center"/>
          </w:tcPr>
          <w:p w14:paraId="1BDCBC44" w14:textId="7769C94E"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103672,6</w:t>
            </w:r>
          </w:p>
        </w:tc>
      </w:tr>
      <w:tr w:rsidR="00F77605" w:rsidRPr="00C0777C" w14:paraId="156C9BCA" w14:textId="77777777" w:rsidTr="000763EE">
        <w:trPr>
          <w:trHeight w:val="439"/>
        </w:trPr>
        <w:tc>
          <w:tcPr>
            <w:tcW w:w="704" w:type="dxa"/>
            <w:vMerge/>
            <w:vAlign w:val="center"/>
          </w:tcPr>
          <w:p w14:paraId="29D5C5CE" w14:textId="77777777" w:rsidR="00F77605" w:rsidRPr="00C0777C" w:rsidRDefault="00F77605" w:rsidP="00F77605">
            <w:pPr>
              <w:contextualSpacing/>
              <w:jc w:val="center"/>
              <w:rPr>
                <w:rFonts w:ascii="Times New Roman" w:hAnsi="Times New Roman"/>
                <w:sz w:val="24"/>
                <w:szCs w:val="24"/>
              </w:rPr>
            </w:pPr>
          </w:p>
        </w:tc>
        <w:tc>
          <w:tcPr>
            <w:tcW w:w="3827" w:type="dxa"/>
            <w:vAlign w:val="center"/>
          </w:tcPr>
          <w:p w14:paraId="091246D5" w14:textId="6E03C606"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Расход газа на выработку, тыс. м3</w:t>
            </w:r>
          </w:p>
        </w:tc>
        <w:tc>
          <w:tcPr>
            <w:tcW w:w="2694" w:type="dxa"/>
            <w:vAlign w:val="center"/>
          </w:tcPr>
          <w:p w14:paraId="703466DC" w14:textId="305CA1FC"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5589,7</w:t>
            </w:r>
          </w:p>
        </w:tc>
        <w:tc>
          <w:tcPr>
            <w:tcW w:w="2551" w:type="dxa"/>
            <w:vAlign w:val="center"/>
          </w:tcPr>
          <w:p w14:paraId="255AEC47" w14:textId="6CBF02B5"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4073,2</w:t>
            </w:r>
          </w:p>
        </w:tc>
        <w:tc>
          <w:tcPr>
            <w:tcW w:w="2410" w:type="dxa"/>
            <w:vAlign w:val="center"/>
          </w:tcPr>
          <w:p w14:paraId="2C271811" w14:textId="76D7C280"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4501,1</w:t>
            </w:r>
          </w:p>
        </w:tc>
        <w:tc>
          <w:tcPr>
            <w:tcW w:w="2410" w:type="dxa"/>
            <w:vAlign w:val="center"/>
          </w:tcPr>
          <w:p w14:paraId="72D30775" w14:textId="4E4DA64E"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14163,97</w:t>
            </w:r>
          </w:p>
        </w:tc>
      </w:tr>
      <w:tr w:rsidR="00F77605" w:rsidRPr="00C0777C" w14:paraId="26BA4D6F" w14:textId="77777777" w:rsidTr="000763EE">
        <w:trPr>
          <w:trHeight w:val="439"/>
        </w:trPr>
        <w:tc>
          <w:tcPr>
            <w:tcW w:w="704" w:type="dxa"/>
            <w:vMerge/>
            <w:vAlign w:val="center"/>
          </w:tcPr>
          <w:p w14:paraId="02A15413" w14:textId="77777777" w:rsidR="00F77605" w:rsidRPr="00C0777C" w:rsidRDefault="00F77605" w:rsidP="00F77605">
            <w:pPr>
              <w:contextualSpacing/>
              <w:jc w:val="center"/>
              <w:rPr>
                <w:rFonts w:ascii="Times New Roman" w:hAnsi="Times New Roman"/>
                <w:sz w:val="24"/>
                <w:szCs w:val="24"/>
              </w:rPr>
            </w:pPr>
          </w:p>
        </w:tc>
        <w:tc>
          <w:tcPr>
            <w:tcW w:w="3827" w:type="dxa"/>
            <w:shd w:val="clear" w:color="auto" w:fill="auto"/>
            <w:vAlign w:val="center"/>
          </w:tcPr>
          <w:p w14:paraId="02231F85" w14:textId="21D0D043" w:rsidR="00F77605" w:rsidRPr="00C0777C" w:rsidRDefault="00F77605" w:rsidP="00F77605">
            <w:pPr>
              <w:contextualSpacing/>
              <w:rPr>
                <w:rFonts w:ascii="Times New Roman" w:hAnsi="Times New Roman"/>
                <w:sz w:val="24"/>
                <w:szCs w:val="24"/>
              </w:rPr>
            </w:pPr>
            <w:r w:rsidRPr="00C0777C">
              <w:rPr>
                <w:rFonts w:ascii="Times New Roman" w:eastAsia="Times New Roman" w:hAnsi="Times New Roman"/>
                <w:color w:val="000000"/>
                <w:sz w:val="24"/>
                <w:szCs w:val="24"/>
              </w:rPr>
              <w:t xml:space="preserve">Удельный расход </w:t>
            </w:r>
            <w:proofErr w:type="spellStart"/>
            <w:r w:rsidRPr="00C0777C">
              <w:rPr>
                <w:rFonts w:ascii="Times New Roman" w:eastAsia="Times New Roman" w:hAnsi="Times New Roman"/>
                <w:color w:val="000000"/>
                <w:sz w:val="24"/>
                <w:szCs w:val="24"/>
              </w:rPr>
              <w:t>ут</w:t>
            </w:r>
            <w:proofErr w:type="spellEnd"/>
            <w:r w:rsidRPr="00C0777C">
              <w:rPr>
                <w:rFonts w:ascii="Times New Roman" w:eastAsia="Times New Roman" w:hAnsi="Times New Roman"/>
                <w:color w:val="000000"/>
                <w:sz w:val="24"/>
                <w:szCs w:val="24"/>
              </w:rPr>
              <w:t xml:space="preserve">, </w:t>
            </w:r>
            <w:proofErr w:type="spellStart"/>
            <w:r w:rsidRPr="00C0777C">
              <w:rPr>
                <w:rFonts w:ascii="Times New Roman" w:eastAsia="Times New Roman" w:hAnsi="Times New Roman"/>
                <w:color w:val="000000"/>
                <w:sz w:val="24"/>
                <w:szCs w:val="24"/>
              </w:rPr>
              <w:t>кгут</w:t>
            </w:r>
            <w:proofErr w:type="spellEnd"/>
            <w:r w:rsidRPr="00C0777C">
              <w:rPr>
                <w:rFonts w:ascii="Times New Roman" w:eastAsia="Times New Roman" w:hAnsi="Times New Roman"/>
                <w:color w:val="000000"/>
                <w:sz w:val="24"/>
                <w:szCs w:val="24"/>
              </w:rPr>
              <w:t>/Гкал</w:t>
            </w:r>
          </w:p>
        </w:tc>
        <w:tc>
          <w:tcPr>
            <w:tcW w:w="2694" w:type="dxa"/>
            <w:vAlign w:val="center"/>
          </w:tcPr>
          <w:p w14:paraId="0762AAF3" w14:textId="13F1D747"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155,2</w:t>
            </w:r>
          </w:p>
        </w:tc>
        <w:tc>
          <w:tcPr>
            <w:tcW w:w="2551" w:type="dxa"/>
            <w:vAlign w:val="center"/>
          </w:tcPr>
          <w:p w14:paraId="6F44E8C3" w14:textId="3FDC8992"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161,2</w:t>
            </w:r>
          </w:p>
        </w:tc>
        <w:tc>
          <w:tcPr>
            <w:tcW w:w="2410" w:type="dxa"/>
            <w:vAlign w:val="center"/>
          </w:tcPr>
          <w:p w14:paraId="41A2693C" w14:textId="0A968A86"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167,5</w:t>
            </w:r>
          </w:p>
        </w:tc>
        <w:tc>
          <w:tcPr>
            <w:tcW w:w="2410" w:type="dxa"/>
            <w:vAlign w:val="center"/>
          </w:tcPr>
          <w:p w14:paraId="0EABF5E5" w14:textId="4C4CDA0C"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160,7</w:t>
            </w:r>
          </w:p>
        </w:tc>
      </w:tr>
      <w:tr w:rsidR="00F77605" w:rsidRPr="00C0777C" w14:paraId="6E212487" w14:textId="77777777" w:rsidTr="000763EE">
        <w:trPr>
          <w:trHeight w:val="439"/>
        </w:trPr>
        <w:tc>
          <w:tcPr>
            <w:tcW w:w="704" w:type="dxa"/>
            <w:vMerge w:val="restart"/>
            <w:vAlign w:val="center"/>
          </w:tcPr>
          <w:p w14:paraId="54397038" w14:textId="506AD84D"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2021</w:t>
            </w:r>
          </w:p>
        </w:tc>
        <w:tc>
          <w:tcPr>
            <w:tcW w:w="3827" w:type="dxa"/>
            <w:vAlign w:val="center"/>
          </w:tcPr>
          <w:p w14:paraId="3A92E677" w14:textId="62D26C62"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Выработка, Гкал/год</w:t>
            </w:r>
          </w:p>
        </w:tc>
        <w:tc>
          <w:tcPr>
            <w:tcW w:w="2694" w:type="dxa"/>
            <w:vAlign w:val="center"/>
          </w:tcPr>
          <w:p w14:paraId="0EC6A80B" w14:textId="3B55CE02"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43874,01</w:t>
            </w:r>
          </w:p>
        </w:tc>
        <w:tc>
          <w:tcPr>
            <w:tcW w:w="2551" w:type="dxa"/>
            <w:vAlign w:val="center"/>
          </w:tcPr>
          <w:p w14:paraId="762955A1" w14:textId="65CCFFC9"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8041,16</w:t>
            </w:r>
          </w:p>
        </w:tc>
        <w:tc>
          <w:tcPr>
            <w:tcW w:w="2410" w:type="dxa"/>
            <w:vAlign w:val="center"/>
          </w:tcPr>
          <w:p w14:paraId="2AC70510" w14:textId="047DB2CA"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30540,32</w:t>
            </w:r>
          </w:p>
        </w:tc>
        <w:tc>
          <w:tcPr>
            <w:tcW w:w="2410" w:type="dxa"/>
            <w:vAlign w:val="center"/>
          </w:tcPr>
          <w:p w14:paraId="301A0F27" w14:textId="6540B105"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82455,49</w:t>
            </w:r>
          </w:p>
        </w:tc>
      </w:tr>
      <w:tr w:rsidR="00F77605" w:rsidRPr="00C0777C" w14:paraId="30A478C2" w14:textId="77777777" w:rsidTr="000763EE">
        <w:trPr>
          <w:trHeight w:val="439"/>
        </w:trPr>
        <w:tc>
          <w:tcPr>
            <w:tcW w:w="704" w:type="dxa"/>
            <w:vMerge/>
            <w:vAlign w:val="center"/>
          </w:tcPr>
          <w:p w14:paraId="08833360" w14:textId="77777777" w:rsidR="00F77605" w:rsidRPr="00C0777C" w:rsidRDefault="00F77605" w:rsidP="00F77605">
            <w:pPr>
              <w:contextualSpacing/>
              <w:jc w:val="center"/>
              <w:rPr>
                <w:rFonts w:ascii="Times New Roman" w:hAnsi="Times New Roman"/>
                <w:sz w:val="24"/>
                <w:szCs w:val="24"/>
              </w:rPr>
            </w:pPr>
          </w:p>
        </w:tc>
        <w:tc>
          <w:tcPr>
            <w:tcW w:w="3827" w:type="dxa"/>
            <w:vAlign w:val="center"/>
          </w:tcPr>
          <w:p w14:paraId="2C56A5BF" w14:textId="3D94E7D5"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Расход газа на выработку, тыс. м3</w:t>
            </w:r>
          </w:p>
        </w:tc>
        <w:tc>
          <w:tcPr>
            <w:tcW w:w="2694" w:type="dxa"/>
            <w:vAlign w:val="center"/>
          </w:tcPr>
          <w:p w14:paraId="7EF5DE4A" w14:textId="7DD3EB26"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5899,82</w:t>
            </w:r>
          </w:p>
        </w:tc>
        <w:tc>
          <w:tcPr>
            <w:tcW w:w="2551" w:type="dxa"/>
            <w:vAlign w:val="center"/>
          </w:tcPr>
          <w:p w14:paraId="395DB512" w14:textId="45F104F2"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1171,48</w:t>
            </w:r>
          </w:p>
        </w:tc>
        <w:tc>
          <w:tcPr>
            <w:tcW w:w="2410" w:type="dxa"/>
            <w:vAlign w:val="center"/>
          </w:tcPr>
          <w:p w14:paraId="5AF83480" w14:textId="4A57805F"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4209,52</w:t>
            </w:r>
          </w:p>
        </w:tc>
        <w:tc>
          <w:tcPr>
            <w:tcW w:w="2410" w:type="dxa"/>
            <w:vAlign w:val="center"/>
          </w:tcPr>
          <w:p w14:paraId="7F02FED8" w14:textId="19E488CB"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11280,82</w:t>
            </w:r>
          </w:p>
        </w:tc>
      </w:tr>
      <w:tr w:rsidR="00F77605" w:rsidRPr="00C0777C" w14:paraId="4B185511" w14:textId="77777777" w:rsidTr="000763EE">
        <w:trPr>
          <w:trHeight w:val="439"/>
        </w:trPr>
        <w:tc>
          <w:tcPr>
            <w:tcW w:w="704" w:type="dxa"/>
            <w:vMerge/>
            <w:vAlign w:val="center"/>
          </w:tcPr>
          <w:p w14:paraId="30B983A4" w14:textId="77777777" w:rsidR="00F77605" w:rsidRPr="00C0777C" w:rsidRDefault="00F77605" w:rsidP="00F77605">
            <w:pPr>
              <w:contextualSpacing/>
              <w:jc w:val="center"/>
              <w:rPr>
                <w:rFonts w:ascii="Times New Roman" w:hAnsi="Times New Roman"/>
                <w:sz w:val="24"/>
                <w:szCs w:val="24"/>
              </w:rPr>
            </w:pPr>
          </w:p>
        </w:tc>
        <w:tc>
          <w:tcPr>
            <w:tcW w:w="3827" w:type="dxa"/>
            <w:shd w:val="clear" w:color="auto" w:fill="auto"/>
            <w:vAlign w:val="center"/>
          </w:tcPr>
          <w:p w14:paraId="57FC0A43" w14:textId="148EB65D" w:rsidR="00F77605" w:rsidRPr="00C0777C" w:rsidRDefault="00F77605" w:rsidP="00F77605">
            <w:pPr>
              <w:contextualSpacing/>
              <w:rPr>
                <w:rFonts w:ascii="Times New Roman" w:hAnsi="Times New Roman"/>
                <w:sz w:val="24"/>
                <w:szCs w:val="24"/>
              </w:rPr>
            </w:pPr>
            <w:r w:rsidRPr="00C0777C">
              <w:rPr>
                <w:rFonts w:ascii="Times New Roman" w:eastAsia="Times New Roman" w:hAnsi="Times New Roman"/>
                <w:color w:val="000000"/>
                <w:sz w:val="24"/>
                <w:szCs w:val="24"/>
              </w:rPr>
              <w:t xml:space="preserve">Удельный расход </w:t>
            </w:r>
            <w:proofErr w:type="spellStart"/>
            <w:r w:rsidRPr="00C0777C">
              <w:rPr>
                <w:rFonts w:ascii="Times New Roman" w:eastAsia="Times New Roman" w:hAnsi="Times New Roman"/>
                <w:color w:val="000000"/>
                <w:sz w:val="24"/>
                <w:szCs w:val="24"/>
              </w:rPr>
              <w:t>ут</w:t>
            </w:r>
            <w:proofErr w:type="spellEnd"/>
            <w:r w:rsidRPr="00C0777C">
              <w:rPr>
                <w:rFonts w:ascii="Times New Roman" w:eastAsia="Times New Roman" w:hAnsi="Times New Roman"/>
                <w:color w:val="000000"/>
                <w:sz w:val="24"/>
                <w:szCs w:val="24"/>
              </w:rPr>
              <w:t xml:space="preserve">, </w:t>
            </w:r>
            <w:proofErr w:type="spellStart"/>
            <w:r w:rsidRPr="00C0777C">
              <w:rPr>
                <w:rFonts w:ascii="Times New Roman" w:eastAsia="Times New Roman" w:hAnsi="Times New Roman"/>
                <w:color w:val="000000"/>
                <w:sz w:val="24"/>
                <w:szCs w:val="24"/>
              </w:rPr>
              <w:t>кгут</w:t>
            </w:r>
            <w:proofErr w:type="spellEnd"/>
            <w:r w:rsidRPr="00C0777C">
              <w:rPr>
                <w:rFonts w:ascii="Times New Roman" w:eastAsia="Times New Roman" w:hAnsi="Times New Roman"/>
                <w:color w:val="000000"/>
                <w:sz w:val="24"/>
                <w:szCs w:val="24"/>
              </w:rPr>
              <w:t>/Гкал</w:t>
            </w:r>
          </w:p>
        </w:tc>
        <w:tc>
          <w:tcPr>
            <w:tcW w:w="2694" w:type="dxa"/>
            <w:vAlign w:val="center"/>
          </w:tcPr>
          <w:p w14:paraId="7640475B" w14:textId="6F6083C6"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157,6</w:t>
            </w:r>
          </w:p>
        </w:tc>
        <w:tc>
          <w:tcPr>
            <w:tcW w:w="2551" w:type="dxa"/>
            <w:vAlign w:val="center"/>
          </w:tcPr>
          <w:p w14:paraId="1AFE5995" w14:textId="64AC2D53"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170,5</w:t>
            </w:r>
          </w:p>
        </w:tc>
        <w:tc>
          <w:tcPr>
            <w:tcW w:w="2410" w:type="dxa"/>
            <w:vAlign w:val="center"/>
          </w:tcPr>
          <w:p w14:paraId="2ABF75C8" w14:textId="3C53C6A8" w:rsidR="00F77605" w:rsidRPr="00C0777C" w:rsidRDefault="00F77605" w:rsidP="00F77605">
            <w:pPr>
              <w:contextualSpacing/>
              <w:jc w:val="center"/>
              <w:rPr>
                <w:rFonts w:ascii="Times New Roman" w:hAnsi="Times New Roman"/>
                <w:sz w:val="24"/>
                <w:szCs w:val="24"/>
              </w:rPr>
            </w:pPr>
            <w:r w:rsidRPr="00C0777C">
              <w:rPr>
                <w:rFonts w:ascii="Times New Roman" w:eastAsia="Times New Roman" w:hAnsi="Times New Roman"/>
                <w:color w:val="000000"/>
                <w:sz w:val="24"/>
                <w:szCs w:val="24"/>
              </w:rPr>
              <w:t>161,7</w:t>
            </w:r>
          </w:p>
        </w:tc>
        <w:tc>
          <w:tcPr>
            <w:tcW w:w="2410" w:type="dxa"/>
            <w:vAlign w:val="center"/>
          </w:tcPr>
          <w:p w14:paraId="0E164C88" w14:textId="74F8FE62"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160,5</w:t>
            </w:r>
          </w:p>
        </w:tc>
      </w:tr>
      <w:tr w:rsidR="00F77605" w:rsidRPr="00C0777C" w14:paraId="1A88B149" w14:textId="77777777" w:rsidTr="000763EE">
        <w:trPr>
          <w:trHeight w:val="439"/>
        </w:trPr>
        <w:tc>
          <w:tcPr>
            <w:tcW w:w="704" w:type="dxa"/>
            <w:vMerge w:val="restart"/>
            <w:vAlign w:val="center"/>
          </w:tcPr>
          <w:p w14:paraId="620E4708" w14:textId="2DF8ED45"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2022</w:t>
            </w:r>
          </w:p>
        </w:tc>
        <w:tc>
          <w:tcPr>
            <w:tcW w:w="3827" w:type="dxa"/>
            <w:vAlign w:val="center"/>
          </w:tcPr>
          <w:p w14:paraId="58C7EADA" w14:textId="41F6DB69"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Выработка, Гкал/год</w:t>
            </w:r>
          </w:p>
        </w:tc>
        <w:tc>
          <w:tcPr>
            <w:tcW w:w="2694" w:type="dxa"/>
            <w:vAlign w:val="center"/>
          </w:tcPr>
          <w:p w14:paraId="1FA96EF6" w14:textId="0F43F043"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54887,64</w:t>
            </w:r>
          </w:p>
        </w:tc>
        <w:tc>
          <w:tcPr>
            <w:tcW w:w="2551" w:type="dxa"/>
            <w:vAlign w:val="center"/>
          </w:tcPr>
          <w:p w14:paraId="42128E09" w14:textId="3C64FB27"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30103,67</w:t>
            </w:r>
          </w:p>
        </w:tc>
        <w:tc>
          <w:tcPr>
            <w:tcW w:w="2410" w:type="dxa"/>
            <w:vAlign w:val="center"/>
          </w:tcPr>
          <w:p w14:paraId="5CDFD1B9" w14:textId="0903E595"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27210</w:t>
            </w:r>
          </w:p>
        </w:tc>
        <w:tc>
          <w:tcPr>
            <w:tcW w:w="2410" w:type="dxa"/>
            <w:vAlign w:val="center"/>
          </w:tcPr>
          <w:p w14:paraId="117D99F9" w14:textId="758B3382"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112201,31</w:t>
            </w:r>
          </w:p>
        </w:tc>
      </w:tr>
      <w:tr w:rsidR="00F77605" w:rsidRPr="00C0777C" w14:paraId="27745376" w14:textId="77777777" w:rsidTr="000763EE">
        <w:trPr>
          <w:trHeight w:val="439"/>
        </w:trPr>
        <w:tc>
          <w:tcPr>
            <w:tcW w:w="704" w:type="dxa"/>
            <w:vMerge/>
            <w:vAlign w:val="center"/>
          </w:tcPr>
          <w:p w14:paraId="09061078" w14:textId="77777777" w:rsidR="00F77605" w:rsidRPr="00C0777C" w:rsidRDefault="00F77605" w:rsidP="00F77605">
            <w:pPr>
              <w:contextualSpacing/>
              <w:jc w:val="center"/>
              <w:rPr>
                <w:rFonts w:ascii="Times New Roman" w:hAnsi="Times New Roman"/>
                <w:sz w:val="24"/>
                <w:szCs w:val="24"/>
              </w:rPr>
            </w:pPr>
          </w:p>
        </w:tc>
        <w:tc>
          <w:tcPr>
            <w:tcW w:w="3827" w:type="dxa"/>
            <w:vAlign w:val="center"/>
          </w:tcPr>
          <w:p w14:paraId="48B281FE" w14:textId="364C2BE1"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Расход газа на выработку, тыс. м3</w:t>
            </w:r>
          </w:p>
        </w:tc>
        <w:tc>
          <w:tcPr>
            <w:tcW w:w="2694" w:type="dxa"/>
            <w:vAlign w:val="center"/>
          </w:tcPr>
          <w:p w14:paraId="26F2BDBF" w14:textId="7843ECC6"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7152,41</w:t>
            </w:r>
          </w:p>
        </w:tc>
        <w:tc>
          <w:tcPr>
            <w:tcW w:w="2551" w:type="dxa"/>
            <w:vAlign w:val="center"/>
          </w:tcPr>
          <w:p w14:paraId="4965FEDD" w14:textId="60DF4D28"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4004,41</w:t>
            </w:r>
          </w:p>
        </w:tc>
        <w:tc>
          <w:tcPr>
            <w:tcW w:w="2410" w:type="dxa"/>
            <w:vAlign w:val="center"/>
          </w:tcPr>
          <w:p w14:paraId="68EF30C9" w14:textId="719FE0A7"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3936,95</w:t>
            </w:r>
          </w:p>
        </w:tc>
        <w:tc>
          <w:tcPr>
            <w:tcW w:w="2410" w:type="dxa"/>
            <w:vAlign w:val="center"/>
          </w:tcPr>
          <w:p w14:paraId="3B2F7A51" w14:textId="1D7A60CE"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color w:val="000000"/>
                <w:sz w:val="24"/>
                <w:szCs w:val="24"/>
              </w:rPr>
              <w:t>15093,77</w:t>
            </w:r>
          </w:p>
        </w:tc>
      </w:tr>
      <w:tr w:rsidR="00F77605" w:rsidRPr="00C0777C" w14:paraId="5C9516A6" w14:textId="77777777" w:rsidTr="000763EE">
        <w:trPr>
          <w:trHeight w:val="439"/>
        </w:trPr>
        <w:tc>
          <w:tcPr>
            <w:tcW w:w="704" w:type="dxa"/>
            <w:vMerge/>
            <w:vAlign w:val="center"/>
          </w:tcPr>
          <w:p w14:paraId="34B2AE22" w14:textId="77777777" w:rsidR="00F77605" w:rsidRPr="00C0777C" w:rsidRDefault="00F77605" w:rsidP="00F77605">
            <w:pPr>
              <w:contextualSpacing/>
              <w:jc w:val="center"/>
              <w:rPr>
                <w:rFonts w:ascii="Times New Roman" w:hAnsi="Times New Roman"/>
                <w:sz w:val="24"/>
                <w:szCs w:val="24"/>
              </w:rPr>
            </w:pPr>
          </w:p>
        </w:tc>
        <w:tc>
          <w:tcPr>
            <w:tcW w:w="3827" w:type="dxa"/>
            <w:shd w:val="clear" w:color="auto" w:fill="auto"/>
            <w:vAlign w:val="center"/>
          </w:tcPr>
          <w:p w14:paraId="45CF2724" w14:textId="233C1D53" w:rsidR="00F77605" w:rsidRPr="00C0777C" w:rsidRDefault="00F77605" w:rsidP="00F77605">
            <w:pPr>
              <w:contextualSpacing/>
              <w:rPr>
                <w:rFonts w:ascii="Times New Roman" w:hAnsi="Times New Roman"/>
                <w:sz w:val="24"/>
                <w:szCs w:val="24"/>
              </w:rPr>
            </w:pPr>
            <w:r w:rsidRPr="00C0777C">
              <w:rPr>
                <w:rFonts w:ascii="Times New Roman" w:eastAsia="Times New Roman" w:hAnsi="Times New Roman"/>
                <w:color w:val="000000"/>
                <w:sz w:val="24"/>
                <w:szCs w:val="24"/>
              </w:rPr>
              <w:t xml:space="preserve">Удельный расход </w:t>
            </w:r>
            <w:proofErr w:type="spellStart"/>
            <w:r w:rsidRPr="00C0777C">
              <w:rPr>
                <w:rFonts w:ascii="Times New Roman" w:eastAsia="Times New Roman" w:hAnsi="Times New Roman"/>
                <w:color w:val="000000"/>
                <w:sz w:val="24"/>
                <w:szCs w:val="24"/>
              </w:rPr>
              <w:t>ут</w:t>
            </w:r>
            <w:proofErr w:type="spellEnd"/>
            <w:r w:rsidRPr="00C0777C">
              <w:rPr>
                <w:rFonts w:ascii="Times New Roman" w:eastAsia="Times New Roman" w:hAnsi="Times New Roman"/>
                <w:color w:val="000000"/>
                <w:sz w:val="24"/>
                <w:szCs w:val="24"/>
              </w:rPr>
              <w:t xml:space="preserve">, </w:t>
            </w:r>
            <w:proofErr w:type="spellStart"/>
            <w:r w:rsidRPr="00C0777C">
              <w:rPr>
                <w:rFonts w:ascii="Times New Roman" w:eastAsia="Times New Roman" w:hAnsi="Times New Roman"/>
                <w:color w:val="000000"/>
                <w:sz w:val="24"/>
                <w:szCs w:val="24"/>
              </w:rPr>
              <w:t>кгут</w:t>
            </w:r>
            <w:proofErr w:type="spellEnd"/>
            <w:r w:rsidRPr="00C0777C">
              <w:rPr>
                <w:rFonts w:ascii="Times New Roman" w:eastAsia="Times New Roman" w:hAnsi="Times New Roman"/>
                <w:color w:val="000000"/>
                <w:sz w:val="24"/>
                <w:szCs w:val="24"/>
              </w:rPr>
              <w:t>/Гкал</w:t>
            </w:r>
          </w:p>
        </w:tc>
        <w:tc>
          <w:tcPr>
            <w:tcW w:w="2694" w:type="dxa"/>
            <w:vAlign w:val="center"/>
          </w:tcPr>
          <w:p w14:paraId="7FDC7DE0" w14:textId="7AE0754E"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154,4</w:t>
            </w:r>
          </w:p>
        </w:tc>
        <w:tc>
          <w:tcPr>
            <w:tcW w:w="2551" w:type="dxa"/>
            <w:vAlign w:val="center"/>
          </w:tcPr>
          <w:p w14:paraId="48D5E9B8" w14:textId="10013391"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157,5</w:t>
            </w:r>
          </w:p>
        </w:tc>
        <w:tc>
          <w:tcPr>
            <w:tcW w:w="2410" w:type="dxa"/>
            <w:vAlign w:val="center"/>
          </w:tcPr>
          <w:p w14:paraId="51740EAF" w14:textId="1923E977"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171,6</w:t>
            </w:r>
          </w:p>
        </w:tc>
        <w:tc>
          <w:tcPr>
            <w:tcW w:w="2410" w:type="dxa"/>
            <w:vAlign w:val="center"/>
          </w:tcPr>
          <w:p w14:paraId="6C643D6B" w14:textId="11C03F05"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sz w:val="24"/>
                <w:szCs w:val="24"/>
              </w:rPr>
              <w:t>159,4</w:t>
            </w:r>
          </w:p>
        </w:tc>
      </w:tr>
      <w:tr w:rsidR="00F77605" w:rsidRPr="00C0777C" w14:paraId="35F96D4B" w14:textId="77777777" w:rsidTr="000763EE">
        <w:trPr>
          <w:trHeight w:val="439"/>
        </w:trPr>
        <w:tc>
          <w:tcPr>
            <w:tcW w:w="704" w:type="dxa"/>
            <w:vMerge w:val="restart"/>
            <w:vAlign w:val="center"/>
          </w:tcPr>
          <w:p w14:paraId="5E92C3FB" w14:textId="41B34E1A" w:rsidR="00F77605" w:rsidRPr="00C0777C" w:rsidRDefault="00F77605" w:rsidP="00F77605">
            <w:pPr>
              <w:contextualSpacing/>
              <w:jc w:val="center"/>
              <w:rPr>
                <w:rFonts w:ascii="Times New Roman" w:hAnsi="Times New Roman"/>
                <w:sz w:val="24"/>
                <w:szCs w:val="24"/>
              </w:rPr>
            </w:pPr>
            <w:r w:rsidRPr="00C0777C">
              <w:rPr>
                <w:rFonts w:ascii="Times New Roman" w:hAnsi="Times New Roman"/>
                <w:sz w:val="24"/>
                <w:szCs w:val="24"/>
              </w:rPr>
              <w:t>2023</w:t>
            </w:r>
          </w:p>
        </w:tc>
        <w:tc>
          <w:tcPr>
            <w:tcW w:w="3827" w:type="dxa"/>
            <w:vAlign w:val="center"/>
          </w:tcPr>
          <w:p w14:paraId="3F7560AE" w14:textId="543DB0AC"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Выработка, Гкал/год</w:t>
            </w:r>
          </w:p>
        </w:tc>
        <w:tc>
          <w:tcPr>
            <w:tcW w:w="2694" w:type="dxa"/>
            <w:tcBorders>
              <w:top w:val="single" w:sz="4" w:space="0" w:color="auto"/>
              <w:left w:val="nil"/>
              <w:bottom w:val="single" w:sz="4" w:space="0" w:color="auto"/>
              <w:right w:val="single" w:sz="4" w:space="0" w:color="auto"/>
            </w:tcBorders>
            <w:shd w:val="clear" w:color="auto" w:fill="auto"/>
            <w:vAlign w:val="center"/>
          </w:tcPr>
          <w:p w14:paraId="5A803C5C" w14:textId="173E4C8E"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49232,18</w:t>
            </w:r>
          </w:p>
        </w:tc>
        <w:tc>
          <w:tcPr>
            <w:tcW w:w="2551" w:type="dxa"/>
            <w:vAlign w:val="center"/>
          </w:tcPr>
          <w:p w14:paraId="04987436" w14:textId="4C0B9DBB"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26100,92</w:t>
            </w:r>
          </w:p>
        </w:tc>
        <w:tc>
          <w:tcPr>
            <w:tcW w:w="2410" w:type="dxa"/>
            <w:vAlign w:val="center"/>
          </w:tcPr>
          <w:p w14:paraId="67AEE679" w14:textId="74AEE6F9"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24690,69</w:t>
            </w:r>
          </w:p>
        </w:tc>
        <w:tc>
          <w:tcPr>
            <w:tcW w:w="2410" w:type="dxa"/>
            <w:vAlign w:val="center"/>
          </w:tcPr>
          <w:p w14:paraId="3BCCAC43" w14:textId="74DFC8B4"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sz w:val="24"/>
                <w:szCs w:val="24"/>
              </w:rPr>
              <w:t>100023,79</w:t>
            </w:r>
          </w:p>
        </w:tc>
      </w:tr>
      <w:tr w:rsidR="00F77605" w:rsidRPr="00C0777C" w14:paraId="60CCA8DE" w14:textId="77777777" w:rsidTr="000763EE">
        <w:trPr>
          <w:trHeight w:val="439"/>
        </w:trPr>
        <w:tc>
          <w:tcPr>
            <w:tcW w:w="704" w:type="dxa"/>
            <w:vMerge/>
            <w:vAlign w:val="center"/>
          </w:tcPr>
          <w:p w14:paraId="3CE29FC0" w14:textId="77777777" w:rsidR="00F77605" w:rsidRPr="00C0777C" w:rsidRDefault="00F77605" w:rsidP="00F77605">
            <w:pPr>
              <w:contextualSpacing/>
              <w:jc w:val="center"/>
              <w:rPr>
                <w:rFonts w:ascii="Times New Roman" w:hAnsi="Times New Roman"/>
                <w:sz w:val="24"/>
                <w:szCs w:val="24"/>
              </w:rPr>
            </w:pPr>
          </w:p>
        </w:tc>
        <w:tc>
          <w:tcPr>
            <w:tcW w:w="3827" w:type="dxa"/>
            <w:vAlign w:val="center"/>
          </w:tcPr>
          <w:p w14:paraId="5D1769DB" w14:textId="5DAFA72D" w:rsidR="00F77605" w:rsidRPr="00C0777C" w:rsidRDefault="00F77605" w:rsidP="00F77605">
            <w:pPr>
              <w:contextualSpacing/>
              <w:rPr>
                <w:rFonts w:ascii="Times New Roman" w:hAnsi="Times New Roman"/>
                <w:sz w:val="24"/>
                <w:szCs w:val="24"/>
              </w:rPr>
            </w:pPr>
            <w:r w:rsidRPr="00C0777C">
              <w:rPr>
                <w:rFonts w:ascii="Times New Roman" w:hAnsi="Times New Roman"/>
                <w:sz w:val="24"/>
                <w:szCs w:val="24"/>
              </w:rPr>
              <w:t>Расход газа на выработку, тыс. м3</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7B518FD3" w14:textId="4823911C"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6425,59</w:t>
            </w:r>
          </w:p>
        </w:tc>
        <w:tc>
          <w:tcPr>
            <w:tcW w:w="2551" w:type="dxa"/>
            <w:vAlign w:val="center"/>
          </w:tcPr>
          <w:p w14:paraId="03078439" w14:textId="1782B26C"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3794,537</w:t>
            </w:r>
          </w:p>
        </w:tc>
        <w:tc>
          <w:tcPr>
            <w:tcW w:w="2410" w:type="dxa"/>
            <w:vAlign w:val="center"/>
          </w:tcPr>
          <w:p w14:paraId="526827D8" w14:textId="0C038525"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3498,974</w:t>
            </w:r>
          </w:p>
        </w:tc>
        <w:tc>
          <w:tcPr>
            <w:tcW w:w="2410" w:type="dxa"/>
            <w:vAlign w:val="center"/>
          </w:tcPr>
          <w:p w14:paraId="00CD5899" w14:textId="7E17A0D9" w:rsidR="00F77605" w:rsidRPr="00C0777C" w:rsidRDefault="00F77605" w:rsidP="00F77605">
            <w:pPr>
              <w:contextualSpacing/>
              <w:jc w:val="center"/>
              <w:rPr>
                <w:rFonts w:ascii="Times New Roman" w:hAnsi="Times New Roman"/>
                <w:sz w:val="24"/>
                <w:szCs w:val="24"/>
              </w:rPr>
            </w:pPr>
            <w:r w:rsidRPr="00C0777C">
              <w:rPr>
                <w:rFonts w:ascii="Times New Roman" w:hAnsi="Times New Roman"/>
                <w:b/>
                <w:bCs/>
                <w:sz w:val="24"/>
                <w:szCs w:val="24"/>
              </w:rPr>
              <w:t>13719,101</w:t>
            </w:r>
          </w:p>
        </w:tc>
      </w:tr>
      <w:tr w:rsidR="00F77605" w:rsidRPr="00C0777C" w14:paraId="1B0AEDD6" w14:textId="77777777" w:rsidTr="000763EE">
        <w:trPr>
          <w:trHeight w:val="439"/>
        </w:trPr>
        <w:tc>
          <w:tcPr>
            <w:tcW w:w="704" w:type="dxa"/>
            <w:vMerge/>
            <w:vAlign w:val="center"/>
          </w:tcPr>
          <w:p w14:paraId="26772AD6" w14:textId="77777777" w:rsidR="00F77605" w:rsidRPr="00C0777C" w:rsidRDefault="00F77605" w:rsidP="00F77605">
            <w:pPr>
              <w:contextualSpacing/>
              <w:jc w:val="center"/>
              <w:rPr>
                <w:rFonts w:ascii="Times New Roman" w:hAnsi="Times New Roman"/>
                <w:sz w:val="24"/>
                <w:szCs w:val="24"/>
              </w:rPr>
            </w:pPr>
          </w:p>
        </w:tc>
        <w:tc>
          <w:tcPr>
            <w:tcW w:w="3827" w:type="dxa"/>
            <w:shd w:val="clear" w:color="auto" w:fill="auto"/>
            <w:vAlign w:val="center"/>
          </w:tcPr>
          <w:p w14:paraId="44B31F0C" w14:textId="36AD4A61" w:rsidR="00F77605" w:rsidRPr="00C0777C" w:rsidRDefault="00F77605" w:rsidP="00F77605">
            <w:pPr>
              <w:contextualSpacing/>
              <w:rPr>
                <w:rFonts w:ascii="Times New Roman" w:hAnsi="Times New Roman"/>
                <w:sz w:val="24"/>
                <w:szCs w:val="24"/>
              </w:rPr>
            </w:pPr>
            <w:r w:rsidRPr="00C0777C">
              <w:rPr>
                <w:rFonts w:ascii="Times New Roman" w:eastAsia="Times New Roman" w:hAnsi="Times New Roman"/>
                <w:color w:val="000000"/>
                <w:sz w:val="24"/>
                <w:szCs w:val="24"/>
              </w:rPr>
              <w:t xml:space="preserve">Удельный расход </w:t>
            </w:r>
            <w:proofErr w:type="spellStart"/>
            <w:r w:rsidRPr="00C0777C">
              <w:rPr>
                <w:rFonts w:ascii="Times New Roman" w:eastAsia="Times New Roman" w:hAnsi="Times New Roman"/>
                <w:color w:val="000000"/>
                <w:sz w:val="24"/>
                <w:szCs w:val="24"/>
              </w:rPr>
              <w:t>ут</w:t>
            </w:r>
            <w:proofErr w:type="spellEnd"/>
            <w:r w:rsidRPr="00C0777C">
              <w:rPr>
                <w:rFonts w:ascii="Times New Roman" w:eastAsia="Times New Roman" w:hAnsi="Times New Roman"/>
                <w:color w:val="000000"/>
                <w:sz w:val="24"/>
                <w:szCs w:val="24"/>
              </w:rPr>
              <w:t xml:space="preserve">, </w:t>
            </w:r>
            <w:proofErr w:type="spellStart"/>
            <w:r w:rsidRPr="00C0777C">
              <w:rPr>
                <w:rFonts w:ascii="Times New Roman" w:eastAsia="Times New Roman" w:hAnsi="Times New Roman"/>
                <w:color w:val="000000"/>
                <w:sz w:val="24"/>
                <w:szCs w:val="24"/>
              </w:rPr>
              <w:t>кгут</w:t>
            </w:r>
            <w:proofErr w:type="spellEnd"/>
            <w:r w:rsidRPr="00C0777C">
              <w:rPr>
                <w:rFonts w:ascii="Times New Roman" w:eastAsia="Times New Roman" w:hAnsi="Times New Roman"/>
                <w:color w:val="000000"/>
                <w:sz w:val="24"/>
                <w:szCs w:val="24"/>
              </w:rPr>
              <w:t>/Гкал</w:t>
            </w:r>
          </w:p>
        </w:tc>
        <w:tc>
          <w:tcPr>
            <w:tcW w:w="2694" w:type="dxa"/>
            <w:tcBorders>
              <w:top w:val="single" w:sz="4" w:space="0" w:color="auto"/>
              <w:left w:val="single" w:sz="4" w:space="0" w:color="auto"/>
              <w:bottom w:val="single" w:sz="4" w:space="0" w:color="auto"/>
              <w:right w:val="single" w:sz="4" w:space="0" w:color="auto"/>
            </w:tcBorders>
            <w:shd w:val="clear" w:color="auto" w:fill="auto"/>
            <w:vAlign w:val="center"/>
          </w:tcPr>
          <w:p w14:paraId="68F91912" w14:textId="6B829ED0"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154,8</w:t>
            </w:r>
          </w:p>
        </w:tc>
        <w:tc>
          <w:tcPr>
            <w:tcW w:w="2551" w:type="dxa"/>
            <w:vAlign w:val="center"/>
          </w:tcPr>
          <w:p w14:paraId="3743C02D" w14:textId="0D1386AE"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172,4</w:t>
            </w:r>
          </w:p>
        </w:tc>
        <w:tc>
          <w:tcPr>
            <w:tcW w:w="2410" w:type="dxa"/>
            <w:vAlign w:val="center"/>
          </w:tcPr>
          <w:p w14:paraId="3D3042C2" w14:textId="41227117" w:rsidR="00F77605" w:rsidRPr="00C0777C" w:rsidRDefault="00F77605" w:rsidP="00F77605">
            <w:pPr>
              <w:contextualSpacing/>
              <w:jc w:val="center"/>
              <w:rPr>
                <w:rFonts w:ascii="Times New Roman" w:hAnsi="Times New Roman"/>
                <w:sz w:val="24"/>
                <w:szCs w:val="24"/>
              </w:rPr>
            </w:pPr>
            <w:r w:rsidRPr="00C0777C">
              <w:rPr>
                <w:rFonts w:ascii="Times New Roman" w:hAnsi="Times New Roman"/>
                <w:color w:val="000000"/>
                <w:sz w:val="24"/>
                <w:szCs w:val="24"/>
              </w:rPr>
              <w:t>168,1</w:t>
            </w:r>
          </w:p>
        </w:tc>
        <w:tc>
          <w:tcPr>
            <w:tcW w:w="2410" w:type="dxa"/>
            <w:vAlign w:val="center"/>
          </w:tcPr>
          <w:p w14:paraId="7F7DE018" w14:textId="61595BD1" w:rsidR="00F77605" w:rsidRPr="00C0777C" w:rsidRDefault="00F77605" w:rsidP="00F77605">
            <w:pPr>
              <w:contextualSpacing/>
              <w:jc w:val="center"/>
              <w:rPr>
                <w:rFonts w:ascii="Times New Roman" w:hAnsi="Times New Roman"/>
                <w:b/>
                <w:bCs/>
                <w:sz w:val="24"/>
                <w:szCs w:val="24"/>
              </w:rPr>
            </w:pPr>
            <w:r w:rsidRPr="00C0777C">
              <w:rPr>
                <w:rFonts w:ascii="Times New Roman" w:hAnsi="Times New Roman"/>
                <w:b/>
                <w:bCs/>
                <w:sz w:val="24"/>
                <w:szCs w:val="24"/>
              </w:rPr>
              <w:t>162,7</w:t>
            </w:r>
          </w:p>
        </w:tc>
      </w:tr>
      <w:tr w:rsidR="00C0777C" w:rsidRPr="00C0777C" w14:paraId="33A0E32D" w14:textId="77777777" w:rsidTr="00C0777C">
        <w:trPr>
          <w:trHeight w:val="439"/>
        </w:trPr>
        <w:tc>
          <w:tcPr>
            <w:tcW w:w="704" w:type="dxa"/>
            <w:vMerge w:val="restart"/>
            <w:vAlign w:val="center"/>
          </w:tcPr>
          <w:p w14:paraId="3BC918B4" w14:textId="6466B06E"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2024</w:t>
            </w:r>
          </w:p>
        </w:tc>
        <w:tc>
          <w:tcPr>
            <w:tcW w:w="3827" w:type="dxa"/>
            <w:vAlign w:val="center"/>
          </w:tcPr>
          <w:p w14:paraId="2CC585FC" w14:textId="43279A70" w:rsidR="00C0777C" w:rsidRPr="00C0777C" w:rsidRDefault="00C0777C" w:rsidP="00C0777C">
            <w:pPr>
              <w:contextualSpacing/>
              <w:rPr>
                <w:rFonts w:ascii="Times New Roman" w:eastAsia="Times New Roman" w:hAnsi="Times New Roman"/>
                <w:color w:val="000000"/>
                <w:sz w:val="24"/>
                <w:szCs w:val="24"/>
              </w:rPr>
            </w:pPr>
            <w:r w:rsidRPr="00C0777C">
              <w:rPr>
                <w:rFonts w:ascii="Times New Roman" w:hAnsi="Times New Roman"/>
                <w:sz w:val="24"/>
                <w:szCs w:val="24"/>
              </w:rPr>
              <w:t>Выработка, Гкал/год</w:t>
            </w:r>
          </w:p>
        </w:tc>
        <w:tc>
          <w:tcPr>
            <w:tcW w:w="2694" w:type="dxa"/>
            <w:tcBorders>
              <w:top w:val="single" w:sz="4" w:space="0" w:color="000000"/>
              <w:left w:val="single" w:sz="8" w:space="0" w:color="000000"/>
              <w:bottom w:val="single" w:sz="4" w:space="0" w:color="000000"/>
              <w:right w:val="single" w:sz="4" w:space="0" w:color="000000"/>
            </w:tcBorders>
            <w:vAlign w:val="center"/>
          </w:tcPr>
          <w:p w14:paraId="30B1F129" w14:textId="0D24AA23"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61 606,34</w:t>
            </w:r>
          </w:p>
        </w:tc>
        <w:tc>
          <w:tcPr>
            <w:tcW w:w="2551" w:type="dxa"/>
            <w:tcBorders>
              <w:top w:val="single" w:sz="4" w:space="0" w:color="000000"/>
              <w:left w:val="single" w:sz="4" w:space="0" w:color="000000"/>
              <w:bottom w:val="single" w:sz="4" w:space="0" w:color="000000"/>
              <w:right w:val="single" w:sz="4" w:space="0" w:color="000000"/>
            </w:tcBorders>
            <w:vAlign w:val="center"/>
          </w:tcPr>
          <w:p w14:paraId="357D78DA" w14:textId="51E7E375"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65 736,80</w:t>
            </w:r>
          </w:p>
        </w:tc>
        <w:tc>
          <w:tcPr>
            <w:tcW w:w="2410" w:type="dxa"/>
            <w:tcBorders>
              <w:top w:val="single" w:sz="4" w:space="0" w:color="000000"/>
              <w:left w:val="single" w:sz="4" w:space="0" w:color="000000"/>
              <w:bottom w:val="single" w:sz="4" w:space="0" w:color="000000"/>
              <w:right w:val="single" w:sz="4" w:space="0" w:color="000000"/>
            </w:tcBorders>
            <w:vAlign w:val="center"/>
          </w:tcPr>
          <w:p w14:paraId="29921D8F" w14:textId="57C7C616"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28 653,44</w:t>
            </w:r>
          </w:p>
        </w:tc>
        <w:tc>
          <w:tcPr>
            <w:tcW w:w="2410" w:type="dxa"/>
            <w:tcBorders>
              <w:top w:val="single" w:sz="4" w:space="0" w:color="000000"/>
              <w:left w:val="single" w:sz="4" w:space="0" w:color="000000"/>
              <w:bottom w:val="single" w:sz="4" w:space="0" w:color="000000"/>
              <w:right w:val="single" w:sz="8" w:space="0" w:color="000000"/>
            </w:tcBorders>
            <w:vAlign w:val="center"/>
          </w:tcPr>
          <w:p w14:paraId="6584D309" w14:textId="79EF5445" w:rsidR="00C0777C" w:rsidRPr="00C0777C" w:rsidRDefault="00C0777C" w:rsidP="00C0777C">
            <w:pPr>
              <w:contextualSpacing/>
              <w:jc w:val="center"/>
              <w:rPr>
                <w:rFonts w:ascii="Times New Roman" w:hAnsi="Times New Roman"/>
                <w:b/>
                <w:bCs/>
                <w:sz w:val="24"/>
                <w:szCs w:val="24"/>
              </w:rPr>
            </w:pPr>
            <w:r w:rsidRPr="00C0777C">
              <w:rPr>
                <w:rFonts w:ascii="Times New Roman" w:hAnsi="Times New Roman"/>
                <w:sz w:val="24"/>
                <w:szCs w:val="24"/>
              </w:rPr>
              <w:t>155 996,58</w:t>
            </w:r>
          </w:p>
        </w:tc>
      </w:tr>
      <w:tr w:rsidR="00C0777C" w:rsidRPr="00C0777C" w14:paraId="3DD97166" w14:textId="77777777" w:rsidTr="00C0777C">
        <w:trPr>
          <w:trHeight w:val="439"/>
        </w:trPr>
        <w:tc>
          <w:tcPr>
            <w:tcW w:w="704" w:type="dxa"/>
            <w:vMerge/>
            <w:vAlign w:val="center"/>
          </w:tcPr>
          <w:p w14:paraId="3E380632" w14:textId="77777777" w:rsidR="00C0777C" w:rsidRPr="00C0777C" w:rsidRDefault="00C0777C" w:rsidP="00C0777C">
            <w:pPr>
              <w:contextualSpacing/>
              <w:jc w:val="center"/>
              <w:rPr>
                <w:rFonts w:ascii="Times New Roman" w:hAnsi="Times New Roman"/>
                <w:sz w:val="24"/>
                <w:szCs w:val="24"/>
              </w:rPr>
            </w:pPr>
          </w:p>
        </w:tc>
        <w:tc>
          <w:tcPr>
            <w:tcW w:w="3827" w:type="dxa"/>
            <w:vAlign w:val="center"/>
          </w:tcPr>
          <w:p w14:paraId="065285A2" w14:textId="615C9619" w:rsidR="00C0777C" w:rsidRPr="00C0777C" w:rsidRDefault="00C0777C" w:rsidP="00C0777C">
            <w:pPr>
              <w:contextualSpacing/>
              <w:rPr>
                <w:rFonts w:ascii="Times New Roman" w:eastAsia="Times New Roman" w:hAnsi="Times New Roman"/>
                <w:color w:val="000000"/>
                <w:sz w:val="24"/>
                <w:szCs w:val="24"/>
              </w:rPr>
            </w:pPr>
            <w:r w:rsidRPr="00C0777C">
              <w:rPr>
                <w:rFonts w:ascii="Times New Roman" w:hAnsi="Times New Roman"/>
                <w:sz w:val="24"/>
                <w:szCs w:val="24"/>
              </w:rPr>
              <w:t>Расход газа на выработку, тыс. м3</w:t>
            </w:r>
          </w:p>
        </w:tc>
        <w:tc>
          <w:tcPr>
            <w:tcW w:w="2694" w:type="dxa"/>
            <w:tcBorders>
              <w:top w:val="nil"/>
              <w:left w:val="single" w:sz="8" w:space="0" w:color="000000"/>
              <w:bottom w:val="single" w:sz="4" w:space="0" w:color="000000"/>
              <w:right w:val="single" w:sz="4" w:space="0" w:color="000000"/>
            </w:tcBorders>
            <w:vAlign w:val="center"/>
          </w:tcPr>
          <w:p w14:paraId="26DD46AF" w14:textId="02BC3F94"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8 263,741</w:t>
            </w:r>
          </w:p>
        </w:tc>
        <w:tc>
          <w:tcPr>
            <w:tcW w:w="2551" w:type="dxa"/>
            <w:tcBorders>
              <w:top w:val="single" w:sz="4" w:space="0" w:color="000000"/>
              <w:left w:val="single" w:sz="4" w:space="0" w:color="000000"/>
              <w:bottom w:val="single" w:sz="4" w:space="0" w:color="000000"/>
              <w:right w:val="single" w:sz="4" w:space="0" w:color="000000"/>
            </w:tcBorders>
            <w:vAlign w:val="center"/>
          </w:tcPr>
          <w:p w14:paraId="11ED6F35" w14:textId="4344E98C"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9 131,010</w:t>
            </w:r>
          </w:p>
        </w:tc>
        <w:tc>
          <w:tcPr>
            <w:tcW w:w="2410" w:type="dxa"/>
            <w:tcBorders>
              <w:top w:val="single" w:sz="4" w:space="0" w:color="000000"/>
              <w:left w:val="single" w:sz="4" w:space="0" w:color="000000"/>
              <w:bottom w:val="single" w:sz="4" w:space="0" w:color="000000"/>
              <w:right w:val="single" w:sz="4" w:space="0" w:color="000000"/>
            </w:tcBorders>
            <w:vAlign w:val="center"/>
          </w:tcPr>
          <w:p w14:paraId="5CD0109B" w14:textId="01FB355C"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4 191,117</w:t>
            </w:r>
          </w:p>
        </w:tc>
        <w:tc>
          <w:tcPr>
            <w:tcW w:w="2410" w:type="dxa"/>
            <w:tcBorders>
              <w:top w:val="nil"/>
              <w:left w:val="single" w:sz="4" w:space="0" w:color="000000"/>
              <w:bottom w:val="single" w:sz="4" w:space="0" w:color="000000"/>
              <w:right w:val="single" w:sz="8" w:space="0" w:color="000000"/>
            </w:tcBorders>
            <w:vAlign w:val="center"/>
          </w:tcPr>
          <w:p w14:paraId="3519E7AC" w14:textId="6F3B2D41" w:rsidR="00C0777C" w:rsidRPr="00C0777C" w:rsidRDefault="00C0777C" w:rsidP="00C0777C">
            <w:pPr>
              <w:contextualSpacing/>
              <w:jc w:val="center"/>
              <w:rPr>
                <w:rFonts w:ascii="Times New Roman" w:hAnsi="Times New Roman"/>
                <w:b/>
                <w:bCs/>
                <w:sz w:val="24"/>
                <w:szCs w:val="24"/>
              </w:rPr>
            </w:pPr>
            <w:r w:rsidRPr="00C0777C">
              <w:rPr>
                <w:rFonts w:ascii="Times New Roman" w:hAnsi="Times New Roman"/>
                <w:sz w:val="24"/>
                <w:szCs w:val="24"/>
              </w:rPr>
              <w:t>21 585,868</w:t>
            </w:r>
          </w:p>
        </w:tc>
      </w:tr>
      <w:tr w:rsidR="00C0777C" w:rsidRPr="00976D5E" w14:paraId="101780D3" w14:textId="77777777" w:rsidTr="00C0777C">
        <w:trPr>
          <w:trHeight w:val="439"/>
        </w:trPr>
        <w:tc>
          <w:tcPr>
            <w:tcW w:w="704" w:type="dxa"/>
            <w:vMerge/>
            <w:vAlign w:val="center"/>
          </w:tcPr>
          <w:p w14:paraId="59E02D92" w14:textId="77777777" w:rsidR="00C0777C" w:rsidRPr="00C0777C" w:rsidRDefault="00C0777C" w:rsidP="00C0777C">
            <w:pPr>
              <w:contextualSpacing/>
              <w:jc w:val="center"/>
              <w:rPr>
                <w:rFonts w:ascii="Times New Roman" w:hAnsi="Times New Roman"/>
                <w:sz w:val="24"/>
                <w:szCs w:val="24"/>
              </w:rPr>
            </w:pPr>
          </w:p>
        </w:tc>
        <w:tc>
          <w:tcPr>
            <w:tcW w:w="3827" w:type="dxa"/>
            <w:shd w:val="clear" w:color="auto" w:fill="auto"/>
            <w:vAlign w:val="center"/>
          </w:tcPr>
          <w:p w14:paraId="084119E0" w14:textId="37F72E00" w:rsidR="00C0777C" w:rsidRPr="00C0777C" w:rsidRDefault="00C0777C" w:rsidP="00C0777C">
            <w:pPr>
              <w:contextualSpacing/>
              <w:rPr>
                <w:rFonts w:ascii="Times New Roman" w:eastAsia="Times New Roman" w:hAnsi="Times New Roman"/>
                <w:color w:val="000000"/>
                <w:sz w:val="24"/>
                <w:szCs w:val="24"/>
              </w:rPr>
            </w:pPr>
            <w:r w:rsidRPr="00C0777C">
              <w:rPr>
                <w:rFonts w:ascii="Times New Roman" w:eastAsia="Times New Roman" w:hAnsi="Times New Roman"/>
                <w:color w:val="000000"/>
                <w:sz w:val="24"/>
                <w:szCs w:val="24"/>
              </w:rPr>
              <w:t xml:space="preserve">Удельный расход </w:t>
            </w:r>
            <w:proofErr w:type="spellStart"/>
            <w:r w:rsidRPr="00C0777C">
              <w:rPr>
                <w:rFonts w:ascii="Times New Roman" w:eastAsia="Times New Roman" w:hAnsi="Times New Roman"/>
                <w:color w:val="000000"/>
                <w:sz w:val="24"/>
                <w:szCs w:val="24"/>
              </w:rPr>
              <w:t>ут</w:t>
            </w:r>
            <w:proofErr w:type="spellEnd"/>
            <w:r w:rsidRPr="00C0777C">
              <w:rPr>
                <w:rFonts w:ascii="Times New Roman" w:eastAsia="Times New Roman" w:hAnsi="Times New Roman"/>
                <w:color w:val="000000"/>
                <w:sz w:val="24"/>
                <w:szCs w:val="24"/>
              </w:rPr>
              <w:t xml:space="preserve">, </w:t>
            </w:r>
            <w:proofErr w:type="spellStart"/>
            <w:r w:rsidRPr="00C0777C">
              <w:rPr>
                <w:rFonts w:ascii="Times New Roman" w:eastAsia="Times New Roman" w:hAnsi="Times New Roman"/>
                <w:color w:val="000000"/>
                <w:sz w:val="24"/>
                <w:szCs w:val="24"/>
              </w:rPr>
              <w:t>кгут</w:t>
            </w:r>
            <w:proofErr w:type="spellEnd"/>
            <w:r w:rsidRPr="00C0777C">
              <w:rPr>
                <w:rFonts w:ascii="Times New Roman" w:eastAsia="Times New Roman" w:hAnsi="Times New Roman"/>
                <w:color w:val="000000"/>
                <w:sz w:val="24"/>
                <w:szCs w:val="24"/>
              </w:rPr>
              <w:t>/Гкал</w:t>
            </w:r>
          </w:p>
        </w:tc>
        <w:tc>
          <w:tcPr>
            <w:tcW w:w="2694" w:type="dxa"/>
            <w:tcBorders>
              <w:top w:val="nil"/>
              <w:left w:val="single" w:sz="8" w:space="0" w:color="000000"/>
              <w:bottom w:val="single" w:sz="4" w:space="0" w:color="000000"/>
              <w:right w:val="single" w:sz="4" w:space="0" w:color="000000"/>
            </w:tcBorders>
            <w:vAlign w:val="center"/>
          </w:tcPr>
          <w:p w14:paraId="448A6610" w14:textId="6B659F15"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159,6</w:t>
            </w:r>
          </w:p>
        </w:tc>
        <w:tc>
          <w:tcPr>
            <w:tcW w:w="2551" w:type="dxa"/>
            <w:tcBorders>
              <w:top w:val="single" w:sz="4" w:space="0" w:color="000000"/>
              <w:left w:val="single" w:sz="4" w:space="0" w:color="000000"/>
              <w:bottom w:val="single" w:sz="4" w:space="0" w:color="000000"/>
              <w:right w:val="single" w:sz="4" w:space="0" w:color="000000"/>
            </w:tcBorders>
            <w:vAlign w:val="center"/>
          </w:tcPr>
          <w:p w14:paraId="0C7A5CCA" w14:textId="4FD4A3C7" w:rsidR="00C0777C" w:rsidRPr="00C0777C" w:rsidRDefault="00C0777C" w:rsidP="00C0777C">
            <w:pPr>
              <w:contextualSpacing/>
              <w:jc w:val="center"/>
              <w:rPr>
                <w:rFonts w:ascii="Times New Roman" w:hAnsi="Times New Roman"/>
                <w:sz w:val="24"/>
                <w:szCs w:val="24"/>
              </w:rPr>
            </w:pPr>
            <w:r w:rsidRPr="00C0777C">
              <w:rPr>
                <w:rFonts w:ascii="Times New Roman" w:hAnsi="Times New Roman"/>
                <w:sz w:val="24"/>
                <w:szCs w:val="24"/>
              </w:rPr>
              <w:t>165,3</w:t>
            </w:r>
          </w:p>
        </w:tc>
        <w:tc>
          <w:tcPr>
            <w:tcW w:w="2410" w:type="dxa"/>
            <w:tcBorders>
              <w:top w:val="single" w:sz="4" w:space="0" w:color="000000"/>
              <w:left w:val="single" w:sz="4" w:space="0" w:color="000000"/>
              <w:bottom w:val="single" w:sz="4" w:space="0" w:color="000000"/>
              <w:right w:val="single" w:sz="4" w:space="0" w:color="000000"/>
            </w:tcBorders>
            <w:vAlign w:val="center"/>
          </w:tcPr>
          <w:p w14:paraId="4D467737" w14:textId="175F75C6" w:rsidR="00C0777C" w:rsidRPr="00C0777C" w:rsidRDefault="00C0777C" w:rsidP="00C0777C">
            <w:pPr>
              <w:contextualSpacing/>
              <w:jc w:val="center"/>
              <w:rPr>
                <w:rFonts w:ascii="Times New Roman" w:hAnsi="Times New Roman"/>
                <w:sz w:val="24"/>
                <w:szCs w:val="24"/>
                <w:shd w:val="clear" w:color="auto" w:fill="00FFFF"/>
              </w:rPr>
            </w:pPr>
            <w:r w:rsidRPr="00C0777C">
              <w:rPr>
                <w:rFonts w:ascii="Times New Roman" w:hAnsi="Times New Roman"/>
                <w:sz w:val="24"/>
                <w:szCs w:val="24"/>
              </w:rPr>
              <w:t>173,4</w:t>
            </w:r>
          </w:p>
        </w:tc>
        <w:tc>
          <w:tcPr>
            <w:tcW w:w="2410" w:type="dxa"/>
            <w:tcBorders>
              <w:top w:val="nil"/>
              <w:left w:val="single" w:sz="4" w:space="0" w:color="000000"/>
              <w:bottom w:val="single" w:sz="4" w:space="0" w:color="000000"/>
              <w:right w:val="single" w:sz="8" w:space="0" w:color="000000"/>
            </w:tcBorders>
            <w:vAlign w:val="center"/>
          </w:tcPr>
          <w:p w14:paraId="23585DE9" w14:textId="65A07CE7" w:rsidR="00C0777C" w:rsidRPr="00C0777C" w:rsidRDefault="00C0777C" w:rsidP="00C0777C">
            <w:pPr>
              <w:contextualSpacing/>
              <w:jc w:val="center"/>
              <w:rPr>
                <w:rFonts w:ascii="Times New Roman" w:hAnsi="Times New Roman"/>
                <w:b/>
                <w:bCs/>
                <w:sz w:val="24"/>
                <w:szCs w:val="24"/>
              </w:rPr>
            </w:pPr>
            <w:r w:rsidRPr="00C0777C">
              <w:rPr>
                <w:rFonts w:ascii="Times New Roman" w:hAnsi="Times New Roman"/>
                <w:sz w:val="24"/>
                <w:szCs w:val="24"/>
              </w:rPr>
              <w:t>164,5</w:t>
            </w:r>
          </w:p>
        </w:tc>
      </w:tr>
    </w:tbl>
    <w:p w14:paraId="2AFF02F4" w14:textId="77777777" w:rsidR="004D2002" w:rsidRPr="00976D5E" w:rsidRDefault="004D2002" w:rsidP="00890414">
      <w:pPr>
        <w:contextualSpacing/>
        <w:jc w:val="both"/>
        <w:rPr>
          <w:rFonts w:ascii="Times New Roman" w:hAnsi="Times New Roman" w:cs="Times New Roman"/>
          <w:sz w:val="28"/>
          <w:szCs w:val="28"/>
        </w:rPr>
      </w:pPr>
    </w:p>
    <w:p w14:paraId="4E3887FA" w14:textId="69C570B6" w:rsidR="00276A49" w:rsidRPr="00976D5E" w:rsidRDefault="00276A49" w:rsidP="00890414">
      <w:pPr>
        <w:contextualSpacing/>
        <w:jc w:val="both"/>
        <w:rPr>
          <w:rFonts w:ascii="Times New Roman" w:hAnsi="Times New Roman" w:cs="Times New Roman"/>
          <w:i/>
          <w:iCs/>
          <w:sz w:val="28"/>
          <w:szCs w:val="28"/>
        </w:rPr>
      </w:pPr>
    </w:p>
    <w:p w14:paraId="2DB316E1" w14:textId="77777777" w:rsidR="00276A49" w:rsidRPr="00976D5E" w:rsidRDefault="00276A49" w:rsidP="00890414">
      <w:pPr>
        <w:contextualSpacing/>
        <w:jc w:val="both"/>
        <w:rPr>
          <w:rFonts w:ascii="Times New Roman" w:hAnsi="Times New Roman" w:cs="Times New Roman"/>
          <w:i/>
          <w:iCs/>
          <w:sz w:val="28"/>
          <w:szCs w:val="28"/>
        </w:rPr>
        <w:sectPr w:rsidR="00276A49" w:rsidRPr="00976D5E" w:rsidSect="00F46E7B">
          <w:pgSz w:w="16838" w:h="11906" w:orient="landscape" w:code="9"/>
          <w:pgMar w:top="1701" w:right="1134" w:bottom="850" w:left="1134" w:header="708" w:footer="708" w:gutter="0"/>
          <w:cols w:space="708"/>
          <w:titlePg/>
          <w:docGrid w:linePitch="360"/>
        </w:sectPr>
      </w:pPr>
    </w:p>
    <w:p w14:paraId="218ABA80" w14:textId="4251DB1B" w:rsidR="00F46E7B" w:rsidRPr="00C0777C" w:rsidRDefault="00F46E7B" w:rsidP="00F46E7B">
      <w:pPr>
        <w:ind w:firstLine="567"/>
        <w:contextualSpacing/>
        <w:jc w:val="right"/>
        <w:rPr>
          <w:rFonts w:ascii="Times New Roman" w:hAnsi="Times New Roman" w:cs="Times New Roman"/>
          <w:i/>
          <w:iCs/>
          <w:sz w:val="28"/>
          <w:szCs w:val="28"/>
          <w:lang w:val="en-US"/>
        </w:rPr>
      </w:pPr>
      <w:r w:rsidRPr="00C0777C">
        <w:rPr>
          <w:rFonts w:ascii="Times New Roman" w:hAnsi="Times New Roman" w:cs="Times New Roman"/>
          <w:i/>
          <w:iCs/>
          <w:sz w:val="28"/>
          <w:szCs w:val="28"/>
        </w:rPr>
        <w:lastRenderedPageBreak/>
        <w:t>Таблица 1.8.5.2</w:t>
      </w:r>
    </w:p>
    <w:tbl>
      <w:tblPr>
        <w:tblW w:w="9640" w:type="dxa"/>
        <w:tblInd w:w="-1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426"/>
        <w:gridCol w:w="850"/>
        <w:gridCol w:w="1701"/>
        <w:gridCol w:w="1559"/>
        <w:gridCol w:w="1417"/>
        <w:gridCol w:w="1135"/>
        <w:gridCol w:w="1417"/>
        <w:gridCol w:w="1135"/>
      </w:tblGrid>
      <w:tr w:rsidR="00E55FD1" w:rsidRPr="00C0777C" w14:paraId="50622B4B" w14:textId="77777777" w:rsidTr="008A7313">
        <w:trPr>
          <w:tblHeader/>
        </w:trPr>
        <w:tc>
          <w:tcPr>
            <w:tcW w:w="426" w:type="dxa"/>
            <w:vMerge w:val="restart"/>
            <w:tcBorders>
              <w:top w:val="single" w:sz="4" w:space="0" w:color="auto"/>
              <w:right w:val="single" w:sz="4" w:space="0" w:color="auto"/>
            </w:tcBorders>
            <w:shd w:val="clear" w:color="auto" w:fill="DEEAF6"/>
          </w:tcPr>
          <w:p w14:paraId="5897B6C3"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w:t>
            </w:r>
          </w:p>
        </w:tc>
        <w:tc>
          <w:tcPr>
            <w:tcW w:w="850" w:type="dxa"/>
            <w:vMerge w:val="restart"/>
            <w:tcBorders>
              <w:top w:val="single" w:sz="4" w:space="0" w:color="auto"/>
              <w:bottom w:val="single" w:sz="4" w:space="0" w:color="auto"/>
              <w:right w:val="single" w:sz="4" w:space="0" w:color="auto"/>
            </w:tcBorders>
            <w:shd w:val="clear" w:color="auto" w:fill="DEEAF6"/>
          </w:tcPr>
          <w:p w14:paraId="4F4B4848"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Баланс топлива за год</w:t>
            </w:r>
          </w:p>
        </w:tc>
        <w:tc>
          <w:tcPr>
            <w:tcW w:w="1701" w:type="dxa"/>
            <w:vMerge w:val="restart"/>
            <w:tcBorders>
              <w:top w:val="single" w:sz="4" w:space="0" w:color="auto"/>
              <w:left w:val="single" w:sz="4" w:space="0" w:color="auto"/>
              <w:bottom w:val="single" w:sz="4" w:space="0" w:color="auto"/>
              <w:right w:val="single" w:sz="4" w:space="0" w:color="auto"/>
            </w:tcBorders>
            <w:shd w:val="clear" w:color="auto" w:fill="DEEAF6"/>
          </w:tcPr>
          <w:p w14:paraId="0344870E" w14:textId="6165758A" w:rsidR="00E55FD1" w:rsidRPr="00C0777C" w:rsidRDefault="00E55FD1" w:rsidP="00D46EC1">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Остаток топлива на начало года, т. натурального топлива</w:t>
            </w:r>
            <w:r w:rsidR="00D46EC1" w:rsidRPr="00C0777C">
              <w:rPr>
                <w:rFonts w:ascii="Times New Roman" w:hAnsi="Times New Roman" w:cs="Times New Roman"/>
                <w:lang w:eastAsia="ru-RU"/>
              </w:rPr>
              <w:t xml:space="preserve"> /</w:t>
            </w:r>
            <w:r w:rsidRPr="00C0777C">
              <w:rPr>
                <w:rFonts w:ascii="Times New Roman" w:hAnsi="Times New Roman" w:cs="Times New Roman"/>
                <w:lang w:eastAsia="ru-RU"/>
              </w:rPr>
              <w:t xml:space="preserve"> тыс. м</w:t>
            </w:r>
            <w:r w:rsidRPr="00C0777C">
              <w:rPr>
                <w:rFonts w:ascii="Times New Roman" w:hAnsi="Times New Roman" w:cs="Times New Roman"/>
                <w:vertAlign w:val="superscript"/>
                <w:lang w:eastAsia="ru-RU"/>
              </w:rPr>
              <w:t>3</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DEEAF6"/>
          </w:tcPr>
          <w:p w14:paraId="01F60FFE" w14:textId="3F961C36" w:rsidR="00E55FD1" w:rsidRPr="00C0777C" w:rsidRDefault="00E55FD1" w:rsidP="00D46EC1">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Приход топлива за год, т. натурального топлива</w:t>
            </w:r>
            <w:r w:rsidR="00D46EC1" w:rsidRPr="00C0777C">
              <w:rPr>
                <w:rFonts w:ascii="Times New Roman" w:hAnsi="Times New Roman" w:cs="Times New Roman"/>
                <w:lang w:eastAsia="ru-RU"/>
              </w:rPr>
              <w:t xml:space="preserve"> / </w:t>
            </w:r>
            <w:r w:rsidRPr="00C0777C">
              <w:rPr>
                <w:rFonts w:ascii="Times New Roman" w:hAnsi="Times New Roman" w:cs="Times New Roman"/>
                <w:lang w:eastAsia="ru-RU"/>
              </w:rPr>
              <w:t>тыс. м</w:t>
            </w:r>
            <w:r w:rsidRPr="00C0777C">
              <w:rPr>
                <w:rFonts w:ascii="Times New Roman" w:hAnsi="Times New Roman" w:cs="Times New Roman"/>
                <w:vertAlign w:val="superscript"/>
                <w:lang w:eastAsia="ru-RU"/>
              </w:rPr>
              <w:t>3</w:t>
            </w:r>
          </w:p>
        </w:tc>
        <w:tc>
          <w:tcPr>
            <w:tcW w:w="2552" w:type="dxa"/>
            <w:gridSpan w:val="2"/>
            <w:tcBorders>
              <w:top w:val="single" w:sz="4" w:space="0" w:color="auto"/>
              <w:left w:val="single" w:sz="4" w:space="0" w:color="auto"/>
              <w:bottom w:val="single" w:sz="4" w:space="0" w:color="auto"/>
              <w:right w:val="single" w:sz="4" w:space="0" w:color="auto"/>
            </w:tcBorders>
            <w:shd w:val="clear" w:color="auto" w:fill="DEEAF6"/>
          </w:tcPr>
          <w:p w14:paraId="57D038B2"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Израсходовано топлива</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DEEAF6"/>
          </w:tcPr>
          <w:p w14:paraId="4D2221C9" w14:textId="50983415" w:rsidR="00E55FD1" w:rsidRPr="00C0777C" w:rsidRDefault="00E55FD1" w:rsidP="00D46EC1">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Остаток топлива, т.</w:t>
            </w:r>
            <w:r w:rsidR="00F44D4F" w:rsidRPr="00C0777C">
              <w:rPr>
                <w:rFonts w:ascii="Times New Roman" w:hAnsi="Times New Roman" w:cs="Times New Roman"/>
                <w:lang w:eastAsia="ru-RU"/>
              </w:rPr>
              <w:t xml:space="preserve"> </w:t>
            </w:r>
            <w:r w:rsidRPr="00C0777C">
              <w:rPr>
                <w:rFonts w:ascii="Times New Roman" w:hAnsi="Times New Roman" w:cs="Times New Roman"/>
                <w:lang w:eastAsia="ru-RU"/>
              </w:rPr>
              <w:t>натурального топлива</w:t>
            </w:r>
            <w:r w:rsidR="00D46EC1" w:rsidRPr="00C0777C">
              <w:rPr>
                <w:rFonts w:ascii="Times New Roman" w:hAnsi="Times New Roman" w:cs="Times New Roman"/>
                <w:lang w:eastAsia="ru-RU"/>
              </w:rPr>
              <w:t xml:space="preserve"> / </w:t>
            </w:r>
            <w:r w:rsidRPr="00C0777C">
              <w:rPr>
                <w:rFonts w:ascii="Times New Roman" w:hAnsi="Times New Roman" w:cs="Times New Roman"/>
                <w:lang w:eastAsia="ru-RU"/>
              </w:rPr>
              <w:t>тыс. м</w:t>
            </w:r>
            <w:r w:rsidRPr="00C0777C">
              <w:rPr>
                <w:rFonts w:ascii="Times New Roman" w:hAnsi="Times New Roman" w:cs="Times New Roman"/>
                <w:vertAlign w:val="superscript"/>
                <w:lang w:eastAsia="ru-RU"/>
              </w:rPr>
              <w:t>3</w:t>
            </w:r>
          </w:p>
        </w:tc>
        <w:tc>
          <w:tcPr>
            <w:tcW w:w="1135" w:type="dxa"/>
            <w:vMerge w:val="restart"/>
            <w:tcBorders>
              <w:top w:val="single" w:sz="4" w:space="0" w:color="auto"/>
              <w:left w:val="single" w:sz="4" w:space="0" w:color="auto"/>
              <w:bottom w:val="single" w:sz="4" w:space="0" w:color="auto"/>
            </w:tcBorders>
            <w:shd w:val="clear" w:color="auto" w:fill="DEEAF6"/>
          </w:tcPr>
          <w:p w14:paraId="56BA9E92" w14:textId="0CB97B95" w:rsidR="00E55FD1" w:rsidRPr="00C0777C" w:rsidRDefault="00E55FD1" w:rsidP="00D46EC1">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Низшая теплота</w:t>
            </w:r>
            <w:r w:rsidR="00D46EC1" w:rsidRPr="00C0777C">
              <w:rPr>
                <w:rFonts w:ascii="Times New Roman" w:hAnsi="Times New Roman" w:cs="Times New Roman"/>
                <w:lang w:eastAsia="ru-RU"/>
              </w:rPr>
              <w:t xml:space="preserve"> </w:t>
            </w:r>
            <w:r w:rsidRPr="00C0777C">
              <w:rPr>
                <w:rFonts w:ascii="Times New Roman" w:hAnsi="Times New Roman" w:cs="Times New Roman"/>
                <w:lang w:eastAsia="ru-RU"/>
              </w:rPr>
              <w:t>сгорания, ккал/кг</w:t>
            </w:r>
            <w:r w:rsidR="00D46EC1" w:rsidRPr="00C0777C">
              <w:rPr>
                <w:rFonts w:ascii="Times New Roman" w:hAnsi="Times New Roman" w:cs="Times New Roman"/>
                <w:lang w:eastAsia="ru-RU"/>
              </w:rPr>
              <w:t xml:space="preserve"> </w:t>
            </w:r>
            <w:r w:rsidRPr="00C0777C">
              <w:rPr>
                <w:rFonts w:ascii="Times New Roman" w:hAnsi="Times New Roman" w:cs="Times New Roman"/>
                <w:lang w:eastAsia="ru-RU"/>
              </w:rPr>
              <w:t>(ккал/</w:t>
            </w:r>
            <w:proofErr w:type="spellStart"/>
            <w:r w:rsidRPr="00C0777C">
              <w:rPr>
                <w:rFonts w:ascii="Times New Roman" w:hAnsi="Times New Roman" w:cs="Times New Roman"/>
                <w:lang w:eastAsia="ru-RU"/>
              </w:rPr>
              <w:t>нм</w:t>
            </w:r>
            <w:proofErr w:type="spellEnd"/>
            <w:r w:rsidRPr="00C0777C">
              <w:rPr>
                <w:rFonts w:ascii="Times New Roman" w:hAnsi="Times New Roman" w:cs="Times New Roman"/>
                <w:vertAlign w:val="superscript"/>
                <w:lang w:eastAsia="ru-RU"/>
              </w:rPr>
              <w:t> 3</w:t>
            </w:r>
            <w:r w:rsidRPr="00C0777C">
              <w:rPr>
                <w:rFonts w:ascii="Times New Roman" w:hAnsi="Times New Roman" w:cs="Times New Roman"/>
                <w:lang w:eastAsia="ru-RU"/>
              </w:rPr>
              <w:t>)</w:t>
            </w:r>
          </w:p>
        </w:tc>
      </w:tr>
      <w:tr w:rsidR="00E55FD1" w:rsidRPr="00C0777C" w14:paraId="7F83C7E5" w14:textId="77777777" w:rsidTr="008A7313">
        <w:trPr>
          <w:tblHeader/>
        </w:trPr>
        <w:tc>
          <w:tcPr>
            <w:tcW w:w="426" w:type="dxa"/>
            <w:vMerge/>
            <w:tcBorders>
              <w:bottom w:val="single" w:sz="4" w:space="0" w:color="auto"/>
              <w:right w:val="single" w:sz="4" w:space="0" w:color="auto"/>
            </w:tcBorders>
          </w:tcPr>
          <w:p w14:paraId="6123B76F"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p>
        </w:tc>
        <w:tc>
          <w:tcPr>
            <w:tcW w:w="850" w:type="dxa"/>
            <w:vMerge/>
            <w:tcBorders>
              <w:top w:val="nil"/>
              <w:bottom w:val="single" w:sz="4" w:space="0" w:color="auto"/>
              <w:right w:val="single" w:sz="4" w:space="0" w:color="auto"/>
            </w:tcBorders>
          </w:tcPr>
          <w:p w14:paraId="3240F956" w14:textId="77777777" w:rsidR="00E55FD1" w:rsidRPr="00C0777C" w:rsidRDefault="00E55FD1" w:rsidP="00F44D4F">
            <w:pPr>
              <w:widowControl w:val="0"/>
              <w:autoSpaceDE w:val="0"/>
              <w:autoSpaceDN w:val="0"/>
              <w:adjustRightInd w:val="0"/>
              <w:spacing w:after="0" w:line="240" w:lineRule="auto"/>
              <w:ind w:left="-112" w:right="-104"/>
              <w:rPr>
                <w:rFonts w:ascii="Times New Roman" w:hAnsi="Times New Roman" w:cs="Times New Roman"/>
                <w:lang w:eastAsia="ru-RU"/>
              </w:rPr>
            </w:pPr>
          </w:p>
        </w:tc>
        <w:tc>
          <w:tcPr>
            <w:tcW w:w="1701" w:type="dxa"/>
            <w:vMerge/>
            <w:tcBorders>
              <w:top w:val="nil"/>
              <w:left w:val="single" w:sz="4" w:space="0" w:color="auto"/>
              <w:bottom w:val="single" w:sz="4" w:space="0" w:color="auto"/>
              <w:right w:val="single" w:sz="4" w:space="0" w:color="auto"/>
            </w:tcBorders>
          </w:tcPr>
          <w:p w14:paraId="01AA342F" w14:textId="77777777" w:rsidR="00E55FD1" w:rsidRPr="00C0777C" w:rsidRDefault="00E55FD1" w:rsidP="00F44D4F">
            <w:pPr>
              <w:widowControl w:val="0"/>
              <w:autoSpaceDE w:val="0"/>
              <w:autoSpaceDN w:val="0"/>
              <w:adjustRightInd w:val="0"/>
              <w:spacing w:after="0" w:line="240" w:lineRule="auto"/>
              <w:ind w:left="-112" w:right="-104"/>
              <w:rPr>
                <w:rFonts w:ascii="Times New Roman" w:hAnsi="Times New Roman" w:cs="Times New Roman"/>
                <w:lang w:eastAsia="ru-RU"/>
              </w:rPr>
            </w:pPr>
          </w:p>
        </w:tc>
        <w:tc>
          <w:tcPr>
            <w:tcW w:w="1559" w:type="dxa"/>
            <w:vMerge/>
            <w:tcBorders>
              <w:top w:val="nil"/>
              <w:left w:val="single" w:sz="4" w:space="0" w:color="auto"/>
              <w:bottom w:val="single" w:sz="4" w:space="0" w:color="auto"/>
              <w:right w:val="single" w:sz="4" w:space="0" w:color="auto"/>
            </w:tcBorders>
          </w:tcPr>
          <w:p w14:paraId="79A09DAD" w14:textId="77777777" w:rsidR="00E55FD1" w:rsidRPr="00C0777C" w:rsidRDefault="00E55FD1" w:rsidP="00F44D4F">
            <w:pPr>
              <w:widowControl w:val="0"/>
              <w:autoSpaceDE w:val="0"/>
              <w:autoSpaceDN w:val="0"/>
              <w:adjustRightInd w:val="0"/>
              <w:spacing w:after="0" w:line="240" w:lineRule="auto"/>
              <w:ind w:left="-112" w:right="-104"/>
              <w:rPr>
                <w:rFonts w:ascii="Times New Roman" w:hAnsi="Times New Roman" w:cs="Times New Roman"/>
                <w:lang w:eastAsia="ru-RU"/>
              </w:rPr>
            </w:pPr>
          </w:p>
        </w:tc>
        <w:tc>
          <w:tcPr>
            <w:tcW w:w="1417" w:type="dxa"/>
            <w:tcBorders>
              <w:top w:val="single" w:sz="4" w:space="0" w:color="auto"/>
              <w:left w:val="single" w:sz="4" w:space="0" w:color="auto"/>
              <w:bottom w:val="single" w:sz="4" w:space="0" w:color="auto"/>
              <w:right w:val="single" w:sz="4" w:space="0" w:color="auto"/>
            </w:tcBorders>
            <w:shd w:val="clear" w:color="auto" w:fill="DEEAF6"/>
          </w:tcPr>
          <w:p w14:paraId="21CDF54E"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 xml:space="preserve">Всего, т. натурального топлива, </w:t>
            </w:r>
          </w:p>
          <w:p w14:paraId="75486F4C" w14:textId="3C0C1BED"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тыс. м</w:t>
            </w:r>
            <w:r w:rsidRPr="00C0777C">
              <w:rPr>
                <w:rFonts w:ascii="Times New Roman" w:hAnsi="Times New Roman" w:cs="Times New Roman"/>
                <w:vertAlign w:val="superscript"/>
                <w:lang w:eastAsia="ru-RU"/>
              </w:rPr>
              <w:t>3</w:t>
            </w:r>
          </w:p>
        </w:tc>
        <w:tc>
          <w:tcPr>
            <w:tcW w:w="1135" w:type="dxa"/>
            <w:tcBorders>
              <w:top w:val="single" w:sz="4" w:space="0" w:color="auto"/>
              <w:left w:val="single" w:sz="4" w:space="0" w:color="auto"/>
              <w:bottom w:val="single" w:sz="4" w:space="0" w:color="auto"/>
              <w:right w:val="single" w:sz="4" w:space="0" w:color="auto"/>
            </w:tcBorders>
            <w:shd w:val="clear" w:color="auto" w:fill="DEEAF6"/>
          </w:tcPr>
          <w:p w14:paraId="76E2BF20" w14:textId="77777777" w:rsidR="00E55FD1" w:rsidRPr="00C0777C" w:rsidRDefault="00E55FD1" w:rsidP="00F44D4F">
            <w:pPr>
              <w:widowControl w:val="0"/>
              <w:autoSpaceDE w:val="0"/>
              <w:autoSpaceDN w:val="0"/>
              <w:adjustRightInd w:val="0"/>
              <w:spacing w:after="0" w:line="240" w:lineRule="auto"/>
              <w:ind w:left="-112" w:right="-104"/>
              <w:jc w:val="center"/>
              <w:rPr>
                <w:rFonts w:ascii="Times New Roman" w:hAnsi="Times New Roman" w:cs="Times New Roman"/>
                <w:lang w:eastAsia="ru-RU"/>
              </w:rPr>
            </w:pPr>
            <w:r w:rsidRPr="00C0777C">
              <w:rPr>
                <w:rFonts w:ascii="Times New Roman" w:hAnsi="Times New Roman" w:cs="Times New Roman"/>
                <w:lang w:eastAsia="ru-RU"/>
              </w:rPr>
              <w:t>Всего, в т. условного топлива</w:t>
            </w:r>
          </w:p>
        </w:tc>
        <w:tc>
          <w:tcPr>
            <w:tcW w:w="1417" w:type="dxa"/>
            <w:vMerge/>
            <w:tcBorders>
              <w:top w:val="nil"/>
              <w:left w:val="single" w:sz="4" w:space="0" w:color="auto"/>
              <w:bottom w:val="single" w:sz="4" w:space="0" w:color="auto"/>
              <w:right w:val="single" w:sz="4" w:space="0" w:color="auto"/>
            </w:tcBorders>
          </w:tcPr>
          <w:p w14:paraId="73CB2D07" w14:textId="77777777" w:rsidR="00E55FD1" w:rsidRPr="00C0777C" w:rsidRDefault="00E55FD1" w:rsidP="00F44D4F">
            <w:pPr>
              <w:widowControl w:val="0"/>
              <w:autoSpaceDE w:val="0"/>
              <w:autoSpaceDN w:val="0"/>
              <w:adjustRightInd w:val="0"/>
              <w:spacing w:after="0" w:line="240" w:lineRule="auto"/>
              <w:ind w:left="-112" w:right="-104"/>
              <w:rPr>
                <w:rFonts w:ascii="Times New Roman" w:hAnsi="Times New Roman" w:cs="Times New Roman"/>
                <w:lang w:eastAsia="ru-RU"/>
              </w:rPr>
            </w:pPr>
          </w:p>
        </w:tc>
        <w:tc>
          <w:tcPr>
            <w:tcW w:w="1135" w:type="dxa"/>
            <w:vMerge/>
            <w:tcBorders>
              <w:top w:val="nil"/>
              <w:left w:val="single" w:sz="4" w:space="0" w:color="auto"/>
              <w:bottom w:val="single" w:sz="4" w:space="0" w:color="auto"/>
            </w:tcBorders>
          </w:tcPr>
          <w:p w14:paraId="548B4FDE" w14:textId="77777777" w:rsidR="00E55FD1" w:rsidRPr="00C0777C" w:rsidRDefault="00E55FD1" w:rsidP="00F44D4F">
            <w:pPr>
              <w:widowControl w:val="0"/>
              <w:autoSpaceDE w:val="0"/>
              <w:autoSpaceDN w:val="0"/>
              <w:adjustRightInd w:val="0"/>
              <w:spacing w:after="0" w:line="240" w:lineRule="auto"/>
              <w:ind w:left="-112" w:right="-104"/>
              <w:rPr>
                <w:rFonts w:ascii="Times New Roman" w:hAnsi="Times New Roman" w:cs="Times New Roman"/>
                <w:lang w:eastAsia="ru-RU"/>
              </w:rPr>
            </w:pPr>
          </w:p>
        </w:tc>
      </w:tr>
      <w:tr w:rsidR="00E55FD1" w:rsidRPr="00C0777C" w14:paraId="2F4EA0E8" w14:textId="77777777" w:rsidTr="008A7313">
        <w:tc>
          <w:tcPr>
            <w:tcW w:w="426" w:type="dxa"/>
            <w:tcBorders>
              <w:top w:val="single" w:sz="4" w:space="0" w:color="auto"/>
              <w:bottom w:val="single" w:sz="4" w:space="0" w:color="auto"/>
              <w:right w:val="single" w:sz="4" w:space="0" w:color="auto"/>
            </w:tcBorders>
          </w:tcPr>
          <w:p w14:paraId="7D988AA2" w14:textId="77777777" w:rsidR="00E55FD1" w:rsidRPr="00C0777C" w:rsidRDefault="00E55FD1" w:rsidP="00E55FD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1</w:t>
            </w:r>
          </w:p>
        </w:tc>
        <w:tc>
          <w:tcPr>
            <w:tcW w:w="9214" w:type="dxa"/>
            <w:gridSpan w:val="7"/>
            <w:tcBorders>
              <w:top w:val="single" w:sz="4" w:space="0" w:color="auto"/>
              <w:left w:val="single" w:sz="4" w:space="0" w:color="auto"/>
              <w:bottom w:val="single" w:sz="4" w:space="0" w:color="auto"/>
            </w:tcBorders>
          </w:tcPr>
          <w:p w14:paraId="600B5F29" w14:textId="7287601B" w:rsidR="00E55FD1" w:rsidRPr="00C0777C" w:rsidRDefault="00C940B7" w:rsidP="00E55FD1">
            <w:pPr>
              <w:widowControl w:val="0"/>
              <w:autoSpaceDE w:val="0"/>
              <w:autoSpaceDN w:val="0"/>
              <w:adjustRightInd w:val="0"/>
              <w:spacing w:after="0" w:line="240" w:lineRule="auto"/>
              <w:jc w:val="center"/>
              <w:rPr>
                <w:rFonts w:ascii="Times New Roman" w:hAnsi="Times New Roman" w:cs="Times New Roman"/>
                <w:b/>
                <w:bCs/>
                <w:i/>
                <w:iCs/>
                <w:lang w:eastAsia="ru-RU"/>
              </w:rPr>
            </w:pPr>
            <w:r w:rsidRPr="00C0777C">
              <w:rPr>
                <w:rFonts w:ascii="Times New Roman" w:hAnsi="Times New Roman" w:cs="Times New Roman"/>
                <w:b/>
                <w:bCs/>
                <w:i/>
                <w:iCs/>
                <w:lang w:eastAsia="ru-RU"/>
              </w:rPr>
              <w:t>Котельная Воронежское шоссе, 9</w:t>
            </w:r>
          </w:p>
        </w:tc>
      </w:tr>
      <w:tr w:rsidR="00E55FD1" w:rsidRPr="00C0777C" w14:paraId="3206F8B3" w14:textId="77777777" w:rsidTr="008A7313">
        <w:tc>
          <w:tcPr>
            <w:tcW w:w="426" w:type="dxa"/>
            <w:tcBorders>
              <w:top w:val="single" w:sz="4" w:space="0" w:color="auto"/>
              <w:bottom w:val="single" w:sz="4" w:space="0" w:color="auto"/>
              <w:right w:val="single" w:sz="4" w:space="0" w:color="auto"/>
            </w:tcBorders>
          </w:tcPr>
          <w:p w14:paraId="767FA52B" w14:textId="77777777" w:rsidR="00E55FD1" w:rsidRPr="00C0777C" w:rsidRDefault="00E55FD1" w:rsidP="00E55FD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19F04800" w14:textId="42D7E4C9" w:rsidR="00E55FD1" w:rsidRPr="00C0777C" w:rsidRDefault="00F77605" w:rsidP="00E55FD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2024</w:t>
            </w:r>
          </w:p>
        </w:tc>
      </w:tr>
      <w:tr w:rsidR="00161841" w:rsidRPr="00C0777C" w14:paraId="3B5FA4F4" w14:textId="77777777" w:rsidTr="00AF2053">
        <w:tc>
          <w:tcPr>
            <w:tcW w:w="426" w:type="dxa"/>
            <w:tcBorders>
              <w:top w:val="single" w:sz="4" w:space="0" w:color="auto"/>
              <w:bottom w:val="single" w:sz="4" w:space="0" w:color="auto"/>
              <w:right w:val="single" w:sz="4" w:space="0" w:color="auto"/>
            </w:tcBorders>
          </w:tcPr>
          <w:p w14:paraId="2653B55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461CAC3" w14:textId="58385AE9"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66AC7F1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294970F" w14:textId="13D98EB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8263,74</w:t>
            </w:r>
          </w:p>
        </w:tc>
        <w:tc>
          <w:tcPr>
            <w:tcW w:w="1417" w:type="dxa"/>
            <w:tcBorders>
              <w:top w:val="single" w:sz="4" w:space="0" w:color="auto"/>
              <w:left w:val="nil"/>
              <w:bottom w:val="single" w:sz="4" w:space="0" w:color="auto"/>
              <w:right w:val="single" w:sz="4" w:space="0" w:color="auto"/>
            </w:tcBorders>
            <w:shd w:val="clear" w:color="auto" w:fill="auto"/>
            <w:vAlign w:val="center"/>
          </w:tcPr>
          <w:p w14:paraId="1973DE0A" w14:textId="7A6B0E0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8263,74</w:t>
            </w:r>
          </w:p>
        </w:tc>
        <w:tc>
          <w:tcPr>
            <w:tcW w:w="1135" w:type="dxa"/>
            <w:tcBorders>
              <w:top w:val="single" w:sz="4" w:space="0" w:color="auto"/>
              <w:left w:val="nil"/>
              <w:bottom w:val="single" w:sz="4" w:space="0" w:color="auto"/>
              <w:right w:val="single" w:sz="4" w:space="0" w:color="auto"/>
            </w:tcBorders>
            <w:shd w:val="clear" w:color="auto" w:fill="auto"/>
          </w:tcPr>
          <w:p w14:paraId="0D19D2F8" w14:textId="6AA0D6C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rPr>
              <w:t>9 823,23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32BF3A74"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6D323D1E" w14:textId="59E94FA0"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8321</w:t>
            </w:r>
          </w:p>
        </w:tc>
      </w:tr>
      <w:tr w:rsidR="00161841" w:rsidRPr="00C0777C" w14:paraId="02FF2FA4" w14:textId="77777777" w:rsidTr="00AF2053">
        <w:tc>
          <w:tcPr>
            <w:tcW w:w="426" w:type="dxa"/>
            <w:tcBorders>
              <w:top w:val="single" w:sz="4" w:space="0" w:color="auto"/>
              <w:bottom w:val="single" w:sz="4" w:space="0" w:color="auto"/>
              <w:right w:val="single" w:sz="4" w:space="0" w:color="auto"/>
            </w:tcBorders>
          </w:tcPr>
          <w:p w14:paraId="5F48049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68E63BC0" w14:textId="0504821A"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638F157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337FCA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15E38A60"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tcPr>
          <w:p w14:paraId="55404F35" w14:textId="618B0B5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rPr>
              <w:t>9 823,23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1F2B75E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6157DE7C"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r>
      <w:tr w:rsidR="00256415" w:rsidRPr="00C0777C" w14:paraId="513320D7" w14:textId="77777777" w:rsidTr="00C647C0">
        <w:tc>
          <w:tcPr>
            <w:tcW w:w="426" w:type="dxa"/>
            <w:tcBorders>
              <w:top w:val="single" w:sz="4" w:space="0" w:color="auto"/>
              <w:bottom w:val="single" w:sz="4" w:space="0" w:color="auto"/>
              <w:right w:val="single" w:sz="4" w:space="0" w:color="auto"/>
            </w:tcBorders>
          </w:tcPr>
          <w:p w14:paraId="12D34BF8"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16302CCB" w14:textId="7E64E27D"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2023</w:t>
            </w:r>
          </w:p>
        </w:tc>
      </w:tr>
      <w:tr w:rsidR="00256415" w:rsidRPr="00C0777C" w14:paraId="4D7E830C" w14:textId="77777777" w:rsidTr="008A7313">
        <w:tc>
          <w:tcPr>
            <w:tcW w:w="426" w:type="dxa"/>
            <w:tcBorders>
              <w:top w:val="single" w:sz="4" w:space="0" w:color="auto"/>
              <w:bottom w:val="single" w:sz="4" w:space="0" w:color="auto"/>
              <w:right w:val="single" w:sz="4" w:space="0" w:color="auto"/>
            </w:tcBorders>
          </w:tcPr>
          <w:p w14:paraId="0A619ACE"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5D7C8B0E" w14:textId="2F0DE793"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0DEF7719"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6B8B9D9" w14:textId="036FC894"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6425,59</w:t>
            </w:r>
          </w:p>
        </w:tc>
        <w:tc>
          <w:tcPr>
            <w:tcW w:w="1417" w:type="dxa"/>
            <w:tcBorders>
              <w:top w:val="single" w:sz="4" w:space="0" w:color="auto"/>
              <w:left w:val="nil"/>
              <w:bottom w:val="single" w:sz="4" w:space="0" w:color="auto"/>
              <w:right w:val="single" w:sz="4" w:space="0" w:color="auto"/>
            </w:tcBorders>
            <w:shd w:val="clear" w:color="auto" w:fill="auto"/>
            <w:vAlign w:val="center"/>
          </w:tcPr>
          <w:p w14:paraId="67BE8369" w14:textId="726E8963"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6425,59</w:t>
            </w:r>
          </w:p>
        </w:tc>
        <w:tc>
          <w:tcPr>
            <w:tcW w:w="1135" w:type="dxa"/>
            <w:tcBorders>
              <w:top w:val="single" w:sz="4" w:space="0" w:color="auto"/>
              <w:left w:val="nil"/>
              <w:bottom w:val="single" w:sz="4" w:space="0" w:color="auto"/>
              <w:right w:val="single" w:sz="4" w:space="0" w:color="auto"/>
            </w:tcBorders>
            <w:shd w:val="clear" w:color="auto" w:fill="auto"/>
            <w:vAlign w:val="center"/>
          </w:tcPr>
          <w:p w14:paraId="12C43B39" w14:textId="1599A0F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7 621,67</w:t>
            </w:r>
          </w:p>
        </w:tc>
        <w:tc>
          <w:tcPr>
            <w:tcW w:w="1417" w:type="dxa"/>
            <w:tcBorders>
              <w:top w:val="single" w:sz="4" w:space="0" w:color="auto"/>
              <w:left w:val="nil"/>
              <w:bottom w:val="single" w:sz="4" w:space="0" w:color="auto"/>
              <w:right w:val="single" w:sz="4" w:space="0" w:color="auto"/>
            </w:tcBorders>
            <w:shd w:val="clear" w:color="auto" w:fill="auto"/>
            <w:vAlign w:val="center"/>
          </w:tcPr>
          <w:p w14:paraId="0D20B8A6" w14:textId="41BFE856"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3B5881F6" w14:textId="1982B2D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8293</w:t>
            </w:r>
          </w:p>
        </w:tc>
      </w:tr>
      <w:tr w:rsidR="00256415" w:rsidRPr="00C0777C" w14:paraId="6B29AA84" w14:textId="77777777" w:rsidTr="00A35531">
        <w:tc>
          <w:tcPr>
            <w:tcW w:w="426" w:type="dxa"/>
            <w:tcBorders>
              <w:top w:val="single" w:sz="4" w:space="0" w:color="auto"/>
              <w:bottom w:val="single" w:sz="4" w:space="0" w:color="auto"/>
              <w:right w:val="single" w:sz="4" w:space="0" w:color="auto"/>
            </w:tcBorders>
          </w:tcPr>
          <w:p w14:paraId="0976448C"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9305287" w14:textId="4379C007"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6DDACA33"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7D8BF977" w14:textId="29CBFB0E"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7DEE3CA4" w14:textId="116B114B"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37996DDE" w14:textId="53832F7B"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7 621,67</w:t>
            </w:r>
          </w:p>
        </w:tc>
        <w:tc>
          <w:tcPr>
            <w:tcW w:w="1417" w:type="dxa"/>
            <w:tcBorders>
              <w:top w:val="nil"/>
              <w:left w:val="nil"/>
              <w:bottom w:val="single" w:sz="4" w:space="0" w:color="auto"/>
              <w:right w:val="single" w:sz="4" w:space="0" w:color="auto"/>
            </w:tcBorders>
            <w:shd w:val="clear" w:color="auto" w:fill="auto"/>
            <w:vAlign w:val="center"/>
          </w:tcPr>
          <w:p w14:paraId="1418B518" w14:textId="6AC1553A"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12E80C39" w14:textId="15EF8038"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 </w:t>
            </w:r>
          </w:p>
        </w:tc>
      </w:tr>
      <w:tr w:rsidR="00256415" w:rsidRPr="00C0777C" w14:paraId="1FAB95BF" w14:textId="77777777" w:rsidTr="00892BA5">
        <w:tc>
          <w:tcPr>
            <w:tcW w:w="426" w:type="dxa"/>
            <w:tcBorders>
              <w:top w:val="single" w:sz="4" w:space="0" w:color="auto"/>
              <w:bottom w:val="single" w:sz="4" w:space="0" w:color="auto"/>
              <w:right w:val="single" w:sz="4" w:space="0" w:color="auto"/>
            </w:tcBorders>
          </w:tcPr>
          <w:p w14:paraId="3549E307"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3F9A5B41" w14:textId="427E226C"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lang w:eastAsia="ru-RU"/>
              </w:rPr>
              <w:t>2022</w:t>
            </w:r>
          </w:p>
        </w:tc>
      </w:tr>
      <w:tr w:rsidR="00256415" w:rsidRPr="00C0777C" w14:paraId="254B3D2C" w14:textId="77777777" w:rsidTr="00344A42">
        <w:tc>
          <w:tcPr>
            <w:tcW w:w="426" w:type="dxa"/>
            <w:tcBorders>
              <w:top w:val="single" w:sz="4" w:space="0" w:color="auto"/>
              <w:bottom w:val="single" w:sz="4" w:space="0" w:color="auto"/>
              <w:right w:val="single" w:sz="4" w:space="0" w:color="auto"/>
            </w:tcBorders>
          </w:tcPr>
          <w:p w14:paraId="149C7EA8"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52B3A455" w14:textId="0EC8CDC8"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50B43EA6"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2DD4441E" w14:textId="488B361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color w:val="000000"/>
              </w:rPr>
            </w:pPr>
            <w:r w:rsidRPr="00C0777C">
              <w:rPr>
                <w:rFonts w:ascii="Times New Roman" w:hAnsi="Times New Roman" w:cs="Times New Roman"/>
                <w:color w:val="000000"/>
              </w:rPr>
              <w:t>7152,41</w:t>
            </w:r>
          </w:p>
        </w:tc>
        <w:tc>
          <w:tcPr>
            <w:tcW w:w="1417" w:type="dxa"/>
            <w:tcBorders>
              <w:top w:val="nil"/>
              <w:left w:val="nil"/>
              <w:bottom w:val="single" w:sz="4" w:space="0" w:color="auto"/>
              <w:right w:val="single" w:sz="4" w:space="0" w:color="auto"/>
            </w:tcBorders>
            <w:shd w:val="clear" w:color="auto" w:fill="auto"/>
            <w:vAlign w:val="center"/>
          </w:tcPr>
          <w:p w14:paraId="4345F642" w14:textId="1FA5FDCC"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color w:val="000000"/>
              </w:rPr>
            </w:pPr>
            <w:r w:rsidRPr="00C0777C">
              <w:rPr>
                <w:rFonts w:ascii="Times New Roman" w:hAnsi="Times New Roman" w:cs="Times New Roman"/>
                <w:color w:val="000000"/>
              </w:rPr>
              <w:t>7152,41</w:t>
            </w:r>
          </w:p>
        </w:tc>
        <w:tc>
          <w:tcPr>
            <w:tcW w:w="1135" w:type="dxa"/>
            <w:tcBorders>
              <w:top w:val="nil"/>
              <w:left w:val="nil"/>
              <w:bottom w:val="single" w:sz="4" w:space="0" w:color="auto"/>
              <w:right w:val="single" w:sz="4" w:space="0" w:color="auto"/>
            </w:tcBorders>
            <w:shd w:val="clear" w:color="auto" w:fill="auto"/>
            <w:vAlign w:val="center"/>
          </w:tcPr>
          <w:p w14:paraId="6E052721" w14:textId="3E0649DC"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8475,61</w:t>
            </w:r>
          </w:p>
        </w:tc>
        <w:tc>
          <w:tcPr>
            <w:tcW w:w="1417" w:type="dxa"/>
            <w:tcBorders>
              <w:top w:val="single" w:sz="4" w:space="0" w:color="auto"/>
              <w:left w:val="nil"/>
              <w:bottom w:val="single" w:sz="4" w:space="0" w:color="auto"/>
              <w:right w:val="single" w:sz="4" w:space="0" w:color="auto"/>
            </w:tcBorders>
            <w:shd w:val="clear" w:color="auto" w:fill="auto"/>
            <w:vAlign w:val="center"/>
          </w:tcPr>
          <w:p w14:paraId="56BAFF12"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5ED82689" w14:textId="124C5318"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8304</w:t>
            </w:r>
          </w:p>
        </w:tc>
      </w:tr>
      <w:tr w:rsidR="00256415" w:rsidRPr="00C0777C" w14:paraId="5F37A5D7" w14:textId="77777777" w:rsidTr="00344A42">
        <w:tc>
          <w:tcPr>
            <w:tcW w:w="426" w:type="dxa"/>
            <w:tcBorders>
              <w:top w:val="single" w:sz="4" w:space="0" w:color="auto"/>
              <w:bottom w:val="single" w:sz="4" w:space="0" w:color="auto"/>
              <w:right w:val="single" w:sz="4" w:space="0" w:color="auto"/>
            </w:tcBorders>
          </w:tcPr>
          <w:p w14:paraId="52768DEF"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92FF892" w14:textId="151C6EDA"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305FBE59"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641636D8" w14:textId="7ED55E55"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 </w:t>
            </w:r>
          </w:p>
        </w:tc>
        <w:tc>
          <w:tcPr>
            <w:tcW w:w="1417" w:type="dxa"/>
            <w:tcBorders>
              <w:top w:val="nil"/>
              <w:left w:val="nil"/>
              <w:bottom w:val="single" w:sz="4" w:space="0" w:color="auto"/>
              <w:right w:val="single" w:sz="4" w:space="0" w:color="auto"/>
            </w:tcBorders>
            <w:shd w:val="clear" w:color="auto" w:fill="auto"/>
            <w:vAlign w:val="center"/>
          </w:tcPr>
          <w:p w14:paraId="4342E67E" w14:textId="5A90EB79"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 </w:t>
            </w:r>
          </w:p>
        </w:tc>
        <w:tc>
          <w:tcPr>
            <w:tcW w:w="1135" w:type="dxa"/>
            <w:tcBorders>
              <w:top w:val="nil"/>
              <w:left w:val="nil"/>
              <w:bottom w:val="single" w:sz="4" w:space="0" w:color="auto"/>
              <w:right w:val="single" w:sz="4" w:space="0" w:color="auto"/>
            </w:tcBorders>
            <w:shd w:val="clear" w:color="auto" w:fill="auto"/>
            <w:vAlign w:val="center"/>
          </w:tcPr>
          <w:p w14:paraId="78914A6F" w14:textId="04A65FE5"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8475,61</w:t>
            </w:r>
          </w:p>
        </w:tc>
        <w:tc>
          <w:tcPr>
            <w:tcW w:w="1417" w:type="dxa"/>
            <w:tcBorders>
              <w:top w:val="single" w:sz="4" w:space="0" w:color="auto"/>
              <w:left w:val="nil"/>
              <w:bottom w:val="single" w:sz="4" w:space="0" w:color="auto"/>
              <w:right w:val="single" w:sz="4" w:space="0" w:color="auto"/>
            </w:tcBorders>
            <w:shd w:val="clear" w:color="auto" w:fill="auto"/>
            <w:vAlign w:val="center"/>
          </w:tcPr>
          <w:p w14:paraId="78E17C48"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7D69CF03"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rPr>
            </w:pPr>
          </w:p>
        </w:tc>
      </w:tr>
      <w:tr w:rsidR="00256415" w:rsidRPr="00C0777C" w14:paraId="56603A2F" w14:textId="77777777" w:rsidTr="00344A42">
        <w:tc>
          <w:tcPr>
            <w:tcW w:w="426" w:type="dxa"/>
            <w:tcBorders>
              <w:top w:val="single" w:sz="4" w:space="0" w:color="auto"/>
              <w:bottom w:val="single" w:sz="4" w:space="0" w:color="auto"/>
              <w:right w:val="single" w:sz="4" w:space="0" w:color="auto"/>
            </w:tcBorders>
          </w:tcPr>
          <w:p w14:paraId="1320ECF7"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126C0DF5" w14:textId="37DDC8F4"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2021</w:t>
            </w:r>
          </w:p>
        </w:tc>
      </w:tr>
      <w:tr w:rsidR="00256415" w:rsidRPr="00C0777C" w14:paraId="025F70A9" w14:textId="77777777" w:rsidTr="008A7313">
        <w:tc>
          <w:tcPr>
            <w:tcW w:w="426" w:type="dxa"/>
            <w:tcBorders>
              <w:top w:val="single" w:sz="4" w:space="0" w:color="auto"/>
              <w:bottom w:val="single" w:sz="4" w:space="0" w:color="auto"/>
              <w:right w:val="single" w:sz="4" w:space="0" w:color="auto"/>
            </w:tcBorders>
          </w:tcPr>
          <w:p w14:paraId="507FB68E"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4E8B4305" w14:textId="77777777"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4F970410"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F83AD35" w14:textId="48B205CE"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5899,82</w:t>
            </w:r>
          </w:p>
        </w:tc>
        <w:tc>
          <w:tcPr>
            <w:tcW w:w="1417" w:type="dxa"/>
            <w:tcBorders>
              <w:top w:val="single" w:sz="4" w:space="0" w:color="auto"/>
              <w:left w:val="nil"/>
              <w:bottom w:val="single" w:sz="4" w:space="0" w:color="auto"/>
              <w:right w:val="single" w:sz="4" w:space="0" w:color="auto"/>
            </w:tcBorders>
            <w:shd w:val="clear" w:color="auto" w:fill="auto"/>
            <w:vAlign w:val="center"/>
          </w:tcPr>
          <w:p w14:paraId="2998AA77" w14:textId="31B5FBB4"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5899,82</w:t>
            </w:r>
          </w:p>
        </w:tc>
        <w:tc>
          <w:tcPr>
            <w:tcW w:w="1135" w:type="dxa"/>
            <w:tcBorders>
              <w:top w:val="single" w:sz="4" w:space="0" w:color="auto"/>
              <w:left w:val="nil"/>
              <w:bottom w:val="single" w:sz="4" w:space="0" w:color="auto"/>
              <w:right w:val="single" w:sz="4" w:space="0" w:color="auto"/>
            </w:tcBorders>
            <w:shd w:val="clear" w:color="auto" w:fill="auto"/>
            <w:vAlign w:val="center"/>
          </w:tcPr>
          <w:p w14:paraId="60D05365" w14:textId="09835DF0"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6914,54</w:t>
            </w:r>
          </w:p>
        </w:tc>
        <w:tc>
          <w:tcPr>
            <w:tcW w:w="1417" w:type="dxa"/>
            <w:tcBorders>
              <w:top w:val="single" w:sz="4" w:space="0" w:color="auto"/>
              <w:left w:val="nil"/>
              <w:bottom w:val="single" w:sz="4" w:space="0" w:color="auto"/>
              <w:right w:val="single" w:sz="4" w:space="0" w:color="auto"/>
            </w:tcBorders>
            <w:shd w:val="clear" w:color="auto" w:fill="auto"/>
            <w:vAlign w:val="center"/>
          </w:tcPr>
          <w:p w14:paraId="331C446D" w14:textId="0FB767D4"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5E79D14D" w14:textId="2BA384A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8202</w:t>
            </w:r>
          </w:p>
        </w:tc>
      </w:tr>
      <w:tr w:rsidR="00256415" w:rsidRPr="00C0777C" w14:paraId="7BF5D01C" w14:textId="77777777" w:rsidTr="008A7313">
        <w:tc>
          <w:tcPr>
            <w:tcW w:w="426" w:type="dxa"/>
            <w:tcBorders>
              <w:top w:val="single" w:sz="4" w:space="0" w:color="auto"/>
              <w:bottom w:val="single" w:sz="4" w:space="0" w:color="auto"/>
              <w:right w:val="single" w:sz="4" w:space="0" w:color="auto"/>
            </w:tcBorders>
          </w:tcPr>
          <w:p w14:paraId="2271B646"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F6A5BB8" w14:textId="77777777"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2E4D8CD8"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7020FCA1" w14:textId="3B23CDE2"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3C88953D" w14:textId="679E362F"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5ED21C9A" w14:textId="5B3ADB7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6914,54</w:t>
            </w:r>
          </w:p>
        </w:tc>
        <w:tc>
          <w:tcPr>
            <w:tcW w:w="1417" w:type="dxa"/>
            <w:tcBorders>
              <w:top w:val="nil"/>
              <w:left w:val="nil"/>
              <w:bottom w:val="single" w:sz="4" w:space="0" w:color="auto"/>
              <w:right w:val="single" w:sz="4" w:space="0" w:color="auto"/>
            </w:tcBorders>
            <w:shd w:val="clear" w:color="auto" w:fill="auto"/>
            <w:vAlign w:val="center"/>
          </w:tcPr>
          <w:p w14:paraId="3DA018D0" w14:textId="7C01667F"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41E4A75F" w14:textId="5CC61E48"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256415" w:rsidRPr="00C0777C" w14:paraId="5FF2EA2C" w14:textId="77777777" w:rsidTr="008A7313">
        <w:tc>
          <w:tcPr>
            <w:tcW w:w="426" w:type="dxa"/>
            <w:tcBorders>
              <w:top w:val="single" w:sz="4" w:space="0" w:color="auto"/>
              <w:bottom w:val="single" w:sz="4" w:space="0" w:color="auto"/>
              <w:right w:val="single" w:sz="4" w:space="0" w:color="auto"/>
            </w:tcBorders>
          </w:tcPr>
          <w:p w14:paraId="203DB1E4"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79DE4B12"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2020</w:t>
            </w:r>
          </w:p>
        </w:tc>
      </w:tr>
      <w:tr w:rsidR="00256415" w:rsidRPr="00C0777C" w14:paraId="51F62DE6" w14:textId="77777777" w:rsidTr="008A7313">
        <w:tc>
          <w:tcPr>
            <w:tcW w:w="426" w:type="dxa"/>
            <w:tcBorders>
              <w:top w:val="single" w:sz="4" w:space="0" w:color="auto"/>
              <w:bottom w:val="single" w:sz="4" w:space="0" w:color="auto"/>
              <w:right w:val="single" w:sz="4" w:space="0" w:color="auto"/>
            </w:tcBorders>
          </w:tcPr>
          <w:p w14:paraId="050E84E9"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90D99D7" w14:textId="77777777"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39D3939D"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4D2C4F5" w14:textId="4D47B00A"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5589,71</w:t>
            </w:r>
          </w:p>
        </w:tc>
        <w:tc>
          <w:tcPr>
            <w:tcW w:w="1417" w:type="dxa"/>
            <w:tcBorders>
              <w:top w:val="single" w:sz="4" w:space="0" w:color="auto"/>
              <w:left w:val="nil"/>
              <w:bottom w:val="single" w:sz="4" w:space="0" w:color="auto"/>
              <w:right w:val="single" w:sz="4" w:space="0" w:color="auto"/>
            </w:tcBorders>
            <w:shd w:val="clear" w:color="auto" w:fill="auto"/>
            <w:vAlign w:val="center"/>
          </w:tcPr>
          <w:p w14:paraId="24DA9318" w14:textId="7AE6F713"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5589,71</w:t>
            </w:r>
          </w:p>
        </w:tc>
        <w:tc>
          <w:tcPr>
            <w:tcW w:w="1135" w:type="dxa"/>
            <w:tcBorders>
              <w:top w:val="single" w:sz="4" w:space="0" w:color="auto"/>
              <w:left w:val="nil"/>
              <w:bottom w:val="single" w:sz="4" w:space="0" w:color="auto"/>
              <w:right w:val="single" w:sz="4" w:space="0" w:color="auto"/>
            </w:tcBorders>
            <w:shd w:val="clear" w:color="auto" w:fill="auto"/>
            <w:vAlign w:val="center"/>
          </w:tcPr>
          <w:p w14:paraId="7049BA03" w14:textId="1500F579"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6573,70</w:t>
            </w:r>
          </w:p>
        </w:tc>
        <w:tc>
          <w:tcPr>
            <w:tcW w:w="1417" w:type="dxa"/>
            <w:tcBorders>
              <w:top w:val="single" w:sz="4" w:space="0" w:color="auto"/>
              <w:left w:val="nil"/>
              <w:bottom w:val="single" w:sz="4" w:space="0" w:color="auto"/>
              <w:right w:val="single" w:sz="4" w:space="0" w:color="auto"/>
            </w:tcBorders>
            <w:shd w:val="clear" w:color="auto" w:fill="auto"/>
            <w:vAlign w:val="center"/>
          </w:tcPr>
          <w:p w14:paraId="5771EB11" w14:textId="60D5F1C8"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4853CD42" w14:textId="1F3FD71F"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8232</w:t>
            </w:r>
          </w:p>
        </w:tc>
      </w:tr>
      <w:tr w:rsidR="00256415" w:rsidRPr="00C0777C" w14:paraId="2F9BA477" w14:textId="77777777" w:rsidTr="008A7313">
        <w:tc>
          <w:tcPr>
            <w:tcW w:w="426" w:type="dxa"/>
            <w:tcBorders>
              <w:top w:val="single" w:sz="4" w:space="0" w:color="auto"/>
              <w:bottom w:val="single" w:sz="4" w:space="0" w:color="auto"/>
              <w:right w:val="single" w:sz="4" w:space="0" w:color="auto"/>
            </w:tcBorders>
          </w:tcPr>
          <w:p w14:paraId="6C4BB0FC"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ED1AAFC" w14:textId="77777777"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3C994DB4"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6046C928" w14:textId="6F2C7DC6"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169FEA69" w14:textId="18E21A01"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0FF080AF" w14:textId="373021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6573,70</w:t>
            </w:r>
          </w:p>
        </w:tc>
        <w:tc>
          <w:tcPr>
            <w:tcW w:w="1417" w:type="dxa"/>
            <w:tcBorders>
              <w:top w:val="nil"/>
              <w:left w:val="nil"/>
              <w:bottom w:val="single" w:sz="4" w:space="0" w:color="auto"/>
              <w:right w:val="single" w:sz="4" w:space="0" w:color="auto"/>
            </w:tcBorders>
            <w:shd w:val="clear" w:color="auto" w:fill="auto"/>
            <w:vAlign w:val="center"/>
          </w:tcPr>
          <w:p w14:paraId="18857871" w14:textId="4C809272"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536A49BC" w14:textId="7B7EEC70"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256415" w:rsidRPr="00C0777C" w14:paraId="70E36F3E" w14:textId="77777777" w:rsidTr="008A7313">
        <w:tc>
          <w:tcPr>
            <w:tcW w:w="426" w:type="dxa"/>
            <w:tcBorders>
              <w:top w:val="single" w:sz="4" w:space="0" w:color="auto"/>
              <w:bottom w:val="single" w:sz="4" w:space="0" w:color="auto"/>
              <w:right w:val="single" w:sz="4" w:space="0" w:color="auto"/>
            </w:tcBorders>
          </w:tcPr>
          <w:p w14:paraId="03426BA5"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w:t>
            </w:r>
          </w:p>
        </w:tc>
        <w:tc>
          <w:tcPr>
            <w:tcW w:w="9214" w:type="dxa"/>
            <w:gridSpan w:val="7"/>
            <w:tcBorders>
              <w:top w:val="single" w:sz="4" w:space="0" w:color="auto"/>
              <w:left w:val="single" w:sz="4" w:space="0" w:color="auto"/>
              <w:bottom w:val="single" w:sz="4" w:space="0" w:color="auto"/>
            </w:tcBorders>
          </w:tcPr>
          <w:p w14:paraId="26283E1C" w14:textId="7FFB008C"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i/>
                <w:iCs/>
                <w:lang w:eastAsia="ru-RU"/>
              </w:rPr>
            </w:pPr>
            <w:r w:rsidRPr="00C0777C">
              <w:rPr>
                <w:rFonts w:ascii="Times New Roman" w:hAnsi="Times New Roman" w:cs="Times New Roman"/>
                <w:b/>
                <w:bCs/>
                <w:i/>
                <w:iCs/>
                <w:lang w:eastAsia="ru-RU"/>
              </w:rPr>
              <w:t xml:space="preserve">Котельная № 3 Заводской </w:t>
            </w:r>
            <w:proofErr w:type="spellStart"/>
            <w:r w:rsidRPr="00C0777C">
              <w:rPr>
                <w:rFonts w:ascii="Times New Roman" w:hAnsi="Times New Roman" w:cs="Times New Roman"/>
                <w:b/>
                <w:bCs/>
                <w:i/>
                <w:iCs/>
                <w:lang w:eastAsia="ru-RU"/>
              </w:rPr>
              <w:t>пр</w:t>
            </w:r>
            <w:proofErr w:type="spellEnd"/>
            <w:r w:rsidRPr="00C0777C">
              <w:rPr>
                <w:rFonts w:ascii="Times New Roman" w:hAnsi="Times New Roman" w:cs="Times New Roman"/>
                <w:b/>
                <w:bCs/>
                <w:i/>
                <w:iCs/>
                <w:lang w:eastAsia="ru-RU"/>
              </w:rPr>
              <w:t>-д, 1 (вода)</w:t>
            </w:r>
          </w:p>
        </w:tc>
      </w:tr>
      <w:tr w:rsidR="00256415" w:rsidRPr="00C0777C" w14:paraId="154CEBE2" w14:textId="77777777" w:rsidTr="008A7313">
        <w:tc>
          <w:tcPr>
            <w:tcW w:w="426" w:type="dxa"/>
            <w:tcBorders>
              <w:top w:val="single" w:sz="4" w:space="0" w:color="auto"/>
              <w:bottom w:val="single" w:sz="4" w:space="0" w:color="auto"/>
              <w:right w:val="single" w:sz="4" w:space="0" w:color="auto"/>
            </w:tcBorders>
          </w:tcPr>
          <w:p w14:paraId="602FA1C5"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1E5DF356" w14:textId="3DFA57A4"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2024</w:t>
            </w:r>
          </w:p>
        </w:tc>
      </w:tr>
      <w:tr w:rsidR="00256415" w:rsidRPr="00C0777C" w14:paraId="3EA27C40" w14:textId="77777777" w:rsidTr="008A7313">
        <w:tc>
          <w:tcPr>
            <w:tcW w:w="426" w:type="dxa"/>
            <w:tcBorders>
              <w:top w:val="single" w:sz="4" w:space="0" w:color="auto"/>
              <w:bottom w:val="single" w:sz="4" w:space="0" w:color="auto"/>
              <w:right w:val="single" w:sz="4" w:space="0" w:color="auto"/>
            </w:tcBorders>
          </w:tcPr>
          <w:p w14:paraId="73A13CC1"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0BA49F25" w14:textId="68DD2D2D" w:rsidR="00256415" w:rsidRPr="00C0777C" w:rsidRDefault="00256415" w:rsidP="00256415">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4579F8A0"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343F614" w14:textId="47A70998" w:rsidR="00256415" w:rsidRPr="00C0777C" w:rsidRDefault="00161841"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9131,01</w:t>
            </w:r>
          </w:p>
        </w:tc>
        <w:tc>
          <w:tcPr>
            <w:tcW w:w="1417" w:type="dxa"/>
            <w:tcBorders>
              <w:top w:val="single" w:sz="4" w:space="0" w:color="auto"/>
              <w:left w:val="nil"/>
              <w:bottom w:val="single" w:sz="4" w:space="0" w:color="auto"/>
              <w:right w:val="single" w:sz="4" w:space="0" w:color="auto"/>
            </w:tcBorders>
            <w:shd w:val="clear" w:color="auto" w:fill="auto"/>
            <w:vAlign w:val="center"/>
          </w:tcPr>
          <w:p w14:paraId="114442F2" w14:textId="05E17D2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9131,01</w:t>
            </w:r>
          </w:p>
        </w:tc>
        <w:tc>
          <w:tcPr>
            <w:tcW w:w="1135" w:type="dxa"/>
            <w:tcBorders>
              <w:top w:val="single" w:sz="4" w:space="0" w:color="auto"/>
              <w:left w:val="nil"/>
              <w:bottom w:val="single" w:sz="4" w:space="0" w:color="auto"/>
              <w:right w:val="single" w:sz="4" w:space="0" w:color="auto"/>
            </w:tcBorders>
            <w:shd w:val="clear" w:color="auto" w:fill="auto"/>
            <w:vAlign w:val="center"/>
          </w:tcPr>
          <w:p w14:paraId="02C90420" w14:textId="2810E829" w:rsidR="00256415" w:rsidRPr="00C0777C" w:rsidRDefault="00161841" w:rsidP="00256415">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10854,62</w:t>
            </w:r>
          </w:p>
        </w:tc>
        <w:tc>
          <w:tcPr>
            <w:tcW w:w="1417" w:type="dxa"/>
            <w:tcBorders>
              <w:top w:val="single" w:sz="4" w:space="0" w:color="auto"/>
              <w:left w:val="nil"/>
              <w:bottom w:val="single" w:sz="4" w:space="0" w:color="auto"/>
              <w:right w:val="single" w:sz="4" w:space="0" w:color="auto"/>
            </w:tcBorders>
            <w:shd w:val="clear" w:color="auto" w:fill="auto"/>
            <w:vAlign w:val="center"/>
          </w:tcPr>
          <w:p w14:paraId="74AFFAAA" w14:textId="77777777" w:rsidR="00256415" w:rsidRPr="00C0777C" w:rsidRDefault="00256415" w:rsidP="00256415">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1E30510F" w14:textId="4A4980EF" w:rsidR="000E2514" w:rsidRPr="00C0777C" w:rsidRDefault="000E2514" w:rsidP="000E2514">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8321</w:t>
            </w:r>
          </w:p>
        </w:tc>
      </w:tr>
      <w:tr w:rsidR="00161841" w:rsidRPr="00C0777C" w14:paraId="3EF2A989" w14:textId="77777777" w:rsidTr="008A7313">
        <w:tc>
          <w:tcPr>
            <w:tcW w:w="426" w:type="dxa"/>
            <w:tcBorders>
              <w:top w:val="single" w:sz="4" w:space="0" w:color="auto"/>
              <w:bottom w:val="single" w:sz="4" w:space="0" w:color="auto"/>
              <w:right w:val="single" w:sz="4" w:space="0" w:color="auto"/>
            </w:tcBorders>
          </w:tcPr>
          <w:p w14:paraId="7A8567E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6AEF31A0" w14:textId="081B129C"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754FAFF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D1DDB9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4D7EE3E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17F94ABE" w14:textId="14FF4BC0"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10854,62</w:t>
            </w:r>
          </w:p>
        </w:tc>
        <w:tc>
          <w:tcPr>
            <w:tcW w:w="1417" w:type="dxa"/>
            <w:tcBorders>
              <w:top w:val="single" w:sz="4" w:space="0" w:color="auto"/>
              <w:left w:val="nil"/>
              <w:bottom w:val="single" w:sz="4" w:space="0" w:color="auto"/>
              <w:right w:val="single" w:sz="4" w:space="0" w:color="auto"/>
            </w:tcBorders>
            <w:shd w:val="clear" w:color="auto" w:fill="auto"/>
            <w:vAlign w:val="center"/>
          </w:tcPr>
          <w:p w14:paraId="51B5153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2AFCCA89"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r>
      <w:tr w:rsidR="00161841" w:rsidRPr="00C0777C" w14:paraId="00581658" w14:textId="77777777" w:rsidTr="00D12E5C">
        <w:tc>
          <w:tcPr>
            <w:tcW w:w="426" w:type="dxa"/>
            <w:tcBorders>
              <w:top w:val="single" w:sz="4" w:space="0" w:color="auto"/>
              <w:bottom w:val="single" w:sz="4" w:space="0" w:color="auto"/>
              <w:right w:val="single" w:sz="4" w:space="0" w:color="auto"/>
            </w:tcBorders>
          </w:tcPr>
          <w:p w14:paraId="7E5EB65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69230A89" w14:textId="1A6FFA7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2023</w:t>
            </w:r>
          </w:p>
        </w:tc>
      </w:tr>
      <w:tr w:rsidR="00161841" w:rsidRPr="00C0777C" w14:paraId="528D8CF0" w14:textId="77777777" w:rsidTr="008A7313">
        <w:tc>
          <w:tcPr>
            <w:tcW w:w="426" w:type="dxa"/>
            <w:tcBorders>
              <w:top w:val="single" w:sz="4" w:space="0" w:color="auto"/>
              <w:bottom w:val="single" w:sz="4" w:space="0" w:color="auto"/>
              <w:right w:val="single" w:sz="4" w:space="0" w:color="auto"/>
            </w:tcBorders>
          </w:tcPr>
          <w:p w14:paraId="6F9B875C"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CA4CDA8" w14:textId="128A5EAA"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19727BFA"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80AE668" w14:textId="1424C00E"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3794,54</w:t>
            </w:r>
          </w:p>
        </w:tc>
        <w:tc>
          <w:tcPr>
            <w:tcW w:w="1417" w:type="dxa"/>
            <w:tcBorders>
              <w:top w:val="single" w:sz="4" w:space="0" w:color="auto"/>
              <w:left w:val="nil"/>
              <w:bottom w:val="single" w:sz="4" w:space="0" w:color="auto"/>
              <w:right w:val="single" w:sz="4" w:space="0" w:color="auto"/>
            </w:tcBorders>
            <w:shd w:val="clear" w:color="auto" w:fill="auto"/>
            <w:vAlign w:val="center"/>
          </w:tcPr>
          <w:p w14:paraId="353613A6" w14:textId="37A3687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3794,54</w:t>
            </w:r>
          </w:p>
        </w:tc>
        <w:tc>
          <w:tcPr>
            <w:tcW w:w="1135" w:type="dxa"/>
            <w:tcBorders>
              <w:top w:val="single" w:sz="4" w:space="0" w:color="auto"/>
              <w:left w:val="nil"/>
              <w:bottom w:val="single" w:sz="4" w:space="0" w:color="auto"/>
              <w:right w:val="single" w:sz="4" w:space="0" w:color="auto"/>
            </w:tcBorders>
            <w:shd w:val="clear" w:color="auto" w:fill="auto"/>
            <w:vAlign w:val="center"/>
          </w:tcPr>
          <w:p w14:paraId="769CA869" w14:textId="719E253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4495,45</w:t>
            </w:r>
          </w:p>
        </w:tc>
        <w:tc>
          <w:tcPr>
            <w:tcW w:w="1417" w:type="dxa"/>
            <w:tcBorders>
              <w:top w:val="single" w:sz="4" w:space="0" w:color="auto"/>
              <w:left w:val="nil"/>
              <w:bottom w:val="single" w:sz="4" w:space="0" w:color="auto"/>
              <w:right w:val="single" w:sz="4" w:space="0" w:color="auto"/>
            </w:tcBorders>
            <w:shd w:val="clear" w:color="auto" w:fill="auto"/>
            <w:vAlign w:val="center"/>
          </w:tcPr>
          <w:p w14:paraId="72F5AD91" w14:textId="1B2D96C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56108365" w14:textId="68B82EF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8293</w:t>
            </w:r>
          </w:p>
        </w:tc>
      </w:tr>
      <w:tr w:rsidR="00161841" w:rsidRPr="00C0777C" w14:paraId="7E21D43E" w14:textId="77777777" w:rsidTr="008A7313">
        <w:tc>
          <w:tcPr>
            <w:tcW w:w="426" w:type="dxa"/>
            <w:tcBorders>
              <w:top w:val="single" w:sz="4" w:space="0" w:color="auto"/>
              <w:bottom w:val="single" w:sz="4" w:space="0" w:color="auto"/>
              <w:right w:val="single" w:sz="4" w:space="0" w:color="auto"/>
            </w:tcBorders>
          </w:tcPr>
          <w:p w14:paraId="1B64A57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F2C6446" w14:textId="615E5F98"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650FCB69"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9FB704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2E0E6A2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7A0AE2EE" w14:textId="7D52B3D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4495,45</w:t>
            </w:r>
          </w:p>
        </w:tc>
        <w:tc>
          <w:tcPr>
            <w:tcW w:w="1417" w:type="dxa"/>
            <w:tcBorders>
              <w:top w:val="single" w:sz="4" w:space="0" w:color="auto"/>
              <w:left w:val="nil"/>
              <w:bottom w:val="single" w:sz="4" w:space="0" w:color="auto"/>
              <w:right w:val="single" w:sz="4" w:space="0" w:color="auto"/>
            </w:tcBorders>
            <w:shd w:val="clear" w:color="auto" w:fill="auto"/>
            <w:vAlign w:val="center"/>
          </w:tcPr>
          <w:p w14:paraId="0EB0CE5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2FE84EB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67075A57" w14:textId="77777777" w:rsidTr="000A78A2">
        <w:tc>
          <w:tcPr>
            <w:tcW w:w="426" w:type="dxa"/>
            <w:tcBorders>
              <w:top w:val="single" w:sz="4" w:space="0" w:color="auto"/>
              <w:bottom w:val="single" w:sz="4" w:space="0" w:color="auto"/>
              <w:right w:val="single" w:sz="4" w:space="0" w:color="auto"/>
            </w:tcBorders>
          </w:tcPr>
          <w:p w14:paraId="08B62A3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107B58B9" w14:textId="032B875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lang w:eastAsia="ru-RU"/>
              </w:rPr>
              <w:t>2022</w:t>
            </w:r>
          </w:p>
        </w:tc>
      </w:tr>
      <w:tr w:rsidR="00161841" w:rsidRPr="00C0777C" w14:paraId="59CB2C98" w14:textId="77777777" w:rsidTr="008A7313">
        <w:tc>
          <w:tcPr>
            <w:tcW w:w="426" w:type="dxa"/>
            <w:tcBorders>
              <w:top w:val="single" w:sz="4" w:space="0" w:color="auto"/>
              <w:bottom w:val="single" w:sz="4" w:space="0" w:color="auto"/>
              <w:right w:val="single" w:sz="4" w:space="0" w:color="auto"/>
            </w:tcBorders>
          </w:tcPr>
          <w:p w14:paraId="2021B11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4793B85D" w14:textId="42D7721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0914AF0A"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98BD1A5" w14:textId="5E40C42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4004,41</w:t>
            </w:r>
          </w:p>
        </w:tc>
        <w:tc>
          <w:tcPr>
            <w:tcW w:w="1417" w:type="dxa"/>
            <w:tcBorders>
              <w:top w:val="single" w:sz="4" w:space="0" w:color="auto"/>
              <w:left w:val="nil"/>
              <w:bottom w:val="single" w:sz="4" w:space="0" w:color="auto"/>
              <w:right w:val="single" w:sz="4" w:space="0" w:color="auto"/>
            </w:tcBorders>
            <w:shd w:val="clear" w:color="auto" w:fill="auto"/>
            <w:vAlign w:val="center"/>
          </w:tcPr>
          <w:p w14:paraId="03F69DEE" w14:textId="75B115C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4004,41</w:t>
            </w:r>
          </w:p>
        </w:tc>
        <w:tc>
          <w:tcPr>
            <w:tcW w:w="1135" w:type="dxa"/>
            <w:tcBorders>
              <w:top w:val="single" w:sz="4" w:space="0" w:color="auto"/>
              <w:left w:val="nil"/>
              <w:bottom w:val="single" w:sz="4" w:space="0" w:color="auto"/>
              <w:right w:val="single" w:sz="4" w:space="0" w:color="auto"/>
            </w:tcBorders>
            <w:shd w:val="clear" w:color="auto" w:fill="auto"/>
            <w:vAlign w:val="center"/>
          </w:tcPr>
          <w:p w14:paraId="27157806" w14:textId="259D73C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4749,23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7DAA395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0667DE63" w14:textId="70E4D7C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8292</w:t>
            </w:r>
          </w:p>
        </w:tc>
      </w:tr>
      <w:tr w:rsidR="00161841" w:rsidRPr="00C0777C" w14:paraId="1F7FFC88" w14:textId="77777777" w:rsidTr="008A7313">
        <w:tc>
          <w:tcPr>
            <w:tcW w:w="426" w:type="dxa"/>
            <w:tcBorders>
              <w:top w:val="single" w:sz="4" w:space="0" w:color="auto"/>
              <w:bottom w:val="single" w:sz="4" w:space="0" w:color="auto"/>
              <w:right w:val="single" w:sz="4" w:space="0" w:color="auto"/>
            </w:tcBorders>
          </w:tcPr>
          <w:p w14:paraId="627A98A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43E81C1" w14:textId="7C968605"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3D04891A"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720C88ED"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65EDEE2C"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73D6F469" w14:textId="35A05FC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4749,23</w:t>
            </w:r>
          </w:p>
        </w:tc>
        <w:tc>
          <w:tcPr>
            <w:tcW w:w="1417" w:type="dxa"/>
            <w:tcBorders>
              <w:top w:val="single" w:sz="4" w:space="0" w:color="auto"/>
              <w:left w:val="nil"/>
              <w:bottom w:val="single" w:sz="4" w:space="0" w:color="auto"/>
              <w:right w:val="single" w:sz="4" w:space="0" w:color="auto"/>
            </w:tcBorders>
            <w:shd w:val="clear" w:color="auto" w:fill="auto"/>
            <w:vAlign w:val="center"/>
          </w:tcPr>
          <w:p w14:paraId="186B459A"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6659D65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5B45A5D5" w14:textId="77777777" w:rsidTr="00344A42">
        <w:tc>
          <w:tcPr>
            <w:tcW w:w="426" w:type="dxa"/>
            <w:tcBorders>
              <w:top w:val="single" w:sz="4" w:space="0" w:color="auto"/>
              <w:bottom w:val="single" w:sz="4" w:space="0" w:color="auto"/>
              <w:right w:val="single" w:sz="4" w:space="0" w:color="auto"/>
            </w:tcBorders>
          </w:tcPr>
          <w:p w14:paraId="54E353C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4F892462" w14:textId="40EA5E0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2021</w:t>
            </w:r>
          </w:p>
        </w:tc>
      </w:tr>
      <w:tr w:rsidR="00161841" w:rsidRPr="00C0777C" w14:paraId="7A79CD5E" w14:textId="77777777" w:rsidTr="008A7313">
        <w:tc>
          <w:tcPr>
            <w:tcW w:w="426" w:type="dxa"/>
            <w:tcBorders>
              <w:top w:val="single" w:sz="4" w:space="0" w:color="auto"/>
              <w:bottom w:val="single" w:sz="4" w:space="0" w:color="auto"/>
              <w:right w:val="single" w:sz="4" w:space="0" w:color="auto"/>
            </w:tcBorders>
          </w:tcPr>
          <w:p w14:paraId="4301F51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D23A7AE"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1BE4868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9095AA9" w14:textId="0E715E4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1171,48</w:t>
            </w:r>
          </w:p>
        </w:tc>
        <w:tc>
          <w:tcPr>
            <w:tcW w:w="1417" w:type="dxa"/>
            <w:tcBorders>
              <w:top w:val="single" w:sz="4" w:space="0" w:color="auto"/>
              <w:left w:val="nil"/>
              <w:bottom w:val="single" w:sz="4" w:space="0" w:color="auto"/>
              <w:right w:val="single" w:sz="4" w:space="0" w:color="auto"/>
            </w:tcBorders>
            <w:shd w:val="clear" w:color="auto" w:fill="auto"/>
            <w:vAlign w:val="center"/>
          </w:tcPr>
          <w:p w14:paraId="66E7BDAA" w14:textId="776DE51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1171,48</w:t>
            </w:r>
          </w:p>
        </w:tc>
        <w:tc>
          <w:tcPr>
            <w:tcW w:w="1135" w:type="dxa"/>
            <w:tcBorders>
              <w:top w:val="single" w:sz="4" w:space="0" w:color="auto"/>
              <w:left w:val="nil"/>
              <w:bottom w:val="single" w:sz="4" w:space="0" w:color="auto"/>
              <w:right w:val="single" w:sz="4" w:space="0" w:color="auto"/>
            </w:tcBorders>
            <w:shd w:val="clear" w:color="auto" w:fill="auto"/>
            <w:vAlign w:val="center"/>
          </w:tcPr>
          <w:p w14:paraId="63640C68" w14:textId="1CD881F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1371,02</w:t>
            </w:r>
          </w:p>
        </w:tc>
        <w:tc>
          <w:tcPr>
            <w:tcW w:w="1417" w:type="dxa"/>
            <w:tcBorders>
              <w:top w:val="single" w:sz="4" w:space="0" w:color="auto"/>
              <w:left w:val="nil"/>
              <w:bottom w:val="single" w:sz="4" w:space="0" w:color="auto"/>
              <w:right w:val="single" w:sz="4" w:space="0" w:color="auto"/>
            </w:tcBorders>
            <w:shd w:val="clear" w:color="auto" w:fill="auto"/>
            <w:vAlign w:val="center"/>
          </w:tcPr>
          <w:p w14:paraId="103CCFF8" w14:textId="38FEAEA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08031CF0" w14:textId="34C50EE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8202</w:t>
            </w:r>
          </w:p>
        </w:tc>
      </w:tr>
      <w:tr w:rsidR="00161841" w:rsidRPr="00C0777C" w14:paraId="1D876495" w14:textId="77777777" w:rsidTr="008A7313">
        <w:tc>
          <w:tcPr>
            <w:tcW w:w="426" w:type="dxa"/>
            <w:tcBorders>
              <w:top w:val="single" w:sz="4" w:space="0" w:color="auto"/>
              <w:bottom w:val="single" w:sz="4" w:space="0" w:color="auto"/>
              <w:right w:val="single" w:sz="4" w:space="0" w:color="auto"/>
            </w:tcBorders>
          </w:tcPr>
          <w:p w14:paraId="2DC8997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03B45010"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3770238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640F7783" w14:textId="1CB8906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4068C065" w14:textId="6F881E5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0DA9BA70" w14:textId="70623F2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1371,02</w:t>
            </w:r>
          </w:p>
        </w:tc>
        <w:tc>
          <w:tcPr>
            <w:tcW w:w="1417" w:type="dxa"/>
            <w:tcBorders>
              <w:top w:val="nil"/>
              <w:left w:val="nil"/>
              <w:bottom w:val="single" w:sz="4" w:space="0" w:color="auto"/>
              <w:right w:val="single" w:sz="4" w:space="0" w:color="auto"/>
            </w:tcBorders>
            <w:shd w:val="clear" w:color="auto" w:fill="auto"/>
            <w:vAlign w:val="center"/>
          </w:tcPr>
          <w:p w14:paraId="436202B3" w14:textId="041DBD1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220E66B8" w14:textId="03EC1A5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161841" w:rsidRPr="00C0777C" w14:paraId="46F7ED5A" w14:textId="77777777" w:rsidTr="008A7313">
        <w:tc>
          <w:tcPr>
            <w:tcW w:w="426" w:type="dxa"/>
            <w:tcBorders>
              <w:top w:val="single" w:sz="4" w:space="0" w:color="auto"/>
              <w:bottom w:val="single" w:sz="4" w:space="0" w:color="auto"/>
              <w:right w:val="single" w:sz="4" w:space="0" w:color="auto"/>
            </w:tcBorders>
          </w:tcPr>
          <w:p w14:paraId="6E2A636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6B340D8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2020</w:t>
            </w:r>
          </w:p>
        </w:tc>
      </w:tr>
      <w:tr w:rsidR="00161841" w:rsidRPr="00C0777C" w14:paraId="479183C6" w14:textId="77777777" w:rsidTr="008A7313">
        <w:tc>
          <w:tcPr>
            <w:tcW w:w="426" w:type="dxa"/>
            <w:tcBorders>
              <w:top w:val="single" w:sz="4" w:space="0" w:color="auto"/>
              <w:bottom w:val="single" w:sz="4" w:space="0" w:color="auto"/>
              <w:right w:val="single" w:sz="4" w:space="0" w:color="auto"/>
            </w:tcBorders>
          </w:tcPr>
          <w:p w14:paraId="3059728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28BA744"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729CD010"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4E6F977" w14:textId="05DB78D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4073,15</w:t>
            </w:r>
          </w:p>
        </w:tc>
        <w:tc>
          <w:tcPr>
            <w:tcW w:w="1417" w:type="dxa"/>
            <w:tcBorders>
              <w:top w:val="single" w:sz="4" w:space="0" w:color="auto"/>
              <w:left w:val="nil"/>
              <w:bottom w:val="single" w:sz="4" w:space="0" w:color="auto"/>
              <w:right w:val="single" w:sz="4" w:space="0" w:color="auto"/>
            </w:tcBorders>
            <w:shd w:val="clear" w:color="auto" w:fill="auto"/>
            <w:vAlign w:val="center"/>
          </w:tcPr>
          <w:p w14:paraId="2BFD0341" w14:textId="7136EA1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4073,15</w:t>
            </w:r>
          </w:p>
        </w:tc>
        <w:tc>
          <w:tcPr>
            <w:tcW w:w="1135" w:type="dxa"/>
            <w:tcBorders>
              <w:top w:val="single" w:sz="4" w:space="0" w:color="auto"/>
              <w:left w:val="nil"/>
              <w:bottom w:val="single" w:sz="4" w:space="0" w:color="auto"/>
              <w:right w:val="single" w:sz="4" w:space="0" w:color="auto"/>
            </w:tcBorders>
            <w:shd w:val="clear" w:color="auto" w:fill="auto"/>
            <w:vAlign w:val="center"/>
          </w:tcPr>
          <w:p w14:paraId="247290DC" w14:textId="51A5CD00"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4789,90</w:t>
            </w:r>
          </w:p>
        </w:tc>
        <w:tc>
          <w:tcPr>
            <w:tcW w:w="1417" w:type="dxa"/>
            <w:tcBorders>
              <w:top w:val="single" w:sz="4" w:space="0" w:color="auto"/>
              <w:left w:val="nil"/>
              <w:bottom w:val="single" w:sz="4" w:space="0" w:color="auto"/>
              <w:right w:val="single" w:sz="4" w:space="0" w:color="auto"/>
            </w:tcBorders>
            <w:shd w:val="clear" w:color="auto" w:fill="auto"/>
            <w:vAlign w:val="center"/>
          </w:tcPr>
          <w:p w14:paraId="5A2BFCE5" w14:textId="60B6514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6491C723" w14:textId="55C6A2F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8232</w:t>
            </w:r>
          </w:p>
        </w:tc>
      </w:tr>
      <w:tr w:rsidR="00161841" w:rsidRPr="00C0777C" w14:paraId="3E03B570" w14:textId="77777777" w:rsidTr="008A7313">
        <w:tc>
          <w:tcPr>
            <w:tcW w:w="426" w:type="dxa"/>
            <w:tcBorders>
              <w:top w:val="single" w:sz="4" w:space="0" w:color="auto"/>
              <w:bottom w:val="single" w:sz="4" w:space="0" w:color="auto"/>
              <w:right w:val="single" w:sz="4" w:space="0" w:color="auto"/>
            </w:tcBorders>
          </w:tcPr>
          <w:p w14:paraId="347918A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4B36A5A"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1203D491"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37FE784C" w14:textId="6CBA6BE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3859C93C" w14:textId="46C9A9A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6789E387" w14:textId="422145A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4789,90</w:t>
            </w:r>
          </w:p>
        </w:tc>
        <w:tc>
          <w:tcPr>
            <w:tcW w:w="1417" w:type="dxa"/>
            <w:tcBorders>
              <w:top w:val="nil"/>
              <w:left w:val="nil"/>
              <w:bottom w:val="single" w:sz="4" w:space="0" w:color="auto"/>
              <w:right w:val="single" w:sz="4" w:space="0" w:color="auto"/>
            </w:tcBorders>
            <w:shd w:val="clear" w:color="auto" w:fill="auto"/>
            <w:vAlign w:val="center"/>
          </w:tcPr>
          <w:p w14:paraId="2FEA9EFD" w14:textId="117932E5"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56E22DCB" w14:textId="71A222E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161841" w:rsidRPr="00C0777C" w14:paraId="1D11009D" w14:textId="77777777" w:rsidTr="008A7313">
        <w:tc>
          <w:tcPr>
            <w:tcW w:w="426" w:type="dxa"/>
            <w:tcBorders>
              <w:top w:val="single" w:sz="4" w:space="0" w:color="auto"/>
              <w:bottom w:val="single" w:sz="4" w:space="0" w:color="auto"/>
              <w:right w:val="single" w:sz="4" w:space="0" w:color="auto"/>
            </w:tcBorders>
          </w:tcPr>
          <w:p w14:paraId="2421D64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3</w:t>
            </w:r>
          </w:p>
        </w:tc>
        <w:tc>
          <w:tcPr>
            <w:tcW w:w="9214" w:type="dxa"/>
            <w:gridSpan w:val="7"/>
            <w:tcBorders>
              <w:top w:val="single" w:sz="4" w:space="0" w:color="auto"/>
              <w:bottom w:val="single" w:sz="4" w:space="0" w:color="auto"/>
            </w:tcBorders>
          </w:tcPr>
          <w:p w14:paraId="412755BD" w14:textId="408C3C3B"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i/>
                <w:iCs/>
                <w:lang w:eastAsia="ru-RU"/>
              </w:rPr>
            </w:pPr>
            <w:r w:rsidRPr="00C0777C">
              <w:rPr>
                <w:rFonts w:ascii="Times New Roman" w:hAnsi="Times New Roman" w:cs="Times New Roman"/>
                <w:b/>
                <w:bCs/>
                <w:i/>
                <w:iCs/>
                <w:lang w:eastAsia="ru-RU"/>
              </w:rPr>
              <w:t xml:space="preserve">Котельные № 1 и 2 Заводской </w:t>
            </w:r>
            <w:proofErr w:type="spellStart"/>
            <w:r w:rsidRPr="00C0777C">
              <w:rPr>
                <w:rFonts w:ascii="Times New Roman" w:hAnsi="Times New Roman" w:cs="Times New Roman"/>
                <w:b/>
                <w:bCs/>
                <w:i/>
                <w:iCs/>
                <w:lang w:eastAsia="ru-RU"/>
              </w:rPr>
              <w:t>пр</w:t>
            </w:r>
            <w:proofErr w:type="spellEnd"/>
            <w:r w:rsidRPr="00C0777C">
              <w:rPr>
                <w:rFonts w:ascii="Times New Roman" w:hAnsi="Times New Roman" w:cs="Times New Roman"/>
                <w:b/>
                <w:bCs/>
                <w:i/>
                <w:iCs/>
                <w:lang w:eastAsia="ru-RU"/>
              </w:rPr>
              <w:t>-д, 1 (пар)</w:t>
            </w:r>
          </w:p>
        </w:tc>
      </w:tr>
      <w:tr w:rsidR="00161841" w:rsidRPr="00C0777C" w14:paraId="23489C3A" w14:textId="77777777" w:rsidTr="008A7313">
        <w:tc>
          <w:tcPr>
            <w:tcW w:w="426" w:type="dxa"/>
            <w:tcBorders>
              <w:top w:val="single" w:sz="4" w:space="0" w:color="auto"/>
              <w:bottom w:val="single" w:sz="4" w:space="0" w:color="auto"/>
              <w:right w:val="single" w:sz="4" w:space="0" w:color="auto"/>
            </w:tcBorders>
          </w:tcPr>
          <w:p w14:paraId="30514F6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3A60812E" w14:textId="32F9F6F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2024</w:t>
            </w:r>
          </w:p>
        </w:tc>
      </w:tr>
      <w:tr w:rsidR="00161841" w:rsidRPr="00C0777C" w14:paraId="22B705D8" w14:textId="77777777" w:rsidTr="008A7313">
        <w:tc>
          <w:tcPr>
            <w:tcW w:w="426" w:type="dxa"/>
            <w:tcBorders>
              <w:top w:val="single" w:sz="4" w:space="0" w:color="auto"/>
              <w:bottom w:val="single" w:sz="4" w:space="0" w:color="auto"/>
              <w:right w:val="single" w:sz="4" w:space="0" w:color="auto"/>
            </w:tcBorders>
          </w:tcPr>
          <w:p w14:paraId="0D9BD27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DE5A1B4" w14:textId="4ADD19A5"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5D795001"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11FF197F" w14:textId="1AADB9E6" w:rsidR="00161841" w:rsidRPr="00C0777C" w:rsidRDefault="0056313B"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4191,117</w:t>
            </w:r>
          </w:p>
        </w:tc>
        <w:tc>
          <w:tcPr>
            <w:tcW w:w="1417" w:type="dxa"/>
            <w:tcBorders>
              <w:top w:val="single" w:sz="4" w:space="0" w:color="auto"/>
              <w:left w:val="nil"/>
              <w:bottom w:val="single" w:sz="4" w:space="0" w:color="auto"/>
              <w:right w:val="single" w:sz="4" w:space="0" w:color="auto"/>
            </w:tcBorders>
            <w:shd w:val="clear" w:color="auto" w:fill="auto"/>
            <w:vAlign w:val="center"/>
          </w:tcPr>
          <w:p w14:paraId="0281DC88" w14:textId="15C15C96" w:rsidR="00161841" w:rsidRPr="00C0777C" w:rsidRDefault="0056313B"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4191,117</w:t>
            </w:r>
          </w:p>
        </w:tc>
        <w:tc>
          <w:tcPr>
            <w:tcW w:w="1135" w:type="dxa"/>
            <w:tcBorders>
              <w:top w:val="single" w:sz="4" w:space="0" w:color="auto"/>
              <w:left w:val="nil"/>
              <w:bottom w:val="single" w:sz="4" w:space="0" w:color="auto"/>
              <w:right w:val="single" w:sz="4" w:space="0" w:color="auto"/>
            </w:tcBorders>
            <w:shd w:val="clear" w:color="auto" w:fill="auto"/>
            <w:vAlign w:val="center"/>
          </w:tcPr>
          <w:p w14:paraId="4AF5F425" w14:textId="44DBF26E"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4982,04</w:t>
            </w:r>
          </w:p>
        </w:tc>
        <w:tc>
          <w:tcPr>
            <w:tcW w:w="1417" w:type="dxa"/>
            <w:tcBorders>
              <w:top w:val="single" w:sz="4" w:space="0" w:color="auto"/>
              <w:left w:val="nil"/>
              <w:bottom w:val="single" w:sz="4" w:space="0" w:color="auto"/>
              <w:right w:val="single" w:sz="4" w:space="0" w:color="auto"/>
            </w:tcBorders>
            <w:shd w:val="clear" w:color="auto" w:fill="auto"/>
            <w:vAlign w:val="center"/>
          </w:tcPr>
          <w:p w14:paraId="58A405C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i/>
                <w:iCs/>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277DDDE9" w14:textId="101E8E48" w:rsidR="00161841" w:rsidRPr="00C0777C" w:rsidRDefault="004C672F"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8321</w:t>
            </w:r>
          </w:p>
        </w:tc>
      </w:tr>
      <w:tr w:rsidR="0056313B" w:rsidRPr="00C0777C" w14:paraId="554211BB" w14:textId="77777777" w:rsidTr="008A7313">
        <w:tc>
          <w:tcPr>
            <w:tcW w:w="426" w:type="dxa"/>
            <w:tcBorders>
              <w:top w:val="single" w:sz="4" w:space="0" w:color="auto"/>
              <w:bottom w:val="single" w:sz="4" w:space="0" w:color="auto"/>
              <w:right w:val="single" w:sz="4" w:space="0" w:color="auto"/>
            </w:tcBorders>
          </w:tcPr>
          <w:p w14:paraId="6267ECE8"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47F87E63" w14:textId="1F2DAFFA" w:rsidR="0056313B" w:rsidRPr="00C0777C" w:rsidRDefault="0056313B" w:rsidP="0056313B">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23156A58"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79D654C"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3C43D858"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11CF899A" w14:textId="102961ED"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4982,04</w:t>
            </w:r>
          </w:p>
        </w:tc>
        <w:tc>
          <w:tcPr>
            <w:tcW w:w="1417" w:type="dxa"/>
            <w:tcBorders>
              <w:top w:val="single" w:sz="4" w:space="0" w:color="auto"/>
              <w:left w:val="nil"/>
              <w:bottom w:val="single" w:sz="4" w:space="0" w:color="auto"/>
              <w:right w:val="single" w:sz="4" w:space="0" w:color="auto"/>
            </w:tcBorders>
            <w:shd w:val="clear" w:color="auto" w:fill="auto"/>
            <w:vAlign w:val="center"/>
          </w:tcPr>
          <w:p w14:paraId="61DEA66B"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b/>
                <w:bCs/>
                <w:i/>
                <w:iCs/>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35A35008"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p>
        </w:tc>
      </w:tr>
      <w:tr w:rsidR="00161841" w:rsidRPr="00C0777C" w14:paraId="141C9EF6" w14:textId="77777777" w:rsidTr="000B7645">
        <w:tc>
          <w:tcPr>
            <w:tcW w:w="426" w:type="dxa"/>
            <w:tcBorders>
              <w:top w:val="single" w:sz="4" w:space="0" w:color="auto"/>
              <w:bottom w:val="single" w:sz="4" w:space="0" w:color="auto"/>
              <w:right w:val="single" w:sz="4" w:space="0" w:color="auto"/>
            </w:tcBorders>
          </w:tcPr>
          <w:p w14:paraId="62AF1011"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7D8FE3A1" w14:textId="14449C7B"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2023</w:t>
            </w:r>
          </w:p>
        </w:tc>
      </w:tr>
      <w:tr w:rsidR="00161841" w:rsidRPr="00C0777C" w14:paraId="38A71B72" w14:textId="77777777" w:rsidTr="008A7313">
        <w:tc>
          <w:tcPr>
            <w:tcW w:w="426" w:type="dxa"/>
            <w:tcBorders>
              <w:top w:val="single" w:sz="4" w:space="0" w:color="auto"/>
              <w:bottom w:val="single" w:sz="4" w:space="0" w:color="auto"/>
              <w:right w:val="single" w:sz="4" w:space="0" w:color="auto"/>
            </w:tcBorders>
          </w:tcPr>
          <w:p w14:paraId="34F1D040"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BCEFC12" w14:textId="0A2D8920"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0EA909B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5E5AC43" w14:textId="7EF8B30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3498,974</w:t>
            </w:r>
          </w:p>
        </w:tc>
        <w:tc>
          <w:tcPr>
            <w:tcW w:w="1417" w:type="dxa"/>
            <w:tcBorders>
              <w:top w:val="single" w:sz="4" w:space="0" w:color="auto"/>
              <w:left w:val="nil"/>
              <w:bottom w:val="single" w:sz="4" w:space="0" w:color="auto"/>
              <w:right w:val="single" w:sz="4" w:space="0" w:color="auto"/>
            </w:tcBorders>
            <w:shd w:val="clear" w:color="auto" w:fill="auto"/>
            <w:vAlign w:val="center"/>
          </w:tcPr>
          <w:p w14:paraId="570E3B77" w14:textId="25F8398E"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3498,97</w:t>
            </w:r>
          </w:p>
        </w:tc>
        <w:tc>
          <w:tcPr>
            <w:tcW w:w="1135" w:type="dxa"/>
            <w:tcBorders>
              <w:top w:val="single" w:sz="4" w:space="0" w:color="auto"/>
              <w:left w:val="nil"/>
              <w:bottom w:val="single" w:sz="4" w:space="0" w:color="auto"/>
              <w:right w:val="single" w:sz="4" w:space="0" w:color="auto"/>
            </w:tcBorders>
            <w:shd w:val="clear" w:color="auto" w:fill="auto"/>
            <w:vAlign w:val="center"/>
          </w:tcPr>
          <w:p w14:paraId="580C15C0" w14:textId="48107AF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4145,28</w:t>
            </w:r>
          </w:p>
        </w:tc>
        <w:tc>
          <w:tcPr>
            <w:tcW w:w="1417" w:type="dxa"/>
            <w:tcBorders>
              <w:top w:val="single" w:sz="4" w:space="0" w:color="auto"/>
              <w:left w:val="nil"/>
              <w:bottom w:val="single" w:sz="4" w:space="0" w:color="auto"/>
              <w:right w:val="single" w:sz="4" w:space="0" w:color="auto"/>
            </w:tcBorders>
            <w:shd w:val="clear" w:color="auto" w:fill="auto"/>
            <w:vAlign w:val="center"/>
          </w:tcPr>
          <w:p w14:paraId="62AB5890" w14:textId="1F886F1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i/>
                <w:iCs/>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62718924" w14:textId="5B8B722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8293</w:t>
            </w:r>
          </w:p>
        </w:tc>
      </w:tr>
      <w:tr w:rsidR="0056313B" w:rsidRPr="00C0777C" w14:paraId="670553DA" w14:textId="77777777" w:rsidTr="008A7313">
        <w:tc>
          <w:tcPr>
            <w:tcW w:w="426" w:type="dxa"/>
            <w:tcBorders>
              <w:top w:val="single" w:sz="4" w:space="0" w:color="auto"/>
              <w:bottom w:val="single" w:sz="4" w:space="0" w:color="auto"/>
              <w:right w:val="single" w:sz="4" w:space="0" w:color="auto"/>
            </w:tcBorders>
          </w:tcPr>
          <w:p w14:paraId="7DD4B76E"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648E010D" w14:textId="0FF2357E" w:rsidR="0056313B" w:rsidRPr="00C0777C" w:rsidRDefault="0056313B" w:rsidP="0056313B">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36CB46EF"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2F6D184A"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0749A414"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2F285AE6" w14:textId="0FAD217D"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4145,28</w:t>
            </w:r>
          </w:p>
        </w:tc>
        <w:tc>
          <w:tcPr>
            <w:tcW w:w="1417" w:type="dxa"/>
            <w:tcBorders>
              <w:top w:val="single" w:sz="4" w:space="0" w:color="auto"/>
              <w:left w:val="nil"/>
              <w:bottom w:val="single" w:sz="4" w:space="0" w:color="auto"/>
              <w:right w:val="single" w:sz="4" w:space="0" w:color="auto"/>
            </w:tcBorders>
            <w:shd w:val="clear" w:color="auto" w:fill="auto"/>
            <w:vAlign w:val="center"/>
          </w:tcPr>
          <w:p w14:paraId="3A33F5E8"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766DA2A4" w14:textId="77777777" w:rsidR="0056313B" w:rsidRPr="00C0777C" w:rsidRDefault="0056313B" w:rsidP="0056313B">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74CBBF8A" w14:textId="77777777" w:rsidTr="00472DFF">
        <w:tc>
          <w:tcPr>
            <w:tcW w:w="426" w:type="dxa"/>
            <w:tcBorders>
              <w:top w:val="single" w:sz="4" w:space="0" w:color="auto"/>
              <w:bottom w:val="single" w:sz="4" w:space="0" w:color="auto"/>
              <w:right w:val="single" w:sz="4" w:space="0" w:color="auto"/>
            </w:tcBorders>
          </w:tcPr>
          <w:p w14:paraId="17AF85B4"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5D1E7718" w14:textId="2B7B397B"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lang w:eastAsia="ru-RU"/>
              </w:rPr>
              <w:t>2022</w:t>
            </w:r>
          </w:p>
        </w:tc>
      </w:tr>
      <w:tr w:rsidR="00161841" w:rsidRPr="00C0777C" w14:paraId="50330772" w14:textId="77777777" w:rsidTr="008A7313">
        <w:tc>
          <w:tcPr>
            <w:tcW w:w="426" w:type="dxa"/>
            <w:tcBorders>
              <w:top w:val="single" w:sz="4" w:space="0" w:color="auto"/>
              <w:bottom w:val="single" w:sz="4" w:space="0" w:color="auto"/>
              <w:right w:val="single" w:sz="4" w:space="0" w:color="auto"/>
            </w:tcBorders>
          </w:tcPr>
          <w:p w14:paraId="477FF99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396AB10" w14:textId="3354807B"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162D47CD"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22845C8" w14:textId="4BD1B42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3936,95</w:t>
            </w:r>
          </w:p>
        </w:tc>
        <w:tc>
          <w:tcPr>
            <w:tcW w:w="1417" w:type="dxa"/>
            <w:tcBorders>
              <w:top w:val="single" w:sz="4" w:space="0" w:color="auto"/>
              <w:left w:val="nil"/>
              <w:bottom w:val="single" w:sz="4" w:space="0" w:color="auto"/>
              <w:right w:val="single" w:sz="4" w:space="0" w:color="auto"/>
            </w:tcBorders>
            <w:shd w:val="clear" w:color="auto" w:fill="auto"/>
            <w:vAlign w:val="center"/>
          </w:tcPr>
          <w:p w14:paraId="3E0A0058" w14:textId="46F8B18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3936,95</w:t>
            </w:r>
          </w:p>
        </w:tc>
        <w:tc>
          <w:tcPr>
            <w:tcW w:w="1135" w:type="dxa"/>
            <w:tcBorders>
              <w:top w:val="single" w:sz="4" w:space="0" w:color="auto"/>
              <w:left w:val="nil"/>
              <w:bottom w:val="single" w:sz="4" w:space="0" w:color="auto"/>
              <w:right w:val="single" w:sz="4" w:space="0" w:color="auto"/>
            </w:tcBorders>
            <w:shd w:val="clear" w:color="auto" w:fill="auto"/>
            <w:vAlign w:val="center"/>
          </w:tcPr>
          <w:p w14:paraId="20BBFF05" w14:textId="4DBF69D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4669,22</w:t>
            </w:r>
          </w:p>
        </w:tc>
        <w:tc>
          <w:tcPr>
            <w:tcW w:w="1417" w:type="dxa"/>
            <w:tcBorders>
              <w:top w:val="single" w:sz="4" w:space="0" w:color="auto"/>
              <w:left w:val="nil"/>
              <w:bottom w:val="single" w:sz="4" w:space="0" w:color="auto"/>
              <w:right w:val="single" w:sz="4" w:space="0" w:color="auto"/>
            </w:tcBorders>
            <w:shd w:val="clear" w:color="auto" w:fill="auto"/>
            <w:vAlign w:val="center"/>
          </w:tcPr>
          <w:p w14:paraId="67332E7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318B8326" w14:textId="434B9F1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8292</w:t>
            </w:r>
          </w:p>
        </w:tc>
      </w:tr>
      <w:tr w:rsidR="00161841" w:rsidRPr="00C0777C" w14:paraId="6D613171" w14:textId="77777777" w:rsidTr="008A7313">
        <w:tc>
          <w:tcPr>
            <w:tcW w:w="426" w:type="dxa"/>
            <w:tcBorders>
              <w:top w:val="single" w:sz="4" w:space="0" w:color="auto"/>
              <w:bottom w:val="single" w:sz="4" w:space="0" w:color="auto"/>
              <w:right w:val="single" w:sz="4" w:space="0" w:color="auto"/>
            </w:tcBorders>
          </w:tcPr>
          <w:p w14:paraId="50B1748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42D16B1D" w14:textId="472219BB"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bottom w:val="single" w:sz="4" w:space="0" w:color="auto"/>
              <w:right w:val="single" w:sz="4" w:space="0" w:color="auto"/>
            </w:tcBorders>
            <w:shd w:val="clear" w:color="auto" w:fill="auto"/>
          </w:tcPr>
          <w:p w14:paraId="7707173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6612977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single" w:sz="4" w:space="0" w:color="auto"/>
              <w:left w:val="nil"/>
              <w:bottom w:val="single" w:sz="4" w:space="0" w:color="auto"/>
              <w:right w:val="single" w:sz="4" w:space="0" w:color="auto"/>
            </w:tcBorders>
            <w:shd w:val="clear" w:color="auto" w:fill="auto"/>
            <w:vAlign w:val="center"/>
          </w:tcPr>
          <w:p w14:paraId="724954B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0244024C" w14:textId="0241EA8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4669,22</w:t>
            </w:r>
          </w:p>
        </w:tc>
        <w:tc>
          <w:tcPr>
            <w:tcW w:w="1417" w:type="dxa"/>
            <w:tcBorders>
              <w:top w:val="single" w:sz="4" w:space="0" w:color="auto"/>
              <w:left w:val="nil"/>
              <w:bottom w:val="single" w:sz="4" w:space="0" w:color="auto"/>
              <w:right w:val="single" w:sz="4" w:space="0" w:color="auto"/>
            </w:tcBorders>
            <w:shd w:val="clear" w:color="auto" w:fill="auto"/>
            <w:vAlign w:val="center"/>
          </w:tcPr>
          <w:p w14:paraId="0618BD0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135" w:type="dxa"/>
            <w:tcBorders>
              <w:top w:val="single" w:sz="4" w:space="0" w:color="auto"/>
              <w:left w:val="nil"/>
              <w:bottom w:val="single" w:sz="4" w:space="0" w:color="auto"/>
              <w:right w:val="single" w:sz="4" w:space="0" w:color="auto"/>
            </w:tcBorders>
            <w:shd w:val="clear" w:color="auto" w:fill="auto"/>
            <w:vAlign w:val="center"/>
          </w:tcPr>
          <w:p w14:paraId="7E17AD5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1DE29ECF" w14:textId="77777777" w:rsidTr="00344A42">
        <w:tc>
          <w:tcPr>
            <w:tcW w:w="426" w:type="dxa"/>
            <w:tcBorders>
              <w:top w:val="single" w:sz="4" w:space="0" w:color="auto"/>
              <w:bottom w:val="single" w:sz="4" w:space="0" w:color="auto"/>
              <w:right w:val="single" w:sz="4" w:space="0" w:color="auto"/>
            </w:tcBorders>
          </w:tcPr>
          <w:p w14:paraId="4F40422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49676035" w14:textId="4CEFAEC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2021</w:t>
            </w:r>
          </w:p>
        </w:tc>
      </w:tr>
      <w:tr w:rsidR="00161841" w:rsidRPr="00C0777C" w14:paraId="62040495" w14:textId="77777777" w:rsidTr="008A7313">
        <w:tc>
          <w:tcPr>
            <w:tcW w:w="426" w:type="dxa"/>
            <w:tcBorders>
              <w:top w:val="single" w:sz="4" w:space="0" w:color="auto"/>
              <w:bottom w:val="single" w:sz="4" w:space="0" w:color="auto"/>
              <w:right w:val="single" w:sz="4" w:space="0" w:color="auto"/>
            </w:tcBorders>
          </w:tcPr>
          <w:p w14:paraId="339E20B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545A8099"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bottom w:val="single" w:sz="4" w:space="0" w:color="auto"/>
              <w:right w:val="single" w:sz="4" w:space="0" w:color="auto"/>
            </w:tcBorders>
            <w:shd w:val="clear" w:color="auto" w:fill="auto"/>
          </w:tcPr>
          <w:p w14:paraId="2F043F2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50F89A22" w14:textId="3508C25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4209,52</w:t>
            </w:r>
          </w:p>
        </w:tc>
        <w:tc>
          <w:tcPr>
            <w:tcW w:w="1417" w:type="dxa"/>
            <w:tcBorders>
              <w:top w:val="single" w:sz="4" w:space="0" w:color="auto"/>
              <w:left w:val="nil"/>
              <w:bottom w:val="single" w:sz="4" w:space="0" w:color="auto"/>
              <w:right w:val="single" w:sz="4" w:space="0" w:color="auto"/>
            </w:tcBorders>
            <w:shd w:val="clear" w:color="auto" w:fill="auto"/>
            <w:vAlign w:val="center"/>
          </w:tcPr>
          <w:p w14:paraId="6C3DDCB2" w14:textId="3523AE5B"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4209,52</w:t>
            </w:r>
          </w:p>
        </w:tc>
        <w:tc>
          <w:tcPr>
            <w:tcW w:w="1135" w:type="dxa"/>
            <w:tcBorders>
              <w:top w:val="single" w:sz="4" w:space="0" w:color="auto"/>
              <w:left w:val="nil"/>
              <w:bottom w:val="single" w:sz="4" w:space="0" w:color="auto"/>
              <w:right w:val="single" w:sz="4" w:space="0" w:color="auto"/>
            </w:tcBorders>
            <w:shd w:val="clear" w:color="auto" w:fill="auto"/>
            <w:vAlign w:val="center"/>
          </w:tcPr>
          <w:p w14:paraId="1C488A68" w14:textId="45176E9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4937,76</w:t>
            </w:r>
          </w:p>
        </w:tc>
        <w:tc>
          <w:tcPr>
            <w:tcW w:w="1417" w:type="dxa"/>
            <w:tcBorders>
              <w:top w:val="single" w:sz="4" w:space="0" w:color="auto"/>
              <w:left w:val="nil"/>
              <w:bottom w:val="single" w:sz="4" w:space="0" w:color="auto"/>
              <w:right w:val="single" w:sz="4" w:space="0" w:color="auto"/>
            </w:tcBorders>
            <w:shd w:val="clear" w:color="auto" w:fill="auto"/>
            <w:vAlign w:val="center"/>
          </w:tcPr>
          <w:p w14:paraId="25F2876F" w14:textId="2EF9B58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64426405" w14:textId="21632FC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8202</w:t>
            </w:r>
          </w:p>
        </w:tc>
      </w:tr>
      <w:tr w:rsidR="00161841" w:rsidRPr="00C0777C" w14:paraId="1817892F" w14:textId="77777777" w:rsidTr="008A7313">
        <w:tc>
          <w:tcPr>
            <w:tcW w:w="426" w:type="dxa"/>
            <w:tcBorders>
              <w:top w:val="single" w:sz="4" w:space="0" w:color="auto"/>
              <w:bottom w:val="single" w:sz="4" w:space="0" w:color="auto"/>
              <w:right w:val="single" w:sz="4" w:space="0" w:color="auto"/>
            </w:tcBorders>
          </w:tcPr>
          <w:p w14:paraId="4F30B021"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9E1C053"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049BFDE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6F695BC4" w14:textId="4D55D19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37F252E8" w14:textId="7056A76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66636CEA" w14:textId="51D3F8B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4937,76</w:t>
            </w:r>
          </w:p>
        </w:tc>
        <w:tc>
          <w:tcPr>
            <w:tcW w:w="1417" w:type="dxa"/>
            <w:tcBorders>
              <w:top w:val="nil"/>
              <w:left w:val="nil"/>
              <w:bottom w:val="single" w:sz="4" w:space="0" w:color="auto"/>
              <w:right w:val="single" w:sz="4" w:space="0" w:color="auto"/>
            </w:tcBorders>
            <w:shd w:val="clear" w:color="auto" w:fill="auto"/>
            <w:vAlign w:val="center"/>
          </w:tcPr>
          <w:p w14:paraId="0F5636A9" w14:textId="4BF89E6E"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797BA937" w14:textId="1BE2ACAB"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161841" w:rsidRPr="00C0777C" w14:paraId="016C6D2A" w14:textId="77777777" w:rsidTr="008A7313">
        <w:tc>
          <w:tcPr>
            <w:tcW w:w="426" w:type="dxa"/>
            <w:tcBorders>
              <w:top w:val="single" w:sz="4" w:space="0" w:color="auto"/>
              <w:bottom w:val="single" w:sz="4" w:space="0" w:color="auto"/>
              <w:right w:val="single" w:sz="4" w:space="0" w:color="auto"/>
            </w:tcBorders>
          </w:tcPr>
          <w:p w14:paraId="59F6A09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left w:val="single" w:sz="4" w:space="0" w:color="auto"/>
              <w:bottom w:val="single" w:sz="4" w:space="0" w:color="auto"/>
            </w:tcBorders>
          </w:tcPr>
          <w:p w14:paraId="657CD7B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2020</w:t>
            </w:r>
          </w:p>
        </w:tc>
      </w:tr>
      <w:tr w:rsidR="00161841" w:rsidRPr="00C0777C" w14:paraId="40FCDDCF" w14:textId="77777777" w:rsidTr="008A7313">
        <w:tc>
          <w:tcPr>
            <w:tcW w:w="426" w:type="dxa"/>
            <w:tcBorders>
              <w:top w:val="single" w:sz="4" w:space="0" w:color="auto"/>
              <w:bottom w:val="single" w:sz="4" w:space="0" w:color="auto"/>
              <w:right w:val="single" w:sz="4" w:space="0" w:color="auto"/>
            </w:tcBorders>
          </w:tcPr>
          <w:p w14:paraId="37A4840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D69DAFC"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2102BDB4"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01347929" w14:textId="4DD9AFC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4501,11</w:t>
            </w:r>
          </w:p>
        </w:tc>
        <w:tc>
          <w:tcPr>
            <w:tcW w:w="1417" w:type="dxa"/>
            <w:tcBorders>
              <w:top w:val="single" w:sz="4" w:space="0" w:color="auto"/>
              <w:left w:val="nil"/>
              <w:bottom w:val="single" w:sz="4" w:space="0" w:color="auto"/>
              <w:right w:val="single" w:sz="4" w:space="0" w:color="auto"/>
            </w:tcBorders>
            <w:shd w:val="clear" w:color="auto" w:fill="auto"/>
            <w:vAlign w:val="center"/>
          </w:tcPr>
          <w:p w14:paraId="5518DA68" w14:textId="3F78627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4501,11</w:t>
            </w:r>
          </w:p>
        </w:tc>
        <w:tc>
          <w:tcPr>
            <w:tcW w:w="1135" w:type="dxa"/>
            <w:tcBorders>
              <w:top w:val="single" w:sz="4" w:space="0" w:color="auto"/>
              <w:left w:val="nil"/>
              <w:bottom w:val="single" w:sz="4" w:space="0" w:color="auto"/>
              <w:right w:val="single" w:sz="4" w:space="0" w:color="auto"/>
            </w:tcBorders>
            <w:shd w:val="clear" w:color="auto" w:fill="auto"/>
            <w:vAlign w:val="center"/>
          </w:tcPr>
          <w:p w14:paraId="357FB0AF" w14:textId="4E462E5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5293,25</w:t>
            </w:r>
          </w:p>
        </w:tc>
        <w:tc>
          <w:tcPr>
            <w:tcW w:w="1417" w:type="dxa"/>
            <w:tcBorders>
              <w:top w:val="single" w:sz="4" w:space="0" w:color="auto"/>
              <w:left w:val="nil"/>
              <w:bottom w:val="single" w:sz="4" w:space="0" w:color="auto"/>
              <w:right w:val="single" w:sz="4" w:space="0" w:color="auto"/>
            </w:tcBorders>
            <w:shd w:val="clear" w:color="auto" w:fill="auto"/>
            <w:vAlign w:val="center"/>
          </w:tcPr>
          <w:p w14:paraId="7EA9F3E6" w14:textId="756CBF8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58FEC5F3" w14:textId="3F2A51F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8232</w:t>
            </w:r>
          </w:p>
        </w:tc>
      </w:tr>
      <w:tr w:rsidR="00161841" w:rsidRPr="00C0777C" w14:paraId="695DE5C4" w14:textId="77777777" w:rsidTr="008A7313">
        <w:tc>
          <w:tcPr>
            <w:tcW w:w="426" w:type="dxa"/>
            <w:tcBorders>
              <w:top w:val="single" w:sz="4" w:space="0" w:color="auto"/>
              <w:bottom w:val="single" w:sz="4" w:space="0" w:color="auto"/>
              <w:right w:val="single" w:sz="4" w:space="0" w:color="auto"/>
            </w:tcBorders>
          </w:tcPr>
          <w:p w14:paraId="3FD62292"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4F902C0"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2FEB2CB5"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6C1EF4FE" w14:textId="5DF2F6B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7AA99AEC" w14:textId="4CF00CC5"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57A94A3E" w14:textId="58E7B6D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5293,25</w:t>
            </w:r>
          </w:p>
        </w:tc>
        <w:tc>
          <w:tcPr>
            <w:tcW w:w="1417" w:type="dxa"/>
            <w:tcBorders>
              <w:top w:val="nil"/>
              <w:left w:val="nil"/>
              <w:bottom w:val="single" w:sz="4" w:space="0" w:color="auto"/>
              <w:right w:val="single" w:sz="4" w:space="0" w:color="auto"/>
            </w:tcBorders>
            <w:shd w:val="clear" w:color="auto" w:fill="auto"/>
            <w:vAlign w:val="center"/>
          </w:tcPr>
          <w:p w14:paraId="149205C4" w14:textId="4C5E3BD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40F3F07E" w14:textId="562B340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161841" w:rsidRPr="00C0777C" w14:paraId="454E2F34" w14:textId="77777777" w:rsidTr="008A7313">
        <w:tc>
          <w:tcPr>
            <w:tcW w:w="9640" w:type="dxa"/>
            <w:gridSpan w:val="8"/>
            <w:tcBorders>
              <w:top w:val="single" w:sz="4" w:space="0" w:color="auto"/>
              <w:bottom w:val="single" w:sz="4" w:space="0" w:color="auto"/>
            </w:tcBorders>
          </w:tcPr>
          <w:p w14:paraId="255191AC" w14:textId="306BD71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i/>
                <w:iCs/>
                <w:lang w:eastAsia="ru-RU"/>
              </w:rPr>
            </w:pPr>
            <w:r w:rsidRPr="00C0777C">
              <w:rPr>
                <w:rFonts w:ascii="Times New Roman" w:hAnsi="Times New Roman" w:cs="Times New Roman"/>
                <w:b/>
                <w:bCs/>
                <w:i/>
                <w:iCs/>
                <w:lang w:eastAsia="ru-RU"/>
              </w:rPr>
              <w:lastRenderedPageBreak/>
              <w:t>Топливный баланс в зоне деятельности единой теплоснабжающей организации</w:t>
            </w:r>
          </w:p>
        </w:tc>
      </w:tr>
      <w:tr w:rsidR="00161841" w:rsidRPr="00C0777C" w14:paraId="4EB0A4B5" w14:textId="77777777" w:rsidTr="008A7313">
        <w:tc>
          <w:tcPr>
            <w:tcW w:w="426" w:type="dxa"/>
            <w:tcBorders>
              <w:top w:val="single" w:sz="4" w:space="0" w:color="auto"/>
              <w:bottom w:val="single" w:sz="4" w:space="0" w:color="auto"/>
              <w:right w:val="single" w:sz="4" w:space="0" w:color="auto"/>
            </w:tcBorders>
          </w:tcPr>
          <w:p w14:paraId="6375AED0"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tcBorders>
          </w:tcPr>
          <w:p w14:paraId="34C041FF" w14:textId="3A04C60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2024</w:t>
            </w:r>
          </w:p>
        </w:tc>
      </w:tr>
      <w:tr w:rsidR="00755976" w:rsidRPr="00C0777C" w14:paraId="643DA1AF" w14:textId="77777777" w:rsidTr="005A1EF8">
        <w:tc>
          <w:tcPr>
            <w:tcW w:w="426" w:type="dxa"/>
            <w:tcBorders>
              <w:top w:val="single" w:sz="4" w:space="0" w:color="auto"/>
              <w:bottom w:val="single" w:sz="4" w:space="0" w:color="auto"/>
              <w:right w:val="single" w:sz="4" w:space="0" w:color="auto"/>
            </w:tcBorders>
          </w:tcPr>
          <w:p w14:paraId="3D472C8C"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6E84C1DC" w14:textId="2D2B9D7A"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760E0E4D" w14:textId="40AC7123"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b/>
                <w:bCs/>
                <w:i/>
                <w:iCs/>
                <w:color w:val="000000"/>
              </w:rPr>
              <w:t> </w:t>
            </w:r>
          </w:p>
        </w:tc>
        <w:tc>
          <w:tcPr>
            <w:tcW w:w="1559" w:type="dxa"/>
            <w:tcBorders>
              <w:top w:val="single" w:sz="4" w:space="0" w:color="auto"/>
              <w:left w:val="nil"/>
              <w:bottom w:val="single" w:sz="4" w:space="0" w:color="auto"/>
              <w:right w:val="single" w:sz="4" w:space="0" w:color="auto"/>
            </w:tcBorders>
            <w:shd w:val="clear" w:color="auto" w:fill="auto"/>
            <w:vAlign w:val="center"/>
          </w:tcPr>
          <w:p w14:paraId="1447AA12" w14:textId="327D233B"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21585,87</w:t>
            </w:r>
          </w:p>
        </w:tc>
        <w:tc>
          <w:tcPr>
            <w:tcW w:w="1417" w:type="dxa"/>
            <w:tcBorders>
              <w:top w:val="single" w:sz="4" w:space="0" w:color="auto"/>
              <w:left w:val="nil"/>
              <w:bottom w:val="single" w:sz="4" w:space="0" w:color="auto"/>
              <w:right w:val="single" w:sz="4" w:space="0" w:color="auto"/>
            </w:tcBorders>
            <w:shd w:val="clear" w:color="auto" w:fill="auto"/>
            <w:vAlign w:val="center"/>
          </w:tcPr>
          <w:p w14:paraId="1C541F07" w14:textId="05BD6E45"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21585,87</w:t>
            </w:r>
          </w:p>
        </w:tc>
        <w:tc>
          <w:tcPr>
            <w:tcW w:w="1135" w:type="dxa"/>
            <w:tcBorders>
              <w:top w:val="single" w:sz="4" w:space="0" w:color="auto"/>
              <w:left w:val="nil"/>
              <w:bottom w:val="single" w:sz="4" w:space="0" w:color="auto"/>
              <w:right w:val="single" w:sz="4" w:space="0" w:color="auto"/>
            </w:tcBorders>
            <w:shd w:val="clear" w:color="auto" w:fill="auto"/>
            <w:vAlign w:val="center"/>
          </w:tcPr>
          <w:p w14:paraId="623702A4" w14:textId="4F3C0CC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25 659,43</w:t>
            </w:r>
          </w:p>
        </w:tc>
        <w:tc>
          <w:tcPr>
            <w:tcW w:w="1417" w:type="dxa"/>
            <w:tcBorders>
              <w:top w:val="single" w:sz="4" w:space="0" w:color="auto"/>
              <w:left w:val="nil"/>
              <w:bottom w:val="single" w:sz="4" w:space="0" w:color="auto"/>
              <w:right w:val="single" w:sz="4" w:space="0" w:color="auto"/>
            </w:tcBorders>
            <w:shd w:val="clear" w:color="auto" w:fill="auto"/>
            <w:vAlign w:val="center"/>
          </w:tcPr>
          <w:p w14:paraId="736D4922" w14:textId="4DC23116"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b/>
                <w:bCs/>
                <w:i/>
                <w:iCs/>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429B8B59" w14:textId="2DE2053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8321</w:t>
            </w:r>
          </w:p>
        </w:tc>
      </w:tr>
      <w:tr w:rsidR="00755976" w:rsidRPr="00C0777C" w14:paraId="3D9737A9" w14:textId="77777777" w:rsidTr="00541BEB">
        <w:tc>
          <w:tcPr>
            <w:tcW w:w="426" w:type="dxa"/>
            <w:tcBorders>
              <w:top w:val="single" w:sz="4" w:space="0" w:color="auto"/>
              <w:bottom w:val="single" w:sz="4" w:space="0" w:color="auto"/>
              <w:right w:val="single" w:sz="4" w:space="0" w:color="auto"/>
            </w:tcBorders>
          </w:tcPr>
          <w:p w14:paraId="2B7093F0"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8E81E1B" w14:textId="7D452742"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Мазут</w:t>
            </w:r>
          </w:p>
        </w:tc>
        <w:tc>
          <w:tcPr>
            <w:tcW w:w="1701" w:type="dxa"/>
            <w:tcBorders>
              <w:top w:val="nil"/>
              <w:left w:val="single" w:sz="4" w:space="0" w:color="auto"/>
              <w:bottom w:val="single" w:sz="4" w:space="0" w:color="auto"/>
              <w:right w:val="single" w:sz="4" w:space="0" w:color="auto"/>
            </w:tcBorders>
            <w:shd w:val="clear" w:color="auto" w:fill="auto"/>
            <w:vAlign w:val="center"/>
          </w:tcPr>
          <w:p w14:paraId="1BD7A2F7" w14:textId="52EDE75D"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color w:val="000000"/>
              </w:rPr>
              <w:t>674</w:t>
            </w:r>
          </w:p>
        </w:tc>
        <w:tc>
          <w:tcPr>
            <w:tcW w:w="1559" w:type="dxa"/>
            <w:tcBorders>
              <w:top w:val="nil"/>
              <w:left w:val="nil"/>
              <w:bottom w:val="single" w:sz="4" w:space="0" w:color="auto"/>
              <w:right w:val="single" w:sz="4" w:space="0" w:color="auto"/>
            </w:tcBorders>
            <w:shd w:val="clear" w:color="auto" w:fill="auto"/>
            <w:vAlign w:val="center"/>
          </w:tcPr>
          <w:p w14:paraId="3A939733" w14:textId="0BD1CE54"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4B1C6594" w14:textId="0AE5237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1B71C7BE" w14:textId="138D5F00"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770889DB" w14:textId="31823846"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color w:val="000000"/>
              </w:rPr>
              <w:t>674</w:t>
            </w:r>
          </w:p>
        </w:tc>
        <w:tc>
          <w:tcPr>
            <w:tcW w:w="1135" w:type="dxa"/>
            <w:tcBorders>
              <w:top w:val="nil"/>
              <w:left w:val="nil"/>
              <w:bottom w:val="single" w:sz="4" w:space="0" w:color="auto"/>
              <w:right w:val="single" w:sz="4" w:space="0" w:color="auto"/>
            </w:tcBorders>
            <w:shd w:val="clear" w:color="auto" w:fill="auto"/>
            <w:vAlign w:val="center"/>
          </w:tcPr>
          <w:p w14:paraId="1D9D7B7D" w14:textId="6BB5B4E3"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9908</w:t>
            </w:r>
          </w:p>
        </w:tc>
      </w:tr>
      <w:tr w:rsidR="00755976" w:rsidRPr="00C0777C" w14:paraId="63173836" w14:textId="77777777" w:rsidTr="00541BEB">
        <w:tc>
          <w:tcPr>
            <w:tcW w:w="426" w:type="dxa"/>
            <w:tcBorders>
              <w:top w:val="single" w:sz="4" w:space="0" w:color="auto"/>
              <w:bottom w:val="single" w:sz="4" w:space="0" w:color="auto"/>
              <w:right w:val="single" w:sz="4" w:space="0" w:color="auto"/>
            </w:tcBorders>
          </w:tcPr>
          <w:p w14:paraId="6D3F32A5"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C86E57E" w14:textId="61001C4A"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nil"/>
              <w:left w:val="single" w:sz="4" w:space="0" w:color="auto"/>
              <w:bottom w:val="single" w:sz="4" w:space="0" w:color="auto"/>
              <w:right w:val="single" w:sz="4" w:space="0" w:color="auto"/>
            </w:tcBorders>
            <w:shd w:val="clear" w:color="auto" w:fill="auto"/>
            <w:vAlign w:val="center"/>
          </w:tcPr>
          <w:p w14:paraId="4E1EEEDC" w14:textId="34E9520A"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b/>
                <w:bCs/>
                <w:i/>
                <w:iCs/>
                <w:color w:val="000000"/>
              </w:rPr>
              <w:t> </w:t>
            </w:r>
          </w:p>
        </w:tc>
        <w:tc>
          <w:tcPr>
            <w:tcW w:w="1559" w:type="dxa"/>
            <w:tcBorders>
              <w:top w:val="nil"/>
              <w:left w:val="nil"/>
              <w:bottom w:val="single" w:sz="4" w:space="0" w:color="auto"/>
              <w:right w:val="single" w:sz="4" w:space="0" w:color="auto"/>
            </w:tcBorders>
            <w:shd w:val="clear" w:color="auto" w:fill="auto"/>
            <w:vAlign w:val="center"/>
          </w:tcPr>
          <w:p w14:paraId="13BE50D5" w14:textId="75FD20EC"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072FA5DE" w14:textId="0AE4EF08"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49FAE8C0" w14:textId="0BB2AB99"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25 659,43</w:t>
            </w:r>
          </w:p>
        </w:tc>
        <w:tc>
          <w:tcPr>
            <w:tcW w:w="1417" w:type="dxa"/>
            <w:tcBorders>
              <w:top w:val="nil"/>
              <w:left w:val="nil"/>
              <w:bottom w:val="single" w:sz="4" w:space="0" w:color="auto"/>
              <w:right w:val="single" w:sz="4" w:space="0" w:color="auto"/>
            </w:tcBorders>
            <w:shd w:val="clear" w:color="auto" w:fill="auto"/>
            <w:vAlign w:val="center"/>
          </w:tcPr>
          <w:p w14:paraId="39BFE2F2" w14:textId="606DCE1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b/>
                <w:bCs/>
                <w:i/>
                <w:iCs/>
                <w:color w:val="000000"/>
              </w:rPr>
            </w:pPr>
            <w:r w:rsidRPr="00C0777C">
              <w:rPr>
                <w:rFonts w:ascii="Times New Roman" w:hAnsi="Times New Roman" w:cs="Times New Roman"/>
                <w:b/>
                <w:bCs/>
                <w:i/>
                <w:iCs/>
                <w:color w:val="000000"/>
              </w:rPr>
              <w:t> </w:t>
            </w:r>
          </w:p>
        </w:tc>
        <w:tc>
          <w:tcPr>
            <w:tcW w:w="1135" w:type="dxa"/>
            <w:tcBorders>
              <w:top w:val="nil"/>
              <w:left w:val="nil"/>
              <w:bottom w:val="single" w:sz="4" w:space="0" w:color="auto"/>
              <w:right w:val="single" w:sz="4" w:space="0" w:color="auto"/>
            </w:tcBorders>
            <w:shd w:val="clear" w:color="auto" w:fill="auto"/>
            <w:vAlign w:val="center"/>
          </w:tcPr>
          <w:p w14:paraId="1172258C" w14:textId="6F8758EF"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i/>
                <w:iCs/>
                <w:color w:val="000000"/>
              </w:rPr>
              <w:t> </w:t>
            </w:r>
          </w:p>
        </w:tc>
      </w:tr>
      <w:tr w:rsidR="00161841" w:rsidRPr="00C0777C" w14:paraId="51E3B6DF" w14:textId="77777777" w:rsidTr="001C5A0A">
        <w:tc>
          <w:tcPr>
            <w:tcW w:w="426" w:type="dxa"/>
            <w:tcBorders>
              <w:top w:val="single" w:sz="4" w:space="0" w:color="auto"/>
              <w:bottom w:val="single" w:sz="4" w:space="0" w:color="auto"/>
              <w:right w:val="single" w:sz="4" w:space="0" w:color="auto"/>
            </w:tcBorders>
          </w:tcPr>
          <w:p w14:paraId="0CD44CF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2CB25E98" w14:textId="5704205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2023</w:t>
            </w:r>
          </w:p>
        </w:tc>
      </w:tr>
      <w:tr w:rsidR="00755976" w:rsidRPr="00C0777C" w14:paraId="18B7C5B3" w14:textId="77777777" w:rsidTr="005E4181">
        <w:tc>
          <w:tcPr>
            <w:tcW w:w="426" w:type="dxa"/>
            <w:tcBorders>
              <w:top w:val="single" w:sz="4" w:space="0" w:color="auto"/>
              <w:bottom w:val="single" w:sz="4" w:space="0" w:color="auto"/>
              <w:right w:val="single" w:sz="4" w:space="0" w:color="auto"/>
            </w:tcBorders>
          </w:tcPr>
          <w:p w14:paraId="65ED37A7"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587CF62E" w14:textId="055B7F12"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FD2DDC" w14:textId="44D4E370"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b/>
                <w:bCs/>
                <w:i/>
                <w:iCs/>
                <w:color w:val="000000"/>
              </w:rPr>
              <w:t> </w:t>
            </w:r>
          </w:p>
        </w:tc>
        <w:tc>
          <w:tcPr>
            <w:tcW w:w="1559" w:type="dxa"/>
            <w:tcBorders>
              <w:top w:val="single" w:sz="4" w:space="0" w:color="auto"/>
              <w:left w:val="nil"/>
              <w:bottom w:val="single" w:sz="4" w:space="0" w:color="auto"/>
              <w:right w:val="single" w:sz="4" w:space="0" w:color="auto"/>
            </w:tcBorders>
            <w:shd w:val="clear" w:color="auto" w:fill="auto"/>
            <w:vAlign w:val="center"/>
          </w:tcPr>
          <w:p w14:paraId="27D52106" w14:textId="3626290A"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13719,10</w:t>
            </w:r>
          </w:p>
        </w:tc>
        <w:tc>
          <w:tcPr>
            <w:tcW w:w="1417" w:type="dxa"/>
            <w:tcBorders>
              <w:top w:val="single" w:sz="4" w:space="0" w:color="auto"/>
              <w:left w:val="nil"/>
              <w:bottom w:val="single" w:sz="4" w:space="0" w:color="auto"/>
              <w:right w:val="single" w:sz="4" w:space="0" w:color="auto"/>
            </w:tcBorders>
            <w:shd w:val="clear" w:color="auto" w:fill="auto"/>
            <w:vAlign w:val="center"/>
          </w:tcPr>
          <w:p w14:paraId="36609D53" w14:textId="710126F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13719,10</w:t>
            </w:r>
          </w:p>
        </w:tc>
        <w:tc>
          <w:tcPr>
            <w:tcW w:w="1135" w:type="dxa"/>
            <w:tcBorders>
              <w:top w:val="single" w:sz="4" w:space="0" w:color="auto"/>
              <w:left w:val="single" w:sz="4" w:space="0" w:color="auto"/>
              <w:bottom w:val="single" w:sz="4" w:space="0" w:color="auto"/>
              <w:right w:val="single" w:sz="4" w:space="0" w:color="auto"/>
            </w:tcBorders>
            <w:shd w:val="clear" w:color="auto" w:fill="auto"/>
            <w:vAlign w:val="center"/>
          </w:tcPr>
          <w:p w14:paraId="33805132" w14:textId="1E4571DA"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16 253,22</w:t>
            </w:r>
          </w:p>
        </w:tc>
        <w:tc>
          <w:tcPr>
            <w:tcW w:w="1417" w:type="dxa"/>
            <w:tcBorders>
              <w:top w:val="single" w:sz="4" w:space="0" w:color="auto"/>
              <w:left w:val="nil"/>
              <w:bottom w:val="single" w:sz="4" w:space="0" w:color="auto"/>
              <w:right w:val="single" w:sz="4" w:space="0" w:color="auto"/>
            </w:tcBorders>
            <w:shd w:val="clear" w:color="auto" w:fill="auto"/>
            <w:vAlign w:val="center"/>
          </w:tcPr>
          <w:p w14:paraId="5CB7AF0C" w14:textId="100C85B3"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i/>
                <w:iCs/>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0DC34EEE" w14:textId="6C310155"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8293</w:t>
            </w:r>
          </w:p>
        </w:tc>
      </w:tr>
      <w:tr w:rsidR="00755976" w:rsidRPr="00C0777C" w14:paraId="0100D179" w14:textId="77777777" w:rsidTr="005E4181">
        <w:tc>
          <w:tcPr>
            <w:tcW w:w="426" w:type="dxa"/>
            <w:tcBorders>
              <w:top w:val="single" w:sz="4" w:space="0" w:color="auto"/>
              <w:bottom w:val="single" w:sz="4" w:space="0" w:color="auto"/>
              <w:right w:val="single" w:sz="4" w:space="0" w:color="auto"/>
            </w:tcBorders>
          </w:tcPr>
          <w:p w14:paraId="5D281135"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65290C66" w14:textId="22268426"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Мазут</w:t>
            </w:r>
          </w:p>
        </w:tc>
        <w:tc>
          <w:tcPr>
            <w:tcW w:w="1701" w:type="dxa"/>
            <w:tcBorders>
              <w:top w:val="nil"/>
              <w:left w:val="single" w:sz="4" w:space="0" w:color="auto"/>
              <w:bottom w:val="single" w:sz="4" w:space="0" w:color="auto"/>
              <w:right w:val="single" w:sz="4" w:space="0" w:color="auto"/>
            </w:tcBorders>
            <w:shd w:val="clear" w:color="auto" w:fill="auto"/>
            <w:vAlign w:val="center"/>
          </w:tcPr>
          <w:p w14:paraId="72CD7F57" w14:textId="24D2D49F"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674</w:t>
            </w:r>
          </w:p>
        </w:tc>
        <w:tc>
          <w:tcPr>
            <w:tcW w:w="1559" w:type="dxa"/>
            <w:tcBorders>
              <w:top w:val="nil"/>
              <w:left w:val="nil"/>
              <w:bottom w:val="single" w:sz="4" w:space="0" w:color="auto"/>
              <w:right w:val="single" w:sz="4" w:space="0" w:color="auto"/>
            </w:tcBorders>
            <w:shd w:val="clear" w:color="auto" w:fill="auto"/>
            <w:vAlign w:val="center"/>
          </w:tcPr>
          <w:p w14:paraId="509B2816" w14:textId="4733966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6B5DBB04" w14:textId="211DC191"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single" w:sz="4" w:space="0" w:color="auto"/>
              <w:bottom w:val="single" w:sz="4" w:space="0" w:color="auto"/>
              <w:right w:val="single" w:sz="4" w:space="0" w:color="auto"/>
            </w:tcBorders>
            <w:shd w:val="clear" w:color="auto" w:fill="auto"/>
            <w:vAlign w:val="center"/>
          </w:tcPr>
          <w:p w14:paraId="05DC7F4B" w14:textId="20503BC3"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770C1704" w14:textId="52B51AEA"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674</w:t>
            </w:r>
          </w:p>
        </w:tc>
        <w:tc>
          <w:tcPr>
            <w:tcW w:w="1135" w:type="dxa"/>
            <w:tcBorders>
              <w:top w:val="nil"/>
              <w:left w:val="nil"/>
              <w:bottom w:val="single" w:sz="4" w:space="0" w:color="auto"/>
              <w:right w:val="single" w:sz="4" w:space="0" w:color="auto"/>
            </w:tcBorders>
            <w:shd w:val="clear" w:color="auto" w:fill="auto"/>
            <w:vAlign w:val="center"/>
          </w:tcPr>
          <w:p w14:paraId="25DBEC31" w14:textId="24C88A95"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9908</w:t>
            </w:r>
          </w:p>
        </w:tc>
      </w:tr>
      <w:tr w:rsidR="00755976" w:rsidRPr="00C0777C" w14:paraId="1D343B5A" w14:textId="77777777" w:rsidTr="005E4181">
        <w:tc>
          <w:tcPr>
            <w:tcW w:w="426" w:type="dxa"/>
            <w:tcBorders>
              <w:top w:val="single" w:sz="4" w:space="0" w:color="auto"/>
              <w:bottom w:val="single" w:sz="4" w:space="0" w:color="auto"/>
              <w:right w:val="single" w:sz="4" w:space="0" w:color="auto"/>
            </w:tcBorders>
          </w:tcPr>
          <w:p w14:paraId="1770AEE1" w14:textId="77777777"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58F1AFC0" w14:textId="3AA85888" w:rsidR="00755976" w:rsidRPr="00C0777C" w:rsidRDefault="00755976" w:rsidP="00755976">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nil"/>
              <w:left w:val="single" w:sz="4" w:space="0" w:color="auto"/>
              <w:bottom w:val="single" w:sz="4" w:space="0" w:color="auto"/>
              <w:right w:val="single" w:sz="4" w:space="0" w:color="auto"/>
            </w:tcBorders>
            <w:shd w:val="clear" w:color="auto" w:fill="auto"/>
            <w:vAlign w:val="center"/>
          </w:tcPr>
          <w:p w14:paraId="4AF03F10" w14:textId="664F9989"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b/>
                <w:bCs/>
                <w:i/>
                <w:iCs/>
                <w:color w:val="000000"/>
              </w:rPr>
              <w:t> </w:t>
            </w:r>
          </w:p>
        </w:tc>
        <w:tc>
          <w:tcPr>
            <w:tcW w:w="1559" w:type="dxa"/>
            <w:tcBorders>
              <w:top w:val="nil"/>
              <w:left w:val="nil"/>
              <w:bottom w:val="single" w:sz="4" w:space="0" w:color="auto"/>
              <w:right w:val="single" w:sz="4" w:space="0" w:color="auto"/>
            </w:tcBorders>
            <w:shd w:val="clear" w:color="auto" w:fill="auto"/>
            <w:vAlign w:val="center"/>
          </w:tcPr>
          <w:p w14:paraId="7DB036F4" w14:textId="16C20838"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6C392F4A" w14:textId="2CC211F4"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single" w:sz="4" w:space="0" w:color="auto"/>
              <w:bottom w:val="single" w:sz="4" w:space="0" w:color="auto"/>
              <w:right w:val="single" w:sz="4" w:space="0" w:color="auto"/>
            </w:tcBorders>
            <w:shd w:val="clear" w:color="auto" w:fill="auto"/>
            <w:vAlign w:val="center"/>
          </w:tcPr>
          <w:p w14:paraId="68D82570" w14:textId="0FE7895A"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color w:val="000000"/>
              </w:rPr>
              <w:t>16 253,22</w:t>
            </w:r>
          </w:p>
        </w:tc>
        <w:tc>
          <w:tcPr>
            <w:tcW w:w="1417" w:type="dxa"/>
            <w:tcBorders>
              <w:top w:val="nil"/>
              <w:left w:val="nil"/>
              <w:bottom w:val="single" w:sz="4" w:space="0" w:color="auto"/>
              <w:right w:val="single" w:sz="4" w:space="0" w:color="auto"/>
            </w:tcBorders>
            <w:shd w:val="clear" w:color="auto" w:fill="auto"/>
            <w:vAlign w:val="center"/>
          </w:tcPr>
          <w:p w14:paraId="472127C2" w14:textId="7E639F96"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i/>
                <w:iCs/>
                <w:color w:val="000000"/>
              </w:rPr>
              <w:t> </w:t>
            </w:r>
          </w:p>
        </w:tc>
        <w:tc>
          <w:tcPr>
            <w:tcW w:w="1135" w:type="dxa"/>
            <w:tcBorders>
              <w:top w:val="nil"/>
              <w:left w:val="nil"/>
              <w:bottom w:val="single" w:sz="4" w:space="0" w:color="auto"/>
              <w:right w:val="single" w:sz="4" w:space="0" w:color="auto"/>
            </w:tcBorders>
            <w:shd w:val="clear" w:color="auto" w:fill="auto"/>
            <w:vAlign w:val="center"/>
          </w:tcPr>
          <w:p w14:paraId="5DFF10CC" w14:textId="2600B922" w:rsidR="00755976" w:rsidRPr="00C0777C" w:rsidRDefault="00755976" w:rsidP="00755976">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i/>
                <w:iCs/>
                <w:color w:val="000000"/>
              </w:rPr>
              <w:t> </w:t>
            </w:r>
          </w:p>
        </w:tc>
      </w:tr>
      <w:tr w:rsidR="00161841" w:rsidRPr="00C0777C" w14:paraId="1940DC70" w14:textId="77777777" w:rsidTr="00A07646">
        <w:tc>
          <w:tcPr>
            <w:tcW w:w="426" w:type="dxa"/>
            <w:tcBorders>
              <w:top w:val="single" w:sz="4" w:space="0" w:color="auto"/>
              <w:bottom w:val="single" w:sz="4" w:space="0" w:color="auto"/>
              <w:right w:val="single" w:sz="4" w:space="0" w:color="auto"/>
            </w:tcBorders>
          </w:tcPr>
          <w:p w14:paraId="3E41427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79CF1AB7" w14:textId="45B1F2D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b/>
                <w:bCs/>
                <w:lang w:eastAsia="ru-RU"/>
              </w:rPr>
              <w:t>2022</w:t>
            </w:r>
          </w:p>
        </w:tc>
      </w:tr>
      <w:tr w:rsidR="00161841" w:rsidRPr="00C0777C" w14:paraId="7762E7CF" w14:textId="77777777" w:rsidTr="00344A42">
        <w:tc>
          <w:tcPr>
            <w:tcW w:w="426" w:type="dxa"/>
            <w:tcBorders>
              <w:top w:val="single" w:sz="4" w:space="0" w:color="auto"/>
              <w:bottom w:val="single" w:sz="4" w:space="0" w:color="auto"/>
              <w:right w:val="single" w:sz="4" w:space="0" w:color="auto"/>
            </w:tcBorders>
          </w:tcPr>
          <w:p w14:paraId="6855753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17E0E6E" w14:textId="58BE7B71"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nil"/>
              <w:bottom w:val="single" w:sz="4" w:space="0" w:color="auto"/>
              <w:right w:val="single" w:sz="4" w:space="0" w:color="auto"/>
            </w:tcBorders>
            <w:shd w:val="clear" w:color="auto" w:fill="auto"/>
            <w:vAlign w:val="bottom"/>
          </w:tcPr>
          <w:p w14:paraId="4BFC50D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29B597B4" w14:textId="1E9282E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15093,77</w:t>
            </w:r>
          </w:p>
        </w:tc>
        <w:tc>
          <w:tcPr>
            <w:tcW w:w="1417" w:type="dxa"/>
            <w:tcBorders>
              <w:top w:val="nil"/>
              <w:left w:val="nil"/>
              <w:bottom w:val="single" w:sz="4" w:space="0" w:color="auto"/>
              <w:right w:val="single" w:sz="4" w:space="0" w:color="auto"/>
            </w:tcBorders>
            <w:shd w:val="clear" w:color="auto" w:fill="auto"/>
            <w:vAlign w:val="center"/>
          </w:tcPr>
          <w:p w14:paraId="3689A131" w14:textId="75B4C47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15093,77</w:t>
            </w:r>
          </w:p>
        </w:tc>
        <w:tc>
          <w:tcPr>
            <w:tcW w:w="1135" w:type="dxa"/>
            <w:tcBorders>
              <w:top w:val="nil"/>
              <w:left w:val="nil"/>
              <w:bottom w:val="single" w:sz="4" w:space="0" w:color="auto"/>
              <w:right w:val="single" w:sz="4" w:space="0" w:color="auto"/>
            </w:tcBorders>
            <w:shd w:val="clear" w:color="auto" w:fill="auto"/>
            <w:vAlign w:val="center"/>
          </w:tcPr>
          <w:p w14:paraId="58F9B59B" w14:textId="32E2D0D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17901,21</w:t>
            </w:r>
          </w:p>
        </w:tc>
        <w:tc>
          <w:tcPr>
            <w:tcW w:w="1417" w:type="dxa"/>
            <w:tcBorders>
              <w:top w:val="nil"/>
              <w:left w:val="nil"/>
              <w:bottom w:val="single" w:sz="4" w:space="0" w:color="auto"/>
              <w:right w:val="single" w:sz="4" w:space="0" w:color="auto"/>
            </w:tcBorders>
            <w:shd w:val="clear" w:color="auto" w:fill="auto"/>
            <w:vAlign w:val="center"/>
          </w:tcPr>
          <w:p w14:paraId="7EB8EF38" w14:textId="4271C0DC"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i/>
                <w:iCs/>
              </w:rPr>
            </w:pPr>
            <w:r w:rsidRPr="00C0777C">
              <w:rPr>
                <w:rFonts w:ascii="Times New Roman" w:hAnsi="Times New Roman" w:cs="Times New Roman"/>
                <w:i/>
                <w:iCs/>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17BE3779" w14:textId="21009715"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8292</w:t>
            </w:r>
          </w:p>
        </w:tc>
      </w:tr>
      <w:tr w:rsidR="00161841" w:rsidRPr="00C0777C" w14:paraId="6E25910C" w14:textId="77777777" w:rsidTr="00344A42">
        <w:tc>
          <w:tcPr>
            <w:tcW w:w="426" w:type="dxa"/>
            <w:tcBorders>
              <w:top w:val="single" w:sz="4" w:space="0" w:color="auto"/>
              <w:bottom w:val="single" w:sz="4" w:space="0" w:color="auto"/>
              <w:right w:val="single" w:sz="4" w:space="0" w:color="auto"/>
            </w:tcBorders>
          </w:tcPr>
          <w:p w14:paraId="2863DBA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19EE3511" w14:textId="2EB0CE55"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Мазут</w:t>
            </w:r>
          </w:p>
        </w:tc>
        <w:tc>
          <w:tcPr>
            <w:tcW w:w="1701" w:type="dxa"/>
            <w:tcBorders>
              <w:top w:val="single" w:sz="4" w:space="0" w:color="auto"/>
              <w:left w:val="nil"/>
              <w:bottom w:val="single" w:sz="4" w:space="0" w:color="auto"/>
              <w:right w:val="single" w:sz="4" w:space="0" w:color="auto"/>
            </w:tcBorders>
            <w:shd w:val="clear" w:color="auto" w:fill="auto"/>
            <w:vAlign w:val="bottom"/>
          </w:tcPr>
          <w:p w14:paraId="627684C5" w14:textId="4FE8543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lang w:eastAsia="ru-RU"/>
              </w:rPr>
              <w:t>674</w:t>
            </w:r>
          </w:p>
        </w:tc>
        <w:tc>
          <w:tcPr>
            <w:tcW w:w="1559" w:type="dxa"/>
            <w:tcBorders>
              <w:top w:val="nil"/>
              <w:left w:val="single" w:sz="4" w:space="0" w:color="auto"/>
              <w:bottom w:val="single" w:sz="4" w:space="0" w:color="auto"/>
              <w:right w:val="single" w:sz="4" w:space="0" w:color="auto"/>
            </w:tcBorders>
            <w:shd w:val="clear" w:color="auto" w:fill="auto"/>
            <w:vAlign w:val="center"/>
          </w:tcPr>
          <w:p w14:paraId="77D07139"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p>
        </w:tc>
        <w:tc>
          <w:tcPr>
            <w:tcW w:w="1417" w:type="dxa"/>
            <w:tcBorders>
              <w:top w:val="nil"/>
              <w:left w:val="nil"/>
              <w:bottom w:val="single" w:sz="4" w:space="0" w:color="auto"/>
              <w:right w:val="single" w:sz="4" w:space="0" w:color="auto"/>
            </w:tcBorders>
            <w:shd w:val="clear" w:color="auto" w:fill="auto"/>
            <w:vAlign w:val="center"/>
          </w:tcPr>
          <w:p w14:paraId="12949AFC" w14:textId="1EF3AAC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6A0A720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c>
          <w:tcPr>
            <w:tcW w:w="1417" w:type="dxa"/>
            <w:tcBorders>
              <w:top w:val="nil"/>
              <w:left w:val="nil"/>
              <w:bottom w:val="single" w:sz="4" w:space="0" w:color="auto"/>
              <w:right w:val="single" w:sz="4" w:space="0" w:color="auto"/>
            </w:tcBorders>
            <w:shd w:val="clear" w:color="auto" w:fill="auto"/>
            <w:vAlign w:val="center"/>
          </w:tcPr>
          <w:p w14:paraId="2DC4CD55" w14:textId="04EC7F1A"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i/>
                <w:iCs/>
              </w:rPr>
            </w:pPr>
            <w:r w:rsidRPr="00C0777C">
              <w:rPr>
                <w:rFonts w:ascii="Times New Roman" w:hAnsi="Times New Roman" w:cs="Times New Roman"/>
              </w:rPr>
              <w:t>674</w:t>
            </w:r>
          </w:p>
        </w:tc>
        <w:tc>
          <w:tcPr>
            <w:tcW w:w="1135" w:type="dxa"/>
            <w:tcBorders>
              <w:top w:val="single" w:sz="4" w:space="0" w:color="auto"/>
              <w:left w:val="nil"/>
              <w:bottom w:val="single" w:sz="4" w:space="0" w:color="auto"/>
              <w:right w:val="single" w:sz="4" w:space="0" w:color="auto"/>
            </w:tcBorders>
            <w:shd w:val="clear" w:color="auto" w:fill="auto"/>
            <w:vAlign w:val="center"/>
          </w:tcPr>
          <w:p w14:paraId="7206137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32627489" w14:textId="77777777" w:rsidTr="00344A42">
        <w:tc>
          <w:tcPr>
            <w:tcW w:w="426" w:type="dxa"/>
            <w:tcBorders>
              <w:top w:val="single" w:sz="4" w:space="0" w:color="auto"/>
              <w:bottom w:val="single" w:sz="4" w:space="0" w:color="auto"/>
              <w:right w:val="single" w:sz="4" w:space="0" w:color="auto"/>
            </w:tcBorders>
          </w:tcPr>
          <w:p w14:paraId="323A6AE0"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0622F469" w14:textId="7FD4A8E3"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nil"/>
              <w:bottom w:val="single" w:sz="4" w:space="0" w:color="auto"/>
              <w:right w:val="single" w:sz="4" w:space="0" w:color="auto"/>
            </w:tcBorders>
            <w:shd w:val="clear" w:color="auto" w:fill="auto"/>
            <w:vAlign w:val="bottom"/>
          </w:tcPr>
          <w:p w14:paraId="06071C3E"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59D31D8F" w14:textId="1C5FFF4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1321E925" w14:textId="29D044F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16F9DD07" w14:textId="35F1B3B5"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r w:rsidRPr="00C0777C">
              <w:rPr>
                <w:rFonts w:ascii="Times New Roman" w:hAnsi="Times New Roman" w:cs="Times New Roman"/>
              </w:rPr>
              <w:t>17901,21</w:t>
            </w:r>
          </w:p>
        </w:tc>
        <w:tc>
          <w:tcPr>
            <w:tcW w:w="1417" w:type="dxa"/>
            <w:tcBorders>
              <w:top w:val="nil"/>
              <w:left w:val="nil"/>
              <w:bottom w:val="single" w:sz="4" w:space="0" w:color="auto"/>
              <w:right w:val="single" w:sz="4" w:space="0" w:color="auto"/>
            </w:tcBorders>
            <w:shd w:val="clear" w:color="auto" w:fill="auto"/>
            <w:vAlign w:val="center"/>
          </w:tcPr>
          <w:p w14:paraId="0AA10BF2" w14:textId="1487FEA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i/>
                <w:iCs/>
              </w:rPr>
            </w:pPr>
            <w:r w:rsidRPr="00C0777C">
              <w:rPr>
                <w:rFonts w:ascii="Times New Roman" w:hAnsi="Times New Roman" w:cs="Times New Roman"/>
                <w:i/>
                <w:iCs/>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5F53F171"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rPr>
            </w:pPr>
          </w:p>
        </w:tc>
      </w:tr>
      <w:tr w:rsidR="00161841" w:rsidRPr="00C0777C" w14:paraId="751F3EAD" w14:textId="77777777" w:rsidTr="00344A42">
        <w:tc>
          <w:tcPr>
            <w:tcW w:w="426" w:type="dxa"/>
            <w:tcBorders>
              <w:top w:val="single" w:sz="4" w:space="0" w:color="auto"/>
              <w:bottom w:val="single" w:sz="4" w:space="0" w:color="auto"/>
              <w:right w:val="single" w:sz="4" w:space="0" w:color="auto"/>
            </w:tcBorders>
          </w:tcPr>
          <w:p w14:paraId="77D5ABFB"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right w:val="single" w:sz="4" w:space="0" w:color="auto"/>
            </w:tcBorders>
          </w:tcPr>
          <w:p w14:paraId="287394C6" w14:textId="09607AD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b/>
                <w:bCs/>
                <w:lang w:eastAsia="ru-RU"/>
              </w:rPr>
              <w:t>2021</w:t>
            </w:r>
          </w:p>
        </w:tc>
      </w:tr>
      <w:tr w:rsidR="00161841" w:rsidRPr="00C0777C" w14:paraId="20134888" w14:textId="77777777" w:rsidTr="008A7313">
        <w:tc>
          <w:tcPr>
            <w:tcW w:w="426" w:type="dxa"/>
            <w:tcBorders>
              <w:top w:val="single" w:sz="4" w:space="0" w:color="auto"/>
              <w:bottom w:val="single" w:sz="4" w:space="0" w:color="auto"/>
              <w:right w:val="single" w:sz="4" w:space="0" w:color="auto"/>
            </w:tcBorders>
          </w:tcPr>
          <w:p w14:paraId="69ABA21F"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8776E74"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nil"/>
              <w:bottom w:val="single" w:sz="4" w:space="0" w:color="auto"/>
              <w:right w:val="single" w:sz="4" w:space="0" w:color="auto"/>
            </w:tcBorders>
            <w:shd w:val="clear" w:color="auto" w:fill="auto"/>
            <w:vAlign w:val="bottom"/>
          </w:tcPr>
          <w:p w14:paraId="18D5474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491B9734" w14:textId="7010666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11280,82</w:t>
            </w:r>
          </w:p>
        </w:tc>
        <w:tc>
          <w:tcPr>
            <w:tcW w:w="1417" w:type="dxa"/>
            <w:tcBorders>
              <w:top w:val="single" w:sz="4" w:space="0" w:color="auto"/>
              <w:left w:val="nil"/>
              <w:bottom w:val="single" w:sz="4" w:space="0" w:color="auto"/>
              <w:right w:val="single" w:sz="4" w:space="0" w:color="auto"/>
            </w:tcBorders>
            <w:shd w:val="clear" w:color="auto" w:fill="auto"/>
            <w:vAlign w:val="center"/>
          </w:tcPr>
          <w:p w14:paraId="428472C4" w14:textId="4822175E"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11280,82</w:t>
            </w:r>
          </w:p>
        </w:tc>
        <w:tc>
          <w:tcPr>
            <w:tcW w:w="1135" w:type="dxa"/>
            <w:tcBorders>
              <w:top w:val="single" w:sz="4" w:space="0" w:color="auto"/>
              <w:left w:val="nil"/>
              <w:bottom w:val="single" w:sz="4" w:space="0" w:color="auto"/>
              <w:right w:val="single" w:sz="4" w:space="0" w:color="auto"/>
            </w:tcBorders>
            <w:shd w:val="clear" w:color="auto" w:fill="auto"/>
            <w:vAlign w:val="center"/>
          </w:tcPr>
          <w:p w14:paraId="6E33B0FA" w14:textId="6B2EB25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13218,56</w:t>
            </w:r>
          </w:p>
        </w:tc>
        <w:tc>
          <w:tcPr>
            <w:tcW w:w="1417" w:type="dxa"/>
            <w:tcBorders>
              <w:top w:val="single" w:sz="4" w:space="0" w:color="auto"/>
              <w:left w:val="nil"/>
              <w:bottom w:val="single" w:sz="4" w:space="0" w:color="auto"/>
              <w:right w:val="single" w:sz="4" w:space="0" w:color="auto"/>
            </w:tcBorders>
            <w:shd w:val="clear" w:color="auto" w:fill="auto"/>
            <w:vAlign w:val="center"/>
          </w:tcPr>
          <w:p w14:paraId="5019569D" w14:textId="797C330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771C9F2C" w14:textId="2CBD9C2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8202</w:t>
            </w:r>
          </w:p>
        </w:tc>
      </w:tr>
      <w:tr w:rsidR="00161841" w:rsidRPr="00C0777C" w14:paraId="24B64FD6" w14:textId="77777777" w:rsidTr="008A7313">
        <w:tc>
          <w:tcPr>
            <w:tcW w:w="426" w:type="dxa"/>
            <w:tcBorders>
              <w:top w:val="single" w:sz="4" w:space="0" w:color="auto"/>
              <w:bottom w:val="single" w:sz="4" w:space="0" w:color="auto"/>
              <w:right w:val="single" w:sz="4" w:space="0" w:color="auto"/>
            </w:tcBorders>
          </w:tcPr>
          <w:p w14:paraId="1ED2527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05B25688" w14:textId="0C1EFBB4"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Мазут</w:t>
            </w:r>
          </w:p>
        </w:tc>
        <w:tc>
          <w:tcPr>
            <w:tcW w:w="1701" w:type="dxa"/>
            <w:tcBorders>
              <w:top w:val="single" w:sz="4" w:space="0" w:color="auto"/>
              <w:left w:val="single" w:sz="4" w:space="0" w:color="auto"/>
              <w:bottom w:val="single" w:sz="4" w:space="0" w:color="auto"/>
              <w:right w:val="single" w:sz="4" w:space="0" w:color="auto"/>
            </w:tcBorders>
          </w:tcPr>
          <w:p w14:paraId="25AE54D5" w14:textId="4DBCD27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675</w:t>
            </w:r>
          </w:p>
        </w:tc>
        <w:tc>
          <w:tcPr>
            <w:tcW w:w="1559" w:type="dxa"/>
            <w:tcBorders>
              <w:top w:val="nil"/>
              <w:left w:val="single" w:sz="4" w:space="0" w:color="auto"/>
              <w:bottom w:val="single" w:sz="4" w:space="0" w:color="auto"/>
              <w:right w:val="single" w:sz="4" w:space="0" w:color="auto"/>
            </w:tcBorders>
            <w:shd w:val="clear" w:color="auto" w:fill="auto"/>
            <w:vAlign w:val="center"/>
          </w:tcPr>
          <w:p w14:paraId="2BF9366A" w14:textId="77D55222"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417" w:type="dxa"/>
            <w:tcBorders>
              <w:top w:val="nil"/>
              <w:left w:val="nil"/>
              <w:bottom w:val="single" w:sz="4" w:space="0" w:color="auto"/>
              <w:right w:val="single" w:sz="4" w:space="0" w:color="auto"/>
            </w:tcBorders>
            <w:shd w:val="clear" w:color="auto" w:fill="auto"/>
            <w:vAlign w:val="center"/>
          </w:tcPr>
          <w:p w14:paraId="12A93B7B" w14:textId="311BA24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015B8F4A" w14:textId="0C2D872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3094C6CD" w14:textId="58B0D9C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674</w:t>
            </w:r>
          </w:p>
        </w:tc>
        <w:tc>
          <w:tcPr>
            <w:tcW w:w="1135" w:type="dxa"/>
            <w:tcBorders>
              <w:top w:val="nil"/>
              <w:left w:val="nil"/>
              <w:bottom w:val="single" w:sz="4" w:space="0" w:color="auto"/>
              <w:right w:val="single" w:sz="4" w:space="0" w:color="auto"/>
            </w:tcBorders>
            <w:shd w:val="clear" w:color="auto" w:fill="auto"/>
            <w:vAlign w:val="center"/>
          </w:tcPr>
          <w:p w14:paraId="569B73CC" w14:textId="2F3067E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9908</w:t>
            </w:r>
          </w:p>
        </w:tc>
      </w:tr>
      <w:tr w:rsidR="00161841" w:rsidRPr="00C0777C" w14:paraId="2435992B" w14:textId="77777777" w:rsidTr="008A7313">
        <w:tc>
          <w:tcPr>
            <w:tcW w:w="426" w:type="dxa"/>
            <w:tcBorders>
              <w:top w:val="single" w:sz="4" w:space="0" w:color="auto"/>
              <w:bottom w:val="single" w:sz="4" w:space="0" w:color="auto"/>
              <w:right w:val="single" w:sz="4" w:space="0" w:color="auto"/>
            </w:tcBorders>
          </w:tcPr>
          <w:p w14:paraId="0121842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7DD6D973"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36610D76"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444E3079" w14:textId="6F0EC0B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06A66C2D" w14:textId="2404F8DD"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3990A223" w14:textId="472EFD55"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13218,56</w:t>
            </w:r>
          </w:p>
        </w:tc>
        <w:tc>
          <w:tcPr>
            <w:tcW w:w="1417" w:type="dxa"/>
            <w:tcBorders>
              <w:top w:val="nil"/>
              <w:left w:val="nil"/>
              <w:bottom w:val="single" w:sz="4" w:space="0" w:color="auto"/>
              <w:right w:val="single" w:sz="4" w:space="0" w:color="auto"/>
            </w:tcBorders>
            <w:shd w:val="clear" w:color="auto" w:fill="auto"/>
            <w:vAlign w:val="center"/>
          </w:tcPr>
          <w:p w14:paraId="7CA8DD7F" w14:textId="70B98BB4"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75464798" w14:textId="193172D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r>
      <w:tr w:rsidR="00161841" w:rsidRPr="00C0777C" w14:paraId="3BBC13DA" w14:textId="77777777" w:rsidTr="008A7313">
        <w:tc>
          <w:tcPr>
            <w:tcW w:w="426" w:type="dxa"/>
            <w:tcBorders>
              <w:top w:val="single" w:sz="4" w:space="0" w:color="auto"/>
              <w:bottom w:val="single" w:sz="4" w:space="0" w:color="auto"/>
              <w:right w:val="single" w:sz="4" w:space="0" w:color="auto"/>
            </w:tcBorders>
          </w:tcPr>
          <w:p w14:paraId="3741BF5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9214" w:type="dxa"/>
            <w:gridSpan w:val="7"/>
            <w:tcBorders>
              <w:top w:val="single" w:sz="4" w:space="0" w:color="auto"/>
              <w:bottom w:val="single" w:sz="4" w:space="0" w:color="auto"/>
            </w:tcBorders>
            <w:shd w:val="clear" w:color="auto" w:fill="auto"/>
          </w:tcPr>
          <w:p w14:paraId="705659B3"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b/>
                <w:bCs/>
                <w:lang w:eastAsia="ru-RU"/>
              </w:rPr>
            </w:pPr>
            <w:r w:rsidRPr="00C0777C">
              <w:rPr>
                <w:rFonts w:ascii="Times New Roman" w:hAnsi="Times New Roman" w:cs="Times New Roman"/>
                <w:b/>
                <w:bCs/>
                <w:lang w:eastAsia="ru-RU"/>
              </w:rPr>
              <w:t>2020</w:t>
            </w:r>
          </w:p>
        </w:tc>
      </w:tr>
      <w:tr w:rsidR="00161841" w:rsidRPr="00C0777C" w14:paraId="197DA5F9" w14:textId="77777777" w:rsidTr="008A7313">
        <w:tc>
          <w:tcPr>
            <w:tcW w:w="426" w:type="dxa"/>
            <w:tcBorders>
              <w:top w:val="single" w:sz="4" w:space="0" w:color="auto"/>
              <w:bottom w:val="single" w:sz="4" w:space="0" w:color="auto"/>
              <w:right w:val="single" w:sz="4" w:space="0" w:color="auto"/>
            </w:tcBorders>
          </w:tcPr>
          <w:p w14:paraId="3952545C"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267B0FCF"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Газ</w:t>
            </w:r>
          </w:p>
        </w:tc>
        <w:tc>
          <w:tcPr>
            <w:tcW w:w="1701" w:type="dxa"/>
            <w:tcBorders>
              <w:top w:val="single" w:sz="4" w:space="0" w:color="auto"/>
              <w:left w:val="single" w:sz="4" w:space="0" w:color="auto"/>
              <w:bottom w:val="single" w:sz="4" w:space="0" w:color="auto"/>
              <w:right w:val="single" w:sz="4" w:space="0" w:color="auto"/>
            </w:tcBorders>
          </w:tcPr>
          <w:p w14:paraId="5A1A4F7D"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single" w:sz="4" w:space="0" w:color="auto"/>
              <w:left w:val="single" w:sz="4" w:space="0" w:color="auto"/>
              <w:bottom w:val="single" w:sz="4" w:space="0" w:color="auto"/>
              <w:right w:val="single" w:sz="4" w:space="0" w:color="auto"/>
            </w:tcBorders>
            <w:shd w:val="clear" w:color="auto" w:fill="auto"/>
            <w:vAlign w:val="center"/>
          </w:tcPr>
          <w:p w14:paraId="3E685FB4" w14:textId="2885D210"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14163,97</w:t>
            </w:r>
          </w:p>
        </w:tc>
        <w:tc>
          <w:tcPr>
            <w:tcW w:w="1417" w:type="dxa"/>
            <w:tcBorders>
              <w:top w:val="single" w:sz="4" w:space="0" w:color="auto"/>
              <w:left w:val="nil"/>
              <w:bottom w:val="single" w:sz="4" w:space="0" w:color="auto"/>
              <w:right w:val="single" w:sz="4" w:space="0" w:color="auto"/>
            </w:tcBorders>
            <w:shd w:val="clear" w:color="auto" w:fill="auto"/>
            <w:vAlign w:val="center"/>
          </w:tcPr>
          <w:p w14:paraId="452C4871" w14:textId="796B73C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14163,97</w:t>
            </w:r>
          </w:p>
        </w:tc>
        <w:tc>
          <w:tcPr>
            <w:tcW w:w="1135" w:type="dxa"/>
            <w:tcBorders>
              <w:top w:val="single" w:sz="4" w:space="0" w:color="auto"/>
              <w:left w:val="nil"/>
              <w:bottom w:val="single" w:sz="4" w:space="0" w:color="auto"/>
              <w:right w:val="single" w:sz="4" w:space="0" w:color="auto"/>
            </w:tcBorders>
            <w:shd w:val="clear" w:color="auto" w:fill="auto"/>
            <w:vAlign w:val="center"/>
          </w:tcPr>
          <w:p w14:paraId="4EE3FEE7" w14:textId="52177E7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16656,80</w:t>
            </w:r>
          </w:p>
        </w:tc>
        <w:tc>
          <w:tcPr>
            <w:tcW w:w="1417" w:type="dxa"/>
            <w:tcBorders>
              <w:top w:val="single" w:sz="4" w:space="0" w:color="auto"/>
              <w:left w:val="nil"/>
              <w:bottom w:val="single" w:sz="4" w:space="0" w:color="auto"/>
              <w:right w:val="single" w:sz="4" w:space="0" w:color="auto"/>
            </w:tcBorders>
            <w:shd w:val="clear" w:color="auto" w:fill="auto"/>
            <w:vAlign w:val="center"/>
          </w:tcPr>
          <w:p w14:paraId="1BB6B452" w14:textId="6A5CB2B0"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single" w:sz="4" w:space="0" w:color="auto"/>
              <w:left w:val="nil"/>
              <w:bottom w:val="single" w:sz="4" w:space="0" w:color="auto"/>
              <w:right w:val="single" w:sz="4" w:space="0" w:color="auto"/>
            </w:tcBorders>
            <w:shd w:val="clear" w:color="auto" w:fill="auto"/>
            <w:vAlign w:val="center"/>
          </w:tcPr>
          <w:p w14:paraId="4B305D71" w14:textId="0140010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8232</w:t>
            </w:r>
          </w:p>
        </w:tc>
      </w:tr>
      <w:tr w:rsidR="00161841" w:rsidRPr="00C0777C" w14:paraId="338CA0D2" w14:textId="77777777" w:rsidTr="008A7313">
        <w:tc>
          <w:tcPr>
            <w:tcW w:w="426" w:type="dxa"/>
            <w:tcBorders>
              <w:top w:val="single" w:sz="4" w:space="0" w:color="auto"/>
              <w:bottom w:val="single" w:sz="4" w:space="0" w:color="auto"/>
              <w:right w:val="single" w:sz="4" w:space="0" w:color="auto"/>
            </w:tcBorders>
          </w:tcPr>
          <w:p w14:paraId="045506D8"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4CF44796" w14:textId="5DCFF2E1"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Мазут</w:t>
            </w:r>
          </w:p>
        </w:tc>
        <w:tc>
          <w:tcPr>
            <w:tcW w:w="1701" w:type="dxa"/>
            <w:tcBorders>
              <w:top w:val="single" w:sz="4" w:space="0" w:color="auto"/>
              <w:left w:val="single" w:sz="4" w:space="0" w:color="auto"/>
              <w:bottom w:val="single" w:sz="4" w:space="0" w:color="auto"/>
              <w:right w:val="single" w:sz="4" w:space="0" w:color="auto"/>
            </w:tcBorders>
          </w:tcPr>
          <w:p w14:paraId="526B2B65" w14:textId="73C1CB9F"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675</w:t>
            </w:r>
          </w:p>
        </w:tc>
        <w:tc>
          <w:tcPr>
            <w:tcW w:w="1559" w:type="dxa"/>
            <w:tcBorders>
              <w:top w:val="nil"/>
              <w:left w:val="single" w:sz="4" w:space="0" w:color="auto"/>
              <w:bottom w:val="single" w:sz="4" w:space="0" w:color="auto"/>
              <w:right w:val="single" w:sz="4" w:space="0" w:color="auto"/>
            </w:tcBorders>
            <w:shd w:val="clear" w:color="auto" w:fill="auto"/>
            <w:vAlign w:val="center"/>
          </w:tcPr>
          <w:p w14:paraId="746C9CBA" w14:textId="6F3C34C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417" w:type="dxa"/>
            <w:tcBorders>
              <w:top w:val="nil"/>
              <w:left w:val="nil"/>
              <w:bottom w:val="single" w:sz="4" w:space="0" w:color="auto"/>
              <w:right w:val="single" w:sz="4" w:space="0" w:color="auto"/>
            </w:tcBorders>
            <w:shd w:val="clear" w:color="auto" w:fill="auto"/>
            <w:vAlign w:val="center"/>
          </w:tcPr>
          <w:p w14:paraId="05C58003" w14:textId="5DA76111"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04CCB10F" w14:textId="7943AB2E"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3BB1483E" w14:textId="0B9EFF18"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675</w:t>
            </w:r>
          </w:p>
        </w:tc>
        <w:tc>
          <w:tcPr>
            <w:tcW w:w="1135" w:type="dxa"/>
            <w:tcBorders>
              <w:top w:val="nil"/>
              <w:left w:val="nil"/>
              <w:bottom w:val="single" w:sz="4" w:space="0" w:color="auto"/>
              <w:right w:val="single" w:sz="4" w:space="0" w:color="auto"/>
            </w:tcBorders>
            <w:shd w:val="clear" w:color="auto" w:fill="auto"/>
            <w:vAlign w:val="center"/>
          </w:tcPr>
          <w:p w14:paraId="1B2D4A6B" w14:textId="5A651E13"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9908</w:t>
            </w:r>
          </w:p>
        </w:tc>
      </w:tr>
      <w:tr w:rsidR="00161841" w:rsidRPr="008564A7" w14:paraId="5C014107" w14:textId="77777777" w:rsidTr="008A7313">
        <w:tc>
          <w:tcPr>
            <w:tcW w:w="426" w:type="dxa"/>
            <w:tcBorders>
              <w:top w:val="single" w:sz="4" w:space="0" w:color="auto"/>
              <w:bottom w:val="single" w:sz="4" w:space="0" w:color="auto"/>
              <w:right w:val="single" w:sz="4" w:space="0" w:color="auto"/>
            </w:tcBorders>
          </w:tcPr>
          <w:p w14:paraId="350269BD"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850" w:type="dxa"/>
            <w:tcBorders>
              <w:top w:val="single" w:sz="4" w:space="0" w:color="auto"/>
              <w:bottom w:val="single" w:sz="4" w:space="0" w:color="auto"/>
              <w:right w:val="single" w:sz="4" w:space="0" w:color="auto"/>
            </w:tcBorders>
          </w:tcPr>
          <w:p w14:paraId="389F3C25" w14:textId="77777777" w:rsidR="00161841" w:rsidRPr="00C0777C" w:rsidRDefault="00161841" w:rsidP="00161841">
            <w:pPr>
              <w:widowControl w:val="0"/>
              <w:autoSpaceDE w:val="0"/>
              <w:autoSpaceDN w:val="0"/>
              <w:adjustRightInd w:val="0"/>
              <w:spacing w:after="0" w:line="240" w:lineRule="auto"/>
              <w:rPr>
                <w:rFonts w:ascii="Times New Roman" w:hAnsi="Times New Roman" w:cs="Times New Roman"/>
                <w:lang w:eastAsia="ru-RU"/>
              </w:rPr>
            </w:pPr>
            <w:r w:rsidRPr="00C0777C">
              <w:rPr>
                <w:rFonts w:ascii="Times New Roman" w:hAnsi="Times New Roman" w:cs="Times New Roman"/>
                <w:lang w:eastAsia="ru-RU"/>
              </w:rPr>
              <w:t>Итого</w:t>
            </w:r>
          </w:p>
        </w:tc>
        <w:tc>
          <w:tcPr>
            <w:tcW w:w="1701" w:type="dxa"/>
            <w:tcBorders>
              <w:top w:val="single" w:sz="4" w:space="0" w:color="auto"/>
              <w:left w:val="single" w:sz="4" w:space="0" w:color="auto"/>
              <w:bottom w:val="single" w:sz="4" w:space="0" w:color="auto"/>
              <w:right w:val="single" w:sz="4" w:space="0" w:color="auto"/>
            </w:tcBorders>
          </w:tcPr>
          <w:p w14:paraId="4FD33207" w14:textId="77777777"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p>
        </w:tc>
        <w:tc>
          <w:tcPr>
            <w:tcW w:w="1559" w:type="dxa"/>
            <w:tcBorders>
              <w:top w:val="nil"/>
              <w:left w:val="single" w:sz="4" w:space="0" w:color="auto"/>
              <w:bottom w:val="single" w:sz="4" w:space="0" w:color="auto"/>
              <w:right w:val="single" w:sz="4" w:space="0" w:color="auto"/>
            </w:tcBorders>
            <w:shd w:val="clear" w:color="auto" w:fill="auto"/>
            <w:vAlign w:val="center"/>
          </w:tcPr>
          <w:p w14:paraId="74332788" w14:textId="743F9CC9"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417" w:type="dxa"/>
            <w:tcBorders>
              <w:top w:val="nil"/>
              <w:left w:val="nil"/>
              <w:bottom w:val="single" w:sz="4" w:space="0" w:color="auto"/>
              <w:right w:val="single" w:sz="4" w:space="0" w:color="auto"/>
            </w:tcBorders>
            <w:shd w:val="clear" w:color="auto" w:fill="auto"/>
            <w:vAlign w:val="center"/>
          </w:tcPr>
          <w:p w14:paraId="6980894F" w14:textId="476EBBB6" w:rsidR="00161841" w:rsidRPr="00C0777C"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C0777C">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0320941D" w14:textId="49729243" w:rsidR="00161841" w:rsidRPr="008564A7" w:rsidRDefault="00161841" w:rsidP="00161841">
            <w:pPr>
              <w:widowControl w:val="0"/>
              <w:autoSpaceDE w:val="0"/>
              <w:autoSpaceDN w:val="0"/>
              <w:adjustRightInd w:val="0"/>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16656,80</w:t>
            </w:r>
          </w:p>
        </w:tc>
        <w:tc>
          <w:tcPr>
            <w:tcW w:w="1417" w:type="dxa"/>
            <w:tcBorders>
              <w:top w:val="nil"/>
              <w:left w:val="nil"/>
              <w:bottom w:val="single" w:sz="4" w:space="0" w:color="auto"/>
              <w:right w:val="single" w:sz="4" w:space="0" w:color="auto"/>
            </w:tcBorders>
            <w:shd w:val="clear" w:color="auto" w:fill="auto"/>
            <w:vAlign w:val="center"/>
          </w:tcPr>
          <w:p w14:paraId="13DECC0B" w14:textId="4B61E1E4" w:rsidR="00161841" w:rsidRPr="008564A7"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8564A7">
              <w:rPr>
                <w:rFonts w:ascii="Times New Roman" w:hAnsi="Times New Roman" w:cs="Times New Roman"/>
                <w:color w:val="000000"/>
              </w:rPr>
              <w:t> </w:t>
            </w:r>
          </w:p>
        </w:tc>
        <w:tc>
          <w:tcPr>
            <w:tcW w:w="1135" w:type="dxa"/>
            <w:tcBorders>
              <w:top w:val="nil"/>
              <w:left w:val="nil"/>
              <w:bottom w:val="single" w:sz="4" w:space="0" w:color="auto"/>
              <w:right w:val="single" w:sz="4" w:space="0" w:color="auto"/>
            </w:tcBorders>
            <w:shd w:val="clear" w:color="auto" w:fill="auto"/>
            <w:vAlign w:val="center"/>
          </w:tcPr>
          <w:p w14:paraId="65467B9E" w14:textId="0523C199" w:rsidR="00161841" w:rsidRPr="008564A7" w:rsidRDefault="00161841" w:rsidP="00161841">
            <w:pPr>
              <w:widowControl w:val="0"/>
              <w:autoSpaceDE w:val="0"/>
              <w:autoSpaceDN w:val="0"/>
              <w:adjustRightInd w:val="0"/>
              <w:spacing w:after="0" w:line="240" w:lineRule="auto"/>
              <w:jc w:val="center"/>
              <w:rPr>
                <w:rFonts w:ascii="Times New Roman" w:hAnsi="Times New Roman" w:cs="Times New Roman"/>
                <w:lang w:eastAsia="ru-RU"/>
              </w:rPr>
            </w:pPr>
            <w:r w:rsidRPr="008564A7">
              <w:rPr>
                <w:rFonts w:ascii="Times New Roman" w:hAnsi="Times New Roman" w:cs="Times New Roman"/>
                <w:color w:val="000000"/>
              </w:rPr>
              <w:t> </w:t>
            </w:r>
          </w:p>
        </w:tc>
      </w:tr>
    </w:tbl>
    <w:p w14:paraId="3CF73B1E" w14:textId="73A3B3E1" w:rsidR="00F46E7B" w:rsidRPr="008564A7" w:rsidRDefault="00F46E7B" w:rsidP="00E55FD1">
      <w:pPr>
        <w:contextualSpacing/>
        <w:jc w:val="both"/>
        <w:rPr>
          <w:rFonts w:ascii="Times New Roman" w:hAnsi="Times New Roman" w:cs="Times New Roman"/>
          <w:sz w:val="28"/>
          <w:szCs w:val="28"/>
        </w:rPr>
      </w:pPr>
    </w:p>
    <w:p w14:paraId="2F3BED21" w14:textId="14493CA9" w:rsidR="00F46E7B" w:rsidRPr="00B33FE0" w:rsidRDefault="00BD32AE" w:rsidP="00BD32AE">
      <w:pPr>
        <w:pStyle w:val="2"/>
        <w:rPr>
          <w:rFonts w:ascii="Times New Roman" w:hAnsi="Times New Roman" w:cs="Times New Roman"/>
          <w:b/>
          <w:bCs/>
          <w:color w:val="auto"/>
          <w:sz w:val="28"/>
          <w:szCs w:val="28"/>
        </w:rPr>
      </w:pPr>
      <w:bookmarkStart w:id="104" w:name="_Toc198880738"/>
      <w:r w:rsidRPr="00B33FE0">
        <w:rPr>
          <w:rFonts w:ascii="Times New Roman" w:hAnsi="Times New Roman" w:cs="Times New Roman"/>
          <w:b/>
          <w:bCs/>
          <w:color w:val="auto"/>
          <w:sz w:val="28"/>
          <w:szCs w:val="28"/>
        </w:rPr>
        <w:t>Надежность теплоснабжения</w:t>
      </w:r>
      <w:bookmarkEnd w:id="104"/>
    </w:p>
    <w:p w14:paraId="3A1C3E16" w14:textId="25D84D00" w:rsidR="00F46E7B" w:rsidRPr="00BD32AE" w:rsidRDefault="00BD32AE" w:rsidP="00B448C8">
      <w:pPr>
        <w:pStyle w:val="3"/>
        <w:ind w:left="426" w:hanging="11"/>
        <w:rPr>
          <w:rFonts w:ascii="Times New Roman" w:hAnsi="Times New Roman" w:cs="Times New Roman"/>
          <w:b/>
          <w:bCs/>
          <w:i/>
          <w:iCs/>
          <w:color w:val="auto"/>
          <w:sz w:val="28"/>
          <w:szCs w:val="28"/>
        </w:rPr>
      </w:pPr>
      <w:bookmarkStart w:id="105" w:name="_Toc198880739"/>
      <w:r w:rsidRPr="00976D5E">
        <w:rPr>
          <w:rFonts w:ascii="Times New Roman" w:hAnsi="Times New Roman" w:cs="Times New Roman"/>
          <w:b/>
          <w:bCs/>
          <w:i/>
          <w:iCs/>
          <w:color w:val="auto"/>
          <w:sz w:val="28"/>
          <w:szCs w:val="28"/>
        </w:rPr>
        <w:t>Описание показателей, определяемых в соответствии с методическими указаниями</w:t>
      </w:r>
      <w:r w:rsidRPr="008564A7">
        <w:rPr>
          <w:rFonts w:ascii="Times New Roman" w:hAnsi="Times New Roman" w:cs="Times New Roman"/>
          <w:b/>
          <w:bCs/>
          <w:i/>
          <w:iCs/>
          <w:color w:val="auto"/>
          <w:sz w:val="28"/>
          <w:szCs w:val="28"/>
        </w:rPr>
        <w:t xml:space="preserve"> по расчету уровня надежности и качества поставляемых</w:t>
      </w:r>
      <w:r w:rsidRPr="00572086">
        <w:rPr>
          <w:rFonts w:ascii="Times New Roman" w:hAnsi="Times New Roman" w:cs="Times New Roman"/>
          <w:b/>
          <w:bCs/>
          <w:i/>
          <w:iCs/>
          <w:color w:val="auto"/>
          <w:sz w:val="28"/>
          <w:szCs w:val="28"/>
        </w:rPr>
        <w:t xml:space="preserve"> товаров, оказываемых услуг для организаций, осуществляющих деятельность по производству и передаче</w:t>
      </w:r>
      <w:r w:rsidRPr="00BD32AE">
        <w:rPr>
          <w:rFonts w:ascii="Times New Roman" w:hAnsi="Times New Roman" w:cs="Times New Roman"/>
          <w:b/>
          <w:bCs/>
          <w:i/>
          <w:iCs/>
          <w:color w:val="auto"/>
          <w:sz w:val="28"/>
          <w:szCs w:val="28"/>
        </w:rPr>
        <w:t xml:space="preserve"> тепловой энергии</w:t>
      </w:r>
      <w:bookmarkEnd w:id="105"/>
    </w:p>
    <w:p w14:paraId="1844DE91" w14:textId="77777777" w:rsidR="00721847" w:rsidRPr="00C0777C" w:rsidRDefault="00721847" w:rsidP="00721847">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Потребители теплоты по надежности теплоснабжения делятся на три категории. Первая категория – потребители, не допускающие перерывов в подаче расчетного количества теплоты и снижения температуры воздуха в помещениях ниже предусмотренных ГОСТ 30494. Например, больницы, родильные дома, детские дошкольные учреждения с круглосуточным пребыванием детей, картинные галереи, химические и специальные производства, шахты и т.п. Вторая категория – потребители, допускающие снижение температуры в жилых и общественных зданиях до 12°С, промышленных зданий до 8°С. Третья категория – остальные потребители.</w:t>
      </w:r>
    </w:p>
    <w:p w14:paraId="66550690" w14:textId="4474D865" w:rsidR="00325C7D" w:rsidRPr="00C0777C" w:rsidRDefault="00325C7D" w:rsidP="00325C7D">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Оценка надежности теплоснабжения разрабатывается в соответствии с подпунктом «и» пункта 19 и пункта 46 Постановления Правительства от 22 февраля 2012 г. №154 «Требования к схемам теплоснабжения». </w:t>
      </w:r>
    </w:p>
    <w:p w14:paraId="66E9A6DD" w14:textId="77777777" w:rsidR="00325C7D" w:rsidRPr="00C0777C" w:rsidRDefault="00325C7D" w:rsidP="00325C7D">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lastRenderedPageBreak/>
        <w:t xml:space="preserve">Готовность системы теплоснабжения к исправной работе в течение отопительного периода определяется по числу часов ожидания готовности источника теплоты, тепловых сетей, потребителей теплоты, а также числу часов нерасчетных температур наружного воздуха в данной местности. </w:t>
      </w:r>
    </w:p>
    <w:p w14:paraId="1AE2B077" w14:textId="6AA3B808" w:rsidR="00325C7D" w:rsidRPr="00C0777C" w:rsidRDefault="00325C7D" w:rsidP="00325C7D">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Минимально допустимый показатель готовности системы централизованного теплоснабжения к исправной работе принимается равным 0,97 (СНиП 41.02.2003 «Тепловые сети»).</w:t>
      </w:r>
    </w:p>
    <w:p w14:paraId="4D6C9BDC" w14:textId="77777777" w:rsidR="0094621E" w:rsidRPr="00C0777C" w:rsidRDefault="0094621E" w:rsidP="0094621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Надежность теплоснабжения должна оцениваться двумя вероятностными и одним детерминированным узловыми показателями, определяемыми за отопительный период для узлов расчетной схемы, к которым подключены потребители тепловой энергии.</w:t>
      </w:r>
    </w:p>
    <w:p w14:paraId="5AA42C13" w14:textId="77777777" w:rsidR="0094621E" w:rsidRPr="00C0777C" w:rsidRDefault="0094621E" w:rsidP="0094621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Надежность расчетного уровня теплоснабжения должна оцениваться коэффициентами готовности </w:t>
      </w:r>
      <w:proofErr w:type="spellStart"/>
      <w:r w:rsidRPr="00C0777C">
        <w:rPr>
          <w:rFonts w:ascii="Times New Roman" w:hAnsi="Times New Roman" w:cs="Times New Roman"/>
          <w:sz w:val="28"/>
          <w:szCs w:val="28"/>
        </w:rPr>
        <w:t>Kj</w:t>
      </w:r>
      <w:proofErr w:type="spellEnd"/>
      <w:r w:rsidRPr="00C0777C">
        <w:rPr>
          <w:rFonts w:ascii="Times New Roman" w:hAnsi="Times New Roman" w:cs="Times New Roman"/>
          <w:sz w:val="28"/>
          <w:szCs w:val="28"/>
        </w:rPr>
        <w:t>, определяемыми для каждого узла-потребителя и представляющими собой вероятности того, что в произвольный момент времени в течение отопительного периода в j-й узел будет обеспечена подача расчетного количества тепловой энергии.</w:t>
      </w:r>
    </w:p>
    <w:p w14:paraId="673BB6FB" w14:textId="77777777" w:rsidR="0094621E" w:rsidRPr="00C0777C" w:rsidRDefault="0094621E" w:rsidP="0094621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Надежность пониженного уровня теплоснабжения потребителей должно оцениваться вероятностями безотказной работы </w:t>
      </w:r>
      <w:proofErr w:type="spellStart"/>
      <w:r w:rsidRPr="00C0777C">
        <w:rPr>
          <w:rFonts w:ascii="Times New Roman" w:hAnsi="Times New Roman" w:cs="Times New Roman"/>
          <w:sz w:val="28"/>
          <w:szCs w:val="28"/>
        </w:rPr>
        <w:t>Pj</w:t>
      </w:r>
      <w:proofErr w:type="spellEnd"/>
      <w:r w:rsidRPr="00C0777C">
        <w:rPr>
          <w:rFonts w:ascii="Times New Roman" w:hAnsi="Times New Roman" w:cs="Times New Roman"/>
          <w:sz w:val="28"/>
          <w:szCs w:val="28"/>
        </w:rPr>
        <w:t>, определяемыми для каждого узла-потребителя и представляющими собой вероятности того, что в течение отопительного периода температура воздуха в зданиях не опустится ниже граничного значения.</w:t>
      </w:r>
    </w:p>
    <w:p w14:paraId="25D7EDD0" w14:textId="78E7B277" w:rsidR="00325C7D" w:rsidRPr="00C0777C" w:rsidRDefault="0094621E" w:rsidP="0094621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Под детерминированными показателями в Методических указаниях по разработке схем теплоснабжения понимается норма подачи тепловой энергии потребителям при аварийных ситуациях.</w:t>
      </w:r>
    </w:p>
    <w:p w14:paraId="4A98D3DD" w14:textId="2050F2DF" w:rsidR="00325C7D" w:rsidRPr="00C0777C" w:rsidRDefault="00183A29" w:rsidP="00325C7D">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Для определения показателей надежности проводится анализ аварийных отключений потребителей и времени восстановления теплоснабжения потребителей после аварийных отключений</w:t>
      </w:r>
    </w:p>
    <w:p w14:paraId="24F94CE7" w14:textId="76005F66" w:rsidR="00BD32AE" w:rsidRPr="00C0777C" w:rsidRDefault="00BD32AE" w:rsidP="00BD32AE">
      <w:pPr>
        <w:pStyle w:val="3"/>
        <w:ind w:hanging="153"/>
        <w:rPr>
          <w:rFonts w:ascii="Times New Roman" w:hAnsi="Times New Roman" w:cs="Times New Roman"/>
          <w:b/>
          <w:bCs/>
          <w:i/>
          <w:iCs/>
          <w:color w:val="auto"/>
          <w:sz w:val="28"/>
          <w:szCs w:val="28"/>
        </w:rPr>
      </w:pPr>
      <w:bookmarkStart w:id="106" w:name="_Toc198880740"/>
      <w:r w:rsidRPr="00C0777C">
        <w:rPr>
          <w:rFonts w:ascii="Times New Roman" w:hAnsi="Times New Roman" w:cs="Times New Roman"/>
          <w:b/>
          <w:bCs/>
          <w:i/>
          <w:iCs/>
          <w:color w:val="auto"/>
          <w:sz w:val="28"/>
          <w:szCs w:val="28"/>
        </w:rPr>
        <w:t>Анализ аварийных отключений потребителей</w:t>
      </w:r>
      <w:bookmarkEnd w:id="106"/>
    </w:p>
    <w:p w14:paraId="0703A862" w14:textId="5847CDF1" w:rsidR="003A2B2B" w:rsidRPr="00C0777C" w:rsidRDefault="003A2B2B" w:rsidP="003A2B2B">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Показатели повреждаемости тепловых сетей в зоне деятельности ф-ла «АТЭС-Нововоронеж» за 20</w:t>
      </w:r>
      <w:r w:rsidR="00884974" w:rsidRPr="00C0777C">
        <w:rPr>
          <w:rFonts w:ascii="Times New Roman" w:hAnsi="Times New Roman" w:cs="Times New Roman"/>
          <w:sz w:val="28"/>
          <w:szCs w:val="28"/>
        </w:rPr>
        <w:t>20</w:t>
      </w:r>
      <w:r w:rsidRPr="00C0777C">
        <w:rPr>
          <w:rFonts w:ascii="Times New Roman" w:hAnsi="Times New Roman" w:cs="Times New Roman"/>
          <w:sz w:val="28"/>
          <w:szCs w:val="28"/>
        </w:rPr>
        <w:t>-20</w:t>
      </w:r>
      <w:r w:rsidR="00884974" w:rsidRPr="00C0777C">
        <w:rPr>
          <w:rFonts w:ascii="Times New Roman" w:hAnsi="Times New Roman" w:cs="Times New Roman"/>
          <w:sz w:val="28"/>
          <w:szCs w:val="28"/>
        </w:rPr>
        <w:t>2</w:t>
      </w:r>
      <w:r w:rsidR="00901120" w:rsidRPr="00C0777C">
        <w:rPr>
          <w:rFonts w:ascii="Times New Roman" w:hAnsi="Times New Roman" w:cs="Times New Roman"/>
          <w:sz w:val="28"/>
          <w:szCs w:val="28"/>
        </w:rPr>
        <w:t>4</w:t>
      </w:r>
      <w:r w:rsidRPr="00C0777C">
        <w:rPr>
          <w:rFonts w:ascii="Times New Roman" w:hAnsi="Times New Roman" w:cs="Times New Roman"/>
          <w:sz w:val="28"/>
          <w:szCs w:val="28"/>
        </w:rPr>
        <w:t xml:space="preserve"> гг. </w:t>
      </w:r>
      <w:r w:rsidR="007E1937" w:rsidRPr="00C0777C">
        <w:rPr>
          <w:rFonts w:ascii="Times New Roman" w:hAnsi="Times New Roman" w:cs="Times New Roman"/>
          <w:sz w:val="28"/>
          <w:szCs w:val="28"/>
        </w:rPr>
        <w:t xml:space="preserve">определены на основании статистических данных по отказам в системах теплоснабжения (табл. 1.3.8.2) </w:t>
      </w:r>
      <w:r w:rsidRPr="00C0777C">
        <w:rPr>
          <w:rFonts w:ascii="Times New Roman" w:hAnsi="Times New Roman" w:cs="Times New Roman"/>
          <w:sz w:val="28"/>
          <w:szCs w:val="28"/>
        </w:rPr>
        <w:t>приведены в таблице 1.</w:t>
      </w:r>
      <w:r w:rsidR="007E1937" w:rsidRPr="00C0777C">
        <w:rPr>
          <w:rFonts w:ascii="Times New Roman" w:hAnsi="Times New Roman" w:cs="Times New Roman"/>
          <w:sz w:val="28"/>
          <w:szCs w:val="28"/>
        </w:rPr>
        <w:t>9</w:t>
      </w:r>
      <w:r w:rsidRPr="00C0777C">
        <w:rPr>
          <w:rFonts w:ascii="Times New Roman" w:hAnsi="Times New Roman" w:cs="Times New Roman"/>
          <w:sz w:val="28"/>
          <w:szCs w:val="28"/>
        </w:rPr>
        <w:t>.</w:t>
      </w:r>
      <w:r w:rsidR="007E1937" w:rsidRPr="00C0777C">
        <w:rPr>
          <w:rFonts w:ascii="Times New Roman" w:hAnsi="Times New Roman" w:cs="Times New Roman"/>
          <w:sz w:val="28"/>
          <w:szCs w:val="28"/>
        </w:rPr>
        <w:t>2</w:t>
      </w:r>
      <w:r w:rsidRPr="00C0777C">
        <w:rPr>
          <w:rFonts w:ascii="Times New Roman" w:hAnsi="Times New Roman" w:cs="Times New Roman"/>
          <w:sz w:val="28"/>
          <w:szCs w:val="28"/>
        </w:rPr>
        <w:t xml:space="preserve">.1. </w:t>
      </w:r>
      <w:r w:rsidR="007E1937" w:rsidRPr="00C0777C">
        <w:rPr>
          <w:rFonts w:ascii="Times New Roman" w:hAnsi="Times New Roman" w:cs="Times New Roman"/>
          <w:sz w:val="28"/>
          <w:szCs w:val="28"/>
        </w:rPr>
        <w:t>в разрезе каждой системы теплоснабжения.</w:t>
      </w:r>
    </w:p>
    <w:p w14:paraId="088D4AA7" w14:textId="0DD75DCD" w:rsidR="00600852" w:rsidRDefault="002630D6" w:rsidP="005A16C4">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Наибольшее количество инцидентов приходится на квартальные сети диаметром </w:t>
      </w:r>
      <w:proofErr w:type="spellStart"/>
      <w:r w:rsidRPr="00C0777C">
        <w:rPr>
          <w:rFonts w:ascii="Times New Roman" w:hAnsi="Times New Roman" w:cs="Times New Roman"/>
          <w:sz w:val="28"/>
          <w:szCs w:val="28"/>
        </w:rPr>
        <w:t>Ду</w:t>
      </w:r>
      <w:proofErr w:type="spellEnd"/>
      <w:r w:rsidRPr="00C0777C">
        <w:rPr>
          <w:rFonts w:ascii="Times New Roman" w:hAnsi="Times New Roman" w:cs="Times New Roman"/>
          <w:sz w:val="28"/>
          <w:szCs w:val="28"/>
        </w:rPr>
        <w:t xml:space="preserve"> </w:t>
      </w:r>
      <w:r w:rsidR="005574BB" w:rsidRPr="00C0777C">
        <w:rPr>
          <w:rFonts w:ascii="Times New Roman" w:hAnsi="Times New Roman" w:cs="Times New Roman"/>
          <w:sz w:val="28"/>
          <w:szCs w:val="28"/>
        </w:rPr>
        <w:t>5</w:t>
      </w:r>
      <w:r w:rsidRPr="00C0777C">
        <w:rPr>
          <w:rFonts w:ascii="Times New Roman" w:hAnsi="Times New Roman" w:cs="Times New Roman"/>
          <w:sz w:val="28"/>
          <w:szCs w:val="28"/>
        </w:rPr>
        <w:t xml:space="preserve">0 мм, что </w:t>
      </w:r>
      <w:r w:rsidR="00982C21" w:rsidRPr="00C0777C">
        <w:rPr>
          <w:rFonts w:ascii="Times New Roman" w:hAnsi="Times New Roman" w:cs="Times New Roman"/>
          <w:sz w:val="28"/>
          <w:szCs w:val="28"/>
        </w:rPr>
        <w:t xml:space="preserve">чаще всего </w:t>
      </w:r>
      <w:r w:rsidRPr="00C0777C">
        <w:rPr>
          <w:rFonts w:ascii="Times New Roman" w:hAnsi="Times New Roman" w:cs="Times New Roman"/>
          <w:sz w:val="28"/>
          <w:szCs w:val="28"/>
        </w:rPr>
        <w:t xml:space="preserve">приводит к отключению </w:t>
      </w:r>
      <w:r w:rsidR="00982C21" w:rsidRPr="00C0777C">
        <w:rPr>
          <w:rFonts w:ascii="Times New Roman" w:hAnsi="Times New Roman" w:cs="Times New Roman"/>
          <w:sz w:val="28"/>
          <w:szCs w:val="28"/>
        </w:rPr>
        <w:t>отдельных</w:t>
      </w:r>
      <w:r w:rsidRPr="00C0777C">
        <w:rPr>
          <w:rFonts w:ascii="Times New Roman" w:hAnsi="Times New Roman" w:cs="Times New Roman"/>
          <w:sz w:val="28"/>
          <w:szCs w:val="28"/>
        </w:rPr>
        <w:t xml:space="preserve"> потребителей.</w:t>
      </w:r>
    </w:p>
    <w:p w14:paraId="67A591AE" w14:textId="77777777" w:rsidR="00901120" w:rsidRDefault="00901120" w:rsidP="005A16C4">
      <w:pPr>
        <w:spacing w:before="40" w:after="400"/>
        <w:ind w:firstLine="567"/>
        <w:contextualSpacing/>
        <w:jc w:val="both"/>
        <w:rPr>
          <w:rFonts w:ascii="Times New Roman" w:hAnsi="Times New Roman" w:cs="Times New Roman"/>
          <w:sz w:val="28"/>
          <w:szCs w:val="28"/>
        </w:rPr>
      </w:pPr>
    </w:p>
    <w:p w14:paraId="0E8EB251" w14:textId="77777777" w:rsidR="00901120" w:rsidRDefault="00901120" w:rsidP="005A16C4">
      <w:pPr>
        <w:spacing w:before="40" w:after="400"/>
        <w:ind w:firstLine="567"/>
        <w:contextualSpacing/>
        <w:jc w:val="both"/>
        <w:rPr>
          <w:rFonts w:ascii="Times New Roman" w:hAnsi="Times New Roman" w:cs="Times New Roman"/>
          <w:sz w:val="28"/>
          <w:szCs w:val="28"/>
        </w:rPr>
      </w:pPr>
    </w:p>
    <w:p w14:paraId="70C10EE1" w14:textId="55D2AEF4" w:rsidR="00901120" w:rsidRDefault="00901120" w:rsidP="005A16C4">
      <w:pPr>
        <w:spacing w:before="40" w:after="400"/>
        <w:ind w:firstLine="567"/>
        <w:contextualSpacing/>
        <w:jc w:val="both"/>
        <w:rPr>
          <w:rFonts w:ascii="Times New Roman" w:hAnsi="Times New Roman" w:cs="Times New Roman"/>
          <w:sz w:val="28"/>
          <w:szCs w:val="28"/>
        </w:rPr>
        <w:sectPr w:rsidR="00901120" w:rsidSect="00D252A8">
          <w:headerReference w:type="default" r:id="rId37"/>
          <w:footerReference w:type="even" r:id="rId38"/>
          <w:footerReference w:type="default" r:id="rId39"/>
          <w:headerReference w:type="first" r:id="rId40"/>
          <w:pgSz w:w="11906" w:h="16838" w:code="9"/>
          <w:pgMar w:top="1259" w:right="851" w:bottom="1134" w:left="1701" w:header="709" w:footer="726" w:gutter="0"/>
          <w:cols w:space="708"/>
          <w:titlePg/>
          <w:docGrid w:linePitch="381"/>
        </w:sectPr>
      </w:pPr>
    </w:p>
    <w:p w14:paraId="05684817" w14:textId="77777777" w:rsidR="00901120" w:rsidRDefault="00901120" w:rsidP="005A16C4">
      <w:pPr>
        <w:spacing w:before="40" w:after="400"/>
        <w:ind w:firstLine="567"/>
        <w:contextualSpacing/>
        <w:jc w:val="both"/>
        <w:rPr>
          <w:rFonts w:ascii="Times New Roman" w:hAnsi="Times New Roman" w:cs="Times New Roman"/>
          <w:sz w:val="28"/>
          <w:szCs w:val="28"/>
        </w:rPr>
      </w:pPr>
    </w:p>
    <w:p w14:paraId="7EC6976D" w14:textId="7FB2DE8E" w:rsidR="00600852" w:rsidRPr="00C0777C" w:rsidRDefault="00600852" w:rsidP="00600852">
      <w:pPr>
        <w:spacing w:before="40" w:after="400"/>
        <w:ind w:firstLine="567"/>
        <w:contextualSpacing/>
        <w:jc w:val="right"/>
        <w:rPr>
          <w:rFonts w:ascii="Times New Roman" w:eastAsia="Times New Roman" w:hAnsi="Times New Roman" w:cs="Times New Roman"/>
          <w:i/>
          <w:sz w:val="28"/>
        </w:rPr>
      </w:pPr>
      <w:r w:rsidRPr="00C0777C">
        <w:rPr>
          <w:rFonts w:ascii="Times New Roman" w:eastAsia="Times New Roman" w:hAnsi="Times New Roman" w:cs="Times New Roman"/>
          <w:i/>
          <w:sz w:val="28"/>
        </w:rPr>
        <w:t>Таблица 1.</w:t>
      </w:r>
      <w:r w:rsidR="007E1937" w:rsidRPr="00C0777C">
        <w:rPr>
          <w:rFonts w:ascii="Times New Roman" w:eastAsia="Times New Roman" w:hAnsi="Times New Roman" w:cs="Times New Roman"/>
          <w:i/>
          <w:sz w:val="28"/>
        </w:rPr>
        <w:t>9</w:t>
      </w:r>
      <w:r w:rsidRPr="00C0777C">
        <w:rPr>
          <w:rFonts w:ascii="Times New Roman" w:eastAsia="Times New Roman" w:hAnsi="Times New Roman" w:cs="Times New Roman"/>
          <w:i/>
          <w:sz w:val="28"/>
        </w:rPr>
        <w:t>.</w:t>
      </w:r>
      <w:r w:rsidR="007E1937" w:rsidRPr="00C0777C">
        <w:rPr>
          <w:rFonts w:ascii="Times New Roman" w:eastAsia="Times New Roman" w:hAnsi="Times New Roman" w:cs="Times New Roman"/>
          <w:i/>
          <w:sz w:val="28"/>
        </w:rPr>
        <w:t>2</w:t>
      </w:r>
      <w:r w:rsidRPr="00C0777C">
        <w:rPr>
          <w:rFonts w:ascii="Times New Roman" w:eastAsia="Times New Roman" w:hAnsi="Times New Roman" w:cs="Times New Roman"/>
          <w:i/>
          <w:sz w:val="28"/>
        </w:rPr>
        <w:t>.1</w:t>
      </w:r>
    </w:p>
    <w:tbl>
      <w:tblPr>
        <w:tblW w:w="14454" w:type="dxa"/>
        <w:tblLook w:val="04A0" w:firstRow="1" w:lastRow="0" w:firstColumn="1" w:lastColumn="0" w:noHBand="0" w:noVBand="1"/>
      </w:tblPr>
      <w:tblGrid>
        <w:gridCol w:w="4351"/>
        <w:gridCol w:w="696"/>
        <w:gridCol w:w="696"/>
        <w:gridCol w:w="696"/>
        <w:gridCol w:w="709"/>
        <w:gridCol w:w="708"/>
        <w:gridCol w:w="1354"/>
        <w:gridCol w:w="1368"/>
        <w:gridCol w:w="1354"/>
        <w:gridCol w:w="1261"/>
        <w:gridCol w:w="1261"/>
      </w:tblGrid>
      <w:tr w:rsidR="0086699E" w:rsidRPr="00C0777C" w14:paraId="588061E6" w14:textId="533304C7" w:rsidTr="0086699E">
        <w:trPr>
          <w:trHeight w:val="20"/>
        </w:trPr>
        <w:tc>
          <w:tcPr>
            <w:tcW w:w="4351" w:type="dxa"/>
            <w:vMerge w:val="restart"/>
            <w:tcBorders>
              <w:top w:val="single" w:sz="4" w:space="0" w:color="auto"/>
              <w:left w:val="single" w:sz="4" w:space="0" w:color="auto"/>
              <w:bottom w:val="single" w:sz="4" w:space="0" w:color="000000"/>
              <w:right w:val="single" w:sz="4" w:space="0" w:color="auto"/>
            </w:tcBorders>
            <w:shd w:val="clear" w:color="000000" w:fill="DDEBF7"/>
            <w:vAlign w:val="center"/>
            <w:hideMark/>
          </w:tcPr>
          <w:p w14:paraId="23AC30F4" w14:textId="77777777" w:rsidR="0086699E" w:rsidRPr="00C0777C" w:rsidRDefault="0086699E" w:rsidP="00633171">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Наименование показателя</w:t>
            </w:r>
          </w:p>
        </w:tc>
        <w:tc>
          <w:tcPr>
            <w:tcW w:w="3505" w:type="dxa"/>
            <w:gridSpan w:val="5"/>
            <w:tcBorders>
              <w:top w:val="single" w:sz="4" w:space="0" w:color="auto"/>
              <w:left w:val="nil"/>
              <w:bottom w:val="single" w:sz="4" w:space="0" w:color="auto"/>
              <w:right w:val="single" w:sz="4" w:space="0" w:color="auto"/>
            </w:tcBorders>
            <w:shd w:val="clear" w:color="000000" w:fill="DDEBF7"/>
            <w:vAlign w:val="bottom"/>
            <w:hideMark/>
          </w:tcPr>
          <w:p w14:paraId="16B852F9" w14:textId="02F0A51E" w:rsidR="0086699E" w:rsidRPr="00C0777C" w:rsidRDefault="0086699E" w:rsidP="00633171">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Количество повреждений, ед.</w:t>
            </w:r>
          </w:p>
        </w:tc>
        <w:tc>
          <w:tcPr>
            <w:tcW w:w="6598" w:type="dxa"/>
            <w:gridSpan w:val="5"/>
            <w:tcBorders>
              <w:top w:val="single" w:sz="4" w:space="0" w:color="auto"/>
              <w:left w:val="single" w:sz="4" w:space="0" w:color="auto"/>
              <w:bottom w:val="single" w:sz="4" w:space="0" w:color="auto"/>
              <w:right w:val="single" w:sz="4" w:space="0" w:color="auto"/>
            </w:tcBorders>
            <w:shd w:val="clear" w:color="000000" w:fill="DDEBF7"/>
            <w:vAlign w:val="center"/>
            <w:hideMark/>
          </w:tcPr>
          <w:p w14:paraId="674B1C62" w14:textId="4DCA5122" w:rsidR="0086699E" w:rsidRPr="00C0777C" w:rsidRDefault="0086699E" w:rsidP="00633171">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eastAsia="Times New Roman" w:hAnsi="Times New Roman" w:cs="Times New Roman"/>
                <w:color w:val="000000"/>
                <w:sz w:val="24"/>
                <w:szCs w:val="24"/>
                <w:lang w:eastAsia="ru-RU"/>
              </w:rPr>
              <w:t>Показатель повреждаемости, 1/м</w:t>
            </w:r>
          </w:p>
        </w:tc>
      </w:tr>
      <w:tr w:rsidR="0086699E" w:rsidRPr="00C0777C" w14:paraId="296BA37E" w14:textId="478CD07D" w:rsidTr="0086699E">
        <w:trPr>
          <w:trHeight w:val="20"/>
        </w:trPr>
        <w:tc>
          <w:tcPr>
            <w:tcW w:w="4351" w:type="dxa"/>
            <w:vMerge/>
            <w:tcBorders>
              <w:top w:val="single" w:sz="4" w:space="0" w:color="auto"/>
              <w:left w:val="single" w:sz="4" w:space="0" w:color="auto"/>
              <w:bottom w:val="single" w:sz="4" w:space="0" w:color="000000"/>
              <w:right w:val="single" w:sz="4" w:space="0" w:color="auto"/>
            </w:tcBorders>
            <w:vAlign w:val="center"/>
            <w:hideMark/>
          </w:tcPr>
          <w:p w14:paraId="5038A000" w14:textId="77777777" w:rsidR="0086699E" w:rsidRPr="00C0777C" w:rsidRDefault="0086699E" w:rsidP="00884974">
            <w:pPr>
              <w:spacing w:after="0" w:line="240" w:lineRule="auto"/>
              <w:rPr>
                <w:rFonts w:ascii="Times New Roman" w:eastAsia="Times New Roman" w:hAnsi="Times New Roman" w:cs="Times New Roman"/>
                <w:color w:val="000000"/>
                <w:sz w:val="24"/>
                <w:szCs w:val="24"/>
                <w:lang w:eastAsia="ru-RU"/>
              </w:rPr>
            </w:pPr>
          </w:p>
        </w:tc>
        <w:tc>
          <w:tcPr>
            <w:tcW w:w="696"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275F0BF9" w14:textId="2614A810"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2020</w:t>
            </w:r>
          </w:p>
        </w:tc>
        <w:tc>
          <w:tcPr>
            <w:tcW w:w="696" w:type="dxa"/>
            <w:tcBorders>
              <w:top w:val="single" w:sz="4" w:space="0" w:color="auto"/>
              <w:left w:val="nil"/>
              <w:bottom w:val="single" w:sz="4" w:space="0" w:color="auto"/>
              <w:right w:val="single" w:sz="4" w:space="0" w:color="auto"/>
            </w:tcBorders>
            <w:shd w:val="clear" w:color="000000" w:fill="DDEBF7"/>
            <w:vAlign w:val="center"/>
            <w:hideMark/>
          </w:tcPr>
          <w:p w14:paraId="045B1F7C" w14:textId="2C6FDB36"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2021</w:t>
            </w:r>
          </w:p>
        </w:tc>
        <w:tc>
          <w:tcPr>
            <w:tcW w:w="696" w:type="dxa"/>
            <w:tcBorders>
              <w:top w:val="single" w:sz="4" w:space="0" w:color="auto"/>
              <w:left w:val="nil"/>
              <w:bottom w:val="single" w:sz="4" w:space="0" w:color="auto"/>
              <w:right w:val="single" w:sz="4" w:space="0" w:color="auto"/>
            </w:tcBorders>
            <w:shd w:val="clear" w:color="000000" w:fill="DDEBF7"/>
            <w:vAlign w:val="center"/>
            <w:hideMark/>
          </w:tcPr>
          <w:p w14:paraId="36D38B39" w14:textId="6786CDC4"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2022</w:t>
            </w:r>
          </w:p>
        </w:tc>
        <w:tc>
          <w:tcPr>
            <w:tcW w:w="709" w:type="dxa"/>
            <w:tcBorders>
              <w:top w:val="single" w:sz="4" w:space="0" w:color="auto"/>
              <w:left w:val="single" w:sz="4" w:space="0" w:color="auto"/>
              <w:bottom w:val="single" w:sz="4" w:space="0" w:color="auto"/>
              <w:right w:val="single" w:sz="4" w:space="0" w:color="auto"/>
            </w:tcBorders>
            <w:shd w:val="clear" w:color="000000" w:fill="DDEBF7"/>
          </w:tcPr>
          <w:p w14:paraId="0BF99525" w14:textId="08CE825C" w:rsidR="0086699E" w:rsidRPr="00C0777C" w:rsidRDefault="0086699E" w:rsidP="00884974">
            <w:pPr>
              <w:spacing w:after="0" w:line="240" w:lineRule="auto"/>
              <w:jc w:val="center"/>
              <w:rPr>
                <w:rFonts w:ascii="Times New Roman" w:hAnsi="Times New Roman" w:cs="Times New Roman"/>
                <w:color w:val="000000"/>
                <w:sz w:val="24"/>
                <w:szCs w:val="24"/>
                <w:lang w:val="en-US"/>
              </w:rPr>
            </w:pPr>
            <w:r w:rsidRPr="00C0777C">
              <w:rPr>
                <w:rFonts w:ascii="Times New Roman" w:hAnsi="Times New Roman" w:cs="Times New Roman"/>
                <w:color w:val="000000"/>
                <w:sz w:val="24"/>
                <w:szCs w:val="24"/>
                <w:lang w:val="en-US"/>
              </w:rPr>
              <w:t>2023</w:t>
            </w:r>
          </w:p>
        </w:tc>
        <w:tc>
          <w:tcPr>
            <w:tcW w:w="708" w:type="dxa"/>
            <w:tcBorders>
              <w:top w:val="single" w:sz="4" w:space="0" w:color="auto"/>
              <w:left w:val="single" w:sz="4" w:space="0" w:color="auto"/>
              <w:bottom w:val="single" w:sz="4" w:space="0" w:color="auto"/>
              <w:right w:val="single" w:sz="4" w:space="0" w:color="auto"/>
            </w:tcBorders>
            <w:shd w:val="clear" w:color="000000" w:fill="DDEBF7"/>
          </w:tcPr>
          <w:p w14:paraId="032F8E91" w14:textId="796000C8" w:rsidR="0086699E" w:rsidRPr="00C0777C" w:rsidRDefault="0086699E" w:rsidP="00884974">
            <w:pPr>
              <w:spacing w:after="0" w:line="240" w:lineRule="auto"/>
              <w:jc w:val="center"/>
              <w:rPr>
                <w:rFonts w:ascii="Times New Roman" w:hAnsi="Times New Roman" w:cs="Times New Roman"/>
                <w:color w:val="000000"/>
                <w:sz w:val="24"/>
                <w:szCs w:val="24"/>
                <w:lang w:val="en-US"/>
              </w:rPr>
            </w:pPr>
            <w:r w:rsidRPr="00C0777C">
              <w:rPr>
                <w:rFonts w:ascii="Times New Roman" w:hAnsi="Times New Roman" w:cs="Times New Roman"/>
                <w:color w:val="000000"/>
                <w:sz w:val="24"/>
                <w:szCs w:val="24"/>
                <w:lang w:val="en-US"/>
              </w:rPr>
              <w:t>2024</w:t>
            </w:r>
          </w:p>
        </w:tc>
        <w:tc>
          <w:tcPr>
            <w:tcW w:w="1354"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6C90E5DE" w14:textId="3853D56D"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2020</w:t>
            </w:r>
          </w:p>
        </w:tc>
        <w:tc>
          <w:tcPr>
            <w:tcW w:w="1368" w:type="dxa"/>
            <w:tcBorders>
              <w:top w:val="single" w:sz="4" w:space="0" w:color="auto"/>
              <w:left w:val="nil"/>
              <w:bottom w:val="single" w:sz="4" w:space="0" w:color="auto"/>
              <w:right w:val="single" w:sz="4" w:space="0" w:color="auto"/>
            </w:tcBorders>
            <w:shd w:val="clear" w:color="000000" w:fill="DDEBF7"/>
            <w:vAlign w:val="center"/>
            <w:hideMark/>
          </w:tcPr>
          <w:p w14:paraId="0DCF5F87" w14:textId="54D7A057"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2021</w:t>
            </w:r>
          </w:p>
        </w:tc>
        <w:tc>
          <w:tcPr>
            <w:tcW w:w="1354" w:type="dxa"/>
            <w:tcBorders>
              <w:top w:val="single" w:sz="4" w:space="0" w:color="auto"/>
              <w:left w:val="nil"/>
              <w:bottom w:val="single" w:sz="4" w:space="0" w:color="auto"/>
              <w:right w:val="single" w:sz="4" w:space="0" w:color="auto"/>
            </w:tcBorders>
            <w:shd w:val="clear" w:color="000000" w:fill="DDEBF7"/>
            <w:vAlign w:val="center"/>
            <w:hideMark/>
          </w:tcPr>
          <w:p w14:paraId="6790647B" w14:textId="7B6FE964" w:rsidR="0086699E" w:rsidRPr="00C0777C" w:rsidRDefault="0086699E" w:rsidP="00884974">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sz w:val="24"/>
                <w:szCs w:val="24"/>
              </w:rPr>
              <w:t>2022</w:t>
            </w:r>
          </w:p>
        </w:tc>
        <w:tc>
          <w:tcPr>
            <w:tcW w:w="1261" w:type="dxa"/>
            <w:tcBorders>
              <w:top w:val="single" w:sz="4" w:space="0" w:color="auto"/>
              <w:left w:val="nil"/>
              <w:bottom w:val="single" w:sz="4" w:space="0" w:color="auto"/>
              <w:right w:val="single" w:sz="4" w:space="0" w:color="auto"/>
            </w:tcBorders>
            <w:shd w:val="clear" w:color="000000" w:fill="DDEBF7"/>
          </w:tcPr>
          <w:p w14:paraId="1288E0FF" w14:textId="0047801B" w:rsidR="0086699E" w:rsidRPr="00C0777C" w:rsidRDefault="0086699E" w:rsidP="00884974">
            <w:pPr>
              <w:spacing w:after="0" w:line="240" w:lineRule="auto"/>
              <w:jc w:val="center"/>
              <w:rPr>
                <w:rFonts w:ascii="Times New Roman" w:hAnsi="Times New Roman" w:cs="Times New Roman"/>
                <w:color w:val="000000"/>
                <w:sz w:val="24"/>
                <w:szCs w:val="24"/>
                <w:lang w:val="en-US"/>
              </w:rPr>
            </w:pPr>
            <w:r w:rsidRPr="00C0777C">
              <w:rPr>
                <w:rFonts w:ascii="Times New Roman" w:hAnsi="Times New Roman" w:cs="Times New Roman"/>
                <w:color w:val="000000"/>
                <w:sz w:val="24"/>
                <w:szCs w:val="24"/>
                <w:lang w:val="en-US"/>
              </w:rPr>
              <w:t>2023</w:t>
            </w:r>
          </w:p>
        </w:tc>
        <w:tc>
          <w:tcPr>
            <w:tcW w:w="1261" w:type="dxa"/>
            <w:tcBorders>
              <w:top w:val="single" w:sz="4" w:space="0" w:color="auto"/>
              <w:left w:val="nil"/>
              <w:bottom w:val="single" w:sz="4" w:space="0" w:color="auto"/>
              <w:right w:val="single" w:sz="4" w:space="0" w:color="auto"/>
            </w:tcBorders>
            <w:shd w:val="clear" w:color="000000" w:fill="DDEBF7"/>
          </w:tcPr>
          <w:p w14:paraId="0027330A" w14:textId="6AD55D89" w:rsidR="0086699E" w:rsidRPr="00C0777C" w:rsidRDefault="0086699E" w:rsidP="00884974">
            <w:pPr>
              <w:spacing w:after="0" w:line="240" w:lineRule="auto"/>
              <w:jc w:val="center"/>
              <w:rPr>
                <w:rFonts w:ascii="Times New Roman" w:hAnsi="Times New Roman" w:cs="Times New Roman"/>
                <w:color w:val="000000"/>
                <w:sz w:val="24"/>
                <w:szCs w:val="24"/>
                <w:lang w:val="en-US"/>
              </w:rPr>
            </w:pPr>
            <w:r w:rsidRPr="00C0777C">
              <w:rPr>
                <w:rFonts w:ascii="Times New Roman" w:hAnsi="Times New Roman" w:cs="Times New Roman"/>
                <w:color w:val="000000"/>
                <w:sz w:val="24"/>
                <w:szCs w:val="24"/>
                <w:lang w:val="en-US"/>
              </w:rPr>
              <w:t>2024</w:t>
            </w:r>
          </w:p>
        </w:tc>
      </w:tr>
      <w:tr w:rsidR="00E27076" w:rsidRPr="00C0777C" w14:paraId="47BC672A" w14:textId="7ADDC21F" w:rsidTr="002D5FBA">
        <w:trPr>
          <w:trHeight w:val="20"/>
        </w:trPr>
        <w:tc>
          <w:tcPr>
            <w:tcW w:w="14454" w:type="dxa"/>
            <w:gridSpan w:val="11"/>
            <w:tcBorders>
              <w:top w:val="nil"/>
              <w:left w:val="single" w:sz="4" w:space="0" w:color="auto"/>
              <w:bottom w:val="single" w:sz="4" w:space="0" w:color="auto"/>
              <w:right w:val="single" w:sz="4" w:space="0" w:color="auto"/>
            </w:tcBorders>
            <w:shd w:val="clear" w:color="auto" w:fill="FFF2CC" w:themeFill="accent4" w:themeFillTint="33"/>
            <w:vAlign w:val="center"/>
          </w:tcPr>
          <w:p w14:paraId="286D2802" w14:textId="34602165" w:rsidR="00E27076" w:rsidRPr="00C0777C" w:rsidRDefault="00E27076" w:rsidP="00884974">
            <w:pPr>
              <w:spacing w:after="0" w:line="240" w:lineRule="auto"/>
              <w:jc w:val="center"/>
              <w:rPr>
                <w:rFonts w:ascii="Times New Roman" w:hAnsi="Times New Roman" w:cs="Times New Roman"/>
                <w:b/>
                <w:bCs/>
                <w:color w:val="000000"/>
              </w:rPr>
            </w:pPr>
            <w:r w:rsidRPr="00C0777C">
              <w:rPr>
                <w:rFonts w:ascii="Times New Roman" w:eastAsia="Times New Roman" w:hAnsi="Times New Roman" w:cs="Times New Roman"/>
                <w:b/>
                <w:bCs/>
                <w:i/>
                <w:iCs/>
                <w:color w:val="000000"/>
                <w:lang w:eastAsia="ru-RU"/>
              </w:rPr>
              <w:t>котельная Воронежское шоссе, 9</w:t>
            </w:r>
          </w:p>
        </w:tc>
      </w:tr>
      <w:tr w:rsidR="0086699E" w:rsidRPr="00C0777C" w14:paraId="6B72EF88" w14:textId="7EA4A99E"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34BB1D13"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Повреждения в магистральных тепловых сетях, в т.ч.:</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9573F6B" w14:textId="5DB3BA55"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w:t>
            </w:r>
          </w:p>
        </w:tc>
        <w:tc>
          <w:tcPr>
            <w:tcW w:w="696" w:type="dxa"/>
            <w:tcBorders>
              <w:top w:val="single" w:sz="4" w:space="0" w:color="auto"/>
              <w:left w:val="nil"/>
              <w:bottom w:val="single" w:sz="4" w:space="0" w:color="auto"/>
              <w:right w:val="single" w:sz="4" w:space="0" w:color="auto"/>
            </w:tcBorders>
            <w:shd w:val="clear" w:color="auto" w:fill="auto"/>
            <w:vAlign w:val="center"/>
            <w:hideMark/>
          </w:tcPr>
          <w:p w14:paraId="7328935B" w14:textId="4BAD83E8"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18</w:t>
            </w:r>
          </w:p>
        </w:tc>
        <w:tc>
          <w:tcPr>
            <w:tcW w:w="696" w:type="dxa"/>
            <w:tcBorders>
              <w:top w:val="single" w:sz="4" w:space="0" w:color="auto"/>
              <w:left w:val="nil"/>
              <w:bottom w:val="single" w:sz="4" w:space="0" w:color="auto"/>
              <w:right w:val="single" w:sz="4" w:space="0" w:color="auto"/>
            </w:tcBorders>
            <w:shd w:val="clear" w:color="auto" w:fill="auto"/>
            <w:vAlign w:val="center"/>
            <w:hideMark/>
          </w:tcPr>
          <w:p w14:paraId="76A9FFB1" w14:textId="504026DD"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12AD3AB2" w14:textId="47D53970"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5</w:t>
            </w:r>
          </w:p>
        </w:tc>
        <w:tc>
          <w:tcPr>
            <w:tcW w:w="708" w:type="dxa"/>
            <w:tcBorders>
              <w:top w:val="single" w:sz="4" w:space="0" w:color="auto"/>
              <w:left w:val="nil"/>
              <w:bottom w:val="single" w:sz="4" w:space="0" w:color="auto"/>
              <w:right w:val="single" w:sz="4" w:space="0" w:color="auto"/>
            </w:tcBorders>
            <w:shd w:val="clear" w:color="auto" w:fill="auto"/>
            <w:vAlign w:val="center"/>
          </w:tcPr>
          <w:p w14:paraId="0103BA36" w14:textId="5A09514E"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1</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2C33065" w14:textId="08CECFBA"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0,00047851</w:t>
            </w:r>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45247FB6" w14:textId="1ABE665B"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0,00430659</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24444E0C" w14:textId="0AE043CD"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0,00167479</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62E9A99D" w14:textId="00462363"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0,00119628</w:t>
            </w:r>
          </w:p>
        </w:tc>
        <w:tc>
          <w:tcPr>
            <w:tcW w:w="1261" w:type="dxa"/>
            <w:tcBorders>
              <w:top w:val="single" w:sz="4" w:space="0" w:color="auto"/>
              <w:left w:val="nil"/>
              <w:bottom w:val="single" w:sz="4" w:space="0" w:color="auto"/>
              <w:right w:val="single" w:sz="4" w:space="0" w:color="auto"/>
            </w:tcBorders>
            <w:shd w:val="clear" w:color="auto" w:fill="auto"/>
            <w:vAlign w:val="center"/>
          </w:tcPr>
          <w:p w14:paraId="0E0C0AE3" w14:textId="1DC838A7"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0,00023926</w:t>
            </w:r>
          </w:p>
        </w:tc>
      </w:tr>
      <w:tr w:rsidR="0086699E" w:rsidRPr="00C0777C" w14:paraId="46A274D2" w14:textId="7F0A5CEF"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335C380E"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отопительный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73DF5078" w14:textId="06AF1B92"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0</w:t>
            </w:r>
          </w:p>
        </w:tc>
        <w:tc>
          <w:tcPr>
            <w:tcW w:w="696" w:type="dxa"/>
            <w:tcBorders>
              <w:top w:val="nil"/>
              <w:left w:val="nil"/>
              <w:bottom w:val="single" w:sz="4" w:space="0" w:color="auto"/>
              <w:right w:val="single" w:sz="4" w:space="0" w:color="auto"/>
            </w:tcBorders>
            <w:shd w:val="clear" w:color="auto" w:fill="auto"/>
            <w:vAlign w:val="center"/>
            <w:hideMark/>
          </w:tcPr>
          <w:p w14:paraId="591EEE33" w14:textId="4480CBB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3</w:t>
            </w:r>
          </w:p>
        </w:tc>
        <w:tc>
          <w:tcPr>
            <w:tcW w:w="696" w:type="dxa"/>
            <w:tcBorders>
              <w:top w:val="nil"/>
              <w:left w:val="nil"/>
              <w:bottom w:val="single" w:sz="4" w:space="0" w:color="auto"/>
              <w:right w:val="single" w:sz="4" w:space="0" w:color="auto"/>
            </w:tcBorders>
            <w:shd w:val="clear" w:color="auto" w:fill="auto"/>
            <w:vAlign w:val="center"/>
            <w:hideMark/>
          </w:tcPr>
          <w:p w14:paraId="12A4F5DE" w14:textId="40D334E2"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3</w:t>
            </w:r>
          </w:p>
        </w:tc>
        <w:tc>
          <w:tcPr>
            <w:tcW w:w="709" w:type="dxa"/>
            <w:tcBorders>
              <w:top w:val="nil"/>
              <w:left w:val="single" w:sz="4" w:space="0" w:color="auto"/>
              <w:bottom w:val="single" w:sz="4" w:space="0" w:color="auto"/>
              <w:right w:val="single" w:sz="4" w:space="0" w:color="auto"/>
            </w:tcBorders>
            <w:shd w:val="clear" w:color="auto" w:fill="auto"/>
            <w:vAlign w:val="center"/>
          </w:tcPr>
          <w:p w14:paraId="258B7435" w14:textId="3281127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2</w:t>
            </w:r>
          </w:p>
        </w:tc>
        <w:tc>
          <w:tcPr>
            <w:tcW w:w="708" w:type="dxa"/>
            <w:tcBorders>
              <w:top w:val="nil"/>
              <w:left w:val="nil"/>
              <w:bottom w:val="single" w:sz="4" w:space="0" w:color="auto"/>
              <w:right w:val="single" w:sz="4" w:space="0" w:color="auto"/>
            </w:tcBorders>
            <w:shd w:val="clear" w:color="auto" w:fill="auto"/>
            <w:vAlign w:val="center"/>
          </w:tcPr>
          <w:p w14:paraId="5A808D92" w14:textId="1CAD9BF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5D79093B" w14:textId="070B6078"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68" w:type="dxa"/>
            <w:tcBorders>
              <w:top w:val="nil"/>
              <w:left w:val="nil"/>
              <w:bottom w:val="single" w:sz="4" w:space="0" w:color="auto"/>
              <w:right w:val="single" w:sz="4" w:space="0" w:color="auto"/>
            </w:tcBorders>
            <w:shd w:val="clear" w:color="auto" w:fill="auto"/>
            <w:vAlign w:val="center"/>
            <w:hideMark/>
          </w:tcPr>
          <w:p w14:paraId="0764167F" w14:textId="1FD6C9D1"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0,00071777</w:t>
            </w:r>
          </w:p>
        </w:tc>
        <w:tc>
          <w:tcPr>
            <w:tcW w:w="1354" w:type="dxa"/>
            <w:tcBorders>
              <w:top w:val="nil"/>
              <w:left w:val="nil"/>
              <w:bottom w:val="single" w:sz="4" w:space="0" w:color="auto"/>
              <w:right w:val="single" w:sz="4" w:space="0" w:color="auto"/>
            </w:tcBorders>
            <w:shd w:val="clear" w:color="auto" w:fill="auto"/>
            <w:vAlign w:val="center"/>
            <w:hideMark/>
          </w:tcPr>
          <w:p w14:paraId="25BFB57E" w14:textId="0D27246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0,00071777</w:t>
            </w:r>
          </w:p>
        </w:tc>
        <w:tc>
          <w:tcPr>
            <w:tcW w:w="1261" w:type="dxa"/>
            <w:tcBorders>
              <w:top w:val="nil"/>
              <w:left w:val="single" w:sz="4" w:space="0" w:color="auto"/>
              <w:bottom w:val="single" w:sz="4" w:space="0" w:color="auto"/>
              <w:right w:val="single" w:sz="4" w:space="0" w:color="auto"/>
            </w:tcBorders>
            <w:shd w:val="clear" w:color="auto" w:fill="auto"/>
            <w:vAlign w:val="center"/>
          </w:tcPr>
          <w:p w14:paraId="204A4F44" w14:textId="25320E2D"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0,00047851</w:t>
            </w:r>
          </w:p>
        </w:tc>
        <w:tc>
          <w:tcPr>
            <w:tcW w:w="1261" w:type="dxa"/>
            <w:tcBorders>
              <w:top w:val="nil"/>
              <w:left w:val="nil"/>
              <w:bottom w:val="single" w:sz="4" w:space="0" w:color="auto"/>
              <w:right w:val="single" w:sz="4" w:space="0" w:color="auto"/>
            </w:tcBorders>
            <w:shd w:val="clear" w:color="auto" w:fill="auto"/>
            <w:vAlign w:val="center"/>
          </w:tcPr>
          <w:p w14:paraId="4B9C3F0D" w14:textId="0C569C5B"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r>
      <w:tr w:rsidR="0086699E" w:rsidRPr="00C0777C" w14:paraId="63374030" w14:textId="442BA3DF"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61687228"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 xml:space="preserve">в </w:t>
            </w:r>
            <w:proofErr w:type="spellStart"/>
            <w:r w:rsidRPr="00C0777C">
              <w:rPr>
                <w:rFonts w:ascii="Times New Roman" w:eastAsia="Times New Roman" w:hAnsi="Times New Roman" w:cs="Times New Roman"/>
                <w:color w:val="000000"/>
                <w:lang w:eastAsia="ru-RU"/>
              </w:rPr>
              <w:t>межотопительный</w:t>
            </w:r>
            <w:proofErr w:type="spellEnd"/>
            <w:r w:rsidRPr="00C0777C">
              <w:rPr>
                <w:rFonts w:ascii="Times New Roman" w:eastAsia="Times New Roman" w:hAnsi="Times New Roman" w:cs="Times New Roman"/>
                <w:color w:val="000000"/>
                <w:lang w:eastAsia="ru-RU"/>
              </w:rPr>
              <w:t xml:space="preserve">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7EF04883" w14:textId="49B576A0"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2</w:t>
            </w:r>
          </w:p>
        </w:tc>
        <w:tc>
          <w:tcPr>
            <w:tcW w:w="696" w:type="dxa"/>
            <w:tcBorders>
              <w:top w:val="nil"/>
              <w:left w:val="nil"/>
              <w:bottom w:val="single" w:sz="4" w:space="0" w:color="auto"/>
              <w:right w:val="single" w:sz="4" w:space="0" w:color="auto"/>
            </w:tcBorders>
            <w:shd w:val="clear" w:color="auto" w:fill="auto"/>
            <w:vAlign w:val="center"/>
            <w:hideMark/>
          </w:tcPr>
          <w:p w14:paraId="631ABD94" w14:textId="51B6E447"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12</w:t>
            </w:r>
          </w:p>
        </w:tc>
        <w:tc>
          <w:tcPr>
            <w:tcW w:w="696" w:type="dxa"/>
            <w:tcBorders>
              <w:top w:val="nil"/>
              <w:left w:val="nil"/>
              <w:bottom w:val="single" w:sz="4" w:space="0" w:color="auto"/>
              <w:right w:val="single" w:sz="4" w:space="0" w:color="auto"/>
            </w:tcBorders>
            <w:shd w:val="clear" w:color="auto" w:fill="auto"/>
            <w:vAlign w:val="center"/>
            <w:hideMark/>
          </w:tcPr>
          <w:p w14:paraId="13E7B780" w14:textId="3BFA3093"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2</w:t>
            </w:r>
          </w:p>
        </w:tc>
        <w:tc>
          <w:tcPr>
            <w:tcW w:w="709" w:type="dxa"/>
            <w:tcBorders>
              <w:top w:val="nil"/>
              <w:left w:val="single" w:sz="4" w:space="0" w:color="auto"/>
              <w:bottom w:val="single" w:sz="4" w:space="0" w:color="auto"/>
              <w:right w:val="single" w:sz="4" w:space="0" w:color="auto"/>
            </w:tcBorders>
            <w:shd w:val="clear" w:color="auto" w:fill="auto"/>
            <w:vAlign w:val="center"/>
          </w:tcPr>
          <w:p w14:paraId="0066F9FA" w14:textId="4B446868"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2</w:t>
            </w:r>
          </w:p>
        </w:tc>
        <w:tc>
          <w:tcPr>
            <w:tcW w:w="708" w:type="dxa"/>
            <w:tcBorders>
              <w:top w:val="nil"/>
              <w:left w:val="nil"/>
              <w:bottom w:val="single" w:sz="4" w:space="0" w:color="auto"/>
              <w:right w:val="single" w:sz="4" w:space="0" w:color="auto"/>
            </w:tcBorders>
            <w:shd w:val="clear" w:color="auto" w:fill="auto"/>
            <w:vAlign w:val="center"/>
          </w:tcPr>
          <w:p w14:paraId="4B0C224E" w14:textId="1A66414A"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3B777015" w14:textId="10C4054D"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0,00047851</w:t>
            </w:r>
          </w:p>
        </w:tc>
        <w:tc>
          <w:tcPr>
            <w:tcW w:w="1368" w:type="dxa"/>
            <w:tcBorders>
              <w:top w:val="nil"/>
              <w:left w:val="nil"/>
              <w:bottom w:val="single" w:sz="4" w:space="0" w:color="auto"/>
              <w:right w:val="single" w:sz="4" w:space="0" w:color="auto"/>
            </w:tcBorders>
            <w:shd w:val="clear" w:color="auto" w:fill="auto"/>
            <w:vAlign w:val="center"/>
            <w:hideMark/>
          </w:tcPr>
          <w:p w14:paraId="7013B383" w14:textId="114CD6D4"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0,00287106</w:t>
            </w:r>
          </w:p>
        </w:tc>
        <w:tc>
          <w:tcPr>
            <w:tcW w:w="1354" w:type="dxa"/>
            <w:tcBorders>
              <w:top w:val="nil"/>
              <w:left w:val="nil"/>
              <w:bottom w:val="single" w:sz="4" w:space="0" w:color="auto"/>
              <w:right w:val="single" w:sz="4" w:space="0" w:color="auto"/>
            </w:tcBorders>
            <w:shd w:val="clear" w:color="auto" w:fill="auto"/>
            <w:vAlign w:val="center"/>
            <w:hideMark/>
          </w:tcPr>
          <w:p w14:paraId="3EDA9948" w14:textId="0DF34B3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0,00047851</w:t>
            </w:r>
          </w:p>
        </w:tc>
        <w:tc>
          <w:tcPr>
            <w:tcW w:w="1261" w:type="dxa"/>
            <w:tcBorders>
              <w:top w:val="nil"/>
              <w:left w:val="single" w:sz="4" w:space="0" w:color="auto"/>
              <w:bottom w:val="single" w:sz="4" w:space="0" w:color="auto"/>
              <w:right w:val="single" w:sz="4" w:space="0" w:color="auto"/>
            </w:tcBorders>
            <w:shd w:val="clear" w:color="auto" w:fill="auto"/>
            <w:vAlign w:val="center"/>
          </w:tcPr>
          <w:p w14:paraId="7FFBB079" w14:textId="71B917E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0,00047851</w:t>
            </w:r>
          </w:p>
        </w:tc>
        <w:tc>
          <w:tcPr>
            <w:tcW w:w="1261" w:type="dxa"/>
            <w:tcBorders>
              <w:top w:val="nil"/>
              <w:left w:val="nil"/>
              <w:bottom w:val="single" w:sz="4" w:space="0" w:color="auto"/>
              <w:right w:val="single" w:sz="4" w:space="0" w:color="auto"/>
            </w:tcBorders>
            <w:shd w:val="clear" w:color="auto" w:fill="auto"/>
            <w:vAlign w:val="center"/>
          </w:tcPr>
          <w:p w14:paraId="593A8D28" w14:textId="64D64E95"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r>
      <w:tr w:rsidR="0086699E" w:rsidRPr="00C0777C" w14:paraId="4059F163" w14:textId="36462DFE"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59A653E4"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период испытаний на плотность и прочность</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5CED4597" w14:textId="3C2BC5CB"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0</w:t>
            </w:r>
          </w:p>
        </w:tc>
        <w:tc>
          <w:tcPr>
            <w:tcW w:w="696" w:type="dxa"/>
            <w:tcBorders>
              <w:top w:val="nil"/>
              <w:left w:val="nil"/>
              <w:bottom w:val="single" w:sz="4" w:space="0" w:color="auto"/>
              <w:right w:val="single" w:sz="4" w:space="0" w:color="auto"/>
            </w:tcBorders>
            <w:shd w:val="clear" w:color="auto" w:fill="auto"/>
            <w:vAlign w:val="center"/>
            <w:hideMark/>
          </w:tcPr>
          <w:p w14:paraId="1593A40D" w14:textId="71357B29"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3</w:t>
            </w:r>
          </w:p>
        </w:tc>
        <w:tc>
          <w:tcPr>
            <w:tcW w:w="696" w:type="dxa"/>
            <w:tcBorders>
              <w:top w:val="nil"/>
              <w:left w:val="nil"/>
              <w:bottom w:val="single" w:sz="4" w:space="0" w:color="auto"/>
              <w:right w:val="single" w:sz="4" w:space="0" w:color="auto"/>
            </w:tcBorders>
            <w:shd w:val="clear" w:color="auto" w:fill="auto"/>
            <w:vAlign w:val="center"/>
            <w:hideMark/>
          </w:tcPr>
          <w:p w14:paraId="5C09334E" w14:textId="699DB3DD"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2</w:t>
            </w:r>
          </w:p>
        </w:tc>
        <w:tc>
          <w:tcPr>
            <w:tcW w:w="709" w:type="dxa"/>
            <w:tcBorders>
              <w:top w:val="nil"/>
              <w:left w:val="single" w:sz="4" w:space="0" w:color="auto"/>
              <w:bottom w:val="single" w:sz="4" w:space="0" w:color="auto"/>
              <w:right w:val="single" w:sz="4" w:space="0" w:color="auto"/>
            </w:tcBorders>
            <w:shd w:val="clear" w:color="auto" w:fill="auto"/>
            <w:vAlign w:val="center"/>
          </w:tcPr>
          <w:p w14:paraId="0AAF4A22" w14:textId="5FE36FC0"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708" w:type="dxa"/>
            <w:tcBorders>
              <w:top w:val="nil"/>
              <w:left w:val="nil"/>
              <w:bottom w:val="single" w:sz="4" w:space="0" w:color="auto"/>
              <w:right w:val="single" w:sz="4" w:space="0" w:color="auto"/>
            </w:tcBorders>
            <w:shd w:val="clear" w:color="auto" w:fill="auto"/>
            <w:vAlign w:val="center"/>
          </w:tcPr>
          <w:p w14:paraId="56A76931" w14:textId="3342F79C"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68021418" w14:textId="2B8CE12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68" w:type="dxa"/>
            <w:tcBorders>
              <w:top w:val="nil"/>
              <w:left w:val="nil"/>
              <w:bottom w:val="single" w:sz="4" w:space="0" w:color="auto"/>
              <w:right w:val="single" w:sz="4" w:space="0" w:color="auto"/>
            </w:tcBorders>
            <w:shd w:val="clear" w:color="auto" w:fill="auto"/>
            <w:vAlign w:val="center"/>
            <w:hideMark/>
          </w:tcPr>
          <w:p w14:paraId="32C9D7FA" w14:textId="1D3CC9F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0,00071777</w:t>
            </w:r>
          </w:p>
        </w:tc>
        <w:tc>
          <w:tcPr>
            <w:tcW w:w="1354" w:type="dxa"/>
            <w:tcBorders>
              <w:top w:val="nil"/>
              <w:left w:val="nil"/>
              <w:bottom w:val="single" w:sz="4" w:space="0" w:color="auto"/>
              <w:right w:val="single" w:sz="4" w:space="0" w:color="auto"/>
            </w:tcBorders>
            <w:shd w:val="clear" w:color="auto" w:fill="auto"/>
            <w:vAlign w:val="center"/>
            <w:hideMark/>
          </w:tcPr>
          <w:p w14:paraId="046F63F2" w14:textId="3A44CCF0"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0,00047851</w:t>
            </w:r>
          </w:p>
        </w:tc>
        <w:tc>
          <w:tcPr>
            <w:tcW w:w="1261" w:type="dxa"/>
            <w:tcBorders>
              <w:top w:val="nil"/>
              <w:left w:val="single" w:sz="4" w:space="0" w:color="auto"/>
              <w:bottom w:val="single" w:sz="4" w:space="0" w:color="auto"/>
              <w:right w:val="single" w:sz="4" w:space="0" w:color="auto"/>
            </w:tcBorders>
            <w:shd w:val="clear" w:color="auto" w:fill="auto"/>
            <w:vAlign w:val="center"/>
          </w:tcPr>
          <w:p w14:paraId="335750EB" w14:textId="0C91925C"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0,00023926</w:t>
            </w:r>
          </w:p>
        </w:tc>
        <w:tc>
          <w:tcPr>
            <w:tcW w:w="1261" w:type="dxa"/>
            <w:tcBorders>
              <w:top w:val="nil"/>
              <w:left w:val="nil"/>
              <w:bottom w:val="single" w:sz="4" w:space="0" w:color="auto"/>
              <w:right w:val="single" w:sz="4" w:space="0" w:color="auto"/>
            </w:tcBorders>
            <w:shd w:val="clear" w:color="auto" w:fill="auto"/>
            <w:vAlign w:val="center"/>
          </w:tcPr>
          <w:p w14:paraId="3D5F49C8" w14:textId="47A879EF"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0,00023926</w:t>
            </w:r>
          </w:p>
        </w:tc>
      </w:tr>
      <w:tr w:rsidR="0086699E" w:rsidRPr="00C0777C" w14:paraId="1305F93B" w14:textId="0B9E55B3"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558E3ED3"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Повреждения в распределительных тепловых сетях систем отопления, в т.ч.:</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4D0D1904" w14:textId="789B40C8"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7</w:t>
            </w:r>
          </w:p>
        </w:tc>
        <w:tc>
          <w:tcPr>
            <w:tcW w:w="696" w:type="dxa"/>
            <w:tcBorders>
              <w:top w:val="nil"/>
              <w:left w:val="nil"/>
              <w:bottom w:val="single" w:sz="4" w:space="0" w:color="auto"/>
              <w:right w:val="single" w:sz="4" w:space="0" w:color="auto"/>
            </w:tcBorders>
            <w:shd w:val="clear" w:color="auto" w:fill="auto"/>
            <w:vAlign w:val="center"/>
            <w:hideMark/>
          </w:tcPr>
          <w:p w14:paraId="0A858BAB" w14:textId="6A6325CE"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rPr>
              <w:t>11</w:t>
            </w:r>
          </w:p>
        </w:tc>
        <w:tc>
          <w:tcPr>
            <w:tcW w:w="696" w:type="dxa"/>
            <w:tcBorders>
              <w:top w:val="nil"/>
              <w:left w:val="nil"/>
              <w:bottom w:val="single" w:sz="4" w:space="0" w:color="auto"/>
              <w:right w:val="single" w:sz="4" w:space="0" w:color="auto"/>
            </w:tcBorders>
            <w:shd w:val="clear" w:color="auto" w:fill="auto"/>
            <w:vAlign w:val="center"/>
            <w:hideMark/>
          </w:tcPr>
          <w:p w14:paraId="404BD119" w14:textId="50027B2B"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4</w:t>
            </w:r>
          </w:p>
        </w:tc>
        <w:tc>
          <w:tcPr>
            <w:tcW w:w="709" w:type="dxa"/>
            <w:tcBorders>
              <w:top w:val="nil"/>
              <w:left w:val="single" w:sz="4" w:space="0" w:color="auto"/>
              <w:bottom w:val="single" w:sz="4" w:space="0" w:color="auto"/>
              <w:right w:val="single" w:sz="4" w:space="0" w:color="auto"/>
            </w:tcBorders>
            <w:shd w:val="clear" w:color="auto" w:fill="auto"/>
            <w:vAlign w:val="center"/>
          </w:tcPr>
          <w:p w14:paraId="191C074B" w14:textId="2B21F3DD"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3</w:t>
            </w:r>
          </w:p>
        </w:tc>
        <w:tc>
          <w:tcPr>
            <w:tcW w:w="708" w:type="dxa"/>
            <w:tcBorders>
              <w:top w:val="nil"/>
              <w:left w:val="nil"/>
              <w:bottom w:val="single" w:sz="4" w:space="0" w:color="auto"/>
              <w:right w:val="single" w:sz="4" w:space="0" w:color="auto"/>
            </w:tcBorders>
            <w:shd w:val="clear" w:color="auto" w:fill="auto"/>
            <w:vAlign w:val="center"/>
          </w:tcPr>
          <w:p w14:paraId="6B5B505E" w14:textId="5095371B"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4</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37A18BD7" w14:textId="6F7B6194"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0,00123115</w:t>
            </w:r>
          </w:p>
        </w:tc>
        <w:tc>
          <w:tcPr>
            <w:tcW w:w="1368" w:type="dxa"/>
            <w:tcBorders>
              <w:top w:val="nil"/>
              <w:left w:val="nil"/>
              <w:bottom w:val="single" w:sz="4" w:space="0" w:color="auto"/>
              <w:right w:val="single" w:sz="4" w:space="0" w:color="auto"/>
            </w:tcBorders>
            <w:shd w:val="clear" w:color="auto" w:fill="auto"/>
            <w:vAlign w:val="center"/>
            <w:hideMark/>
          </w:tcPr>
          <w:p w14:paraId="4B7E9630" w14:textId="0103C162"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0,00193466</w:t>
            </w:r>
          </w:p>
        </w:tc>
        <w:tc>
          <w:tcPr>
            <w:tcW w:w="1354" w:type="dxa"/>
            <w:tcBorders>
              <w:top w:val="nil"/>
              <w:left w:val="nil"/>
              <w:bottom w:val="single" w:sz="4" w:space="0" w:color="auto"/>
              <w:right w:val="single" w:sz="4" w:space="0" w:color="auto"/>
            </w:tcBorders>
            <w:shd w:val="clear" w:color="auto" w:fill="auto"/>
            <w:vAlign w:val="center"/>
            <w:hideMark/>
          </w:tcPr>
          <w:p w14:paraId="52549C88" w14:textId="167D416C"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0,00070351</w:t>
            </w:r>
          </w:p>
        </w:tc>
        <w:tc>
          <w:tcPr>
            <w:tcW w:w="1261" w:type="dxa"/>
            <w:tcBorders>
              <w:top w:val="nil"/>
              <w:left w:val="single" w:sz="4" w:space="0" w:color="auto"/>
              <w:bottom w:val="single" w:sz="4" w:space="0" w:color="auto"/>
              <w:right w:val="single" w:sz="4" w:space="0" w:color="auto"/>
            </w:tcBorders>
            <w:shd w:val="clear" w:color="auto" w:fill="auto"/>
            <w:vAlign w:val="center"/>
          </w:tcPr>
          <w:p w14:paraId="13A366CF" w14:textId="255AAD9A"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0,00052763</w:t>
            </w:r>
          </w:p>
        </w:tc>
        <w:tc>
          <w:tcPr>
            <w:tcW w:w="1261" w:type="dxa"/>
            <w:tcBorders>
              <w:top w:val="nil"/>
              <w:left w:val="nil"/>
              <w:bottom w:val="single" w:sz="4" w:space="0" w:color="auto"/>
              <w:right w:val="single" w:sz="4" w:space="0" w:color="auto"/>
            </w:tcBorders>
            <w:shd w:val="clear" w:color="auto" w:fill="auto"/>
            <w:vAlign w:val="center"/>
          </w:tcPr>
          <w:p w14:paraId="544A77E9" w14:textId="22C2B661"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0,00070351</w:t>
            </w:r>
          </w:p>
        </w:tc>
      </w:tr>
      <w:tr w:rsidR="0086699E" w:rsidRPr="00C0777C" w14:paraId="40291ABA" w14:textId="47E71536"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67370E85"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отопительный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4634E619" w14:textId="60D03078"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3</w:t>
            </w:r>
          </w:p>
        </w:tc>
        <w:tc>
          <w:tcPr>
            <w:tcW w:w="696" w:type="dxa"/>
            <w:tcBorders>
              <w:top w:val="nil"/>
              <w:left w:val="nil"/>
              <w:bottom w:val="single" w:sz="4" w:space="0" w:color="auto"/>
              <w:right w:val="single" w:sz="4" w:space="0" w:color="auto"/>
            </w:tcBorders>
            <w:shd w:val="clear" w:color="auto" w:fill="auto"/>
            <w:vAlign w:val="center"/>
            <w:hideMark/>
          </w:tcPr>
          <w:p w14:paraId="766C287E" w14:textId="136F3B7C"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2</w:t>
            </w:r>
          </w:p>
        </w:tc>
        <w:tc>
          <w:tcPr>
            <w:tcW w:w="696" w:type="dxa"/>
            <w:tcBorders>
              <w:top w:val="nil"/>
              <w:left w:val="nil"/>
              <w:bottom w:val="single" w:sz="4" w:space="0" w:color="auto"/>
              <w:right w:val="single" w:sz="4" w:space="0" w:color="auto"/>
            </w:tcBorders>
            <w:shd w:val="clear" w:color="auto" w:fill="auto"/>
            <w:vAlign w:val="center"/>
            <w:hideMark/>
          </w:tcPr>
          <w:p w14:paraId="2E5A5AB1" w14:textId="02FADFDC"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3</w:t>
            </w:r>
          </w:p>
        </w:tc>
        <w:tc>
          <w:tcPr>
            <w:tcW w:w="709" w:type="dxa"/>
            <w:tcBorders>
              <w:top w:val="nil"/>
              <w:left w:val="single" w:sz="4" w:space="0" w:color="auto"/>
              <w:bottom w:val="single" w:sz="4" w:space="0" w:color="auto"/>
              <w:right w:val="single" w:sz="4" w:space="0" w:color="auto"/>
            </w:tcBorders>
            <w:shd w:val="clear" w:color="auto" w:fill="auto"/>
            <w:vAlign w:val="center"/>
          </w:tcPr>
          <w:p w14:paraId="2095E12D" w14:textId="076FEE2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708" w:type="dxa"/>
            <w:tcBorders>
              <w:top w:val="nil"/>
              <w:left w:val="nil"/>
              <w:bottom w:val="single" w:sz="4" w:space="0" w:color="auto"/>
              <w:right w:val="single" w:sz="4" w:space="0" w:color="auto"/>
            </w:tcBorders>
            <w:shd w:val="clear" w:color="auto" w:fill="auto"/>
            <w:vAlign w:val="center"/>
          </w:tcPr>
          <w:p w14:paraId="59F7CA7B" w14:textId="6C0F7AB2"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5B5607F3" w14:textId="29270BA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0,00052763</w:t>
            </w:r>
          </w:p>
        </w:tc>
        <w:tc>
          <w:tcPr>
            <w:tcW w:w="1368" w:type="dxa"/>
            <w:tcBorders>
              <w:top w:val="nil"/>
              <w:left w:val="nil"/>
              <w:bottom w:val="single" w:sz="4" w:space="0" w:color="auto"/>
              <w:right w:val="single" w:sz="4" w:space="0" w:color="auto"/>
            </w:tcBorders>
            <w:shd w:val="clear" w:color="auto" w:fill="auto"/>
            <w:vAlign w:val="center"/>
            <w:hideMark/>
          </w:tcPr>
          <w:p w14:paraId="0E7BD257" w14:textId="735D6D1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0,00035176</w:t>
            </w:r>
          </w:p>
        </w:tc>
        <w:tc>
          <w:tcPr>
            <w:tcW w:w="1354" w:type="dxa"/>
            <w:tcBorders>
              <w:top w:val="nil"/>
              <w:left w:val="nil"/>
              <w:bottom w:val="single" w:sz="4" w:space="0" w:color="auto"/>
              <w:right w:val="single" w:sz="4" w:space="0" w:color="auto"/>
            </w:tcBorders>
            <w:shd w:val="clear" w:color="auto" w:fill="auto"/>
            <w:vAlign w:val="center"/>
            <w:hideMark/>
          </w:tcPr>
          <w:p w14:paraId="3F411E02" w14:textId="6EFEB6C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0,00052763</w:t>
            </w:r>
          </w:p>
        </w:tc>
        <w:tc>
          <w:tcPr>
            <w:tcW w:w="1261" w:type="dxa"/>
            <w:tcBorders>
              <w:top w:val="nil"/>
              <w:left w:val="single" w:sz="4" w:space="0" w:color="auto"/>
              <w:bottom w:val="single" w:sz="4" w:space="0" w:color="auto"/>
              <w:right w:val="single" w:sz="4" w:space="0" w:color="auto"/>
            </w:tcBorders>
            <w:shd w:val="clear" w:color="auto" w:fill="auto"/>
            <w:vAlign w:val="center"/>
          </w:tcPr>
          <w:p w14:paraId="2158D0D9" w14:textId="22DB5B04"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0,00017588</w:t>
            </w:r>
          </w:p>
        </w:tc>
        <w:tc>
          <w:tcPr>
            <w:tcW w:w="1261" w:type="dxa"/>
            <w:tcBorders>
              <w:top w:val="nil"/>
              <w:left w:val="nil"/>
              <w:bottom w:val="single" w:sz="4" w:space="0" w:color="auto"/>
              <w:right w:val="single" w:sz="4" w:space="0" w:color="auto"/>
            </w:tcBorders>
            <w:shd w:val="clear" w:color="auto" w:fill="auto"/>
            <w:vAlign w:val="center"/>
          </w:tcPr>
          <w:p w14:paraId="0725A438" w14:textId="543F6FA2"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r>
      <w:tr w:rsidR="0086699E" w:rsidRPr="00C0777C" w14:paraId="5474AB68" w14:textId="4A19A586"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03F32FE9"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 xml:space="preserve">в </w:t>
            </w:r>
            <w:proofErr w:type="spellStart"/>
            <w:r w:rsidRPr="00C0777C">
              <w:rPr>
                <w:rFonts w:ascii="Times New Roman" w:eastAsia="Times New Roman" w:hAnsi="Times New Roman" w:cs="Times New Roman"/>
                <w:color w:val="000000"/>
                <w:lang w:eastAsia="ru-RU"/>
              </w:rPr>
              <w:t>межотопительный</w:t>
            </w:r>
            <w:proofErr w:type="spellEnd"/>
            <w:r w:rsidRPr="00C0777C">
              <w:rPr>
                <w:rFonts w:ascii="Times New Roman" w:eastAsia="Times New Roman" w:hAnsi="Times New Roman" w:cs="Times New Roman"/>
                <w:color w:val="000000"/>
                <w:lang w:eastAsia="ru-RU"/>
              </w:rPr>
              <w:t xml:space="preserve">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2381A50F" w14:textId="759F068D"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4</w:t>
            </w:r>
          </w:p>
        </w:tc>
        <w:tc>
          <w:tcPr>
            <w:tcW w:w="696" w:type="dxa"/>
            <w:tcBorders>
              <w:top w:val="nil"/>
              <w:left w:val="nil"/>
              <w:bottom w:val="single" w:sz="4" w:space="0" w:color="auto"/>
              <w:right w:val="single" w:sz="4" w:space="0" w:color="auto"/>
            </w:tcBorders>
            <w:shd w:val="clear" w:color="auto" w:fill="auto"/>
            <w:vAlign w:val="center"/>
            <w:hideMark/>
          </w:tcPr>
          <w:p w14:paraId="3FA5F8C1" w14:textId="4298FB95"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4</w:t>
            </w:r>
          </w:p>
        </w:tc>
        <w:tc>
          <w:tcPr>
            <w:tcW w:w="696" w:type="dxa"/>
            <w:tcBorders>
              <w:top w:val="nil"/>
              <w:left w:val="nil"/>
              <w:bottom w:val="single" w:sz="4" w:space="0" w:color="auto"/>
              <w:right w:val="single" w:sz="4" w:space="0" w:color="auto"/>
            </w:tcBorders>
            <w:shd w:val="clear" w:color="auto" w:fill="auto"/>
            <w:vAlign w:val="center"/>
            <w:hideMark/>
          </w:tcPr>
          <w:p w14:paraId="5D44E8D1" w14:textId="31EAD28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1</w:t>
            </w:r>
          </w:p>
        </w:tc>
        <w:tc>
          <w:tcPr>
            <w:tcW w:w="709" w:type="dxa"/>
            <w:tcBorders>
              <w:top w:val="nil"/>
              <w:left w:val="single" w:sz="4" w:space="0" w:color="auto"/>
              <w:bottom w:val="single" w:sz="4" w:space="0" w:color="auto"/>
              <w:right w:val="single" w:sz="4" w:space="0" w:color="auto"/>
            </w:tcBorders>
            <w:shd w:val="clear" w:color="auto" w:fill="auto"/>
            <w:vAlign w:val="center"/>
          </w:tcPr>
          <w:p w14:paraId="73CF5827" w14:textId="28E2F188"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2</w:t>
            </w:r>
          </w:p>
        </w:tc>
        <w:tc>
          <w:tcPr>
            <w:tcW w:w="708" w:type="dxa"/>
            <w:tcBorders>
              <w:top w:val="nil"/>
              <w:left w:val="nil"/>
              <w:bottom w:val="single" w:sz="4" w:space="0" w:color="auto"/>
              <w:right w:val="single" w:sz="4" w:space="0" w:color="auto"/>
            </w:tcBorders>
            <w:shd w:val="clear" w:color="auto" w:fill="auto"/>
            <w:vAlign w:val="center"/>
          </w:tcPr>
          <w:p w14:paraId="663C2D10" w14:textId="2558B36B"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37A47890" w14:textId="121FBA5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0,00070351</w:t>
            </w:r>
          </w:p>
        </w:tc>
        <w:tc>
          <w:tcPr>
            <w:tcW w:w="1368" w:type="dxa"/>
            <w:tcBorders>
              <w:top w:val="nil"/>
              <w:left w:val="nil"/>
              <w:bottom w:val="single" w:sz="4" w:space="0" w:color="auto"/>
              <w:right w:val="single" w:sz="4" w:space="0" w:color="auto"/>
            </w:tcBorders>
            <w:shd w:val="clear" w:color="auto" w:fill="auto"/>
            <w:vAlign w:val="center"/>
            <w:hideMark/>
          </w:tcPr>
          <w:p w14:paraId="3BB1EF99" w14:textId="5D13FFB0"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0,00070351</w:t>
            </w:r>
          </w:p>
        </w:tc>
        <w:tc>
          <w:tcPr>
            <w:tcW w:w="1354" w:type="dxa"/>
            <w:tcBorders>
              <w:top w:val="nil"/>
              <w:left w:val="nil"/>
              <w:bottom w:val="single" w:sz="4" w:space="0" w:color="auto"/>
              <w:right w:val="single" w:sz="4" w:space="0" w:color="auto"/>
            </w:tcBorders>
            <w:shd w:val="clear" w:color="auto" w:fill="auto"/>
            <w:vAlign w:val="center"/>
            <w:hideMark/>
          </w:tcPr>
          <w:p w14:paraId="34419EC5" w14:textId="64ED636B"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0,00017588</w:t>
            </w:r>
          </w:p>
        </w:tc>
        <w:tc>
          <w:tcPr>
            <w:tcW w:w="1261" w:type="dxa"/>
            <w:tcBorders>
              <w:top w:val="nil"/>
              <w:left w:val="single" w:sz="4" w:space="0" w:color="auto"/>
              <w:bottom w:val="single" w:sz="4" w:space="0" w:color="auto"/>
              <w:right w:val="single" w:sz="4" w:space="0" w:color="auto"/>
            </w:tcBorders>
            <w:shd w:val="clear" w:color="auto" w:fill="auto"/>
            <w:vAlign w:val="center"/>
          </w:tcPr>
          <w:p w14:paraId="21215060" w14:textId="20AA891F"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0,00035176</w:t>
            </w:r>
          </w:p>
        </w:tc>
        <w:tc>
          <w:tcPr>
            <w:tcW w:w="1261" w:type="dxa"/>
            <w:tcBorders>
              <w:top w:val="nil"/>
              <w:left w:val="nil"/>
              <w:bottom w:val="single" w:sz="4" w:space="0" w:color="auto"/>
              <w:right w:val="single" w:sz="4" w:space="0" w:color="auto"/>
            </w:tcBorders>
            <w:shd w:val="clear" w:color="auto" w:fill="auto"/>
            <w:vAlign w:val="center"/>
          </w:tcPr>
          <w:p w14:paraId="54EFF3D3" w14:textId="495B39FC"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0,00017588</w:t>
            </w:r>
          </w:p>
        </w:tc>
      </w:tr>
      <w:tr w:rsidR="0086699E" w:rsidRPr="00C0777C" w14:paraId="45472EFC" w14:textId="1469BFF2"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1AE08555"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период испытаний на плотность и прочность</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3267CB79" w14:textId="1EF06728"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0</w:t>
            </w:r>
          </w:p>
        </w:tc>
        <w:tc>
          <w:tcPr>
            <w:tcW w:w="696" w:type="dxa"/>
            <w:tcBorders>
              <w:top w:val="nil"/>
              <w:left w:val="nil"/>
              <w:bottom w:val="single" w:sz="4" w:space="0" w:color="auto"/>
              <w:right w:val="single" w:sz="4" w:space="0" w:color="auto"/>
            </w:tcBorders>
            <w:shd w:val="clear" w:color="auto" w:fill="auto"/>
            <w:vAlign w:val="center"/>
            <w:hideMark/>
          </w:tcPr>
          <w:p w14:paraId="52F5A045" w14:textId="5B3FEE29"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5</w:t>
            </w:r>
          </w:p>
        </w:tc>
        <w:tc>
          <w:tcPr>
            <w:tcW w:w="696" w:type="dxa"/>
            <w:tcBorders>
              <w:top w:val="nil"/>
              <w:left w:val="nil"/>
              <w:bottom w:val="single" w:sz="4" w:space="0" w:color="auto"/>
              <w:right w:val="single" w:sz="4" w:space="0" w:color="auto"/>
            </w:tcBorders>
            <w:shd w:val="clear" w:color="auto" w:fill="auto"/>
            <w:vAlign w:val="center"/>
            <w:hideMark/>
          </w:tcPr>
          <w:p w14:paraId="34126390" w14:textId="309934B5"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709" w:type="dxa"/>
            <w:tcBorders>
              <w:top w:val="nil"/>
              <w:left w:val="single" w:sz="4" w:space="0" w:color="auto"/>
              <w:bottom w:val="single" w:sz="4" w:space="0" w:color="auto"/>
              <w:right w:val="single" w:sz="4" w:space="0" w:color="auto"/>
            </w:tcBorders>
            <w:shd w:val="clear" w:color="auto" w:fill="auto"/>
            <w:vAlign w:val="center"/>
          </w:tcPr>
          <w:p w14:paraId="64B3D642" w14:textId="56E7CE8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708" w:type="dxa"/>
            <w:tcBorders>
              <w:top w:val="nil"/>
              <w:left w:val="nil"/>
              <w:bottom w:val="single" w:sz="4" w:space="0" w:color="auto"/>
              <w:right w:val="single" w:sz="4" w:space="0" w:color="auto"/>
            </w:tcBorders>
            <w:shd w:val="clear" w:color="auto" w:fill="auto"/>
            <w:vAlign w:val="center"/>
          </w:tcPr>
          <w:p w14:paraId="7A5C5AFF" w14:textId="15EA4BBD"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3</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408265C0" w14:textId="2D99A504"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68" w:type="dxa"/>
            <w:tcBorders>
              <w:top w:val="nil"/>
              <w:left w:val="nil"/>
              <w:bottom w:val="single" w:sz="4" w:space="0" w:color="auto"/>
              <w:right w:val="single" w:sz="4" w:space="0" w:color="auto"/>
            </w:tcBorders>
            <w:shd w:val="clear" w:color="auto" w:fill="auto"/>
            <w:vAlign w:val="center"/>
            <w:hideMark/>
          </w:tcPr>
          <w:p w14:paraId="658659CE" w14:textId="3D399BEC"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0,00087939</w:t>
            </w:r>
          </w:p>
        </w:tc>
        <w:tc>
          <w:tcPr>
            <w:tcW w:w="1354" w:type="dxa"/>
            <w:tcBorders>
              <w:top w:val="nil"/>
              <w:left w:val="nil"/>
              <w:bottom w:val="single" w:sz="4" w:space="0" w:color="auto"/>
              <w:right w:val="single" w:sz="4" w:space="0" w:color="auto"/>
            </w:tcBorders>
            <w:shd w:val="clear" w:color="auto" w:fill="auto"/>
            <w:vAlign w:val="center"/>
            <w:hideMark/>
          </w:tcPr>
          <w:p w14:paraId="6E30129E" w14:textId="5F332CD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261" w:type="dxa"/>
            <w:tcBorders>
              <w:top w:val="nil"/>
              <w:left w:val="single" w:sz="4" w:space="0" w:color="auto"/>
              <w:bottom w:val="single" w:sz="4" w:space="0" w:color="auto"/>
              <w:right w:val="single" w:sz="4" w:space="0" w:color="auto"/>
            </w:tcBorders>
            <w:shd w:val="clear" w:color="auto" w:fill="auto"/>
            <w:vAlign w:val="center"/>
          </w:tcPr>
          <w:p w14:paraId="445BDD25" w14:textId="4BCC5C9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c>
          <w:tcPr>
            <w:tcW w:w="1261" w:type="dxa"/>
            <w:tcBorders>
              <w:top w:val="nil"/>
              <w:left w:val="nil"/>
              <w:bottom w:val="single" w:sz="4" w:space="0" w:color="auto"/>
              <w:right w:val="single" w:sz="4" w:space="0" w:color="auto"/>
            </w:tcBorders>
            <w:shd w:val="clear" w:color="auto" w:fill="auto"/>
            <w:vAlign w:val="center"/>
          </w:tcPr>
          <w:p w14:paraId="37F555AC" w14:textId="7A08600C"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0,00052763</w:t>
            </w:r>
          </w:p>
        </w:tc>
      </w:tr>
      <w:tr w:rsidR="0086699E" w:rsidRPr="00C0777C" w14:paraId="1F8D7187" w14:textId="59E46825" w:rsidTr="0086699E">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56E24F7D"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Всего повреждения в тепловых сетях</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4310555D" w14:textId="020B3944"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9</w:t>
            </w:r>
          </w:p>
        </w:tc>
        <w:tc>
          <w:tcPr>
            <w:tcW w:w="696" w:type="dxa"/>
            <w:tcBorders>
              <w:top w:val="nil"/>
              <w:left w:val="nil"/>
              <w:bottom w:val="single" w:sz="4" w:space="0" w:color="auto"/>
              <w:right w:val="single" w:sz="4" w:space="0" w:color="auto"/>
            </w:tcBorders>
            <w:shd w:val="clear" w:color="auto" w:fill="auto"/>
            <w:vAlign w:val="center"/>
            <w:hideMark/>
          </w:tcPr>
          <w:p w14:paraId="64A79A4A" w14:textId="45A52E6B"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rPr>
              <w:t>29</w:t>
            </w:r>
          </w:p>
        </w:tc>
        <w:tc>
          <w:tcPr>
            <w:tcW w:w="696" w:type="dxa"/>
            <w:tcBorders>
              <w:top w:val="nil"/>
              <w:left w:val="nil"/>
              <w:bottom w:val="single" w:sz="4" w:space="0" w:color="auto"/>
              <w:right w:val="single" w:sz="4" w:space="0" w:color="auto"/>
            </w:tcBorders>
            <w:shd w:val="clear" w:color="auto" w:fill="auto"/>
            <w:vAlign w:val="center"/>
            <w:hideMark/>
          </w:tcPr>
          <w:p w14:paraId="0CD6E9FE" w14:textId="2F1E7334"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11</w:t>
            </w:r>
          </w:p>
        </w:tc>
        <w:tc>
          <w:tcPr>
            <w:tcW w:w="709" w:type="dxa"/>
            <w:tcBorders>
              <w:top w:val="nil"/>
              <w:left w:val="single" w:sz="4" w:space="0" w:color="auto"/>
              <w:bottom w:val="single" w:sz="4" w:space="0" w:color="auto"/>
              <w:right w:val="single" w:sz="4" w:space="0" w:color="auto"/>
            </w:tcBorders>
            <w:shd w:val="clear" w:color="auto" w:fill="auto"/>
            <w:vAlign w:val="center"/>
          </w:tcPr>
          <w:p w14:paraId="53FB4398" w14:textId="58684476"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8</w:t>
            </w:r>
          </w:p>
        </w:tc>
        <w:tc>
          <w:tcPr>
            <w:tcW w:w="708" w:type="dxa"/>
            <w:tcBorders>
              <w:top w:val="nil"/>
              <w:left w:val="nil"/>
              <w:bottom w:val="single" w:sz="4" w:space="0" w:color="auto"/>
              <w:right w:val="single" w:sz="4" w:space="0" w:color="auto"/>
            </w:tcBorders>
            <w:shd w:val="clear" w:color="auto" w:fill="auto"/>
            <w:vAlign w:val="center"/>
          </w:tcPr>
          <w:p w14:paraId="7F446077" w14:textId="3317428D"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5</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2BDB7856" w14:textId="441BF2F4"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0,00091228</w:t>
            </w:r>
          </w:p>
        </w:tc>
        <w:tc>
          <w:tcPr>
            <w:tcW w:w="1368" w:type="dxa"/>
            <w:tcBorders>
              <w:top w:val="nil"/>
              <w:left w:val="nil"/>
              <w:bottom w:val="single" w:sz="4" w:space="0" w:color="auto"/>
              <w:right w:val="single" w:sz="4" w:space="0" w:color="auto"/>
            </w:tcBorders>
            <w:shd w:val="clear" w:color="auto" w:fill="auto"/>
            <w:vAlign w:val="center"/>
            <w:hideMark/>
          </w:tcPr>
          <w:p w14:paraId="1DA44486" w14:textId="627EB24E"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0,00293957</w:t>
            </w:r>
          </w:p>
        </w:tc>
        <w:tc>
          <w:tcPr>
            <w:tcW w:w="1354" w:type="dxa"/>
            <w:tcBorders>
              <w:top w:val="nil"/>
              <w:left w:val="nil"/>
              <w:bottom w:val="single" w:sz="4" w:space="0" w:color="auto"/>
              <w:right w:val="single" w:sz="4" w:space="0" w:color="auto"/>
            </w:tcBorders>
            <w:shd w:val="clear" w:color="auto" w:fill="auto"/>
            <w:vAlign w:val="center"/>
            <w:hideMark/>
          </w:tcPr>
          <w:p w14:paraId="41E594E2" w14:textId="48F24AB8"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0,00111501</w:t>
            </w:r>
          </w:p>
        </w:tc>
        <w:tc>
          <w:tcPr>
            <w:tcW w:w="1261" w:type="dxa"/>
            <w:tcBorders>
              <w:top w:val="nil"/>
              <w:left w:val="single" w:sz="4" w:space="0" w:color="auto"/>
              <w:bottom w:val="single" w:sz="4" w:space="0" w:color="auto"/>
              <w:right w:val="single" w:sz="4" w:space="0" w:color="auto"/>
            </w:tcBorders>
            <w:shd w:val="clear" w:color="auto" w:fill="auto"/>
            <w:vAlign w:val="center"/>
          </w:tcPr>
          <w:p w14:paraId="0AF16A25" w14:textId="2E5994BC"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0,00081092</w:t>
            </w:r>
          </w:p>
        </w:tc>
        <w:tc>
          <w:tcPr>
            <w:tcW w:w="1261" w:type="dxa"/>
            <w:tcBorders>
              <w:top w:val="nil"/>
              <w:left w:val="nil"/>
              <w:bottom w:val="single" w:sz="4" w:space="0" w:color="auto"/>
              <w:right w:val="single" w:sz="4" w:space="0" w:color="auto"/>
            </w:tcBorders>
            <w:shd w:val="clear" w:color="auto" w:fill="auto"/>
            <w:vAlign w:val="center"/>
          </w:tcPr>
          <w:p w14:paraId="2A7C4A48" w14:textId="3DABCB2F"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0,00050682</w:t>
            </w:r>
          </w:p>
        </w:tc>
      </w:tr>
      <w:tr w:rsidR="00E27076" w:rsidRPr="00C0777C" w14:paraId="3C6987A6" w14:textId="7D3A62C7" w:rsidTr="00EB527F">
        <w:trPr>
          <w:trHeight w:val="20"/>
        </w:trPr>
        <w:tc>
          <w:tcPr>
            <w:tcW w:w="14454" w:type="dxa"/>
            <w:gridSpan w:val="11"/>
            <w:tcBorders>
              <w:top w:val="nil"/>
              <w:left w:val="single" w:sz="4" w:space="0" w:color="auto"/>
              <w:bottom w:val="single" w:sz="4" w:space="0" w:color="auto"/>
              <w:right w:val="single" w:sz="4" w:space="0" w:color="auto"/>
            </w:tcBorders>
            <w:shd w:val="clear" w:color="auto" w:fill="FFF2CC" w:themeFill="accent4" w:themeFillTint="33"/>
            <w:vAlign w:val="center"/>
          </w:tcPr>
          <w:p w14:paraId="43EC5618" w14:textId="17DD2B01" w:rsidR="00E27076" w:rsidRPr="00C0777C" w:rsidRDefault="00E27076" w:rsidP="00884974">
            <w:pPr>
              <w:spacing w:after="0" w:line="240" w:lineRule="auto"/>
              <w:jc w:val="center"/>
              <w:rPr>
                <w:rFonts w:ascii="Times New Roman" w:hAnsi="Times New Roman" w:cs="Times New Roman"/>
                <w:b/>
                <w:bCs/>
                <w:color w:val="000000"/>
              </w:rPr>
            </w:pPr>
            <w:r w:rsidRPr="00C0777C">
              <w:rPr>
                <w:rFonts w:ascii="Times New Roman" w:eastAsia="Times New Roman" w:hAnsi="Times New Roman" w:cs="Times New Roman"/>
                <w:b/>
                <w:bCs/>
                <w:i/>
                <w:iCs/>
                <w:color w:val="000000"/>
                <w:lang w:eastAsia="ru-RU"/>
              </w:rPr>
              <w:t xml:space="preserve">Котельная № 3 Заводской </w:t>
            </w:r>
            <w:proofErr w:type="spellStart"/>
            <w:r w:rsidRPr="00C0777C">
              <w:rPr>
                <w:rFonts w:ascii="Times New Roman" w:eastAsia="Times New Roman" w:hAnsi="Times New Roman" w:cs="Times New Roman"/>
                <w:b/>
                <w:bCs/>
                <w:i/>
                <w:iCs/>
                <w:color w:val="000000"/>
                <w:lang w:eastAsia="ru-RU"/>
              </w:rPr>
              <w:t>пр</w:t>
            </w:r>
            <w:proofErr w:type="spellEnd"/>
            <w:r w:rsidRPr="00C0777C">
              <w:rPr>
                <w:rFonts w:ascii="Times New Roman" w:eastAsia="Times New Roman" w:hAnsi="Times New Roman" w:cs="Times New Roman"/>
                <w:b/>
                <w:bCs/>
                <w:i/>
                <w:iCs/>
                <w:color w:val="000000"/>
                <w:lang w:eastAsia="ru-RU"/>
              </w:rPr>
              <w:t>-д, 1</w:t>
            </w:r>
          </w:p>
        </w:tc>
      </w:tr>
      <w:tr w:rsidR="0086699E" w:rsidRPr="00C0777C" w14:paraId="2F878FD5" w14:textId="5CAF9C7A"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25F86320"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Повреждения в магистральных тепловых сетях, в т.ч.:</w:t>
            </w:r>
          </w:p>
        </w:tc>
        <w:tc>
          <w:tcPr>
            <w:tcW w:w="69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4FF8529" w14:textId="64B8F866"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8</w:t>
            </w:r>
          </w:p>
        </w:tc>
        <w:tc>
          <w:tcPr>
            <w:tcW w:w="696" w:type="dxa"/>
            <w:tcBorders>
              <w:top w:val="single" w:sz="4" w:space="0" w:color="auto"/>
              <w:left w:val="nil"/>
              <w:bottom w:val="single" w:sz="4" w:space="0" w:color="auto"/>
              <w:right w:val="single" w:sz="4" w:space="0" w:color="auto"/>
            </w:tcBorders>
            <w:shd w:val="clear" w:color="auto" w:fill="auto"/>
            <w:vAlign w:val="center"/>
            <w:hideMark/>
          </w:tcPr>
          <w:p w14:paraId="19A45B20" w14:textId="502D5930"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3</w:t>
            </w:r>
          </w:p>
        </w:tc>
        <w:tc>
          <w:tcPr>
            <w:tcW w:w="696" w:type="dxa"/>
            <w:tcBorders>
              <w:top w:val="single" w:sz="4" w:space="0" w:color="auto"/>
              <w:left w:val="nil"/>
              <w:bottom w:val="single" w:sz="4" w:space="0" w:color="auto"/>
              <w:right w:val="single" w:sz="4" w:space="0" w:color="auto"/>
            </w:tcBorders>
            <w:shd w:val="clear" w:color="auto" w:fill="auto"/>
            <w:vAlign w:val="center"/>
            <w:hideMark/>
          </w:tcPr>
          <w:p w14:paraId="51489D4F" w14:textId="40515577"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7</w:t>
            </w:r>
          </w:p>
        </w:tc>
        <w:tc>
          <w:tcPr>
            <w:tcW w:w="709" w:type="dxa"/>
            <w:tcBorders>
              <w:top w:val="single" w:sz="4" w:space="0" w:color="auto"/>
              <w:left w:val="single" w:sz="4" w:space="0" w:color="auto"/>
              <w:bottom w:val="single" w:sz="4" w:space="0" w:color="auto"/>
              <w:right w:val="single" w:sz="4" w:space="0" w:color="auto"/>
            </w:tcBorders>
            <w:shd w:val="clear" w:color="auto" w:fill="auto"/>
            <w:vAlign w:val="center"/>
          </w:tcPr>
          <w:p w14:paraId="29A362A4" w14:textId="38F5D825"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6</w:t>
            </w:r>
          </w:p>
        </w:tc>
        <w:tc>
          <w:tcPr>
            <w:tcW w:w="708" w:type="dxa"/>
            <w:tcBorders>
              <w:top w:val="single" w:sz="4" w:space="0" w:color="auto"/>
              <w:left w:val="nil"/>
              <w:bottom w:val="single" w:sz="4" w:space="0" w:color="auto"/>
              <w:right w:val="single" w:sz="4" w:space="0" w:color="auto"/>
            </w:tcBorders>
            <w:shd w:val="clear" w:color="auto" w:fill="auto"/>
            <w:vAlign w:val="center"/>
          </w:tcPr>
          <w:p w14:paraId="5B1112CE" w14:textId="4A71E543"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2</w:t>
            </w:r>
          </w:p>
        </w:tc>
        <w:tc>
          <w:tcPr>
            <w:tcW w:w="1354"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9C7D2DD" w14:textId="299BDA43"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0,00191404</w:t>
            </w:r>
          </w:p>
        </w:tc>
        <w:tc>
          <w:tcPr>
            <w:tcW w:w="1368" w:type="dxa"/>
            <w:tcBorders>
              <w:top w:val="single" w:sz="4" w:space="0" w:color="auto"/>
              <w:left w:val="nil"/>
              <w:bottom w:val="single" w:sz="4" w:space="0" w:color="auto"/>
              <w:right w:val="single" w:sz="4" w:space="0" w:color="auto"/>
            </w:tcBorders>
            <w:shd w:val="clear" w:color="auto" w:fill="auto"/>
            <w:vAlign w:val="center"/>
            <w:hideMark/>
          </w:tcPr>
          <w:p w14:paraId="31F14918" w14:textId="48CADB37"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0,00071777</w:t>
            </w:r>
          </w:p>
        </w:tc>
        <w:tc>
          <w:tcPr>
            <w:tcW w:w="1354" w:type="dxa"/>
            <w:tcBorders>
              <w:top w:val="single" w:sz="4" w:space="0" w:color="auto"/>
              <w:left w:val="nil"/>
              <w:bottom w:val="single" w:sz="4" w:space="0" w:color="auto"/>
              <w:right w:val="single" w:sz="4" w:space="0" w:color="auto"/>
            </w:tcBorders>
            <w:shd w:val="clear" w:color="auto" w:fill="auto"/>
            <w:vAlign w:val="center"/>
            <w:hideMark/>
          </w:tcPr>
          <w:p w14:paraId="108DEB46" w14:textId="643FEBEF"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0,00167479</w:t>
            </w:r>
          </w:p>
        </w:tc>
        <w:tc>
          <w:tcPr>
            <w:tcW w:w="1261" w:type="dxa"/>
            <w:tcBorders>
              <w:top w:val="single" w:sz="4" w:space="0" w:color="auto"/>
              <w:left w:val="single" w:sz="4" w:space="0" w:color="auto"/>
              <w:bottom w:val="single" w:sz="4" w:space="0" w:color="auto"/>
              <w:right w:val="single" w:sz="4" w:space="0" w:color="auto"/>
            </w:tcBorders>
            <w:shd w:val="clear" w:color="auto" w:fill="auto"/>
            <w:vAlign w:val="center"/>
          </w:tcPr>
          <w:p w14:paraId="05240B41" w14:textId="5026570E"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0,00143553</w:t>
            </w:r>
          </w:p>
        </w:tc>
        <w:tc>
          <w:tcPr>
            <w:tcW w:w="1261" w:type="dxa"/>
            <w:tcBorders>
              <w:top w:val="single" w:sz="4" w:space="0" w:color="auto"/>
              <w:left w:val="nil"/>
              <w:bottom w:val="single" w:sz="4" w:space="0" w:color="auto"/>
              <w:right w:val="single" w:sz="4" w:space="0" w:color="auto"/>
            </w:tcBorders>
            <w:shd w:val="clear" w:color="auto" w:fill="auto"/>
            <w:vAlign w:val="center"/>
          </w:tcPr>
          <w:p w14:paraId="5812D247" w14:textId="69E69D82"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0,00047851</w:t>
            </w:r>
          </w:p>
        </w:tc>
      </w:tr>
      <w:tr w:rsidR="0086699E" w:rsidRPr="00C0777C" w14:paraId="3B031F89" w14:textId="6519E574"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7EA5A914"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отопительный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34546824" w14:textId="70BBB08E"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2</w:t>
            </w:r>
          </w:p>
        </w:tc>
        <w:tc>
          <w:tcPr>
            <w:tcW w:w="696" w:type="dxa"/>
            <w:tcBorders>
              <w:top w:val="nil"/>
              <w:left w:val="nil"/>
              <w:bottom w:val="single" w:sz="4" w:space="0" w:color="auto"/>
              <w:right w:val="single" w:sz="4" w:space="0" w:color="auto"/>
            </w:tcBorders>
            <w:shd w:val="clear" w:color="auto" w:fill="auto"/>
            <w:vAlign w:val="center"/>
            <w:hideMark/>
          </w:tcPr>
          <w:p w14:paraId="252BFAEE" w14:textId="720302CB"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0</w:t>
            </w:r>
          </w:p>
        </w:tc>
        <w:tc>
          <w:tcPr>
            <w:tcW w:w="696" w:type="dxa"/>
            <w:tcBorders>
              <w:top w:val="nil"/>
              <w:left w:val="nil"/>
              <w:bottom w:val="single" w:sz="4" w:space="0" w:color="auto"/>
              <w:right w:val="single" w:sz="4" w:space="0" w:color="auto"/>
            </w:tcBorders>
            <w:shd w:val="clear" w:color="auto" w:fill="auto"/>
            <w:vAlign w:val="center"/>
            <w:hideMark/>
          </w:tcPr>
          <w:p w14:paraId="23464BBD" w14:textId="24CCC2C1"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1</w:t>
            </w:r>
          </w:p>
        </w:tc>
        <w:tc>
          <w:tcPr>
            <w:tcW w:w="709" w:type="dxa"/>
            <w:tcBorders>
              <w:top w:val="nil"/>
              <w:left w:val="single" w:sz="4" w:space="0" w:color="auto"/>
              <w:bottom w:val="single" w:sz="4" w:space="0" w:color="auto"/>
              <w:right w:val="single" w:sz="4" w:space="0" w:color="auto"/>
            </w:tcBorders>
            <w:shd w:val="clear" w:color="auto" w:fill="auto"/>
            <w:vAlign w:val="center"/>
          </w:tcPr>
          <w:p w14:paraId="73A52FA1" w14:textId="0E750705"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708" w:type="dxa"/>
            <w:tcBorders>
              <w:top w:val="nil"/>
              <w:left w:val="nil"/>
              <w:bottom w:val="single" w:sz="4" w:space="0" w:color="auto"/>
              <w:right w:val="single" w:sz="4" w:space="0" w:color="auto"/>
            </w:tcBorders>
            <w:shd w:val="clear" w:color="auto" w:fill="auto"/>
            <w:vAlign w:val="center"/>
          </w:tcPr>
          <w:p w14:paraId="03904FEA" w14:textId="3A9B0FD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5AD44BE1" w14:textId="390B5A34"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0,00047851</w:t>
            </w:r>
          </w:p>
        </w:tc>
        <w:tc>
          <w:tcPr>
            <w:tcW w:w="1368" w:type="dxa"/>
            <w:tcBorders>
              <w:top w:val="nil"/>
              <w:left w:val="nil"/>
              <w:bottom w:val="single" w:sz="4" w:space="0" w:color="auto"/>
              <w:right w:val="single" w:sz="4" w:space="0" w:color="auto"/>
            </w:tcBorders>
            <w:shd w:val="clear" w:color="auto" w:fill="auto"/>
            <w:vAlign w:val="center"/>
            <w:hideMark/>
          </w:tcPr>
          <w:p w14:paraId="1D6FD5C0" w14:textId="1EBBCA5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54" w:type="dxa"/>
            <w:tcBorders>
              <w:top w:val="nil"/>
              <w:left w:val="nil"/>
              <w:bottom w:val="single" w:sz="4" w:space="0" w:color="auto"/>
              <w:right w:val="single" w:sz="4" w:space="0" w:color="auto"/>
            </w:tcBorders>
            <w:shd w:val="clear" w:color="auto" w:fill="auto"/>
            <w:vAlign w:val="center"/>
            <w:hideMark/>
          </w:tcPr>
          <w:p w14:paraId="6667E683" w14:textId="3E5C393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0,00023926</w:t>
            </w:r>
          </w:p>
        </w:tc>
        <w:tc>
          <w:tcPr>
            <w:tcW w:w="1261" w:type="dxa"/>
            <w:tcBorders>
              <w:top w:val="nil"/>
              <w:left w:val="single" w:sz="4" w:space="0" w:color="auto"/>
              <w:bottom w:val="single" w:sz="4" w:space="0" w:color="auto"/>
              <w:right w:val="single" w:sz="4" w:space="0" w:color="auto"/>
            </w:tcBorders>
            <w:shd w:val="clear" w:color="auto" w:fill="auto"/>
            <w:vAlign w:val="center"/>
          </w:tcPr>
          <w:p w14:paraId="216EB3C5" w14:textId="4F3573DE"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c>
          <w:tcPr>
            <w:tcW w:w="1261" w:type="dxa"/>
            <w:tcBorders>
              <w:top w:val="nil"/>
              <w:left w:val="nil"/>
              <w:bottom w:val="single" w:sz="4" w:space="0" w:color="auto"/>
              <w:right w:val="single" w:sz="4" w:space="0" w:color="auto"/>
            </w:tcBorders>
            <w:shd w:val="clear" w:color="auto" w:fill="auto"/>
            <w:vAlign w:val="center"/>
          </w:tcPr>
          <w:p w14:paraId="2D84700E" w14:textId="50AAFE37"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0,00023926</w:t>
            </w:r>
          </w:p>
        </w:tc>
      </w:tr>
      <w:tr w:rsidR="0086699E" w:rsidRPr="00C0777C" w14:paraId="3A15AE3D" w14:textId="4CCB858D"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01DD8C7C"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 xml:space="preserve">в </w:t>
            </w:r>
            <w:proofErr w:type="spellStart"/>
            <w:r w:rsidRPr="00C0777C">
              <w:rPr>
                <w:rFonts w:ascii="Times New Roman" w:eastAsia="Times New Roman" w:hAnsi="Times New Roman" w:cs="Times New Roman"/>
                <w:color w:val="000000"/>
                <w:lang w:eastAsia="ru-RU"/>
              </w:rPr>
              <w:t>межотопительный</w:t>
            </w:r>
            <w:proofErr w:type="spellEnd"/>
            <w:r w:rsidRPr="00C0777C">
              <w:rPr>
                <w:rFonts w:ascii="Times New Roman" w:eastAsia="Times New Roman" w:hAnsi="Times New Roman" w:cs="Times New Roman"/>
                <w:color w:val="000000"/>
                <w:lang w:eastAsia="ru-RU"/>
              </w:rPr>
              <w:t xml:space="preserve">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2B632FFD" w14:textId="1F0C5E8D"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6</w:t>
            </w:r>
          </w:p>
        </w:tc>
        <w:tc>
          <w:tcPr>
            <w:tcW w:w="696" w:type="dxa"/>
            <w:tcBorders>
              <w:top w:val="nil"/>
              <w:left w:val="nil"/>
              <w:bottom w:val="single" w:sz="4" w:space="0" w:color="auto"/>
              <w:right w:val="single" w:sz="4" w:space="0" w:color="auto"/>
            </w:tcBorders>
            <w:shd w:val="clear" w:color="auto" w:fill="auto"/>
            <w:vAlign w:val="center"/>
            <w:hideMark/>
          </w:tcPr>
          <w:p w14:paraId="1734C692" w14:textId="235290A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1</w:t>
            </w:r>
          </w:p>
        </w:tc>
        <w:tc>
          <w:tcPr>
            <w:tcW w:w="696" w:type="dxa"/>
            <w:tcBorders>
              <w:top w:val="nil"/>
              <w:left w:val="nil"/>
              <w:bottom w:val="single" w:sz="4" w:space="0" w:color="auto"/>
              <w:right w:val="single" w:sz="4" w:space="0" w:color="auto"/>
            </w:tcBorders>
            <w:shd w:val="clear" w:color="auto" w:fill="auto"/>
            <w:vAlign w:val="center"/>
            <w:hideMark/>
          </w:tcPr>
          <w:p w14:paraId="5EB2885C" w14:textId="5C1A14B5"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3</w:t>
            </w:r>
          </w:p>
        </w:tc>
        <w:tc>
          <w:tcPr>
            <w:tcW w:w="709" w:type="dxa"/>
            <w:tcBorders>
              <w:top w:val="nil"/>
              <w:left w:val="single" w:sz="4" w:space="0" w:color="auto"/>
              <w:bottom w:val="single" w:sz="4" w:space="0" w:color="auto"/>
              <w:right w:val="single" w:sz="4" w:space="0" w:color="auto"/>
            </w:tcBorders>
            <w:shd w:val="clear" w:color="auto" w:fill="auto"/>
            <w:vAlign w:val="center"/>
          </w:tcPr>
          <w:p w14:paraId="482588F3" w14:textId="69BAF6A7"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2</w:t>
            </w:r>
          </w:p>
        </w:tc>
        <w:tc>
          <w:tcPr>
            <w:tcW w:w="708" w:type="dxa"/>
            <w:tcBorders>
              <w:top w:val="nil"/>
              <w:left w:val="nil"/>
              <w:bottom w:val="single" w:sz="4" w:space="0" w:color="auto"/>
              <w:right w:val="single" w:sz="4" w:space="0" w:color="auto"/>
            </w:tcBorders>
            <w:shd w:val="clear" w:color="auto" w:fill="auto"/>
            <w:vAlign w:val="center"/>
          </w:tcPr>
          <w:p w14:paraId="5BAE10A5" w14:textId="44955F2D"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0226098B" w14:textId="52568160"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0,00143553</w:t>
            </w:r>
          </w:p>
        </w:tc>
        <w:tc>
          <w:tcPr>
            <w:tcW w:w="1368" w:type="dxa"/>
            <w:tcBorders>
              <w:top w:val="nil"/>
              <w:left w:val="nil"/>
              <w:bottom w:val="single" w:sz="4" w:space="0" w:color="auto"/>
              <w:right w:val="single" w:sz="4" w:space="0" w:color="auto"/>
            </w:tcBorders>
            <w:shd w:val="clear" w:color="auto" w:fill="auto"/>
            <w:vAlign w:val="center"/>
            <w:hideMark/>
          </w:tcPr>
          <w:p w14:paraId="0848BDFD" w14:textId="60F1927B"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0,00023926</w:t>
            </w:r>
          </w:p>
        </w:tc>
        <w:tc>
          <w:tcPr>
            <w:tcW w:w="1354" w:type="dxa"/>
            <w:tcBorders>
              <w:top w:val="nil"/>
              <w:left w:val="nil"/>
              <w:bottom w:val="single" w:sz="4" w:space="0" w:color="auto"/>
              <w:right w:val="single" w:sz="4" w:space="0" w:color="auto"/>
            </w:tcBorders>
            <w:shd w:val="clear" w:color="auto" w:fill="auto"/>
            <w:vAlign w:val="center"/>
            <w:hideMark/>
          </w:tcPr>
          <w:p w14:paraId="69AD57FF" w14:textId="0097D9D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0,00071777</w:t>
            </w:r>
          </w:p>
        </w:tc>
        <w:tc>
          <w:tcPr>
            <w:tcW w:w="1261" w:type="dxa"/>
            <w:tcBorders>
              <w:top w:val="nil"/>
              <w:left w:val="single" w:sz="4" w:space="0" w:color="auto"/>
              <w:bottom w:val="single" w:sz="4" w:space="0" w:color="auto"/>
              <w:right w:val="single" w:sz="4" w:space="0" w:color="auto"/>
            </w:tcBorders>
            <w:shd w:val="clear" w:color="auto" w:fill="auto"/>
            <w:vAlign w:val="center"/>
          </w:tcPr>
          <w:p w14:paraId="495F0474" w14:textId="4AE75367"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0,00047851</w:t>
            </w:r>
          </w:p>
        </w:tc>
        <w:tc>
          <w:tcPr>
            <w:tcW w:w="1261" w:type="dxa"/>
            <w:tcBorders>
              <w:top w:val="nil"/>
              <w:left w:val="nil"/>
              <w:bottom w:val="single" w:sz="4" w:space="0" w:color="auto"/>
              <w:right w:val="single" w:sz="4" w:space="0" w:color="auto"/>
            </w:tcBorders>
            <w:shd w:val="clear" w:color="auto" w:fill="auto"/>
            <w:vAlign w:val="center"/>
          </w:tcPr>
          <w:p w14:paraId="36CF6277" w14:textId="277784F0"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0,00023926</w:t>
            </w:r>
          </w:p>
        </w:tc>
      </w:tr>
      <w:tr w:rsidR="0086699E" w:rsidRPr="00C0777C" w14:paraId="2F656B52" w14:textId="4D014CD1"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6CCA3831"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период испытаний на плотность и прочность</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24DAAE6E" w14:textId="31B90B80"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0</w:t>
            </w:r>
          </w:p>
        </w:tc>
        <w:tc>
          <w:tcPr>
            <w:tcW w:w="696" w:type="dxa"/>
            <w:tcBorders>
              <w:top w:val="nil"/>
              <w:left w:val="nil"/>
              <w:bottom w:val="single" w:sz="4" w:space="0" w:color="auto"/>
              <w:right w:val="single" w:sz="4" w:space="0" w:color="auto"/>
            </w:tcBorders>
            <w:shd w:val="clear" w:color="auto" w:fill="auto"/>
            <w:vAlign w:val="center"/>
            <w:hideMark/>
          </w:tcPr>
          <w:p w14:paraId="74628AE6" w14:textId="131908F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2</w:t>
            </w:r>
          </w:p>
        </w:tc>
        <w:tc>
          <w:tcPr>
            <w:tcW w:w="696" w:type="dxa"/>
            <w:tcBorders>
              <w:top w:val="nil"/>
              <w:left w:val="nil"/>
              <w:bottom w:val="single" w:sz="4" w:space="0" w:color="auto"/>
              <w:right w:val="single" w:sz="4" w:space="0" w:color="auto"/>
            </w:tcBorders>
            <w:shd w:val="clear" w:color="auto" w:fill="auto"/>
            <w:vAlign w:val="center"/>
            <w:hideMark/>
          </w:tcPr>
          <w:p w14:paraId="03778AB3" w14:textId="7E42C40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3</w:t>
            </w:r>
          </w:p>
        </w:tc>
        <w:tc>
          <w:tcPr>
            <w:tcW w:w="709" w:type="dxa"/>
            <w:tcBorders>
              <w:top w:val="nil"/>
              <w:left w:val="single" w:sz="4" w:space="0" w:color="auto"/>
              <w:bottom w:val="single" w:sz="4" w:space="0" w:color="auto"/>
              <w:right w:val="single" w:sz="4" w:space="0" w:color="auto"/>
            </w:tcBorders>
            <w:shd w:val="clear" w:color="auto" w:fill="auto"/>
            <w:vAlign w:val="center"/>
          </w:tcPr>
          <w:p w14:paraId="1EC96E41" w14:textId="31711A8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4</w:t>
            </w:r>
          </w:p>
        </w:tc>
        <w:tc>
          <w:tcPr>
            <w:tcW w:w="708" w:type="dxa"/>
            <w:tcBorders>
              <w:top w:val="nil"/>
              <w:left w:val="nil"/>
              <w:bottom w:val="single" w:sz="4" w:space="0" w:color="auto"/>
              <w:right w:val="single" w:sz="4" w:space="0" w:color="auto"/>
            </w:tcBorders>
            <w:shd w:val="clear" w:color="auto" w:fill="auto"/>
            <w:vAlign w:val="center"/>
          </w:tcPr>
          <w:p w14:paraId="7DC3CBC9" w14:textId="5B12F346"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0</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1C10B34C" w14:textId="3FC182CD"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68" w:type="dxa"/>
            <w:tcBorders>
              <w:top w:val="nil"/>
              <w:left w:val="nil"/>
              <w:bottom w:val="single" w:sz="4" w:space="0" w:color="auto"/>
              <w:right w:val="single" w:sz="4" w:space="0" w:color="auto"/>
            </w:tcBorders>
            <w:shd w:val="clear" w:color="auto" w:fill="auto"/>
            <w:vAlign w:val="center"/>
            <w:hideMark/>
          </w:tcPr>
          <w:p w14:paraId="47BB1BE9" w14:textId="7E8F44E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0,00047851</w:t>
            </w:r>
          </w:p>
        </w:tc>
        <w:tc>
          <w:tcPr>
            <w:tcW w:w="1354" w:type="dxa"/>
            <w:tcBorders>
              <w:top w:val="nil"/>
              <w:left w:val="nil"/>
              <w:bottom w:val="single" w:sz="4" w:space="0" w:color="auto"/>
              <w:right w:val="single" w:sz="4" w:space="0" w:color="auto"/>
            </w:tcBorders>
            <w:shd w:val="clear" w:color="auto" w:fill="auto"/>
            <w:vAlign w:val="center"/>
            <w:hideMark/>
          </w:tcPr>
          <w:p w14:paraId="702AA769" w14:textId="1C437AE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0,00071777</w:t>
            </w:r>
          </w:p>
        </w:tc>
        <w:tc>
          <w:tcPr>
            <w:tcW w:w="1261" w:type="dxa"/>
            <w:tcBorders>
              <w:top w:val="nil"/>
              <w:left w:val="single" w:sz="4" w:space="0" w:color="auto"/>
              <w:bottom w:val="single" w:sz="4" w:space="0" w:color="auto"/>
              <w:right w:val="single" w:sz="4" w:space="0" w:color="auto"/>
            </w:tcBorders>
            <w:shd w:val="clear" w:color="auto" w:fill="auto"/>
            <w:vAlign w:val="center"/>
          </w:tcPr>
          <w:p w14:paraId="3213241D" w14:textId="2F33C1F5"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0,00095702</w:t>
            </w:r>
          </w:p>
        </w:tc>
        <w:tc>
          <w:tcPr>
            <w:tcW w:w="1261" w:type="dxa"/>
            <w:tcBorders>
              <w:top w:val="nil"/>
              <w:left w:val="nil"/>
              <w:bottom w:val="single" w:sz="4" w:space="0" w:color="auto"/>
              <w:right w:val="single" w:sz="4" w:space="0" w:color="auto"/>
            </w:tcBorders>
            <w:shd w:val="clear" w:color="auto" w:fill="auto"/>
            <w:vAlign w:val="center"/>
          </w:tcPr>
          <w:p w14:paraId="45ECC2BF" w14:textId="6FA49484"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w:t>
            </w:r>
          </w:p>
        </w:tc>
      </w:tr>
      <w:tr w:rsidR="0086699E" w:rsidRPr="00C0777C" w14:paraId="7A76D892" w14:textId="26F7E48B"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60D2EC26"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Повреждения в распределительных тепловых сетях систем отопления, в т.ч.:</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16BA52F6" w14:textId="1B537C93"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13</w:t>
            </w:r>
          </w:p>
        </w:tc>
        <w:tc>
          <w:tcPr>
            <w:tcW w:w="696" w:type="dxa"/>
            <w:tcBorders>
              <w:top w:val="nil"/>
              <w:left w:val="nil"/>
              <w:bottom w:val="single" w:sz="4" w:space="0" w:color="auto"/>
              <w:right w:val="single" w:sz="4" w:space="0" w:color="auto"/>
            </w:tcBorders>
            <w:shd w:val="clear" w:color="auto" w:fill="auto"/>
            <w:vAlign w:val="center"/>
            <w:hideMark/>
          </w:tcPr>
          <w:p w14:paraId="050D6317" w14:textId="3AC548CC"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rPr>
              <w:t>16</w:t>
            </w:r>
          </w:p>
        </w:tc>
        <w:tc>
          <w:tcPr>
            <w:tcW w:w="696" w:type="dxa"/>
            <w:tcBorders>
              <w:top w:val="nil"/>
              <w:left w:val="nil"/>
              <w:bottom w:val="single" w:sz="4" w:space="0" w:color="auto"/>
              <w:right w:val="single" w:sz="4" w:space="0" w:color="auto"/>
            </w:tcBorders>
            <w:shd w:val="clear" w:color="auto" w:fill="auto"/>
            <w:vAlign w:val="center"/>
            <w:hideMark/>
          </w:tcPr>
          <w:p w14:paraId="6D9F13EA" w14:textId="6E0C2CC7"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28</w:t>
            </w:r>
          </w:p>
        </w:tc>
        <w:tc>
          <w:tcPr>
            <w:tcW w:w="709" w:type="dxa"/>
            <w:tcBorders>
              <w:top w:val="nil"/>
              <w:left w:val="single" w:sz="4" w:space="0" w:color="auto"/>
              <w:bottom w:val="single" w:sz="4" w:space="0" w:color="auto"/>
              <w:right w:val="single" w:sz="4" w:space="0" w:color="auto"/>
            </w:tcBorders>
            <w:shd w:val="clear" w:color="auto" w:fill="auto"/>
            <w:vAlign w:val="center"/>
          </w:tcPr>
          <w:p w14:paraId="3D90F58D" w14:textId="010B9C8D"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14</w:t>
            </w:r>
          </w:p>
        </w:tc>
        <w:tc>
          <w:tcPr>
            <w:tcW w:w="708" w:type="dxa"/>
            <w:tcBorders>
              <w:top w:val="nil"/>
              <w:left w:val="nil"/>
              <w:bottom w:val="single" w:sz="4" w:space="0" w:color="auto"/>
              <w:right w:val="single" w:sz="4" w:space="0" w:color="auto"/>
            </w:tcBorders>
            <w:shd w:val="clear" w:color="auto" w:fill="auto"/>
            <w:vAlign w:val="center"/>
          </w:tcPr>
          <w:p w14:paraId="1E2A2287" w14:textId="358171B7"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19</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0ACBD872" w14:textId="5B6DCBA3"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0,00228642</w:t>
            </w:r>
          </w:p>
        </w:tc>
        <w:tc>
          <w:tcPr>
            <w:tcW w:w="1368" w:type="dxa"/>
            <w:tcBorders>
              <w:top w:val="nil"/>
              <w:left w:val="nil"/>
              <w:bottom w:val="single" w:sz="4" w:space="0" w:color="auto"/>
              <w:right w:val="single" w:sz="4" w:space="0" w:color="auto"/>
            </w:tcBorders>
            <w:shd w:val="clear" w:color="auto" w:fill="auto"/>
            <w:vAlign w:val="center"/>
            <w:hideMark/>
          </w:tcPr>
          <w:p w14:paraId="493B3833" w14:textId="59ADEDF8"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0,00281405</w:t>
            </w:r>
          </w:p>
        </w:tc>
        <w:tc>
          <w:tcPr>
            <w:tcW w:w="1354" w:type="dxa"/>
            <w:tcBorders>
              <w:top w:val="nil"/>
              <w:left w:val="nil"/>
              <w:bottom w:val="single" w:sz="4" w:space="0" w:color="auto"/>
              <w:right w:val="single" w:sz="4" w:space="0" w:color="auto"/>
            </w:tcBorders>
            <w:shd w:val="clear" w:color="auto" w:fill="auto"/>
            <w:vAlign w:val="center"/>
            <w:hideMark/>
          </w:tcPr>
          <w:p w14:paraId="7FE7CB80" w14:textId="101BCE8E"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0,00492459</w:t>
            </w:r>
          </w:p>
        </w:tc>
        <w:tc>
          <w:tcPr>
            <w:tcW w:w="1261" w:type="dxa"/>
            <w:tcBorders>
              <w:top w:val="nil"/>
              <w:left w:val="single" w:sz="4" w:space="0" w:color="auto"/>
              <w:bottom w:val="single" w:sz="4" w:space="0" w:color="auto"/>
              <w:right w:val="single" w:sz="4" w:space="0" w:color="auto"/>
            </w:tcBorders>
            <w:shd w:val="clear" w:color="auto" w:fill="auto"/>
            <w:vAlign w:val="center"/>
          </w:tcPr>
          <w:p w14:paraId="483FD223" w14:textId="17E274DB"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0,0024623</w:t>
            </w:r>
          </w:p>
        </w:tc>
        <w:tc>
          <w:tcPr>
            <w:tcW w:w="1261" w:type="dxa"/>
            <w:tcBorders>
              <w:top w:val="nil"/>
              <w:left w:val="nil"/>
              <w:bottom w:val="single" w:sz="4" w:space="0" w:color="auto"/>
              <w:right w:val="single" w:sz="4" w:space="0" w:color="auto"/>
            </w:tcBorders>
            <w:shd w:val="clear" w:color="auto" w:fill="auto"/>
            <w:vAlign w:val="center"/>
          </w:tcPr>
          <w:p w14:paraId="0F076318" w14:textId="65A9B46C"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0,00334169</w:t>
            </w:r>
          </w:p>
        </w:tc>
      </w:tr>
      <w:tr w:rsidR="0086699E" w:rsidRPr="00C0777C" w14:paraId="2AC96CB8" w14:textId="297144D8"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3C5F489C"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отопительный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2E714DFB" w14:textId="6331F1DA"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8</w:t>
            </w:r>
          </w:p>
        </w:tc>
        <w:tc>
          <w:tcPr>
            <w:tcW w:w="696" w:type="dxa"/>
            <w:tcBorders>
              <w:top w:val="nil"/>
              <w:left w:val="nil"/>
              <w:bottom w:val="single" w:sz="4" w:space="0" w:color="auto"/>
              <w:right w:val="single" w:sz="4" w:space="0" w:color="auto"/>
            </w:tcBorders>
            <w:shd w:val="clear" w:color="auto" w:fill="auto"/>
            <w:vAlign w:val="center"/>
            <w:hideMark/>
          </w:tcPr>
          <w:p w14:paraId="4BC970B2" w14:textId="4E6E4E5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5</w:t>
            </w:r>
          </w:p>
        </w:tc>
        <w:tc>
          <w:tcPr>
            <w:tcW w:w="696" w:type="dxa"/>
            <w:tcBorders>
              <w:top w:val="nil"/>
              <w:left w:val="nil"/>
              <w:bottom w:val="single" w:sz="4" w:space="0" w:color="auto"/>
              <w:right w:val="single" w:sz="4" w:space="0" w:color="auto"/>
            </w:tcBorders>
            <w:shd w:val="clear" w:color="auto" w:fill="auto"/>
            <w:vAlign w:val="center"/>
            <w:hideMark/>
          </w:tcPr>
          <w:p w14:paraId="09F546B1" w14:textId="7C891436"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11</w:t>
            </w:r>
          </w:p>
        </w:tc>
        <w:tc>
          <w:tcPr>
            <w:tcW w:w="709" w:type="dxa"/>
            <w:tcBorders>
              <w:top w:val="nil"/>
              <w:left w:val="single" w:sz="4" w:space="0" w:color="auto"/>
              <w:bottom w:val="single" w:sz="4" w:space="0" w:color="auto"/>
              <w:right w:val="single" w:sz="4" w:space="0" w:color="auto"/>
            </w:tcBorders>
            <w:shd w:val="clear" w:color="auto" w:fill="auto"/>
            <w:vAlign w:val="center"/>
          </w:tcPr>
          <w:p w14:paraId="275AEEFF" w14:textId="41F43E91"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5</w:t>
            </w:r>
          </w:p>
        </w:tc>
        <w:tc>
          <w:tcPr>
            <w:tcW w:w="708" w:type="dxa"/>
            <w:tcBorders>
              <w:top w:val="nil"/>
              <w:left w:val="nil"/>
              <w:bottom w:val="single" w:sz="4" w:space="0" w:color="auto"/>
              <w:right w:val="single" w:sz="4" w:space="0" w:color="auto"/>
            </w:tcBorders>
            <w:shd w:val="clear" w:color="auto" w:fill="auto"/>
            <w:vAlign w:val="center"/>
          </w:tcPr>
          <w:p w14:paraId="0642D252" w14:textId="521111BF"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13</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21A5A89A" w14:textId="517B679D"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0,00140703</w:t>
            </w:r>
          </w:p>
        </w:tc>
        <w:tc>
          <w:tcPr>
            <w:tcW w:w="1368" w:type="dxa"/>
            <w:tcBorders>
              <w:top w:val="nil"/>
              <w:left w:val="nil"/>
              <w:bottom w:val="single" w:sz="4" w:space="0" w:color="auto"/>
              <w:right w:val="single" w:sz="4" w:space="0" w:color="auto"/>
            </w:tcBorders>
            <w:shd w:val="clear" w:color="auto" w:fill="auto"/>
            <w:vAlign w:val="center"/>
            <w:hideMark/>
          </w:tcPr>
          <w:p w14:paraId="6B41ED8A" w14:textId="7FE5D82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0,00087939</w:t>
            </w:r>
          </w:p>
        </w:tc>
        <w:tc>
          <w:tcPr>
            <w:tcW w:w="1354" w:type="dxa"/>
            <w:tcBorders>
              <w:top w:val="nil"/>
              <w:left w:val="nil"/>
              <w:bottom w:val="single" w:sz="4" w:space="0" w:color="auto"/>
              <w:right w:val="single" w:sz="4" w:space="0" w:color="auto"/>
            </w:tcBorders>
            <w:shd w:val="clear" w:color="auto" w:fill="auto"/>
            <w:vAlign w:val="center"/>
            <w:hideMark/>
          </w:tcPr>
          <w:p w14:paraId="5B42BFEA" w14:textId="3109946F"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0,00193466</w:t>
            </w:r>
          </w:p>
        </w:tc>
        <w:tc>
          <w:tcPr>
            <w:tcW w:w="1261" w:type="dxa"/>
            <w:tcBorders>
              <w:top w:val="nil"/>
              <w:left w:val="single" w:sz="4" w:space="0" w:color="auto"/>
              <w:bottom w:val="single" w:sz="4" w:space="0" w:color="auto"/>
              <w:right w:val="single" w:sz="4" w:space="0" w:color="auto"/>
            </w:tcBorders>
            <w:shd w:val="clear" w:color="auto" w:fill="auto"/>
            <w:vAlign w:val="center"/>
          </w:tcPr>
          <w:p w14:paraId="296750DC" w14:textId="3A7B7C49"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0,00087939</w:t>
            </w:r>
          </w:p>
        </w:tc>
        <w:tc>
          <w:tcPr>
            <w:tcW w:w="1261" w:type="dxa"/>
            <w:tcBorders>
              <w:top w:val="nil"/>
              <w:left w:val="nil"/>
              <w:bottom w:val="single" w:sz="4" w:space="0" w:color="auto"/>
              <w:right w:val="single" w:sz="4" w:space="0" w:color="auto"/>
            </w:tcBorders>
            <w:shd w:val="clear" w:color="auto" w:fill="auto"/>
            <w:vAlign w:val="center"/>
          </w:tcPr>
          <w:p w14:paraId="796AE3FD" w14:textId="2E5BC953"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0,00228642</w:t>
            </w:r>
          </w:p>
        </w:tc>
      </w:tr>
      <w:tr w:rsidR="0086699E" w:rsidRPr="00C0777C" w14:paraId="3D46A69A" w14:textId="14B952BB"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0C5C9A3A"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 xml:space="preserve">в </w:t>
            </w:r>
            <w:proofErr w:type="spellStart"/>
            <w:r w:rsidRPr="00C0777C">
              <w:rPr>
                <w:rFonts w:ascii="Times New Roman" w:eastAsia="Times New Roman" w:hAnsi="Times New Roman" w:cs="Times New Roman"/>
                <w:color w:val="000000"/>
                <w:lang w:eastAsia="ru-RU"/>
              </w:rPr>
              <w:t>межотопительный</w:t>
            </w:r>
            <w:proofErr w:type="spellEnd"/>
            <w:r w:rsidRPr="00C0777C">
              <w:rPr>
                <w:rFonts w:ascii="Times New Roman" w:eastAsia="Times New Roman" w:hAnsi="Times New Roman" w:cs="Times New Roman"/>
                <w:color w:val="000000"/>
                <w:lang w:eastAsia="ru-RU"/>
              </w:rPr>
              <w:t xml:space="preserve"> период</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57954C34" w14:textId="4FBEADAF"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5</w:t>
            </w:r>
          </w:p>
        </w:tc>
        <w:tc>
          <w:tcPr>
            <w:tcW w:w="696" w:type="dxa"/>
            <w:tcBorders>
              <w:top w:val="nil"/>
              <w:left w:val="nil"/>
              <w:bottom w:val="single" w:sz="4" w:space="0" w:color="auto"/>
              <w:right w:val="single" w:sz="4" w:space="0" w:color="auto"/>
            </w:tcBorders>
            <w:shd w:val="clear" w:color="auto" w:fill="auto"/>
            <w:vAlign w:val="center"/>
            <w:hideMark/>
          </w:tcPr>
          <w:p w14:paraId="15995C62" w14:textId="3D5B2FF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6</w:t>
            </w:r>
          </w:p>
        </w:tc>
        <w:tc>
          <w:tcPr>
            <w:tcW w:w="696" w:type="dxa"/>
            <w:tcBorders>
              <w:top w:val="nil"/>
              <w:left w:val="nil"/>
              <w:bottom w:val="single" w:sz="4" w:space="0" w:color="auto"/>
              <w:right w:val="single" w:sz="4" w:space="0" w:color="auto"/>
            </w:tcBorders>
            <w:shd w:val="clear" w:color="auto" w:fill="auto"/>
            <w:vAlign w:val="center"/>
            <w:hideMark/>
          </w:tcPr>
          <w:p w14:paraId="3779C7E3" w14:textId="04F9AC2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11</w:t>
            </w:r>
          </w:p>
        </w:tc>
        <w:tc>
          <w:tcPr>
            <w:tcW w:w="709" w:type="dxa"/>
            <w:tcBorders>
              <w:top w:val="nil"/>
              <w:left w:val="single" w:sz="4" w:space="0" w:color="auto"/>
              <w:bottom w:val="single" w:sz="4" w:space="0" w:color="auto"/>
              <w:right w:val="single" w:sz="4" w:space="0" w:color="auto"/>
            </w:tcBorders>
            <w:shd w:val="clear" w:color="auto" w:fill="auto"/>
            <w:vAlign w:val="center"/>
          </w:tcPr>
          <w:p w14:paraId="2891A5BD" w14:textId="73E2BAC1"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5</w:t>
            </w:r>
          </w:p>
        </w:tc>
        <w:tc>
          <w:tcPr>
            <w:tcW w:w="708" w:type="dxa"/>
            <w:tcBorders>
              <w:top w:val="nil"/>
              <w:left w:val="nil"/>
              <w:bottom w:val="single" w:sz="4" w:space="0" w:color="auto"/>
              <w:right w:val="single" w:sz="4" w:space="0" w:color="auto"/>
            </w:tcBorders>
            <w:shd w:val="clear" w:color="auto" w:fill="auto"/>
            <w:vAlign w:val="center"/>
          </w:tcPr>
          <w:p w14:paraId="18929259" w14:textId="5C236D4E"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3</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55F6105A" w14:textId="4C8B56ED"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0,00087939</w:t>
            </w:r>
          </w:p>
        </w:tc>
        <w:tc>
          <w:tcPr>
            <w:tcW w:w="1368" w:type="dxa"/>
            <w:tcBorders>
              <w:top w:val="nil"/>
              <w:left w:val="nil"/>
              <w:bottom w:val="single" w:sz="4" w:space="0" w:color="auto"/>
              <w:right w:val="single" w:sz="4" w:space="0" w:color="auto"/>
            </w:tcBorders>
            <w:shd w:val="clear" w:color="auto" w:fill="auto"/>
            <w:vAlign w:val="center"/>
            <w:hideMark/>
          </w:tcPr>
          <w:p w14:paraId="5BDE3212" w14:textId="0590CA29"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0,00105527</w:t>
            </w:r>
          </w:p>
        </w:tc>
        <w:tc>
          <w:tcPr>
            <w:tcW w:w="1354" w:type="dxa"/>
            <w:tcBorders>
              <w:top w:val="nil"/>
              <w:left w:val="nil"/>
              <w:bottom w:val="single" w:sz="4" w:space="0" w:color="auto"/>
              <w:right w:val="single" w:sz="4" w:space="0" w:color="auto"/>
            </w:tcBorders>
            <w:shd w:val="clear" w:color="auto" w:fill="auto"/>
            <w:vAlign w:val="center"/>
            <w:hideMark/>
          </w:tcPr>
          <w:p w14:paraId="7633D386" w14:textId="3763D9B8"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0,00193466</w:t>
            </w:r>
          </w:p>
        </w:tc>
        <w:tc>
          <w:tcPr>
            <w:tcW w:w="1261" w:type="dxa"/>
            <w:tcBorders>
              <w:top w:val="nil"/>
              <w:left w:val="single" w:sz="4" w:space="0" w:color="auto"/>
              <w:bottom w:val="single" w:sz="4" w:space="0" w:color="auto"/>
              <w:right w:val="single" w:sz="4" w:space="0" w:color="auto"/>
            </w:tcBorders>
            <w:shd w:val="clear" w:color="auto" w:fill="auto"/>
            <w:vAlign w:val="center"/>
          </w:tcPr>
          <w:p w14:paraId="3CA46E4F" w14:textId="12472F99"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0,00087939</w:t>
            </w:r>
          </w:p>
        </w:tc>
        <w:tc>
          <w:tcPr>
            <w:tcW w:w="1261" w:type="dxa"/>
            <w:tcBorders>
              <w:top w:val="nil"/>
              <w:left w:val="nil"/>
              <w:bottom w:val="single" w:sz="4" w:space="0" w:color="auto"/>
              <w:right w:val="single" w:sz="4" w:space="0" w:color="auto"/>
            </w:tcBorders>
            <w:shd w:val="clear" w:color="auto" w:fill="auto"/>
            <w:vAlign w:val="center"/>
          </w:tcPr>
          <w:p w14:paraId="24A7801D" w14:textId="4FF9CE22"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0,00052763</w:t>
            </w:r>
          </w:p>
        </w:tc>
      </w:tr>
      <w:tr w:rsidR="0086699E" w:rsidRPr="00C0777C" w14:paraId="20413345" w14:textId="48EAAA82"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5A724393" w14:textId="77777777" w:rsidR="0086699E" w:rsidRPr="00C0777C" w:rsidRDefault="0086699E" w:rsidP="0086699E">
            <w:pPr>
              <w:spacing w:after="0" w:line="240" w:lineRule="auto"/>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 период испытаний на плотность и прочность</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6C97523D" w14:textId="12454199" w:rsidR="0086699E" w:rsidRPr="00C0777C" w:rsidRDefault="0086699E" w:rsidP="0086699E">
            <w:pPr>
              <w:spacing w:after="0" w:line="240" w:lineRule="auto"/>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0</w:t>
            </w:r>
          </w:p>
        </w:tc>
        <w:tc>
          <w:tcPr>
            <w:tcW w:w="696" w:type="dxa"/>
            <w:tcBorders>
              <w:top w:val="nil"/>
              <w:left w:val="nil"/>
              <w:bottom w:val="single" w:sz="4" w:space="0" w:color="auto"/>
              <w:right w:val="single" w:sz="4" w:space="0" w:color="auto"/>
            </w:tcBorders>
            <w:shd w:val="clear" w:color="auto" w:fill="auto"/>
            <w:vAlign w:val="center"/>
            <w:hideMark/>
          </w:tcPr>
          <w:p w14:paraId="043AE753" w14:textId="3982D447"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rPr>
              <w:t>5</w:t>
            </w:r>
          </w:p>
        </w:tc>
        <w:tc>
          <w:tcPr>
            <w:tcW w:w="696" w:type="dxa"/>
            <w:tcBorders>
              <w:top w:val="nil"/>
              <w:left w:val="nil"/>
              <w:bottom w:val="single" w:sz="4" w:space="0" w:color="auto"/>
              <w:right w:val="single" w:sz="4" w:space="0" w:color="auto"/>
            </w:tcBorders>
            <w:shd w:val="clear" w:color="auto" w:fill="auto"/>
            <w:vAlign w:val="center"/>
            <w:hideMark/>
          </w:tcPr>
          <w:p w14:paraId="62C903B0" w14:textId="57500E5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6</w:t>
            </w:r>
          </w:p>
        </w:tc>
        <w:tc>
          <w:tcPr>
            <w:tcW w:w="709" w:type="dxa"/>
            <w:tcBorders>
              <w:top w:val="nil"/>
              <w:left w:val="single" w:sz="4" w:space="0" w:color="auto"/>
              <w:bottom w:val="single" w:sz="4" w:space="0" w:color="auto"/>
              <w:right w:val="single" w:sz="4" w:space="0" w:color="auto"/>
            </w:tcBorders>
            <w:shd w:val="clear" w:color="auto" w:fill="auto"/>
            <w:vAlign w:val="center"/>
          </w:tcPr>
          <w:p w14:paraId="10081D5A" w14:textId="56253874"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4</w:t>
            </w:r>
          </w:p>
        </w:tc>
        <w:tc>
          <w:tcPr>
            <w:tcW w:w="708" w:type="dxa"/>
            <w:tcBorders>
              <w:top w:val="nil"/>
              <w:left w:val="nil"/>
              <w:bottom w:val="single" w:sz="4" w:space="0" w:color="auto"/>
              <w:right w:val="single" w:sz="4" w:space="0" w:color="auto"/>
            </w:tcBorders>
            <w:shd w:val="clear" w:color="auto" w:fill="auto"/>
            <w:vAlign w:val="center"/>
          </w:tcPr>
          <w:p w14:paraId="42EC3A4E" w14:textId="6CF3A24A"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rPr>
              <w:t>3</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549F5B0A" w14:textId="4A05286A"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w:t>
            </w:r>
          </w:p>
        </w:tc>
        <w:tc>
          <w:tcPr>
            <w:tcW w:w="1368" w:type="dxa"/>
            <w:tcBorders>
              <w:top w:val="nil"/>
              <w:left w:val="nil"/>
              <w:bottom w:val="single" w:sz="4" w:space="0" w:color="auto"/>
              <w:right w:val="single" w:sz="4" w:space="0" w:color="auto"/>
            </w:tcBorders>
            <w:shd w:val="clear" w:color="auto" w:fill="auto"/>
            <w:vAlign w:val="center"/>
            <w:hideMark/>
          </w:tcPr>
          <w:p w14:paraId="00748240" w14:textId="0067626E"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0,00087939</w:t>
            </w:r>
          </w:p>
        </w:tc>
        <w:tc>
          <w:tcPr>
            <w:tcW w:w="1354" w:type="dxa"/>
            <w:tcBorders>
              <w:top w:val="nil"/>
              <w:left w:val="nil"/>
              <w:bottom w:val="single" w:sz="4" w:space="0" w:color="auto"/>
              <w:right w:val="single" w:sz="4" w:space="0" w:color="auto"/>
            </w:tcBorders>
            <w:shd w:val="clear" w:color="auto" w:fill="auto"/>
            <w:vAlign w:val="center"/>
            <w:hideMark/>
          </w:tcPr>
          <w:p w14:paraId="10B58F25" w14:textId="0B1B0C2B" w:rsidR="0086699E" w:rsidRPr="00C0777C" w:rsidRDefault="0086699E" w:rsidP="0086699E">
            <w:pPr>
              <w:spacing w:after="0" w:line="240" w:lineRule="auto"/>
              <w:jc w:val="center"/>
              <w:rPr>
                <w:rFonts w:ascii="Times New Roman" w:eastAsia="Times New Roman" w:hAnsi="Times New Roman" w:cs="Times New Roman"/>
                <w:lang w:eastAsia="ru-RU"/>
              </w:rPr>
            </w:pPr>
            <w:r w:rsidRPr="00C0777C">
              <w:rPr>
                <w:rFonts w:ascii="Times New Roman" w:hAnsi="Times New Roman" w:cs="Times New Roman"/>
                <w:color w:val="000000"/>
              </w:rPr>
              <w:t>0,00105527</w:t>
            </w:r>
          </w:p>
        </w:tc>
        <w:tc>
          <w:tcPr>
            <w:tcW w:w="1261" w:type="dxa"/>
            <w:tcBorders>
              <w:top w:val="nil"/>
              <w:left w:val="single" w:sz="4" w:space="0" w:color="auto"/>
              <w:bottom w:val="single" w:sz="4" w:space="0" w:color="auto"/>
              <w:right w:val="single" w:sz="4" w:space="0" w:color="auto"/>
            </w:tcBorders>
            <w:shd w:val="clear" w:color="auto" w:fill="auto"/>
            <w:vAlign w:val="center"/>
          </w:tcPr>
          <w:p w14:paraId="32CBBF52" w14:textId="3D65C81E"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0,00070351</w:t>
            </w:r>
          </w:p>
        </w:tc>
        <w:tc>
          <w:tcPr>
            <w:tcW w:w="1261" w:type="dxa"/>
            <w:tcBorders>
              <w:top w:val="nil"/>
              <w:left w:val="nil"/>
              <w:bottom w:val="single" w:sz="4" w:space="0" w:color="auto"/>
              <w:right w:val="single" w:sz="4" w:space="0" w:color="auto"/>
            </w:tcBorders>
            <w:shd w:val="clear" w:color="auto" w:fill="auto"/>
            <w:vAlign w:val="center"/>
          </w:tcPr>
          <w:p w14:paraId="6D9C0C20" w14:textId="04BAF19B" w:rsidR="0086699E" w:rsidRPr="00C0777C" w:rsidRDefault="0086699E" w:rsidP="0086699E">
            <w:pPr>
              <w:spacing w:after="0" w:line="240" w:lineRule="auto"/>
              <w:jc w:val="center"/>
              <w:rPr>
                <w:rFonts w:ascii="Times New Roman" w:hAnsi="Times New Roman" w:cs="Times New Roman"/>
                <w:color w:val="000000"/>
              </w:rPr>
            </w:pPr>
            <w:r w:rsidRPr="00C0777C">
              <w:rPr>
                <w:rFonts w:ascii="Times New Roman" w:hAnsi="Times New Roman" w:cs="Times New Roman"/>
                <w:color w:val="000000"/>
              </w:rPr>
              <w:t>0,00052763</w:t>
            </w:r>
          </w:p>
        </w:tc>
      </w:tr>
      <w:tr w:rsidR="0086699E" w:rsidRPr="00C0777C" w14:paraId="769BE46F" w14:textId="168A0BBB" w:rsidTr="00E03FC3">
        <w:trPr>
          <w:trHeight w:val="20"/>
        </w:trPr>
        <w:tc>
          <w:tcPr>
            <w:tcW w:w="4351" w:type="dxa"/>
            <w:tcBorders>
              <w:top w:val="nil"/>
              <w:left w:val="single" w:sz="4" w:space="0" w:color="auto"/>
              <w:bottom w:val="single" w:sz="4" w:space="0" w:color="auto"/>
              <w:right w:val="single" w:sz="4" w:space="0" w:color="auto"/>
            </w:tcBorders>
            <w:shd w:val="clear" w:color="auto" w:fill="auto"/>
            <w:vAlign w:val="center"/>
            <w:hideMark/>
          </w:tcPr>
          <w:p w14:paraId="00589F39" w14:textId="77777777" w:rsidR="0086699E" w:rsidRPr="00C0777C" w:rsidRDefault="0086699E" w:rsidP="0086699E">
            <w:pPr>
              <w:spacing w:after="0" w:line="240" w:lineRule="auto"/>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Всего повреждения в тепловых сетях</w:t>
            </w:r>
          </w:p>
        </w:tc>
        <w:tc>
          <w:tcPr>
            <w:tcW w:w="696" w:type="dxa"/>
            <w:tcBorders>
              <w:top w:val="nil"/>
              <w:left w:val="single" w:sz="4" w:space="0" w:color="auto"/>
              <w:bottom w:val="single" w:sz="4" w:space="0" w:color="auto"/>
              <w:right w:val="single" w:sz="4" w:space="0" w:color="auto"/>
            </w:tcBorders>
            <w:shd w:val="clear" w:color="auto" w:fill="auto"/>
            <w:vAlign w:val="center"/>
            <w:hideMark/>
          </w:tcPr>
          <w:p w14:paraId="62E0EB90" w14:textId="6C97D5EA"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21</w:t>
            </w:r>
          </w:p>
        </w:tc>
        <w:tc>
          <w:tcPr>
            <w:tcW w:w="696" w:type="dxa"/>
            <w:tcBorders>
              <w:top w:val="nil"/>
              <w:left w:val="nil"/>
              <w:bottom w:val="single" w:sz="4" w:space="0" w:color="auto"/>
              <w:right w:val="single" w:sz="4" w:space="0" w:color="auto"/>
            </w:tcBorders>
            <w:shd w:val="clear" w:color="auto" w:fill="auto"/>
            <w:vAlign w:val="center"/>
            <w:hideMark/>
          </w:tcPr>
          <w:p w14:paraId="69B9EF0E" w14:textId="60ED9CF3" w:rsidR="0086699E" w:rsidRPr="00C0777C" w:rsidRDefault="0086699E" w:rsidP="0086699E">
            <w:pPr>
              <w:spacing w:after="0" w:line="240" w:lineRule="auto"/>
              <w:jc w:val="center"/>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19</w:t>
            </w:r>
          </w:p>
        </w:tc>
        <w:tc>
          <w:tcPr>
            <w:tcW w:w="696" w:type="dxa"/>
            <w:tcBorders>
              <w:top w:val="nil"/>
              <w:left w:val="nil"/>
              <w:bottom w:val="single" w:sz="4" w:space="0" w:color="auto"/>
              <w:right w:val="single" w:sz="4" w:space="0" w:color="auto"/>
            </w:tcBorders>
            <w:shd w:val="clear" w:color="auto" w:fill="auto"/>
            <w:vAlign w:val="center"/>
            <w:hideMark/>
          </w:tcPr>
          <w:p w14:paraId="1D14E6AC" w14:textId="3B95E959"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35</w:t>
            </w:r>
          </w:p>
        </w:tc>
        <w:tc>
          <w:tcPr>
            <w:tcW w:w="709" w:type="dxa"/>
            <w:tcBorders>
              <w:top w:val="nil"/>
              <w:left w:val="single" w:sz="4" w:space="0" w:color="auto"/>
              <w:bottom w:val="single" w:sz="4" w:space="0" w:color="auto"/>
              <w:right w:val="single" w:sz="4" w:space="0" w:color="auto"/>
            </w:tcBorders>
            <w:shd w:val="clear" w:color="auto" w:fill="auto"/>
            <w:vAlign w:val="center"/>
          </w:tcPr>
          <w:p w14:paraId="0C0EAF37" w14:textId="59A5DD27"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20</w:t>
            </w:r>
          </w:p>
        </w:tc>
        <w:tc>
          <w:tcPr>
            <w:tcW w:w="708" w:type="dxa"/>
            <w:tcBorders>
              <w:top w:val="nil"/>
              <w:left w:val="nil"/>
              <w:bottom w:val="single" w:sz="4" w:space="0" w:color="auto"/>
              <w:right w:val="single" w:sz="4" w:space="0" w:color="auto"/>
            </w:tcBorders>
            <w:shd w:val="clear" w:color="auto" w:fill="auto"/>
            <w:vAlign w:val="center"/>
          </w:tcPr>
          <w:p w14:paraId="52577E67" w14:textId="4B220D24"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rPr>
              <w:t>21</w:t>
            </w:r>
          </w:p>
        </w:tc>
        <w:tc>
          <w:tcPr>
            <w:tcW w:w="1354" w:type="dxa"/>
            <w:tcBorders>
              <w:top w:val="nil"/>
              <w:left w:val="single" w:sz="4" w:space="0" w:color="auto"/>
              <w:bottom w:val="single" w:sz="4" w:space="0" w:color="auto"/>
              <w:right w:val="single" w:sz="4" w:space="0" w:color="auto"/>
            </w:tcBorders>
            <w:shd w:val="clear" w:color="auto" w:fill="auto"/>
            <w:vAlign w:val="center"/>
            <w:hideMark/>
          </w:tcPr>
          <w:p w14:paraId="45E20E41" w14:textId="7B85AD55"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0,00078713</w:t>
            </w:r>
          </w:p>
        </w:tc>
        <w:tc>
          <w:tcPr>
            <w:tcW w:w="1368" w:type="dxa"/>
            <w:tcBorders>
              <w:top w:val="nil"/>
              <w:left w:val="nil"/>
              <w:bottom w:val="single" w:sz="4" w:space="0" w:color="auto"/>
              <w:right w:val="single" w:sz="4" w:space="0" w:color="auto"/>
            </w:tcBorders>
            <w:shd w:val="clear" w:color="auto" w:fill="auto"/>
            <w:vAlign w:val="center"/>
            <w:hideMark/>
          </w:tcPr>
          <w:p w14:paraId="0C49AF2E" w14:textId="76E7ED54"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0,00071216</w:t>
            </w:r>
          </w:p>
        </w:tc>
        <w:tc>
          <w:tcPr>
            <w:tcW w:w="1354" w:type="dxa"/>
            <w:tcBorders>
              <w:top w:val="nil"/>
              <w:left w:val="nil"/>
              <w:bottom w:val="single" w:sz="4" w:space="0" w:color="auto"/>
              <w:right w:val="single" w:sz="4" w:space="0" w:color="auto"/>
            </w:tcBorders>
            <w:shd w:val="clear" w:color="auto" w:fill="auto"/>
            <w:vAlign w:val="center"/>
            <w:hideMark/>
          </w:tcPr>
          <w:p w14:paraId="01D229D8" w14:textId="256E7E30" w:rsidR="0086699E" w:rsidRPr="00C0777C" w:rsidRDefault="0086699E" w:rsidP="0086699E">
            <w:pPr>
              <w:spacing w:after="0" w:line="240" w:lineRule="auto"/>
              <w:jc w:val="center"/>
              <w:rPr>
                <w:rFonts w:ascii="Times New Roman" w:eastAsia="Times New Roman" w:hAnsi="Times New Roman" w:cs="Times New Roman"/>
                <w:b/>
                <w:bCs/>
                <w:lang w:eastAsia="ru-RU"/>
              </w:rPr>
            </w:pPr>
            <w:r w:rsidRPr="00C0777C">
              <w:rPr>
                <w:rFonts w:ascii="Times New Roman" w:hAnsi="Times New Roman" w:cs="Times New Roman"/>
                <w:b/>
                <w:bCs/>
                <w:color w:val="000000"/>
              </w:rPr>
              <w:t>0,00131188</w:t>
            </w:r>
          </w:p>
        </w:tc>
        <w:tc>
          <w:tcPr>
            <w:tcW w:w="1261" w:type="dxa"/>
            <w:tcBorders>
              <w:top w:val="nil"/>
              <w:left w:val="single" w:sz="4" w:space="0" w:color="auto"/>
              <w:bottom w:val="single" w:sz="4" w:space="0" w:color="auto"/>
              <w:right w:val="single" w:sz="4" w:space="0" w:color="auto"/>
            </w:tcBorders>
            <w:shd w:val="clear" w:color="auto" w:fill="auto"/>
            <w:vAlign w:val="center"/>
          </w:tcPr>
          <w:p w14:paraId="7D356300" w14:textId="12D37E75"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0,00074965</w:t>
            </w:r>
          </w:p>
        </w:tc>
        <w:tc>
          <w:tcPr>
            <w:tcW w:w="1261" w:type="dxa"/>
            <w:tcBorders>
              <w:top w:val="nil"/>
              <w:left w:val="nil"/>
              <w:bottom w:val="single" w:sz="4" w:space="0" w:color="auto"/>
              <w:right w:val="single" w:sz="4" w:space="0" w:color="auto"/>
            </w:tcBorders>
            <w:shd w:val="clear" w:color="auto" w:fill="auto"/>
            <w:vAlign w:val="center"/>
          </w:tcPr>
          <w:p w14:paraId="48F0D22F" w14:textId="56A71C5A" w:rsidR="0086699E" w:rsidRPr="00C0777C" w:rsidRDefault="0086699E" w:rsidP="0086699E">
            <w:pPr>
              <w:spacing w:after="0" w:line="240" w:lineRule="auto"/>
              <w:jc w:val="center"/>
              <w:rPr>
                <w:rFonts w:ascii="Times New Roman" w:hAnsi="Times New Roman" w:cs="Times New Roman"/>
                <w:b/>
                <w:bCs/>
                <w:color w:val="000000"/>
              </w:rPr>
            </w:pPr>
            <w:r w:rsidRPr="00C0777C">
              <w:rPr>
                <w:rFonts w:ascii="Times New Roman" w:hAnsi="Times New Roman" w:cs="Times New Roman"/>
                <w:b/>
                <w:bCs/>
                <w:color w:val="000000"/>
              </w:rPr>
              <w:t>0,00078713</w:t>
            </w:r>
          </w:p>
        </w:tc>
      </w:tr>
    </w:tbl>
    <w:p w14:paraId="13B400D1" w14:textId="77777777" w:rsidR="00901120" w:rsidRPr="00C0777C" w:rsidRDefault="00901120" w:rsidP="00600852">
      <w:pPr>
        <w:spacing w:before="40" w:after="400"/>
        <w:ind w:firstLine="567"/>
        <w:contextualSpacing/>
        <w:jc w:val="both"/>
        <w:rPr>
          <w:rFonts w:ascii="Times New Roman" w:eastAsia="Times New Roman" w:hAnsi="Times New Roman" w:cs="Times New Roman"/>
          <w:iCs/>
          <w:sz w:val="28"/>
        </w:rPr>
      </w:pPr>
    </w:p>
    <w:p w14:paraId="26AA0643" w14:textId="7B90027A" w:rsidR="004E5B27" w:rsidRPr="00C0777C" w:rsidRDefault="004E5B27" w:rsidP="004E5B27">
      <w:pPr>
        <w:spacing w:before="40" w:after="400"/>
        <w:contextualSpacing/>
        <w:jc w:val="both"/>
        <w:rPr>
          <w:rFonts w:ascii="Times New Roman" w:eastAsia="Times New Roman" w:hAnsi="Times New Roman" w:cs="Times New Roman"/>
          <w:iCs/>
          <w:sz w:val="28"/>
        </w:rPr>
        <w:sectPr w:rsidR="004E5B27" w:rsidRPr="00C0777C" w:rsidSect="00901120">
          <w:pgSz w:w="16838" w:h="11906" w:orient="landscape" w:code="9"/>
          <w:pgMar w:top="851" w:right="1134" w:bottom="1701" w:left="1259" w:header="709" w:footer="726" w:gutter="0"/>
          <w:cols w:space="708"/>
          <w:titlePg/>
          <w:docGrid w:linePitch="381"/>
        </w:sectPr>
      </w:pPr>
    </w:p>
    <w:p w14:paraId="2F1B6976" w14:textId="566663AC" w:rsidR="00BD32AE" w:rsidRPr="00C0777C" w:rsidRDefault="00502A51" w:rsidP="00502A51">
      <w:pPr>
        <w:pStyle w:val="3"/>
        <w:ind w:hanging="153"/>
        <w:rPr>
          <w:rFonts w:ascii="Times New Roman" w:hAnsi="Times New Roman" w:cs="Times New Roman"/>
          <w:b/>
          <w:bCs/>
          <w:i/>
          <w:iCs/>
          <w:color w:val="auto"/>
          <w:sz w:val="28"/>
          <w:szCs w:val="28"/>
        </w:rPr>
      </w:pPr>
      <w:bookmarkStart w:id="107" w:name="_Hlk197863878"/>
      <w:bookmarkStart w:id="108" w:name="_Toc198880741"/>
      <w:r w:rsidRPr="00C0777C">
        <w:rPr>
          <w:rFonts w:ascii="Times New Roman" w:hAnsi="Times New Roman" w:cs="Times New Roman"/>
          <w:b/>
          <w:bCs/>
          <w:i/>
          <w:iCs/>
          <w:color w:val="auto"/>
          <w:sz w:val="28"/>
          <w:szCs w:val="28"/>
        </w:rPr>
        <w:lastRenderedPageBreak/>
        <w:t>Анализ времени восстановления теплоснабжения потребителей после аварийных отключений</w:t>
      </w:r>
      <w:bookmarkEnd w:id="108"/>
    </w:p>
    <w:bookmarkEnd w:id="107"/>
    <w:p w14:paraId="1AE0B083" w14:textId="17B485E9" w:rsidR="00E67B6F" w:rsidRPr="00976D5E" w:rsidRDefault="00E67B6F" w:rsidP="007E58A5">
      <w:pPr>
        <w:snapToGrid w:val="0"/>
        <w:spacing w:before="40" w:after="400"/>
        <w:ind w:firstLine="567"/>
        <w:contextualSpacing/>
        <w:jc w:val="both"/>
        <w:rPr>
          <w:rFonts w:ascii="Times New Roman" w:eastAsia="Times New Roman" w:hAnsi="Times New Roman" w:cs="Times New Roman"/>
          <w:sz w:val="28"/>
        </w:rPr>
      </w:pPr>
      <w:r w:rsidRPr="00C0777C">
        <w:rPr>
          <w:rFonts w:ascii="Times New Roman" w:eastAsia="Times New Roman" w:hAnsi="Times New Roman" w:cs="Times New Roman"/>
          <w:sz w:val="28"/>
        </w:rPr>
        <w:t xml:space="preserve">Среднее время восстановления участков тепловой сети после произошедшего на нем инцидента </w:t>
      </w:r>
      <w:r w:rsidR="007E58A5" w:rsidRPr="00C0777C">
        <w:rPr>
          <w:rFonts w:ascii="Times New Roman" w:eastAsia="Times New Roman" w:hAnsi="Times New Roman" w:cs="Times New Roman"/>
          <w:sz w:val="28"/>
        </w:rPr>
        <w:t xml:space="preserve">в отопительный период </w:t>
      </w:r>
      <w:r w:rsidR="00961843" w:rsidRPr="00C0777C">
        <w:rPr>
          <w:rFonts w:ascii="Times New Roman" w:eastAsia="Times New Roman" w:hAnsi="Times New Roman" w:cs="Times New Roman"/>
          <w:sz w:val="28"/>
        </w:rPr>
        <w:t xml:space="preserve">определено на основании статистических данных по отказам на тепловых сетях за </w:t>
      </w:r>
      <w:r w:rsidR="00884974" w:rsidRPr="00C0777C">
        <w:rPr>
          <w:rFonts w:ascii="Times New Roman" w:hAnsi="Times New Roman" w:cs="Times New Roman"/>
          <w:sz w:val="28"/>
          <w:szCs w:val="28"/>
        </w:rPr>
        <w:t xml:space="preserve">2020-2022 </w:t>
      </w:r>
      <w:r w:rsidR="00961843" w:rsidRPr="00C0777C">
        <w:rPr>
          <w:rFonts w:ascii="Times New Roman" w:eastAsia="Times New Roman" w:hAnsi="Times New Roman" w:cs="Times New Roman"/>
          <w:sz w:val="28"/>
        </w:rPr>
        <w:t xml:space="preserve">г. </w:t>
      </w:r>
      <w:r w:rsidR="007E58A5" w:rsidRPr="00C0777C">
        <w:rPr>
          <w:rFonts w:ascii="Times New Roman" w:eastAsia="Times New Roman" w:hAnsi="Times New Roman" w:cs="Times New Roman"/>
          <w:sz w:val="28"/>
        </w:rPr>
        <w:t>и представлено в</w:t>
      </w:r>
      <w:r w:rsidRPr="00C0777C">
        <w:rPr>
          <w:rFonts w:ascii="Times New Roman" w:eastAsia="Times New Roman" w:hAnsi="Times New Roman" w:cs="Times New Roman"/>
          <w:sz w:val="28"/>
        </w:rPr>
        <w:t xml:space="preserve"> табл. 1.</w:t>
      </w:r>
      <w:r w:rsidR="007E58A5" w:rsidRPr="00C0777C">
        <w:rPr>
          <w:rFonts w:ascii="Times New Roman" w:eastAsia="Times New Roman" w:hAnsi="Times New Roman" w:cs="Times New Roman"/>
          <w:sz w:val="28"/>
        </w:rPr>
        <w:t>9</w:t>
      </w:r>
      <w:r w:rsidRPr="00C0777C">
        <w:rPr>
          <w:rFonts w:ascii="Times New Roman" w:eastAsia="Times New Roman" w:hAnsi="Times New Roman" w:cs="Times New Roman"/>
          <w:sz w:val="28"/>
        </w:rPr>
        <w:t>.</w:t>
      </w:r>
      <w:r w:rsidR="007E58A5" w:rsidRPr="00C0777C">
        <w:rPr>
          <w:rFonts w:ascii="Times New Roman" w:eastAsia="Times New Roman" w:hAnsi="Times New Roman" w:cs="Times New Roman"/>
          <w:sz w:val="28"/>
        </w:rPr>
        <w:t>3</w:t>
      </w:r>
      <w:r w:rsidRPr="00C0777C">
        <w:rPr>
          <w:rFonts w:ascii="Times New Roman" w:eastAsia="Times New Roman" w:hAnsi="Times New Roman" w:cs="Times New Roman"/>
          <w:sz w:val="28"/>
        </w:rPr>
        <w:t>.1.</w:t>
      </w:r>
    </w:p>
    <w:p w14:paraId="38E04212" w14:textId="211062EF" w:rsidR="00E67B6F" w:rsidRPr="00976D5E" w:rsidRDefault="00E67B6F" w:rsidP="00961843">
      <w:pPr>
        <w:snapToGrid w:val="0"/>
        <w:spacing w:before="40" w:after="400"/>
        <w:ind w:firstLine="567"/>
        <w:contextualSpacing/>
        <w:jc w:val="right"/>
        <w:rPr>
          <w:rFonts w:ascii="Times New Roman" w:eastAsia="Times New Roman" w:hAnsi="Times New Roman" w:cs="Times New Roman"/>
          <w:i/>
          <w:iCs/>
          <w:sz w:val="28"/>
        </w:rPr>
      </w:pPr>
      <w:r w:rsidRPr="00976D5E">
        <w:rPr>
          <w:rFonts w:ascii="Times New Roman" w:eastAsia="Times New Roman" w:hAnsi="Times New Roman" w:cs="Times New Roman"/>
          <w:i/>
          <w:iCs/>
          <w:sz w:val="28"/>
        </w:rPr>
        <w:t>Таблица 1.</w:t>
      </w:r>
      <w:r w:rsidR="007E58A5" w:rsidRPr="00976D5E">
        <w:rPr>
          <w:rFonts w:ascii="Times New Roman" w:eastAsia="Times New Roman" w:hAnsi="Times New Roman" w:cs="Times New Roman"/>
          <w:i/>
          <w:iCs/>
          <w:sz w:val="28"/>
        </w:rPr>
        <w:t>9</w:t>
      </w:r>
      <w:r w:rsidRPr="00976D5E">
        <w:rPr>
          <w:rFonts w:ascii="Times New Roman" w:eastAsia="Times New Roman" w:hAnsi="Times New Roman" w:cs="Times New Roman"/>
          <w:i/>
          <w:iCs/>
          <w:sz w:val="28"/>
        </w:rPr>
        <w:t>.</w:t>
      </w:r>
      <w:r w:rsidR="007E58A5" w:rsidRPr="00976D5E">
        <w:rPr>
          <w:rFonts w:ascii="Times New Roman" w:eastAsia="Times New Roman" w:hAnsi="Times New Roman" w:cs="Times New Roman"/>
          <w:i/>
          <w:iCs/>
          <w:sz w:val="28"/>
        </w:rPr>
        <w:t>3</w:t>
      </w:r>
      <w:r w:rsidRPr="00976D5E">
        <w:rPr>
          <w:rFonts w:ascii="Times New Roman" w:eastAsia="Times New Roman" w:hAnsi="Times New Roman" w:cs="Times New Roman"/>
          <w:i/>
          <w:iCs/>
          <w:sz w:val="28"/>
        </w:rPr>
        <w:t>.1</w:t>
      </w:r>
    </w:p>
    <w:tbl>
      <w:tblPr>
        <w:tblW w:w="9351" w:type="dxa"/>
        <w:tblLook w:val="04A0" w:firstRow="1" w:lastRow="0" w:firstColumn="1" w:lastColumn="0" w:noHBand="0" w:noVBand="1"/>
      </w:tblPr>
      <w:tblGrid>
        <w:gridCol w:w="5098"/>
        <w:gridCol w:w="851"/>
        <w:gridCol w:w="850"/>
        <w:gridCol w:w="851"/>
        <w:gridCol w:w="850"/>
        <w:gridCol w:w="851"/>
      </w:tblGrid>
      <w:tr w:rsidR="00C503FA" w:rsidRPr="00976D5E" w14:paraId="2A47ED7D" w14:textId="5EB5B1F3" w:rsidTr="00C503FA">
        <w:trPr>
          <w:trHeight w:val="548"/>
        </w:trPr>
        <w:tc>
          <w:tcPr>
            <w:tcW w:w="5098"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0E537406" w14:textId="77777777" w:rsidR="00C503FA" w:rsidRPr="00976D5E" w:rsidRDefault="00C503FA" w:rsidP="008E2D34">
            <w:pPr>
              <w:spacing w:after="0" w:line="240" w:lineRule="auto"/>
              <w:jc w:val="center"/>
              <w:rPr>
                <w:rFonts w:ascii="Times New Roman" w:eastAsia="Times New Roman" w:hAnsi="Times New Roman" w:cs="Times New Roman"/>
                <w:color w:val="000000"/>
                <w:sz w:val="24"/>
                <w:szCs w:val="24"/>
                <w:lang w:eastAsia="ru-RU"/>
              </w:rPr>
            </w:pPr>
            <w:r w:rsidRPr="00976D5E">
              <w:rPr>
                <w:rFonts w:ascii="Times New Roman" w:eastAsia="Times New Roman" w:hAnsi="Times New Roman" w:cs="Times New Roman"/>
                <w:color w:val="000000"/>
                <w:sz w:val="24"/>
                <w:szCs w:val="24"/>
                <w:lang w:eastAsia="ru-RU"/>
              </w:rPr>
              <w:t>Наименование показателя</w:t>
            </w:r>
          </w:p>
        </w:tc>
        <w:tc>
          <w:tcPr>
            <w:tcW w:w="851" w:type="dxa"/>
            <w:tcBorders>
              <w:top w:val="single" w:sz="4" w:space="0" w:color="auto"/>
              <w:left w:val="nil"/>
              <w:bottom w:val="single" w:sz="4" w:space="0" w:color="auto"/>
              <w:right w:val="single" w:sz="4" w:space="0" w:color="auto"/>
            </w:tcBorders>
            <w:shd w:val="clear" w:color="000000" w:fill="DDEBF7"/>
            <w:vAlign w:val="center"/>
          </w:tcPr>
          <w:p w14:paraId="5827CD32" w14:textId="5536CD9D" w:rsidR="00C503FA" w:rsidRPr="00C503FA" w:rsidRDefault="00C503FA" w:rsidP="008E2D34">
            <w:pPr>
              <w:spacing w:after="0" w:line="240" w:lineRule="auto"/>
              <w:jc w:val="center"/>
              <w:rPr>
                <w:rFonts w:ascii="Times New Roman" w:eastAsia="Times New Roman" w:hAnsi="Times New Roman" w:cs="Times New Roman"/>
                <w:color w:val="000000"/>
                <w:sz w:val="24"/>
                <w:szCs w:val="24"/>
                <w:lang w:eastAsia="ru-RU"/>
              </w:rPr>
            </w:pPr>
            <w:r w:rsidRPr="00C503FA">
              <w:rPr>
                <w:rFonts w:ascii="Times New Roman" w:eastAsia="Times New Roman" w:hAnsi="Times New Roman" w:cs="Times New Roman"/>
                <w:color w:val="000000"/>
                <w:sz w:val="24"/>
                <w:szCs w:val="24"/>
                <w:lang w:eastAsia="ru-RU"/>
              </w:rPr>
              <w:t>2020</w:t>
            </w:r>
          </w:p>
        </w:tc>
        <w:tc>
          <w:tcPr>
            <w:tcW w:w="850" w:type="dxa"/>
            <w:tcBorders>
              <w:top w:val="single" w:sz="4" w:space="0" w:color="auto"/>
              <w:left w:val="single" w:sz="4" w:space="0" w:color="auto"/>
              <w:bottom w:val="single" w:sz="4" w:space="0" w:color="auto"/>
              <w:right w:val="single" w:sz="4" w:space="0" w:color="auto"/>
            </w:tcBorders>
            <w:shd w:val="clear" w:color="000000" w:fill="DDEBF7"/>
            <w:vAlign w:val="center"/>
          </w:tcPr>
          <w:p w14:paraId="09F7EC6E" w14:textId="327AEF01" w:rsidR="00C503FA" w:rsidRPr="00C503FA" w:rsidRDefault="00C503FA" w:rsidP="008E2D34">
            <w:pPr>
              <w:spacing w:after="0" w:line="240" w:lineRule="auto"/>
              <w:jc w:val="center"/>
              <w:rPr>
                <w:rFonts w:ascii="Times New Roman" w:eastAsia="Times New Roman" w:hAnsi="Times New Roman" w:cs="Times New Roman"/>
                <w:color w:val="000000"/>
                <w:sz w:val="24"/>
                <w:szCs w:val="24"/>
                <w:lang w:eastAsia="ru-RU"/>
              </w:rPr>
            </w:pPr>
            <w:r w:rsidRPr="00C503FA">
              <w:rPr>
                <w:rFonts w:ascii="Times New Roman" w:eastAsia="Times New Roman" w:hAnsi="Times New Roman" w:cs="Times New Roman"/>
                <w:color w:val="000000"/>
                <w:sz w:val="24"/>
                <w:szCs w:val="24"/>
                <w:lang w:eastAsia="ru-RU"/>
              </w:rPr>
              <w:t>2021</w:t>
            </w:r>
          </w:p>
        </w:tc>
        <w:tc>
          <w:tcPr>
            <w:tcW w:w="851" w:type="dxa"/>
            <w:tcBorders>
              <w:top w:val="single" w:sz="4" w:space="0" w:color="auto"/>
              <w:left w:val="nil"/>
              <w:bottom w:val="single" w:sz="4" w:space="0" w:color="auto"/>
              <w:right w:val="single" w:sz="4" w:space="0" w:color="auto"/>
            </w:tcBorders>
            <w:shd w:val="clear" w:color="000000" w:fill="DDEBF7"/>
            <w:vAlign w:val="center"/>
            <w:hideMark/>
          </w:tcPr>
          <w:p w14:paraId="3296C899" w14:textId="23BF85F0" w:rsidR="00C503FA" w:rsidRPr="00C503FA" w:rsidRDefault="00C503FA" w:rsidP="008E2D34">
            <w:pPr>
              <w:spacing w:after="0" w:line="240" w:lineRule="auto"/>
              <w:jc w:val="center"/>
              <w:rPr>
                <w:rFonts w:ascii="Times New Roman" w:eastAsia="Times New Roman" w:hAnsi="Times New Roman" w:cs="Times New Roman"/>
                <w:color w:val="000000"/>
                <w:sz w:val="24"/>
                <w:szCs w:val="24"/>
                <w:lang w:eastAsia="ru-RU"/>
              </w:rPr>
            </w:pPr>
            <w:r w:rsidRPr="00C503FA">
              <w:rPr>
                <w:rFonts w:ascii="Times New Roman" w:eastAsia="Times New Roman" w:hAnsi="Times New Roman" w:cs="Times New Roman"/>
                <w:color w:val="000000"/>
                <w:sz w:val="24"/>
                <w:szCs w:val="24"/>
                <w:lang w:eastAsia="ru-RU"/>
              </w:rPr>
              <w:t>2022</w:t>
            </w:r>
          </w:p>
        </w:tc>
        <w:tc>
          <w:tcPr>
            <w:tcW w:w="850" w:type="dxa"/>
            <w:tcBorders>
              <w:top w:val="single" w:sz="4" w:space="0" w:color="auto"/>
              <w:left w:val="nil"/>
              <w:bottom w:val="single" w:sz="4" w:space="0" w:color="auto"/>
              <w:right w:val="single" w:sz="4" w:space="0" w:color="auto"/>
            </w:tcBorders>
            <w:shd w:val="clear" w:color="000000" w:fill="DDEBF7"/>
            <w:vAlign w:val="center"/>
          </w:tcPr>
          <w:p w14:paraId="0424CA2A" w14:textId="187B6B22" w:rsidR="00C503FA" w:rsidRPr="00C503FA" w:rsidRDefault="00C503FA" w:rsidP="008E2D34">
            <w:pPr>
              <w:spacing w:after="0" w:line="240" w:lineRule="auto"/>
              <w:jc w:val="center"/>
              <w:rPr>
                <w:rFonts w:ascii="Times New Roman" w:eastAsia="Times New Roman" w:hAnsi="Times New Roman" w:cs="Times New Roman"/>
                <w:color w:val="000000"/>
                <w:sz w:val="24"/>
                <w:szCs w:val="24"/>
                <w:lang w:val="en-US" w:eastAsia="ru-RU"/>
              </w:rPr>
            </w:pPr>
            <w:r w:rsidRPr="00C503FA">
              <w:rPr>
                <w:rFonts w:ascii="Times New Roman" w:eastAsia="Times New Roman" w:hAnsi="Times New Roman" w:cs="Times New Roman"/>
                <w:color w:val="000000"/>
                <w:sz w:val="24"/>
                <w:szCs w:val="24"/>
                <w:lang w:val="en-US" w:eastAsia="ru-RU"/>
              </w:rPr>
              <w:t>2023</w:t>
            </w:r>
          </w:p>
        </w:tc>
        <w:tc>
          <w:tcPr>
            <w:tcW w:w="851" w:type="dxa"/>
            <w:tcBorders>
              <w:top w:val="single" w:sz="4" w:space="0" w:color="auto"/>
              <w:left w:val="nil"/>
              <w:bottom w:val="single" w:sz="4" w:space="0" w:color="auto"/>
              <w:right w:val="single" w:sz="4" w:space="0" w:color="auto"/>
            </w:tcBorders>
            <w:shd w:val="clear" w:color="000000" w:fill="DDEBF7"/>
            <w:vAlign w:val="center"/>
          </w:tcPr>
          <w:p w14:paraId="7B789C0D" w14:textId="0A575E56" w:rsidR="00C503FA" w:rsidRPr="00C503FA" w:rsidRDefault="00C503FA" w:rsidP="008E2D34">
            <w:pPr>
              <w:spacing w:after="0" w:line="240" w:lineRule="auto"/>
              <w:jc w:val="center"/>
              <w:rPr>
                <w:rFonts w:ascii="Times New Roman" w:eastAsia="Times New Roman" w:hAnsi="Times New Roman" w:cs="Times New Roman"/>
                <w:color w:val="000000"/>
                <w:sz w:val="24"/>
                <w:szCs w:val="24"/>
                <w:lang w:val="en-US" w:eastAsia="ru-RU"/>
              </w:rPr>
            </w:pPr>
            <w:r w:rsidRPr="00C503FA">
              <w:rPr>
                <w:rFonts w:ascii="Times New Roman" w:eastAsia="Times New Roman" w:hAnsi="Times New Roman" w:cs="Times New Roman"/>
                <w:color w:val="000000"/>
                <w:sz w:val="24"/>
                <w:szCs w:val="24"/>
                <w:lang w:val="en-US" w:eastAsia="ru-RU"/>
              </w:rPr>
              <w:t>2024</w:t>
            </w:r>
          </w:p>
        </w:tc>
      </w:tr>
      <w:tr w:rsidR="00754AA3" w:rsidRPr="008564A7" w14:paraId="1B40D991" w14:textId="5D07AAB0" w:rsidTr="00926463">
        <w:trPr>
          <w:trHeight w:val="20"/>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246E90BB" w14:textId="77777777" w:rsidR="00754AA3" w:rsidRPr="00976D5E" w:rsidRDefault="00754AA3" w:rsidP="00754AA3">
            <w:pPr>
              <w:spacing w:after="0" w:line="240" w:lineRule="auto"/>
              <w:rPr>
                <w:rFonts w:ascii="Times New Roman" w:eastAsia="Times New Roman" w:hAnsi="Times New Roman" w:cs="Times New Roman"/>
                <w:color w:val="000000"/>
                <w:sz w:val="24"/>
                <w:szCs w:val="24"/>
                <w:lang w:eastAsia="ru-RU"/>
              </w:rPr>
            </w:pPr>
            <w:r w:rsidRPr="00976D5E">
              <w:rPr>
                <w:rFonts w:ascii="Times New Roman" w:eastAsia="Times New Roman" w:hAnsi="Times New Roman" w:cs="Times New Roman"/>
                <w:color w:val="000000"/>
                <w:sz w:val="24"/>
                <w:szCs w:val="24"/>
                <w:lang w:eastAsia="ru-RU"/>
              </w:rPr>
              <w:t>Среднее время восстановления теплоснабжения после повреждения в магистральных тепловых сетях в отопительный период, час</w:t>
            </w:r>
          </w:p>
        </w:tc>
        <w:tc>
          <w:tcPr>
            <w:tcW w:w="851" w:type="dxa"/>
            <w:tcBorders>
              <w:top w:val="single" w:sz="4" w:space="0" w:color="auto"/>
              <w:left w:val="single" w:sz="4" w:space="0" w:color="auto"/>
              <w:bottom w:val="single" w:sz="4" w:space="0" w:color="auto"/>
              <w:right w:val="single" w:sz="4" w:space="0" w:color="auto"/>
            </w:tcBorders>
            <w:vAlign w:val="center"/>
          </w:tcPr>
          <w:p w14:paraId="3C1FC7A4" w14:textId="312FD394" w:rsidR="00754AA3" w:rsidRPr="00976D5E"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976D5E">
              <w:rPr>
                <w:rFonts w:ascii="Times New Roman" w:hAnsi="Times New Roman" w:cs="Times New Roman"/>
                <w:color w:val="000000"/>
              </w:rPr>
              <w:t>6,00</w:t>
            </w:r>
          </w:p>
        </w:tc>
        <w:tc>
          <w:tcPr>
            <w:tcW w:w="850" w:type="dxa"/>
            <w:tcBorders>
              <w:top w:val="single" w:sz="4" w:space="0" w:color="auto"/>
              <w:left w:val="single" w:sz="4" w:space="0" w:color="auto"/>
              <w:bottom w:val="single" w:sz="4" w:space="0" w:color="auto"/>
              <w:right w:val="single" w:sz="4" w:space="0" w:color="auto"/>
            </w:tcBorders>
            <w:vAlign w:val="center"/>
          </w:tcPr>
          <w:p w14:paraId="2A3AC2D5" w14:textId="12D4A2EB" w:rsidR="00754AA3" w:rsidRPr="00976D5E"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976D5E">
              <w:rPr>
                <w:rFonts w:ascii="Times New Roman" w:hAnsi="Times New Roman" w:cs="Times New Roman"/>
                <w:color w:val="000000"/>
              </w:rPr>
              <w:t>4,60</w:t>
            </w:r>
          </w:p>
        </w:tc>
        <w:tc>
          <w:tcPr>
            <w:tcW w:w="851" w:type="dxa"/>
            <w:tcBorders>
              <w:top w:val="single" w:sz="4" w:space="0" w:color="auto"/>
              <w:left w:val="single" w:sz="4" w:space="0" w:color="auto"/>
              <w:bottom w:val="single" w:sz="4" w:space="0" w:color="auto"/>
              <w:right w:val="single" w:sz="4" w:space="0" w:color="auto"/>
            </w:tcBorders>
            <w:shd w:val="clear" w:color="auto" w:fill="auto"/>
            <w:vAlign w:val="center"/>
          </w:tcPr>
          <w:p w14:paraId="40B311E0" w14:textId="0564B611" w:rsidR="00754AA3" w:rsidRPr="008564A7"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976D5E">
              <w:rPr>
                <w:rFonts w:ascii="Times New Roman" w:eastAsia="Times New Roman" w:hAnsi="Times New Roman" w:cs="Times New Roman"/>
                <w:color w:val="000000"/>
                <w:sz w:val="24"/>
                <w:szCs w:val="24"/>
                <w:lang w:eastAsia="ru-RU"/>
              </w:rPr>
              <w:t>4,56</w:t>
            </w:r>
          </w:p>
        </w:tc>
        <w:tc>
          <w:tcPr>
            <w:tcW w:w="850" w:type="dxa"/>
            <w:tcBorders>
              <w:top w:val="single" w:sz="4" w:space="0" w:color="auto"/>
              <w:left w:val="single" w:sz="4" w:space="0" w:color="auto"/>
              <w:bottom w:val="single" w:sz="4" w:space="0" w:color="auto"/>
              <w:right w:val="single" w:sz="4" w:space="0" w:color="auto"/>
            </w:tcBorders>
            <w:shd w:val="clear" w:color="auto" w:fill="auto"/>
            <w:vAlign w:val="center"/>
          </w:tcPr>
          <w:p w14:paraId="64600B9A" w14:textId="7460C464" w:rsidR="00754AA3" w:rsidRPr="00C0777C"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3,07</w:t>
            </w:r>
          </w:p>
        </w:tc>
        <w:tc>
          <w:tcPr>
            <w:tcW w:w="851" w:type="dxa"/>
            <w:tcBorders>
              <w:top w:val="single" w:sz="4" w:space="0" w:color="auto"/>
              <w:left w:val="nil"/>
              <w:bottom w:val="single" w:sz="4" w:space="0" w:color="auto"/>
              <w:right w:val="single" w:sz="4" w:space="0" w:color="auto"/>
            </w:tcBorders>
            <w:shd w:val="clear" w:color="auto" w:fill="auto"/>
            <w:vAlign w:val="center"/>
          </w:tcPr>
          <w:p w14:paraId="0A2C0778" w14:textId="3F5B3254" w:rsidR="00754AA3" w:rsidRPr="00C0777C"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4,37</w:t>
            </w:r>
          </w:p>
        </w:tc>
      </w:tr>
      <w:tr w:rsidR="00754AA3" w:rsidRPr="008564A7" w14:paraId="6C16B69D" w14:textId="56273ECA" w:rsidTr="00926463">
        <w:trPr>
          <w:trHeight w:val="20"/>
        </w:trPr>
        <w:tc>
          <w:tcPr>
            <w:tcW w:w="5098" w:type="dxa"/>
            <w:tcBorders>
              <w:top w:val="nil"/>
              <w:left w:val="single" w:sz="4" w:space="0" w:color="auto"/>
              <w:bottom w:val="single" w:sz="4" w:space="0" w:color="auto"/>
              <w:right w:val="single" w:sz="4" w:space="0" w:color="auto"/>
            </w:tcBorders>
            <w:shd w:val="clear" w:color="auto" w:fill="auto"/>
            <w:vAlign w:val="center"/>
            <w:hideMark/>
          </w:tcPr>
          <w:p w14:paraId="21E74D1F" w14:textId="77777777" w:rsidR="00754AA3" w:rsidRPr="008564A7" w:rsidRDefault="00754AA3" w:rsidP="00754AA3">
            <w:pPr>
              <w:spacing w:after="0" w:line="240" w:lineRule="auto"/>
              <w:rPr>
                <w:rFonts w:ascii="Times New Roman" w:eastAsia="Times New Roman" w:hAnsi="Times New Roman" w:cs="Times New Roman"/>
                <w:color w:val="000000"/>
                <w:sz w:val="24"/>
                <w:szCs w:val="24"/>
                <w:lang w:eastAsia="ru-RU"/>
              </w:rPr>
            </w:pPr>
            <w:r w:rsidRPr="008564A7">
              <w:rPr>
                <w:rFonts w:ascii="Times New Roman" w:eastAsia="Times New Roman" w:hAnsi="Times New Roman" w:cs="Times New Roman"/>
                <w:color w:val="000000"/>
                <w:sz w:val="24"/>
                <w:szCs w:val="24"/>
                <w:lang w:eastAsia="ru-RU"/>
              </w:rPr>
              <w:t>Среднее время восстановления отопления после повреждения в распределительных тепловых сетях систем отопления, час:</w:t>
            </w:r>
          </w:p>
        </w:tc>
        <w:tc>
          <w:tcPr>
            <w:tcW w:w="851" w:type="dxa"/>
            <w:tcBorders>
              <w:top w:val="nil"/>
              <w:left w:val="single" w:sz="4" w:space="0" w:color="auto"/>
              <w:bottom w:val="single" w:sz="4" w:space="0" w:color="auto"/>
              <w:right w:val="single" w:sz="4" w:space="0" w:color="auto"/>
            </w:tcBorders>
            <w:vAlign w:val="center"/>
          </w:tcPr>
          <w:p w14:paraId="6726D6B0" w14:textId="027AD629" w:rsidR="00754AA3" w:rsidRPr="008564A7"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8564A7">
              <w:rPr>
                <w:rFonts w:ascii="Times New Roman" w:hAnsi="Times New Roman" w:cs="Times New Roman"/>
                <w:color w:val="000000"/>
              </w:rPr>
              <w:t>6,00</w:t>
            </w:r>
          </w:p>
        </w:tc>
        <w:tc>
          <w:tcPr>
            <w:tcW w:w="850" w:type="dxa"/>
            <w:tcBorders>
              <w:top w:val="nil"/>
              <w:left w:val="single" w:sz="4" w:space="0" w:color="auto"/>
              <w:bottom w:val="single" w:sz="4" w:space="0" w:color="auto"/>
              <w:right w:val="single" w:sz="4" w:space="0" w:color="auto"/>
            </w:tcBorders>
            <w:vAlign w:val="center"/>
          </w:tcPr>
          <w:p w14:paraId="5806F9E0" w14:textId="3D768CA1" w:rsidR="00754AA3" w:rsidRPr="008564A7"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8564A7">
              <w:rPr>
                <w:rFonts w:ascii="Times New Roman" w:hAnsi="Times New Roman" w:cs="Times New Roman"/>
                <w:color w:val="000000"/>
              </w:rPr>
              <w:t>4,93</w:t>
            </w:r>
          </w:p>
        </w:tc>
        <w:tc>
          <w:tcPr>
            <w:tcW w:w="851" w:type="dxa"/>
            <w:tcBorders>
              <w:top w:val="nil"/>
              <w:left w:val="single" w:sz="4" w:space="0" w:color="auto"/>
              <w:bottom w:val="single" w:sz="4" w:space="0" w:color="auto"/>
              <w:right w:val="single" w:sz="4" w:space="0" w:color="auto"/>
            </w:tcBorders>
            <w:shd w:val="clear" w:color="auto" w:fill="auto"/>
            <w:vAlign w:val="center"/>
          </w:tcPr>
          <w:p w14:paraId="41864FA4" w14:textId="18986D28" w:rsidR="00754AA3" w:rsidRPr="008564A7"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8564A7">
              <w:rPr>
                <w:rFonts w:ascii="Times New Roman" w:eastAsia="Times New Roman" w:hAnsi="Times New Roman" w:cs="Times New Roman"/>
                <w:color w:val="000000"/>
                <w:sz w:val="24"/>
                <w:szCs w:val="24"/>
                <w:lang w:eastAsia="ru-RU"/>
              </w:rPr>
              <w:t>3,82</w:t>
            </w:r>
          </w:p>
        </w:tc>
        <w:tc>
          <w:tcPr>
            <w:tcW w:w="850" w:type="dxa"/>
            <w:tcBorders>
              <w:top w:val="nil"/>
              <w:left w:val="single" w:sz="4" w:space="0" w:color="auto"/>
              <w:bottom w:val="single" w:sz="4" w:space="0" w:color="auto"/>
              <w:right w:val="single" w:sz="4" w:space="0" w:color="auto"/>
            </w:tcBorders>
            <w:shd w:val="clear" w:color="auto" w:fill="auto"/>
            <w:vAlign w:val="center"/>
          </w:tcPr>
          <w:p w14:paraId="3D267C11" w14:textId="28A6A00D" w:rsidR="00754AA3" w:rsidRPr="00C0777C"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4,23</w:t>
            </w:r>
          </w:p>
        </w:tc>
        <w:tc>
          <w:tcPr>
            <w:tcW w:w="851" w:type="dxa"/>
            <w:tcBorders>
              <w:top w:val="nil"/>
              <w:left w:val="nil"/>
              <w:bottom w:val="single" w:sz="4" w:space="0" w:color="auto"/>
              <w:right w:val="single" w:sz="4" w:space="0" w:color="auto"/>
            </w:tcBorders>
            <w:shd w:val="clear" w:color="auto" w:fill="auto"/>
            <w:vAlign w:val="center"/>
          </w:tcPr>
          <w:p w14:paraId="3AA0AE10" w14:textId="1B56DCE7" w:rsidR="00754AA3" w:rsidRPr="00C0777C" w:rsidRDefault="00754AA3" w:rsidP="00754AA3">
            <w:pPr>
              <w:spacing w:after="0" w:line="240" w:lineRule="auto"/>
              <w:jc w:val="center"/>
              <w:rPr>
                <w:rFonts w:ascii="Times New Roman" w:eastAsia="Times New Roman" w:hAnsi="Times New Roman" w:cs="Times New Roman"/>
                <w:color w:val="000000"/>
                <w:sz w:val="24"/>
                <w:szCs w:val="24"/>
                <w:lang w:eastAsia="ru-RU"/>
              </w:rPr>
            </w:pPr>
            <w:r w:rsidRPr="00C0777C">
              <w:rPr>
                <w:rFonts w:ascii="Times New Roman" w:hAnsi="Times New Roman" w:cs="Times New Roman"/>
                <w:color w:val="000000"/>
              </w:rPr>
              <w:t>3,47</w:t>
            </w:r>
          </w:p>
        </w:tc>
      </w:tr>
    </w:tbl>
    <w:p w14:paraId="3E6886AB" w14:textId="77777777" w:rsidR="00E67B6F" w:rsidRPr="008564A7" w:rsidRDefault="00E67B6F" w:rsidP="00E67B6F">
      <w:pPr>
        <w:snapToGrid w:val="0"/>
        <w:spacing w:before="40" w:after="400"/>
        <w:ind w:firstLine="567"/>
        <w:contextualSpacing/>
        <w:jc w:val="both"/>
        <w:rPr>
          <w:rFonts w:ascii="Times New Roman" w:eastAsia="Times New Roman" w:hAnsi="Times New Roman" w:cs="Times New Roman"/>
          <w:sz w:val="28"/>
        </w:rPr>
      </w:pPr>
    </w:p>
    <w:p w14:paraId="4B031BAC" w14:textId="77777777" w:rsidR="00E67B6F" w:rsidRPr="00D03D25" w:rsidRDefault="00E67B6F" w:rsidP="00E67B6F">
      <w:pPr>
        <w:spacing w:before="40" w:after="400"/>
        <w:ind w:firstLine="567"/>
        <w:contextualSpacing/>
        <w:jc w:val="both"/>
        <w:rPr>
          <w:rFonts w:ascii="Times New Roman" w:eastAsia="Calibri" w:hAnsi="Times New Roman" w:cs="Times New Roman"/>
          <w:sz w:val="28"/>
          <w:szCs w:val="28"/>
        </w:rPr>
      </w:pPr>
      <w:r w:rsidRPr="008564A7">
        <w:rPr>
          <w:rFonts w:ascii="Times New Roman" w:eastAsia="Calibri" w:hAnsi="Times New Roman" w:cs="Times New Roman"/>
          <w:sz w:val="28"/>
          <w:szCs w:val="28"/>
        </w:rPr>
        <w:t xml:space="preserve">Расчет времени снижения температуры </w:t>
      </w:r>
      <w:bookmarkStart w:id="109" w:name="_Hlk113431241"/>
      <w:r w:rsidRPr="008564A7">
        <w:rPr>
          <w:rFonts w:ascii="Times New Roman" w:eastAsia="Calibri" w:hAnsi="Times New Roman" w:cs="Times New Roman"/>
          <w:sz w:val="28"/>
          <w:szCs w:val="28"/>
        </w:rPr>
        <w:t>в жилом задании</w:t>
      </w:r>
      <w:r w:rsidRPr="00D03D25">
        <w:rPr>
          <w:rFonts w:ascii="Times New Roman" w:eastAsia="Calibri" w:hAnsi="Times New Roman" w:cs="Times New Roman"/>
          <w:sz w:val="28"/>
          <w:szCs w:val="28"/>
        </w:rPr>
        <w:t xml:space="preserve"> до +12°С при внезапном прекращении теплоснабжения проводится по следующей формуле:</w:t>
      </w:r>
    </w:p>
    <w:p w14:paraId="51496F3F" w14:textId="77777777" w:rsidR="00E67B6F" w:rsidRPr="00D03D25" w:rsidRDefault="00E67B6F" w:rsidP="00E67B6F">
      <w:pPr>
        <w:spacing w:before="40" w:after="400"/>
        <w:ind w:firstLine="567"/>
        <w:contextualSpacing/>
        <w:jc w:val="both"/>
        <w:rPr>
          <w:rFonts w:ascii="Times New Roman" w:eastAsia="Calibri" w:hAnsi="Times New Roman" w:cs="Times New Roman"/>
          <w:sz w:val="28"/>
          <w:szCs w:val="28"/>
        </w:rPr>
      </w:pPr>
    </w:p>
    <w:p w14:paraId="093DB4F5" w14:textId="77777777" w:rsidR="00E67B6F" w:rsidRPr="00D03D25" w:rsidRDefault="00E67B6F" w:rsidP="00E67B6F">
      <w:pPr>
        <w:spacing w:before="40" w:after="400"/>
        <w:ind w:firstLine="567"/>
        <w:contextualSpacing/>
        <w:jc w:val="both"/>
        <w:rPr>
          <w:rFonts w:ascii="Times New Roman" w:eastAsia="Calibri" w:hAnsi="Times New Roman" w:cs="Times New Roman"/>
          <w:sz w:val="28"/>
          <w:szCs w:val="28"/>
          <w:lang w:val="en-US"/>
        </w:rPr>
      </w:pPr>
      <m:oMathPara>
        <m:oMath>
          <m:r>
            <w:rPr>
              <w:rFonts w:ascii="Cambria Math" w:eastAsia="Calibri" w:hAnsi="Cambria Math" w:cs="Cambria Math"/>
              <w:sz w:val="28"/>
              <w:szCs w:val="28"/>
              <w:lang w:val="en-US"/>
            </w:rPr>
            <m:t>z</m:t>
          </m:r>
          <m:r>
            <m:rPr>
              <m:sty m:val="p"/>
            </m:rPr>
            <w:rPr>
              <w:rFonts w:ascii="Cambria Math" w:eastAsia="Calibri" w:hAnsi="Cambria Math" w:cs="Cambria Math"/>
              <w:sz w:val="28"/>
              <w:szCs w:val="28"/>
              <w:lang w:val="en-US"/>
            </w:rPr>
            <m:t>=β*ln</m:t>
          </m:r>
          <m:f>
            <m:fPr>
              <m:ctrlPr>
                <w:rPr>
                  <w:rFonts w:ascii="Cambria Math" w:eastAsia="Calibri" w:hAnsi="Cambria Math" w:cs="Times New Roman"/>
                  <w:sz w:val="28"/>
                  <w:szCs w:val="28"/>
                  <w:lang w:val="en-US"/>
                </w:rPr>
              </m:ctrlPr>
            </m:fPr>
            <m:num>
              <m:r>
                <m:rPr>
                  <m:sty m:val="p"/>
                </m:rPr>
                <w:rPr>
                  <w:rFonts w:ascii="Cambria Math" w:eastAsia="Calibri" w:hAnsi="Cambria Math" w:cs="Cambria Math"/>
                  <w:sz w:val="28"/>
                  <w:szCs w:val="28"/>
                  <w:lang w:val="en-US"/>
                </w:rPr>
                <m:t>t</m:t>
              </m:r>
              <m:r>
                <w:rPr>
                  <w:rFonts w:ascii="Cambria Math" w:eastAsia="Calibri" w:hAnsi="Cambria Math" w:cs="Cambria Math"/>
                  <w:sz w:val="28"/>
                  <w:szCs w:val="28"/>
                </w:rPr>
                <m:t>в</m:t>
              </m:r>
              <m:r>
                <m:rPr>
                  <m:sty m:val="p"/>
                </m:rPr>
                <w:rPr>
                  <w:rFonts w:ascii="Cambria Math" w:eastAsia="Calibri" w:hAnsi="Cambria Math" w:cs="Cambria Math"/>
                  <w:sz w:val="28"/>
                  <w:szCs w:val="28"/>
                  <w:lang w:val="en-US"/>
                </w:rPr>
                <m:t>-</m:t>
              </m:r>
              <m:r>
                <w:rPr>
                  <w:rFonts w:ascii="Cambria Math" w:eastAsia="Calibri" w:hAnsi="Cambria Math" w:cs="Cambria Math"/>
                  <w:sz w:val="28"/>
                  <w:szCs w:val="28"/>
                  <w:lang w:val="en-US"/>
                </w:rPr>
                <m:t>t</m:t>
              </m:r>
              <m:r>
                <w:rPr>
                  <w:rFonts w:ascii="Cambria Math" w:eastAsia="Calibri" w:hAnsi="Cambria Math" w:cs="Cambria Math"/>
                  <w:sz w:val="28"/>
                  <w:szCs w:val="28"/>
                </w:rPr>
                <m:t xml:space="preserve">н </m:t>
              </m:r>
            </m:num>
            <m:den>
              <m:r>
                <w:rPr>
                  <w:rFonts w:ascii="Cambria Math" w:eastAsia="Calibri" w:hAnsi="Cambria Math" w:cs="Cambria Math"/>
                  <w:sz w:val="28"/>
                  <w:szCs w:val="28"/>
                  <w:lang w:val="en-US"/>
                </w:rPr>
                <m:t>t</m:t>
              </m:r>
              <m:r>
                <w:rPr>
                  <w:rFonts w:ascii="Cambria Math" w:eastAsia="Calibri" w:hAnsi="Cambria Math" w:cs="Cambria Math"/>
                  <w:sz w:val="28"/>
                  <w:szCs w:val="28"/>
                </w:rPr>
                <m:t>ва-</m:t>
              </m:r>
              <m:r>
                <w:rPr>
                  <w:rFonts w:ascii="Cambria Math" w:eastAsia="Calibri" w:hAnsi="Cambria Math" w:cs="Cambria Math"/>
                  <w:sz w:val="28"/>
                  <w:szCs w:val="28"/>
                  <w:lang w:val="en-US"/>
                </w:rPr>
                <m:t>t</m:t>
              </m:r>
              <m:r>
                <w:rPr>
                  <w:rFonts w:ascii="Cambria Math" w:eastAsia="Calibri" w:hAnsi="Cambria Math" w:cs="Cambria Math"/>
                  <w:sz w:val="28"/>
                  <w:szCs w:val="28"/>
                </w:rPr>
                <m:t>н</m:t>
              </m:r>
            </m:den>
          </m:f>
        </m:oMath>
      </m:oMathPara>
    </w:p>
    <w:p w14:paraId="1F53D227" w14:textId="77777777" w:rsidR="00E67B6F" w:rsidRPr="00D03D25" w:rsidRDefault="00E67B6F" w:rsidP="00E67B6F">
      <w:pPr>
        <w:spacing w:before="40" w:after="400"/>
        <w:ind w:firstLine="567"/>
        <w:contextualSpacing/>
        <w:jc w:val="both"/>
        <w:rPr>
          <w:rFonts w:ascii="Times New Roman" w:eastAsia="Calibri" w:hAnsi="Times New Roman" w:cs="Times New Roman"/>
          <w:sz w:val="28"/>
          <w:szCs w:val="28"/>
        </w:rPr>
      </w:pPr>
    </w:p>
    <w:p w14:paraId="6DB1F004" w14:textId="77777777" w:rsidR="00E67B6F" w:rsidRPr="00D03D25" w:rsidRDefault="00E67B6F" w:rsidP="00E67B6F">
      <w:pPr>
        <w:spacing w:before="40" w:after="400"/>
        <w:ind w:firstLine="567"/>
        <w:contextualSpacing/>
        <w:jc w:val="both"/>
        <w:rPr>
          <w:rFonts w:ascii="Times New Roman" w:eastAsia="Calibri" w:hAnsi="Times New Roman" w:cs="Times New Roman"/>
          <w:sz w:val="28"/>
          <w:szCs w:val="28"/>
        </w:rPr>
      </w:pPr>
      <w:r w:rsidRPr="00D03D25">
        <w:rPr>
          <w:rFonts w:ascii="Times New Roman" w:eastAsia="Calibri" w:hAnsi="Times New Roman" w:cs="Times New Roman"/>
          <w:sz w:val="28"/>
          <w:szCs w:val="28"/>
        </w:rPr>
        <w:t xml:space="preserve">где </w:t>
      </w:r>
      <w:proofErr w:type="spellStart"/>
      <w:r w:rsidRPr="00D03D25">
        <w:rPr>
          <w:rFonts w:ascii="Times New Roman" w:eastAsia="Calibri" w:hAnsi="Times New Roman" w:cs="Times New Roman"/>
          <w:sz w:val="28"/>
          <w:szCs w:val="28"/>
        </w:rPr>
        <w:t>tва</w:t>
      </w:r>
      <w:proofErr w:type="spellEnd"/>
      <w:r w:rsidRPr="00D03D25">
        <w:rPr>
          <w:rFonts w:ascii="Times New Roman" w:eastAsia="Calibri" w:hAnsi="Times New Roman" w:cs="Times New Roman"/>
          <w:sz w:val="28"/>
          <w:szCs w:val="28"/>
        </w:rPr>
        <w:t xml:space="preserve"> – внутренняя температура, которая устанавливается критерием отказа теплоснабжения (+12°С для жилых зданий).</w:t>
      </w:r>
    </w:p>
    <w:bookmarkEnd w:id="109"/>
    <w:p w14:paraId="5E51BF17" w14:textId="26767BA7" w:rsidR="00E67B6F" w:rsidRDefault="00E67B6F" w:rsidP="00E67B6F">
      <w:pPr>
        <w:spacing w:before="40" w:after="400"/>
        <w:ind w:firstLine="567"/>
        <w:contextualSpacing/>
        <w:jc w:val="both"/>
        <w:rPr>
          <w:rFonts w:ascii="Times New Roman" w:eastAsia="Calibri" w:hAnsi="Times New Roman" w:cs="Times New Roman"/>
          <w:sz w:val="28"/>
          <w:szCs w:val="28"/>
        </w:rPr>
      </w:pPr>
      <w:r w:rsidRPr="00D03D25">
        <w:rPr>
          <w:rFonts w:ascii="Times New Roman" w:eastAsia="Calibri" w:hAnsi="Times New Roman" w:cs="Times New Roman"/>
          <w:sz w:val="28"/>
          <w:szCs w:val="28"/>
        </w:rPr>
        <w:t>Расчет проводится для каждой градации повторяемости температуры наружного воздуха при коэффициенте аккумуляции жилого здания β=40 часов. Результаты расчета приведены в таблице 1.</w:t>
      </w:r>
      <w:r w:rsidR="004E49CE">
        <w:rPr>
          <w:rFonts w:ascii="Times New Roman" w:eastAsia="Calibri" w:hAnsi="Times New Roman" w:cs="Times New Roman"/>
          <w:sz w:val="28"/>
          <w:szCs w:val="28"/>
        </w:rPr>
        <w:t>9</w:t>
      </w:r>
      <w:r w:rsidRPr="00D03D25">
        <w:rPr>
          <w:rFonts w:ascii="Times New Roman" w:eastAsia="Calibri" w:hAnsi="Times New Roman" w:cs="Times New Roman"/>
          <w:sz w:val="28"/>
          <w:szCs w:val="28"/>
        </w:rPr>
        <w:t>.</w:t>
      </w:r>
      <w:r w:rsidR="004E49CE">
        <w:rPr>
          <w:rFonts w:ascii="Times New Roman" w:eastAsia="Calibri" w:hAnsi="Times New Roman" w:cs="Times New Roman"/>
          <w:sz w:val="28"/>
          <w:szCs w:val="28"/>
        </w:rPr>
        <w:t>3</w:t>
      </w:r>
      <w:r w:rsidRPr="00D03D25">
        <w:rPr>
          <w:rFonts w:ascii="Times New Roman" w:eastAsia="Calibri" w:hAnsi="Times New Roman" w:cs="Times New Roman"/>
          <w:sz w:val="28"/>
          <w:szCs w:val="28"/>
        </w:rPr>
        <w:t>.2</w:t>
      </w:r>
      <w:r>
        <w:rPr>
          <w:rFonts w:ascii="Times New Roman" w:eastAsia="Calibri" w:hAnsi="Times New Roman" w:cs="Times New Roman"/>
          <w:sz w:val="28"/>
          <w:szCs w:val="28"/>
        </w:rPr>
        <w:t>.</w:t>
      </w:r>
    </w:p>
    <w:p w14:paraId="011CB618" w14:textId="77777777" w:rsidR="00E67B6F" w:rsidRDefault="00E67B6F" w:rsidP="00E67B6F">
      <w:pPr>
        <w:spacing w:before="40" w:after="400"/>
        <w:ind w:firstLine="567"/>
        <w:contextualSpacing/>
        <w:jc w:val="both"/>
        <w:rPr>
          <w:rFonts w:ascii="Times New Roman" w:eastAsia="Calibri" w:hAnsi="Times New Roman" w:cs="Times New Roman"/>
          <w:sz w:val="28"/>
          <w:szCs w:val="28"/>
        </w:rPr>
      </w:pPr>
    </w:p>
    <w:p w14:paraId="458256F0" w14:textId="77777777" w:rsidR="00E67B6F" w:rsidRDefault="00E67B6F" w:rsidP="00E67B6F">
      <w:pPr>
        <w:spacing w:before="40" w:after="400"/>
        <w:ind w:firstLine="567"/>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344E1313" w14:textId="24E11DE0" w:rsidR="00E67B6F" w:rsidRPr="00D03D25" w:rsidRDefault="00E67B6F" w:rsidP="00E67B6F">
      <w:pPr>
        <w:ind w:firstLine="567"/>
        <w:contextualSpacing/>
        <w:jc w:val="right"/>
        <w:rPr>
          <w:rFonts w:ascii="Times New Roman" w:eastAsia="Calibri" w:hAnsi="Times New Roman" w:cs="Times New Roman"/>
          <w:i/>
          <w:iCs/>
          <w:sz w:val="28"/>
          <w:szCs w:val="28"/>
        </w:rPr>
      </w:pPr>
      <w:r w:rsidRPr="00D03D25">
        <w:rPr>
          <w:rFonts w:ascii="Times New Roman" w:eastAsia="Calibri" w:hAnsi="Times New Roman" w:cs="Times New Roman"/>
          <w:i/>
          <w:iCs/>
          <w:sz w:val="28"/>
          <w:szCs w:val="28"/>
        </w:rPr>
        <w:lastRenderedPageBreak/>
        <w:t>Таблица 1.</w:t>
      </w:r>
      <w:r w:rsidR="000007BB">
        <w:rPr>
          <w:rFonts w:ascii="Times New Roman" w:eastAsia="Calibri" w:hAnsi="Times New Roman" w:cs="Times New Roman"/>
          <w:i/>
          <w:iCs/>
          <w:sz w:val="28"/>
          <w:szCs w:val="28"/>
        </w:rPr>
        <w:t>9</w:t>
      </w:r>
      <w:r w:rsidRPr="00D03D25">
        <w:rPr>
          <w:rFonts w:ascii="Times New Roman" w:eastAsia="Calibri" w:hAnsi="Times New Roman" w:cs="Times New Roman"/>
          <w:i/>
          <w:iCs/>
          <w:sz w:val="28"/>
          <w:szCs w:val="28"/>
        </w:rPr>
        <w:t>.</w:t>
      </w:r>
      <w:r w:rsidR="000007BB">
        <w:rPr>
          <w:rFonts w:ascii="Times New Roman" w:eastAsia="Calibri" w:hAnsi="Times New Roman" w:cs="Times New Roman"/>
          <w:i/>
          <w:iCs/>
          <w:sz w:val="28"/>
          <w:szCs w:val="28"/>
        </w:rPr>
        <w:t>3</w:t>
      </w:r>
      <w:r w:rsidRPr="00D03D25">
        <w:rPr>
          <w:rFonts w:ascii="Times New Roman" w:eastAsia="Calibri" w:hAnsi="Times New Roman" w:cs="Times New Roman"/>
          <w:i/>
          <w:iCs/>
          <w:sz w:val="28"/>
          <w:szCs w:val="28"/>
        </w:rPr>
        <w:t>.2</w:t>
      </w:r>
    </w:p>
    <w:tbl>
      <w:tblPr>
        <w:tblW w:w="5000" w:type="pct"/>
        <w:tblLook w:val="04A0" w:firstRow="1" w:lastRow="0" w:firstColumn="1" w:lastColumn="0" w:noHBand="0" w:noVBand="1"/>
      </w:tblPr>
      <w:tblGrid>
        <w:gridCol w:w="3329"/>
        <w:gridCol w:w="2540"/>
        <w:gridCol w:w="3476"/>
      </w:tblGrid>
      <w:tr w:rsidR="00E67B6F" w:rsidRPr="00D03D25" w14:paraId="2703C15D" w14:textId="77777777" w:rsidTr="00633171">
        <w:trPr>
          <w:trHeight w:val="1144"/>
        </w:trPr>
        <w:tc>
          <w:tcPr>
            <w:tcW w:w="1781" w:type="pct"/>
            <w:tcBorders>
              <w:top w:val="single" w:sz="4" w:space="0" w:color="auto"/>
              <w:left w:val="single" w:sz="4" w:space="0" w:color="auto"/>
              <w:bottom w:val="single" w:sz="4" w:space="0" w:color="auto"/>
              <w:right w:val="single" w:sz="4" w:space="0" w:color="auto"/>
            </w:tcBorders>
            <w:shd w:val="clear" w:color="auto" w:fill="D9E2F3"/>
            <w:vAlign w:val="center"/>
            <w:hideMark/>
          </w:tcPr>
          <w:p w14:paraId="323E95B2" w14:textId="77777777" w:rsidR="00E67B6F" w:rsidRPr="00D03D25" w:rsidRDefault="00E67B6F" w:rsidP="00633171">
            <w:pPr>
              <w:spacing w:after="0" w:line="240" w:lineRule="auto"/>
              <w:jc w:val="center"/>
              <w:rPr>
                <w:rFonts w:ascii="Times New Roman" w:eastAsia="Calibri" w:hAnsi="Times New Roman" w:cs="Times New Roman"/>
                <w:b/>
                <w:color w:val="000000"/>
                <w:sz w:val="24"/>
                <w:szCs w:val="24"/>
                <w:lang w:eastAsia="ru-RU"/>
              </w:rPr>
            </w:pPr>
            <w:r w:rsidRPr="00D03D25">
              <w:rPr>
                <w:rFonts w:ascii="Times New Roman" w:eastAsia="Calibri" w:hAnsi="Times New Roman" w:cs="Times New Roman"/>
                <w:b/>
                <w:color w:val="000000"/>
                <w:sz w:val="24"/>
                <w:szCs w:val="24"/>
                <w:lang w:eastAsia="ru-RU"/>
              </w:rPr>
              <w:t xml:space="preserve">Температура наружного воздуха t, </w:t>
            </w:r>
            <w:proofErr w:type="spellStart"/>
            <w:r w:rsidRPr="00D03D25">
              <w:rPr>
                <w:rFonts w:ascii="Times New Roman" w:eastAsia="Calibri" w:hAnsi="Times New Roman" w:cs="Times New Roman"/>
                <w:b/>
                <w:color w:val="000000"/>
                <w:sz w:val="24"/>
                <w:szCs w:val="24"/>
                <w:vertAlign w:val="superscript"/>
                <w:lang w:eastAsia="ru-RU"/>
              </w:rPr>
              <w:t>o</w:t>
            </w:r>
            <w:r w:rsidRPr="00D03D25">
              <w:rPr>
                <w:rFonts w:ascii="Times New Roman" w:eastAsia="Calibri" w:hAnsi="Times New Roman" w:cs="Times New Roman"/>
                <w:b/>
                <w:color w:val="000000"/>
                <w:sz w:val="24"/>
                <w:szCs w:val="24"/>
                <w:lang w:eastAsia="ru-RU"/>
              </w:rPr>
              <w:t>C</w:t>
            </w:r>
            <w:proofErr w:type="spellEnd"/>
          </w:p>
        </w:tc>
        <w:tc>
          <w:tcPr>
            <w:tcW w:w="1359" w:type="pct"/>
            <w:tcBorders>
              <w:top w:val="single" w:sz="4" w:space="0" w:color="auto"/>
              <w:left w:val="nil"/>
              <w:bottom w:val="single" w:sz="4" w:space="0" w:color="auto"/>
              <w:right w:val="single" w:sz="4" w:space="0" w:color="auto"/>
            </w:tcBorders>
            <w:shd w:val="clear" w:color="auto" w:fill="D9E2F3"/>
            <w:vAlign w:val="center"/>
            <w:hideMark/>
          </w:tcPr>
          <w:p w14:paraId="2601A6AE" w14:textId="77777777" w:rsidR="00E67B6F" w:rsidRPr="00D03D25" w:rsidRDefault="00E67B6F" w:rsidP="00633171">
            <w:pPr>
              <w:spacing w:after="0" w:line="240" w:lineRule="auto"/>
              <w:jc w:val="center"/>
              <w:rPr>
                <w:rFonts w:ascii="Times New Roman" w:eastAsia="Calibri" w:hAnsi="Times New Roman" w:cs="Times New Roman"/>
                <w:b/>
                <w:color w:val="000000"/>
                <w:sz w:val="24"/>
                <w:szCs w:val="24"/>
                <w:lang w:eastAsia="ru-RU"/>
              </w:rPr>
            </w:pPr>
            <w:r w:rsidRPr="00D03D25">
              <w:rPr>
                <w:rFonts w:ascii="Times New Roman" w:eastAsia="Calibri" w:hAnsi="Times New Roman" w:cs="Times New Roman"/>
                <w:b/>
                <w:color w:val="000000"/>
                <w:sz w:val="24"/>
                <w:szCs w:val="24"/>
                <w:lang w:eastAsia="ru-RU"/>
              </w:rPr>
              <w:t>Повторяемость температур наружного воздуха, ч.</w:t>
            </w:r>
          </w:p>
        </w:tc>
        <w:tc>
          <w:tcPr>
            <w:tcW w:w="1860" w:type="pct"/>
            <w:tcBorders>
              <w:top w:val="single" w:sz="4" w:space="0" w:color="auto"/>
              <w:left w:val="nil"/>
              <w:bottom w:val="single" w:sz="4" w:space="0" w:color="auto"/>
              <w:right w:val="single" w:sz="4" w:space="0" w:color="auto"/>
            </w:tcBorders>
            <w:shd w:val="clear" w:color="auto" w:fill="D9E2F3"/>
            <w:vAlign w:val="center"/>
            <w:hideMark/>
          </w:tcPr>
          <w:p w14:paraId="286432F6" w14:textId="77777777" w:rsidR="00E67B6F" w:rsidRPr="00D03D25" w:rsidRDefault="00E67B6F" w:rsidP="00633171">
            <w:pPr>
              <w:spacing w:after="0" w:line="240" w:lineRule="auto"/>
              <w:jc w:val="center"/>
              <w:rPr>
                <w:rFonts w:ascii="Times New Roman" w:eastAsia="Calibri" w:hAnsi="Times New Roman" w:cs="Times New Roman"/>
                <w:b/>
                <w:color w:val="000000"/>
                <w:sz w:val="24"/>
                <w:szCs w:val="24"/>
                <w:lang w:eastAsia="ru-RU"/>
              </w:rPr>
            </w:pPr>
            <w:r w:rsidRPr="00D03D25">
              <w:rPr>
                <w:rFonts w:ascii="Times New Roman" w:eastAsia="Calibri" w:hAnsi="Times New Roman" w:cs="Times New Roman"/>
                <w:b/>
                <w:color w:val="000000"/>
                <w:sz w:val="24"/>
                <w:szCs w:val="24"/>
                <w:lang w:eastAsia="ru-RU"/>
              </w:rPr>
              <w:t xml:space="preserve">Время снижения температуры воздуха внутри отапливаемого помещения до +12 </w:t>
            </w:r>
            <w:proofErr w:type="spellStart"/>
            <w:r w:rsidRPr="00D03D25">
              <w:rPr>
                <w:rFonts w:ascii="Times New Roman" w:eastAsia="Calibri" w:hAnsi="Times New Roman" w:cs="Times New Roman"/>
                <w:b/>
                <w:color w:val="000000"/>
                <w:sz w:val="24"/>
                <w:szCs w:val="24"/>
                <w:vertAlign w:val="superscript"/>
                <w:lang w:eastAsia="ru-RU"/>
              </w:rPr>
              <w:t>о</w:t>
            </w:r>
            <w:r w:rsidRPr="00D03D25">
              <w:rPr>
                <w:rFonts w:ascii="Times New Roman" w:eastAsia="Calibri" w:hAnsi="Times New Roman" w:cs="Times New Roman"/>
                <w:b/>
                <w:color w:val="000000"/>
                <w:sz w:val="24"/>
                <w:szCs w:val="24"/>
                <w:lang w:eastAsia="ru-RU"/>
              </w:rPr>
              <w:t>С</w:t>
            </w:r>
            <w:proofErr w:type="spellEnd"/>
            <w:r w:rsidRPr="00D03D25">
              <w:rPr>
                <w:rFonts w:ascii="Times New Roman" w:eastAsia="Calibri" w:hAnsi="Times New Roman" w:cs="Times New Roman"/>
                <w:b/>
                <w:color w:val="000000"/>
                <w:sz w:val="24"/>
                <w:szCs w:val="24"/>
                <w:lang w:eastAsia="ru-RU"/>
              </w:rPr>
              <w:t>, ч.</w:t>
            </w:r>
          </w:p>
        </w:tc>
      </w:tr>
      <w:tr w:rsidR="00E67B6F" w:rsidRPr="00D03D25" w14:paraId="4235F225"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tcPr>
          <w:p w14:paraId="561DD6E3"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-40</w:t>
            </w:r>
          </w:p>
        </w:tc>
        <w:tc>
          <w:tcPr>
            <w:tcW w:w="1359" w:type="pct"/>
            <w:tcBorders>
              <w:top w:val="nil"/>
              <w:left w:val="nil"/>
              <w:bottom w:val="single" w:sz="4" w:space="0" w:color="auto"/>
              <w:right w:val="single" w:sz="4" w:space="0" w:color="auto"/>
            </w:tcBorders>
            <w:shd w:val="clear" w:color="auto" w:fill="auto"/>
            <w:noWrap/>
            <w:vAlign w:val="center"/>
          </w:tcPr>
          <w:p w14:paraId="51C9B4F4"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w:t>
            </w:r>
          </w:p>
        </w:tc>
        <w:tc>
          <w:tcPr>
            <w:tcW w:w="1860" w:type="pct"/>
            <w:tcBorders>
              <w:top w:val="nil"/>
              <w:left w:val="nil"/>
              <w:bottom w:val="single" w:sz="4" w:space="0" w:color="auto"/>
              <w:right w:val="single" w:sz="4" w:space="0" w:color="auto"/>
            </w:tcBorders>
            <w:shd w:val="clear" w:color="auto" w:fill="auto"/>
            <w:noWrap/>
            <w:vAlign w:val="center"/>
          </w:tcPr>
          <w:p w14:paraId="422FE376"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w:t>
            </w:r>
          </w:p>
        </w:tc>
      </w:tr>
      <w:tr w:rsidR="00E67B6F" w:rsidRPr="00D03D25" w14:paraId="01B39EAF"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tcPr>
          <w:p w14:paraId="2A974BD6"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-35</w:t>
            </w:r>
          </w:p>
        </w:tc>
        <w:tc>
          <w:tcPr>
            <w:tcW w:w="1359" w:type="pct"/>
            <w:tcBorders>
              <w:top w:val="nil"/>
              <w:left w:val="nil"/>
              <w:bottom w:val="single" w:sz="4" w:space="0" w:color="auto"/>
              <w:right w:val="single" w:sz="4" w:space="0" w:color="auto"/>
            </w:tcBorders>
            <w:shd w:val="clear" w:color="auto" w:fill="auto"/>
            <w:noWrap/>
            <w:vAlign w:val="center"/>
          </w:tcPr>
          <w:p w14:paraId="094514C8"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w:t>
            </w:r>
          </w:p>
        </w:tc>
        <w:tc>
          <w:tcPr>
            <w:tcW w:w="1860" w:type="pct"/>
            <w:tcBorders>
              <w:top w:val="nil"/>
              <w:left w:val="nil"/>
              <w:bottom w:val="single" w:sz="4" w:space="0" w:color="auto"/>
              <w:right w:val="single" w:sz="4" w:space="0" w:color="auto"/>
            </w:tcBorders>
            <w:shd w:val="clear" w:color="auto" w:fill="auto"/>
            <w:noWrap/>
            <w:vAlign w:val="center"/>
          </w:tcPr>
          <w:p w14:paraId="3A3AED6F"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w:t>
            </w:r>
          </w:p>
        </w:tc>
      </w:tr>
      <w:tr w:rsidR="00E67B6F" w:rsidRPr="00D03D25" w14:paraId="3C724C26"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tcPr>
          <w:p w14:paraId="62DB4D81"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-30</w:t>
            </w:r>
          </w:p>
        </w:tc>
        <w:tc>
          <w:tcPr>
            <w:tcW w:w="1359" w:type="pct"/>
            <w:tcBorders>
              <w:top w:val="nil"/>
              <w:left w:val="nil"/>
              <w:bottom w:val="single" w:sz="4" w:space="0" w:color="auto"/>
              <w:right w:val="single" w:sz="4" w:space="0" w:color="auto"/>
            </w:tcBorders>
            <w:shd w:val="clear" w:color="auto" w:fill="auto"/>
            <w:noWrap/>
            <w:vAlign w:val="center"/>
          </w:tcPr>
          <w:p w14:paraId="123934F8"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7</w:t>
            </w:r>
          </w:p>
        </w:tc>
        <w:tc>
          <w:tcPr>
            <w:tcW w:w="1860" w:type="pct"/>
            <w:tcBorders>
              <w:top w:val="nil"/>
              <w:left w:val="nil"/>
              <w:bottom w:val="single" w:sz="4" w:space="0" w:color="auto"/>
              <w:right w:val="single" w:sz="4" w:space="0" w:color="auto"/>
            </w:tcBorders>
            <w:shd w:val="clear" w:color="auto" w:fill="auto"/>
            <w:noWrap/>
            <w:vAlign w:val="center"/>
          </w:tcPr>
          <w:p w14:paraId="37B1D62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6,97</w:t>
            </w:r>
          </w:p>
        </w:tc>
      </w:tr>
      <w:tr w:rsidR="00E67B6F" w:rsidRPr="00D03D25" w14:paraId="60294070"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tcPr>
          <w:p w14:paraId="07E01271"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-26</w:t>
            </w:r>
          </w:p>
        </w:tc>
        <w:tc>
          <w:tcPr>
            <w:tcW w:w="1359" w:type="pct"/>
            <w:tcBorders>
              <w:top w:val="nil"/>
              <w:left w:val="nil"/>
              <w:bottom w:val="single" w:sz="4" w:space="0" w:color="auto"/>
              <w:right w:val="single" w:sz="4" w:space="0" w:color="auto"/>
            </w:tcBorders>
            <w:shd w:val="clear" w:color="auto" w:fill="auto"/>
            <w:noWrap/>
            <w:vAlign w:val="center"/>
          </w:tcPr>
          <w:p w14:paraId="3A303B37"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9</w:t>
            </w:r>
          </w:p>
        </w:tc>
        <w:tc>
          <w:tcPr>
            <w:tcW w:w="1860" w:type="pct"/>
            <w:tcBorders>
              <w:top w:val="nil"/>
              <w:left w:val="nil"/>
              <w:bottom w:val="single" w:sz="4" w:space="0" w:color="auto"/>
              <w:right w:val="single" w:sz="4" w:space="0" w:color="auto"/>
            </w:tcBorders>
            <w:shd w:val="clear" w:color="auto" w:fill="auto"/>
            <w:noWrap/>
            <w:vAlign w:val="center"/>
          </w:tcPr>
          <w:p w14:paraId="675C6F5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7,64</w:t>
            </w:r>
          </w:p>
        </w:tc>
      </w:tr>
      <w:tr w:rsidR="00E67B6F" w:rsidRPr="00D03D25" w14:paraId="70BB2FB3"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2999F9FB"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-24</w:t>
            </w:r>
          </w:p>
        </w:tc>
        <w:tc>
          <w:tcPr>
            <w:tcW w:w="1359" w:type="pct"/>
            <w:tcBorders>
              <w:top w:val="nil"/>
              <w:left w:val="nil"/>
              <w:bottom w:val="single" w:sz="4" w:space="0" w:color="auto"/>
              <w:right w:val="single" w:sz="4" w:space="0" w:color="auto"/>
            </w:tcBorders>
            <w:shd w:val="clear" w:color="auto" w:fill="auto"/>
            <w:noWrap/>
            <w:vAlign w:val="center"/>
            <w:hideMark/>
          </w:tcPr>
          <w:p w14:paraId="1317DE3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30</w:t>
            </w:r>
          </w:p>
        </w:tc>
        <w:tc>
          <w:tcPr>
            <w:tcW w:w="1860" w:type="pct"/>
            <w:tcBorders>
              <w:top w:val="nil"/>
              <w:left w:val="nil"/>
              <w:bottom w:val="single" w:sz="4" w:space="0" w:color="auto"/>
              <w:right w:val="single" w:sz="4" w:space="0" w:color="auto"/>
            </w:tcBorders>
            <w:shd w:val="clear" w:color="auto" w:fill="auto"/>
            <w:noWrap/>
            <w:vAlign w:val="center"/>
            <w:hideMark/>
          </w:tcPr>
          <w:p w14:paraId="15B58BA7"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8,03</w:t>
            </w:r>
          </w:p>
        </w:tc>
      </w:tr>
      <w:tr w:rsidR="00E67B6F" w:rsidRPr="00D03D25" w14:paraId="6921D869"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821E268"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-23</w:t>
            </w:r>
          </w:p>
        </w:tc>
        <w:tc>
          <w:tcPr>
            <w:tcW w:w="1359" w:type="pct"/>
            <w:tcBorders>
              <w:top w:val="nil"/>
              <w:left w:val="nil"/>
              <w:bottom w:val="single" w:sz="4" w:space="0" w:color="auto"/>
              <w:right w:val="single" w:sz="4" w:space="0" w:color="auto"/>
            </w:tcBorders>
            <w:shd w:val="clear" w:color="auto" w:fill="auto"/>
            <w:noWrap/>
            <w:vAlign w:val="center"/>
            <w:hideMark/>
          </w:tcPr>
          <w:p w14:paraId="26F79DB4"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35</w:t>
            </w:r>
          </w:p>
        </w:tc>
        <w:tc>
          <w:tcPr>
            <w:tcW w:w="1860" w:type="pct"/>
            <w:tcBorders>
              <w:top w:val="nil"/>
              <w:left w:val="nil"/>
              <w:bottom w:val="single" w:sz="4" w:space="0" w:color="auto"/>
              <w:right w:val="single" w:sz="4" w:space="0" w:color="auto"/>
            </w:tcBorders>
            <w:shd w:val="clear" w:color="auto" w:fill="auto"/>
            <w:noWrap/>
            <w:vAlign w:val="center"/>
            <w:hideMark/>
          </w:tcPr>
          <w:p w14:paraId="0469C7C7"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8,23</w:t>
            </w:r>
          </w:p>
        </w:tc>
      </w:tr>
      <w:tr w:rsidR="00E67B6F" w:rsidRPr="00D03D25" w14:paraId="2724D22B"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2781A0C"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-21</w:t>
            </w:r>
          </w:p>
        </w:tc>
        <w:tc>
          <w:tcPr>
            <w:tcW w:w="1359" w:type="pct"/>
            <w:tcBorders>
              <w:top w:val="nil"/>
              <w:left w:val="nil"/>
              <w:bottom w:val="single" w:sz="4" w:space="0" w:color="auto"/>
              <w:right w:val="single" w:sz="4" w:space="0" w:color="auto"/>
            </w:tcBorders>
            <w:shd w:val="clear" w:color="auto" w:fill="auto"/>
            <w:noWrap/>
            <w:vAlign w:val="center"/>
            <w:hideMark/>
          </w:tcPr>
          <w:p w14:paraId="648C196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61</w:t>
            </w:r>
          </w:p>
        </w:tc>
        <w:tc>
          <w:tcPr>
            <w:tcW w:w="1860" w:type="pct"/>
            <w:tcBorders>
              <w:top w:val="nil"/>
              <w:left w:val="nil"/>
              <w:bottom w:val="single" w:sz="4" w:space="0" w:color="auto"/>
              <w:right w:val="single" w:sz="4" w:space="0" w:color="auto"/>
            </w:tcBorders>
            <w:shd w:val="clear" w:color="auto" w:fill="auto"/>
            <w:noWrap/>
            <w:vAlign w:val="center"/>
            <w:hideMark/>
          </w:tcPr>
          <w:p w14:paraId="6DB72C21"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8,68</w:t>
            </w:r>
          </w:p>
        </w:tc>
      </w:tr>
      <w:tr w:rsidR="00E67B6F" w:rsidRPr="00D03D25" w14:paraId="3C4227E7"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4A9F8FEA"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-19</w:t>
            </w:r>
          </w:p>
        </w:tc>
        <w:tc>
          <w:tcPr>
            <w:tcW w:w="1359" w:type="pct"/>
            <w:tcBorders>
              <w:top w:val="nil"/>
              <w:left w:val="nil"/>
              <w:bottom w:val="single" w:sz="4" w:space="0" w:color="auto"/>
              <w:right w:val="single" w:sz="4" w:space="0" w:color="auto"/>
            </w:tcBorders>
            <w:shd w:val="clear" w:color="auto" w:fill="auto"/>
            <w:noWrap/>
            <w:vAlign w:val="center"/>
            <w:hideMark/>
          </w:tcPr>
          <w:p w14:paraId="6660EB1B"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88</w:t>
            </w:r>
          </w:p>
        </w:tc>
        <w:tc>
          <w:tcPr>
            <w:tcW w:w="1860" w:type="pct"/>
            <w:tcBorders>
              <w:top w:val="nil"/>
              <w:left w:val="nil"/>
              <w:bottom w:val="single" w:sz="4" w:space="0" w:color="auto"/>
              <w:right w:val="single" w:sz="4" w:space="0" w:color="auto"/>
            </w:tcBorders>
            <w:shd w:val="clear" w:color="auto" w:fill="auto"/>
            <w:noWrap/>
            <w:vAlign w:val="center"/>
            <w:hideMark/>
          </w:tcPr>
          <w:p w14:paraId="2F28689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9,18</w:t>
            </w:r>
          </w:p>
        </w:tc>
      </w:tr>
      <w:tr w:rsidR="00E67B6F" w:rsidRPr="00D03D25" w14:paraId="269EDDC7"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1018CBA"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-17</w:t>
            </w:r>
          </w:p>
        </w:tc>
        <w:tc>
          <w:tcPr>
            <w:tcW w:w="1359" w:type="pct"/>
            <w:tcBorders>
              <w:top w:val="nil"/>
              <w:left w:val="nil"/>
              <w:bottom w:val="single" w:sz="4" w:space="0" w:color="auto"/>
              <w:right w:val="single" w:sz="4" w:space="0" w:color="auto"/>
            </w:tcBorders>
            <w:shd w:val="clear" w:color="auto" w:fill="auto"/>
            <w:noWrap/>
            <w:vAlign w:val="center"/>
            <w:hideMark/>
          </w:tcPr>
          <w:p w14:paraId="4380A42C"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114</w:t>
            </w:r>
          </w:p>
        </w:tc>
        <w:tc>
          <w:tcPr>
            <w:tcW w:w="1860" w:type="pct"/>
            <w:tcBorders>
              <w:top w:val="nil"/>
              <w:left w:val="nil"/>
              <w:bottom w:val="single" w:sz="4" w:space="0" w:color="auto"/>
              <w:right w:val="single" w:sz="4" w:space="0" w:color="auto"/>
            </w:tcBorders>
            <w:shd w:val="clear" w:color="auto" w:fill="auto"/>
            <w:noWrap/>
            <w:vAlign w:val="center"/>
            <w:hideMark/>
          </w:tcPr>
          <w:p w14:paraId="3926F557"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9,74</w:t>
            </w:r>
          </w:p>
        </w:tc>
      </w:tr>
      <w:tr w:rsidR="00E67B6F" w:rsidRPr="00D03D25" w14:paraId="3F4BCDEE"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37AEE699"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-15</w:t>
            </w:r>
          </w:p>
        </w:tc>
        <w:tc>
          <w:tcPr>
            <w:tcW w:w="1359" w:type="pct"/>
            <w:tcBorders>
              <w:top w:val="nil"/>
              <w:left w:val="nil"/>
              <w:bottom w:val="single" w:sz="4" w:space="0" w:color="auto"/>
              <w:right w:val="single" w:sz="4" w:space="0" w:color="auto"/>
            </w:tcBorders>
            <w:shd w:val="clear" w:color="auto" w:fill="auto"/>
            <w:noWrap/>
            <w:vAlign w:val="center"/>
            <w:hideMark/>
          </w:tcPr>
          <w:p w14:paraId="4BD1441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158</w:t>
            </w:r>
          </w:p>
        </w:tc>
        <w:tc>
          <w:tcPr>
            <w:tcW w:w="1860" w:type="pct"/>
            <w:tcBorders>
              <w:top w:val="nil"/>
              <w:left w:val="nil"/>
              <w:bottom w:val="single" w:sz="4" w:space="0" w:color="auto"/>
              <w:right w:val="single" w:sz="4" w:space="0" w:color="auto"/>
            </w:tcBorders>
            <w:shd w:val="clear" w:color="auto" w:fill="auto"/>
            <w:noWrap/>
            <w:vAlign w:val="center"/>
            <w:hideMark/>
          </w:tcPr>
          <w:p w14:paraId="362EDFC8"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10,38</w:t>
            </w:r>
          </w:p>
        </w:tc>
      </w:tr>
      <w:tr w:rsidR="00E67B6F" w:rsidRPr="00D03D25" w14:paraId="0A0EBC1E"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A27E7DF"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-13</w:t>
            </w:r>
          </w:p>
        </w:tc>
        <w:tc>
          <w:tcPr>
            <w:tcW w:w="1359" w:type="pct"/>
            <w:tcBorders>
              <w:top w:val="nil"/>
              <w:left w:val="nil"/>
              <w:bottom w:val="single" w:sz="4" w:space="0" w:color="auto"/>
              <w:right w:val="single" w:sz="4" w:space="0" w:color="auto"/>
            </w:tcBorders>
            <w:shd w:val="clear" w:color="auto" w:fill="auto"/>
            <w:noWrap/>
            <w:vAlign w:val="center"/>
            <w:hideMark/>
          </w:tcPr>
          <w:p w14:paraId="47F729A2"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166</w:t>
            </w:r>
          </w:p>
        </w:tc>
        <w:tc>
          <w:tcPr>
            <w:tcW w:w="1860" w:type="pct"/>
            <w:tcBorders>
              <w:top w:val="nil"/>
              <w:left w:val="nil"/>
              <w:bottom w:val="single" w:sz="4" w:space="0" w:color="auto"/>
              <w:right w:val="single" w:sz="4" w:space="0" w:color="auto"/>
            </w:tcBorders>
            <w:shd w:val="clear" w:color="auto" w:fill="auto"/>
            <w:noWrap/>
            <w:vAlign w:val="center"/>
            <w:hideMark/>
          </w:tcPr>
          <w:p w14:paraId="7004FA99"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11,11</w:t>
            </w:r>
          </w:p>
        </w:tc>
      </w:tr>
      <w:tr w:rsidR="00E67B6F" w:rsidRPr="00D03D25" w14:paraId="3CFDE7DD"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72537A2D"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-11</w:t>
            </w:r>
          </w:p>
        </w:tc>
        <w:tc>
          <w:tcPr>
            <w:tcW w:w="1359" w:type="pct"/>
            <w:tcBorders>
              <w:top w:val="nil"/>
              <w:left w:val="nil"/>
              <w:bottom w:val="single" w:sz="4" w:space="0" w:color="auto"/>
              <w:right w:val="single" w:sz="4" w:space="0" w:color="auto"/>
            </w:tcBorders>
            <w:shd w:val="clear" w:color="auto" w:fill="auto"/>
            <w:noWrap/>
            <w:vAlign w:val="center"/>
            <w:hideMark/>
          </w:tcPr>
          <w:p w14:paraId="078301CB"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193</w:t>
            </w:r>
          </w:p>
        </w:tc>
        <w:tc>
          <w:tcPr>
            <w:tcW w:w="1860" w:type="pct"/>
            <w:tcBorders>
              <w:top w:val="nil"/>
              <w:left w:val="nil"/>
              <w:bottom w:val="single" w:sz="4" w:space="0" w:color="auto"/>
              <w:right w:val="single" w:sz="4" w:space="0" w:color="auto"/>
            </w:tcBorders>
            <w:shd w:val="clear" w:color="auto" w:fill="auto"/>
            <w:noWrap/>
            <w:vAlign w:val="center"/>
            <w:hideMark/>
          </w:tcPr>
          <w:p w14:paraId="47E87C8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11,94</w:t>
            </w:r>
          </w:p>
        </w:tc>
      </w:tr>
      <w:tr w:rsidR="00E67B6F" w:rsidRPr="00D03D25" w14:paraId="3427DD7A"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73B4D230"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-9</w:t>
            </w:r>
          </w:p>
        </w:tc>
        <w:tc>
          <w:tcPr>
            <w:tcW w:w="1359" w:type="pct"/>
            <w:tcBorders>
              <w:top w:val="nil"/>
              <w:left w:val="nil"/>
              <w:bottom w:val="single" w:sz="4" w:space="0" w:color="auto"/>
              <w:right w:val="single" w:sz="4" w:space="0" w:color="auto"/>
            </w:tcBorders>
            <w:shd w:val="clear" w:color="auto" w:fill="auto"/>
            <w:noWrap/>
            <w:vAlign w:val="center"/>
            <w:hideMark/>
          </w:tcPr>
          <w:p w14:paraId="7AF0718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245</w:t>
            </w:r>
          </w:p>
        </w:tc>
        <w:tc>
          <w:tcPr>
            <w:tcW w:w="1860" w:type="pct"/>
            <w:tcBorders>
              <w:top w:val="nil"/>
              <w:left w:val="nil"/>
              <w:bottom w:val="single" w:sz="4" w:space="0" w:color="auto"/>
              <w:right w:val="single" w:sz="4" w:space="0" w:color="auto"/>
            </w:tcBorders>
            <w:shd w:val="clear" w:color="auto" w:fill="auto"/>
            <w:noWrap/>
            <w:vAlign w:val="center"/>
            <w:hideMark/>
          </w:tcPr>
          <w:p w14:paraId="754005B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12,91</w:t>
            </w:r>
          </w:p>
        </w:tc>
      </w:tr>
      <w:tr w:rsidR="00E67B6F" w:rsidRPr="00D03D25" w14:paraId="1FF9EDBA"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78685A5F"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-7</w:t>
            </w:r>
          </w:p>
        </w:tc>
        <w:tc>
          <w:tcPr>
            <w:tcW w:w="1359" w:type="pct"/>
            <w:tcBorders>
              <w:top w:val="nil"/>
              <w:left w:val="nil"/>
              <w:bottom w:val="single" w:sz="4" w:space="0" w:color="auto"/>
              <w:right w:val="single" w:sz="4" w:space="0" w:color="auto"/>
            </w:tcBorders>
            <w:shd w:val="clear" w:color="auto" w:fill="auto"/>
            <w:noWrap/>
            <w:vAlign w:val="center"/>
            <w:hideMark/>
          </w:tcPr>
          <w:p w14:paraId="565FF289"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307</w:t>
            </w:r>
          </w:p>
        </w:tc>
        <w:tc>
          <w:tcPr>
            <w:tcW w:w="1860" w:type="pct"/>
            <w:tcBorders>
              <w:top w:val="nil"/>
              <w:left w:val="nil"/>
              <w:bottom w:val="single" w:sz="4" w:space="0" w:color="auto"/>
              <w:right w:val="single" w:sz="4" w:space="0" w:color="auto"/>
            </w:tcBorders>
            <w:shd w:val="clear" w:color="auto" w:fill="auto"/>
            <w:noWrap/>
            <w:vAlign w:val="center"/>
            <w:hideMark/>
          </w:tcPr>
          <w:p w14:paraId="39E84DB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14,06</w:t>
            </w:r>
          </w:p>
        </w:tc>
      </w:tr>
      <w:tr w:rsidR="00E67B6F" w:rsidRPr="00D03D25" w14:paraId="7C27D5E1"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221AB4C"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-5</w:t>
            </w:r>
          </w:p>
        </w:tc>
        <w:tc>
          <w:tcPr>
            <w:tcW w:w="1359" w:type="pct"/>
            <w:tcBorders>
              <w:top w:val="nil"/>
              <w:left w:val="nil"/>
              <w:bottom w:val="single" w:sz="4" w:space="0" w:color="auto"/>
              <w:right w:val="single" w:sz="4" w:space="0" w:color="auto"/>
            </w:tcBorders>
            <w:shd w:val="clear" w:color="auto" w:fill="auto"/>
            <w:noWrap/>
            <w:vAlign w:val="center"/>
            <w:hideMark/>
          </w:tcPr>
          <w:p w14:paraId="70B55B52"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342</w:t>
            </w:r>
          </w:p>
        </w:tc>
        <w:tc>
          <w:tcPr>
            <w:tcW w:w="1860" w:type="pct"/>
            <w:tcBorders>
              <w:top w:val="nil"/>
              <w:left w:val="nil"/>
              <w:bottom w:val="single" w:sz="4" w:space="0" w:color="auto"/>
              <w:right w:val="single" w:sz="4" w:space="0" w:color="auto"/>
            </w:tcBorders>
            <w:shd w:val="clear" w:color="auto" w:fill="auto"/>
            <w:noWrap/>
            <w:vAlign w:val="center"/>
            <w:hideMark/>
          </w:tcPr>
          <w:p w14:paraId="787D5B63"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15,43</w:t>
            </w:r>
          </w:p>
        </w:tc>
      </w:tr>
      <w:tr w:rsidR="00E67B6F" w:rsidRPr="00D03D25" w14:paraId="7661CE9E"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1F450EC1"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w:t>
            </w:r>
          </w:p>
        </w:tc>
        <w:tc>
          <w:tcPr>
            <w:tcW w:w="1359" w:type="pct"/>
            <w:tcBorders>
              <w:top w:val="nil"/>
              <w:left w:val="nil"/>
              <w:bottom w:val="single" w:sz="4" w:space="0" w:color="auto"/>
              <w:right w:val="single" w:sz="4" w:space="0" w:color="auto"/>
            </w:tcBorders>
            <w:shd w:val="clear" w:color="auto" w:fill="auto"/>
            <w:noWrap/>
            <w:vAlign w:val="center"/>
            <w:hideMark/>
          </w:tcPr>
          <w:p w14:paraId="3753B8E3"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386</w:t>
            </w:r>
          </w:p>
        </w:tc>
        <w:tc>
          <w:tcPr>
            <w:tcW w:w="1860" w:type="pct"/>
            <w:tcBorders>
              <w:top w:val="nil"/>
              <w:left w:val="nil"/>
              <w:bottom w:val="single" w:sz="4" w:space="0" w:color="auto"/>
              <w:right w:val="single" w:sz="4" w:space="0" w:color="auto"/>
            </w:tcBorders>
            <w:shd w:val="clear" w:color="auto" w:fill="auto"/>
            <w:noWrap/>
            <w:vAlign w:val="center"/>
            <w:hideMark/>
          </w:tcPr>
          <w:p w14:paraId="21E8ADD7"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17,10</w:t>
            </w:r>
          </w:p>
        </w:tc>
      </w:tr>
      <w:tr w:rsidR="00E67B6F" w:rsidRPr="00D03D25" w14:paraId="698E7AC9"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21408879"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w:t>
            </w:r>
          </w:p>
        </w:tc>
        <w:tc>
          <w:tcPr>
            <w:tcW w:w="1359" w:type="pct"/>
            <w:tcBorders>
              <w:top w:val="nil"/>
              <w:left w:val="nil"/>
              <w:bottom w:val="single" w:sz="4" w:space="0" w:color="auto"/>
              <w:right w:val="single" w:sz="4" w:space="0" w:color="auto"/>
            </w:tcBorders>
            <w:shd w:val="clear" w:color="auto" w:fill="auto"/>
            <w:noWrap/>
            <w:vAlign w:val="center"/>
            <w:hideMark/>
          </w:tcPr>
          <w:p w14:paraId="43C05436"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588</w:t>
            </w:r>
          </w:p>
        </w:tc>
        <w:tc>
          <w:tcPr>
            <w:tcW w:w="1860" w:type="pct"/>
            <w:tcBorders>
              <w:top w:val="nil"/>
              <w:left w:val="nil"/>
              <w:bottom w:val="single" w:sz="4" w:space="0" w:color="auto"/>
              <w:right w:val="single" w:sz="4" w:space="0" w:color="auto"/>
            </w:tcBorders>
            <w:shd w:val="clear" w:color="auto" w:fill="auto"/>
            <w:noWrap/>
            <w:vAlign w:val="center"/>
            <w:hideMark/>
          </w:tcPr>
          <w:p w14:paraId="446B75AE"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19,18</w:t>
            </w:r>
          </w:p>
        </w:tc>
      </w:tr>
      <w:tr w:rsidR="00E67B6F" w:rsidRPr="00D03D25" w14:paraId="02D26732"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1A096469"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1</w:t>
            </w:r>
          </w:p>
        </w:tc>
        <w:tc>
          <w:tcPr>
            <w:tcW w:w="1359" w:type="pct"/>
            <w:tcBorders>
              <w:top w:val="nil"/>
              <w:left w:val="nil"/>
              <w:bottom w:val="single" w:sz="4" w:space="0" w:color="auto"/>
              <w:right w:val="single" w:sz="4" w:space="0" w:color="auto"/>
            </w:tcBorders>
            <w:shd w:val="clear" w:color="auto" w:fill="auto"/>
            <w:noWrap/>
            <w:vAlign w:val="center"/>
            <w:hideMark/>
          </w:tcPr>
          <w:p w14:paraId="755DDF7E"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780</w:t>
            </w:r>
          </w:p>
        </w:tc>
        <w:tc>
          <w:tcPr>
            <w:tcW w:w="1860" w:type="pct"/>
            <w:tcBorders>
              <w:top w:val="nil"/>
              <w:left w:val="nil"/>
              <w:bottom w:val="single" w:sz="4" w:space="0" w:color="auto"/>
              <w:right w:val="single" w:sz="4" w:space="0" w:color="auto"/>
            </w:tcBorders>
            <w:shd w:val="clear" w:color="auto" w:fill="auto"/>
            <w:noWrap/>
            <w:vAlign w:val="center"/>
            <w:hideMark/>
          </w:tcPr>
          <w:p w14:paraId="2D53CC53"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21,86</w:t>
            </w:r>
          </w:p>
        </w:tc>
      </w:tr>
      <w:tr w:rsidR="00E67B6F" w:rsidRPr="00D03D25" w14:paraId="1162B345"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5CCD90E0"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w:t>
            </w:r>
          </w:p>
        </w:tc>
        <w:tc>
          <w:tcPr>
            <w:tcW w:w="1359" w:type="pct"/>
            <w:tcBorders>
              <w:top w:val="nil"/>
              <w:left w:val="nil"/>
              <w:bottom w:val="single" w:sz="4" w:space="0" w:color="auto"/>
              <w:right w:val="single" w:sz="4" w:space="0" w:color="auto"/>
            </w:tcBorders>
            <w:shd w:val="clear" w:color="auto" w:fill="auto"/>
            <w:noWrap/>
            <w:vAlign w:val="center"/>
            <w:hideMark/>
          </w:tcPr>
          <w:p w14:paraId="553BC58E"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429</w:t>
            </w:r>
          </w:p>
        </w:tc>
        <w:tc>
          <w:tcPr>
            <w:tcW w:w="1860" w:type="pct"/>
            <w:tcBorders>
              <w:top w:val="nil"/>
              <w:left w:val="nil"/>
              <w:bottom w:val="single" w:sz="4" w:space="0" w:color="auto"/>
              <w:right w:val="single" w:sz="4" w:space="0" w:color="auto"/>
            </w:tcBorders>
            <w:shd w:val="clear" w:color="auto" w:fill="auto"/>
            <w:noWrap/>
            <w:vAlign w:val="center"/>
            <w:hideMark/>
          </w:tcPr>
          <w:p w14:paraId="7116C3CE"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25,44</w:t>
            </w:r>
          </w:p>
        </w:tc>
      </w:tr>
      <w:tr w:rsidR="00E67B6F" w:rsidRPr="00D03D25" w14:paraId="50C272B0"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1284143E"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5</w:t>
            </w:r>
          </w:p>
        </w:tc>
        <w:tc>
          <w:tcPr>
            <w:tcW w:w="1359" w:type="pct"/>
            <w:tcBorders>
              <w:top w:val="nil"/>
              <w:left w:val="nil"/>
              <w:bottom w:val="single" w:sz="4" w:space="0" w:color="auto"/>
              <w:right w:val="single" w:sz="4" w:space="0" w:color="auto"/>
            </w:tcBorders>
            <w:shd w:val="clear" w:color="auto" w:fill="auto"/>
            <w:noWrap/>
            <w:vAlign w:val="center"/>
            <w:hideMark/>
          </w:tcPr>
          <w:p w14:paraId="70094E82"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386</w:t>
            </w:r>
          </w:p>
        </w:tc>
        <w:tc>
          <w:tcPr>
            <w:tcW w:w="1860" w:type="pct"/>
            <w:tcBorders>
              <w:top w:val="nil"/>
              <w:left w:val="nil"/>
              <w:bottom w:val="single" w:sz="4" w:space="0" w:color="auto"/>
              <w:right w:val="single" w:sz="4" w:space="0" w:color="auto"/>
            </w:tcBorders>
            <w:shd w:val="clear" w:color="auto" w:fill="auto"/>
            <w:noWrap/>
            <w:vAlign w:val="center"/>
            <w:hideMark/>
          </w:tcPr>
          <w:p w14:paraId="3015D613"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30,49</w:t>
            </w:r>
          </w:p>
        </w:tc>
      </w:tr>
      <w:tr w:rsidR="00E67B6F" w:rsidRPr="00D03D25" w14:paraId="3D84AB69" w14:textId="77777777" w:rsidTr="00633171">
        <w:trPr>
          <w:trHeight w:val="315"/>
        </w:trPr>
        <w:tc>
          <w:tcPr>
            <w:tcW w:w="1781" w:type="pct"/>
            <w:tcBorders>
              <w:top w:val="nil"/>
              <w:left w:val="single" w:sz="4" w:space="0" w:color="auto"/>
              <w:bottom w:val="single" w:sz="4" w:space="0" w:color="auto"/>
              <w:right w:val="single" w:sz="4" w:space="0" w:color="auto"/>
            </w:tcBorders>
            <w:shd w:val="clear" w:color="auto" w:fill="auto"/>
            <w:noWrap/>
            <w:vAlign w:val="center"/>
            <w:hideMark/>
          </w:tcPr>
          <w:p w14:paraId="4EB6B755"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7</w:t>
            </w:r>
          </w:p>
        </w:tc>
        <w:tc>
          <w:tcPr>
            <w:tcW w:w="1359" w:type="pct"/>
            <w:tcBorders>
              <w:top w:val="nil"/>
              <w:left w:val="nil"/>
              <w:bottom w:val="single" w:sz="4" w:space="0" w:color="auto"/>
              <w:right w:val="single" w:sz="4" w:space="0" w:color="auto"/>
            </w:tcBorders>
            <w:shd w:val="clear" w:color="auto" w:fill="auto"/>
            <w:noWrap/>
            <w:vAlign w:val="center"/>
            <w:hideMark/>
          </w:tcPr>
          <w:p w14:paraId="52A41936"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386</w:t>
            </w:r>
          </w:p>
        </w:tc>
        <w:tc>
          <w:tcPr>
            <w:tcW w:w="1860" w:type="pct"/>
            <w:tcBorders>
              <w:top w:val="nil"/>
              <w:left w:val="nil"/>
              <w:bottom w:val="single" w:sz="4" w:space="0" w:color="auto"/>
              <w:right w:val="single" w:sz="4" w:space="0" w:color="auto"/>
            </w:tcBorders>
            <w:shd w:val="clear" w:color="auto" w:fill="auto"/>
            <w:noWrap/>
            <w:vAlign w:val="center"/>
            <w:hideMark/>
          </w:tcPr>
          <w:p w14:paraId="7C680494" w14:textId="77777777" w:rsidR="00E67B6F" w:rsidRPr="00D03D25" w:rsidRDefault="00E67B6F" w:rsidP="00633171">
            <w:pPr>
              <w:spacing w:after="0" w:line="240" w:lineRule="auto"/>
              <w:jc w:val="center"/>
              <w:rPr>
                <w:rFonts w:ascii="Times New Roman" w:eastAsia="Calibri" w:hAnsi="Times New Roman" w:cs="Times New Roman"/>
                <w:color w:val="000000"/>
                <w:sz w:val="24"/>
                <w:szCs w:val="24"/>
                <w:lang w:eastAsia="ru-RU"/>
              </w:rPr>
            </w:pPr>
            <w:r w:rsidRPr="00D03D25">
              <w:rPr>
                <w:rFonts w:ascii="Times New Roman" w:eastAsia="Calibri" w:hAnsi="Times New Roman" w:cs="Times New Roman"/>
                <w:color w:val="000000"/>
                <w:sz w:val="24"/>
                <w:szCs w:val="24"/>
                <w:lang w:eastAsia="ru-RU"/>
              </w:rPr>
              <w:t>38,22</w:t>
            </w:r>
          </w:p>
        </w:tc>
      </w:tr>
    </w:tbl>
    <w:p w14:paraId="25B0A88C" w14:textId="77777777" w:rsidR="00E67B6F" w:rsidRPr="00D03D25" w:rsidRDefault="00E67B6F" w:rsidP="00E67B6F">
      <w:pPr>
        <w:spacing w:before="40" w:after="400"/>
        <w:contextualSpacing/>
        <w:jc w:val="both"/>
        <w:rPr>
          <w:rFonts w:ascii="Times New Roman" w:eastAsia="Calibri" w:hAnsi="Times New Roman" w:cs="Times New Roman"/>
          <w:sz w:val="28"/>
          <w:szCs w:val="28"/>
        </w:rPr>
      </w:pPr>
    </w:p>
    <w:p w14:paraId="053ECEB1" w14:textId="77777777" w:rsidR="00E67B6F" w:rsidRPr="00C0777C" w:rsidRDefault="00E67B6F" w:rsidP="00E67B6F">
      <w:pPr>
        <w:spacing w:before="40" w:after="400"/>
        <w:ind w:firstLine="567"/>
        <w:contextualSpacing/>
        <w:jc w:val="both"/>
        <w:rPr>
          <w:rFonts w:ascii="Times New Roman" w:eastAsia="Calibri" w:hAnsi="Times New Roman" w:cs="Times New Roman"/>
          <w:sz w:val="28"/>
          <w:szCs w:val="28"/>
        </w:rPr>
      </w:pPr>
      <w:r w:rsidRPr="00D03D25">
        <w:rPr>
          <w:rFonts w:ascii="Times New Roman" w:eastAsia="Calibri" w:hAnsi="Times New Roman" w:cs="Times New Roman"/>
          <w:sz w:val="28"/>
          <w:szCs w:val="28"/>
        </w:rPr>
        <w:t xml:space="preserve">Данные о повторяемости температур наружного воздуха приняты согласно своду правил СП 131.13330.2020 «Строительная климатология» для </w:t>
      </w:r>
      <w:r w:rsidRPr="00C0777C">
        <w:rPr>
          <w:rFonts w:ascii="Times New Roman" w:eastAsia="Calibri" w:hAnsi="Times New Roman" w:cs="Times New Roman"/>
          <w:sz w:val="28"/>
          <w:szCs w:val="28"/>
        </w:rPr>
        <w:t>города Воронежа.</w:t>
      </w:r>
    </w:p>
    <w:p w14:paraId="4B3BD45A" w14:textId="6AC7D228" w:rsidR="0094621E" w:rsidRPr="0094621E" w:rsidRDefault="0094621E" w:rsidP="00E67B6F">
      <w:pPr>
        <w:spacing w:before="40" w:after="400"/>
        <w:ind w:firstLine="567"/>
        <w:contextualSpacing/>
        <w:jc w:val="both"/>
        <w:rPr>
          <w:rFonts w:ascii="Times New Roman" w:eastAsia="Calibri" w:hAnsi="Times New Roman" w:cs="Times New Roman"/>
          <w:sz w:val="28"/>
          <w:szCs w:val="28"/>
        </w:rPr>
      </w:pPr>
      <w:r w:rsidRPr="00C0777C">
        <w:rPr>
          <w:rFonts w:ascii="Times New Roman" w:eastAsia="Calibri" w:hAnsi="Times New Roman" w:cs="Times New Roman"/>
          <w:sz w:val="28"/>
          <w:szCs w:val="28"/>
        </w:rPr>
        <w:t>В соответствии с расчетом времени снижения температуры в жилом задании до +12°С при внезапном прекращении теплоснабжения минимальное время снижения температуры воздуха внутри отапливаемого помещения до критических значений при температуре самой холодной пятидневки составляет 8,03 часа (табл. 1.9.3.2). Следовательно, среднее время, затрачиваемое на восстановление работы тепловых сетей, не превышает этот показатель. Соответственно отказы f-го элемента в течение всего отопительного сезона не влияют на теплоснабжение j-го потребителя.</w:t>
      </w:r>
    </w:p>
    <w:p w14:paraId="43D4C3E2" w14:textId="77777777" w:rsidR="0094621E" w:rsidRDefault="0094621E" w:rsidP="00E67B6F">
      <w:pPr>
        <w:spacing w:before="40" w:after="400"/>
        <w:ind w:firstLine="567"/>
        <w:contextualSpacing/>
        <w:jc w:val="both"/>
        <w:rPr>
          <w:rFonts w:ascii="Times New Roman" w:eastAsia="Calibri" w:hAnsi="Times New Roman" w:cs="Times New Roman"/>
          <w:sz w:val="28"/>
          <w:szCs w:val="28"/>
          <w:u w:val="single"/>
        </w:rPr>
      </w:pPr>
    </w:p>
    <w:p w14:paraId="1694D097" w14:textId="274CB6AF" w:rsidR="002458B1" w:rsidRDefault="002458B1" w:rsidP="00E67B6F">
      <w:pPr>
        <w:spacing w:before="40" w:after="400"/>
        <w:ind w:firstLine="567"/>
        <w:contextualSpacing/>
        <w:jc w:val="both"/>
        <w:rPr>
          <w:rFonts w:ascii="Times New Roman" w:eastAsia="Calibri" w:hAnsi="Times New Roman" w:cs="Times New Roman"/>
          <w:sz w:val="28"/>
          <w:szCs w:val="28"/>
        </w:rPr>
      </w:pPr>
      <w:r>
        <w:rPr>
          <w:rFonts w:ascii="Times New Roman" w:eastAsia="Calibri" w:hAnsi="Times New Roman" w:cs="Times New Roman"/>
          <w:sz w:val="28"/>
          <w:szCs w:val="28"/>
        </w:rPr>
        <w:br w:type="page"/>
      </w:r>
    </w:p>
    <w:p w14:paraId="10C063F9" w14:textId="669679F3" w:rsidR="002132DE" w:rsidRDefault="002132DE" w:rsidP="002132DE">
      <w:pPr>
        <w:pStyle w:val="3"/>
        <w:rPr>
          <w:rFonts w:ascii="Times New Roman" w:hAnsi="Times New Roman" w:cs="Times New Roman"/>
          <w:b/>
          <w:bCs/>
          <w:i/>
          <w:iCs/>
          <w:color w:val="auto"/>
          <w:sz w:val="28"/>
          <w:szCs w:val="28"/>
        </w:rPr>
      </w:pPr>
      <w:bookmarkStart w:id="110" w:name="_Hlk198473432"/>
      <w:bookmarkStart w:id="111" w:name="_Toc198880742"/>
      <w:r w:rsidRPr="002132DE">
        <w:rPr>
          <w:rFonts w:ascii="Times New Roman" w:hAnsi="Times New Roman" w:cs="Times New Roman"/>
          <w:b/>
          <w:bCs/>
          <w:i/>
          <w:iCs/>
          <w:color w:val="auto"/>
          <w:sz w:val="28"/>
          <w:szCs w:val="28"/>
        </w:rPr>
        <w:lastRenderedPageBreak/>
        <w:t>Анализ аварийных режимов работы системы теплоснабжения</w:t>
      </w:r>
      <w:bookmarkEnd w:id="111"/>
    </w:p>
    <w:bookmarkEnd w:id="110"/>
    <w:p w14:paraId="171FEC51" w14:textId="1E0952F8" w:rsidR="006206B5" w:rsidRPr="00C0777C" w:rsidRDefault="006206B5" w:rsidP="006206B5">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Расчет вероятности безотказной работы тепловых сетей выполнялся согласно утвержденной методике [</w:t>
      </w:r>
      <w:r w:rsidR="004E5B27" w:rsidRPr="00C0777C">
        <w:rPr>
          <w:rFonts w:ascii="Times New Roman" w:hAnsi="Times New Roman" w:cs="Times New Roman"/>
          <w:sz w:val="28"/>
          <w:szCs w:val="28"/>
        </w:rPr>
        <w:t>18]</w:t>
      </w:r>
      <w:r w:rsidR="00605827" w:rsidRPr="00C0777C">
        <w:rPr>
          <w:rFonts w:ascii="Times New Roman" w:hAnsi="Times New Roman" w:cs="Times New Roman"/>
          <w:sz w:val="28"/>
          <w:szCs w:val="28"/>
        </w:rPr>
        <w:t xml:space="preserve">, результаты расчетов приведены в </w:t>
      </w:r>
      <w:r w:rsidR="004E5B27" w:rsidRPr="00C0777C">
        <w:rPr>
          <w:rFonts w:ascii="Times New Roman" w:hAnsi="Times New Roman" w:cs="Times New Roman"/>
          <w:sz w:val="28"/>
          <w:szCs w:val="28"/>
        </w:rPr>
        <w:t xml:space="preserve">приложении </w:t>
      </w:r>
      <w:r w:rsidR="00782C2A">
        <w:rPr>
          <w:rFonts w:ascii="Times New Roman" w:hAnsi="Times New Roman" w:cs="Times New Roman"/>
          <w:sz w:val="28"/>
          <w:szCs w:val="28"/>
        </w:rPr>
        <w:t>6</w:t>
      </w:r>
      <w:r w:rsidRPr="00C0777C">
        <w:rPr>
          <w:rFonts w:ascii="Times New Roman" w:hAnsi="Times New Roman" w:cs="Times New Roman"/>
          <w:sz w:val="28"/>
          <w:szCs w:val="28"/>
        </w:rPr>
        <w:t xml:space="preserve">. Сводные показатели вероятности безотказной работы и готовности систем к теплоснабжению на момент актуализации приведены в таблице </w:t>
      </w:r>
      <w:r w:rsidR="00BC5369" w:rsidRPr="00C0777C">
        <w:rPr>
          <w:rFonts w:ascii="Times New Roman" w:hAnsi="Times New Roman" w:cs="Times New Roman"/>
          <w:sz w:val="28"/>
          <w:szCs w:val="28"/>
        </w:rPr>
        <w:t>1.9.4.1.</w:t>
      </w:r>
    </w:p>
    <w:p w14:paraId="51A1AEE5" w14:textId="68DC640F" w:rsidR="00BC5369" w:rsidRPr="00C0777C" w:rsidRDefault="00BC5369" w:rsidP="00BC5369">
      <w:pPr>
        <w:ind w:firstLine="567"/>
        <w:contextualSpacing/>
        <w:jc w:val="right"/>
        <w:rPr>
          <w:rFonts w:ascii="Times New Roman" w:hAnsi="Times New Roman" w:cs="Times New Roman"/>
          <w:sz w:val="28"/>
          <w:szCs w:val="28"/>
        </w:rPr>
      </w:pPr>
      <w:r w:rsidRPr="00C0777C">
        <w:rPr>
          <w:rFonts w:ascii="Times New Roman" w:hAnsi="Times New Roman" w:cs="Times New Roman"/>
          <w:sz w:val="28"/>
          <w:szCs w:val="28"/>
        </w:rPr>
        <w:t>Таблица 1.9.4.1</w:t>
      </w:r>
    </w:p>
    <w:tbl>
      <w:tblPr>
        <w:tblStyle w:val="afff1"/>
        <w:tblW w:w="9351" w:type="dxa"/>
        <w:tblLook w:val="04A0" w:firstRow="1" w:lastRow="0" w:firstColumn="1" w:lastColumn="0" w:noHBand="0" w:noVBand="1"/>
      </w:tblPr>
      <w:tblGrid>
        <w:gridCol w:w="562"/>
        <w:gridCol w:w="4536"/>
        <w:gridCol w:w="2055"/>
        <w:gridCol w:w="2198"/>
      </w:tblGrid>
      <w:tr w:rsidR="00BC5369" w:rsidRPr="00C0777C" w14:paraId="746F0085" w14:textId="77777777" w:rsidTr="00BC5369">
        <w:tc>
          <w:tcPr>
            <w:tcW w:w="562" w:type="dxa"/>
            <w:vMerge w:val="restart"/>
            <w:shd w:val="clear" w:color="auto" w:fill="DEEAF6" w:themeFill="accent5" w:themeFillTint="33"/>
            <w:vAlign w:val="center"/>
          </w:tcPr>
          <w:p w14:paraId="42BF7975" w14:textId="77777777" w:rsidR="00BC5369" w:rsidRPr="00C0777C" w:rsidRDefault="00BC5369" w:rsidP="001C702F">
            <w:pPr>
              <w:contextualSpacing/>
              <w:jc w:val="both"/>
              <w:rPr>
                <w:rFonts w:ascii="Times New Roman" w:hAnsi="Times New Roman"/>
                <w:sz w:val="24"/>
                <w:szCs w:val="24"/>
              </w:rPr>
            </w:pPr>
            <w:r w:rsidRPr="00C0777C">
              <w:rPr>
                <w:rFonts w:ascii="Times New Roman" w:hAnsi="Times New Roman"/>
                <w:sz w:val="24"/>
                <w:szCs w:val="24"/>
              </w:rPr>
              <w:t>№ п/п</w:t>
            </w:r>
          </w:p>
        </w:tc>
        <w:tc>
          <w:tcPr>
            <w:tcW w:w="4536" w:type="dxa"/>
            <w:vMerge w:val="restart"/>
            <w:shd w:val="clear" w:color="auto" w:fill="DEEAF6" w:themeFill="accent5" w:themeFillTint="33"/>
            <w:vAlign w:val="center"/>
          </w:tcPr>
          <w:p w14:paraId="46A3576B"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sz w:val="24"/>
                <w:szCs w:val="24"/>
              </w:rPr>
              <w:t>Система теплоснабжения</w:t>
            </w:r>
          </w:p>
        </w:tc>
        <w:tc>
          <w:tcPr>
            <w:tcW w:w="2055" w:type="dxa"/>
            <w:shd w:val="clear" w:color="auto" w:fill="DEEAF6" w:themeFill="accent5" w:themeFillTint="33"/>
          </w:tcPr>
          <w:p w14:paraId="035D7C84"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sz w:val="24"/>
                <w:szCs w:val="24"/>
              </w:rPr>
              <w:t>Вероятность безотказной работы</w:t>
            </w:r>
          </w:p>
        </w:tc>
        <w:tc>
          <w:tcPr>
            <w:tcW w:w="2198" w:type="dxa"/>
            <w:shd w:val="clear" w:color="auto" w:fill="DEEAF6" w:themeFill="accent5" w:themeFillTint="33"/>
          </w:tcPr>
          <w:p w14:paraId="347E82DC"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sz w:val="24"/>
                <w:szCs w:val="24"/>
              </w:rPr>
              <w:t>коэффициент готовности системы к теплоснабжению</w:t>
            </w:r>
          </w:p>
        </w:tc>
      </w:tr>
      <w:tr w:rsidR="00BC5369" w:rsidRPr="00C0777C" w14:paraId="4A6BD891" w14:textId="77777777" w:rsidTr="00BC5369">
        <w:tc>
          <w:tcPr>
            <w:tcW w:w="562" w:type="dxa"/>
            <w:vMerge/>
            <w:tcBorders>
              <w:bottom w:val="single" w:sz="4" w:space="0" w:color="auto"/>
            </w:tcBorders>
            <w:shd w:val="clear" w:color="auto" w:fill="DEEAF6" w:themeFill="accent5" w:themeFillTint="33"/>
          </w:tcPr>
          <w:p w14:paraId="6173DCE9" w14:textId="77777777" w:rsidR="00BC5369" w:rsidRPr="00C0777C" w:rsidRDefault="00BC5369" w:rsidP="001C702F">
            <w:pPr>
              <w:contextualSpacing/>
              <w:jc w:val="both"/>
              <w:rPr>
                <w:rFonts w:ascii="Times New Roman" w:hAnsi="Times New Roman"/>
                <w:sz w:val="24"/>
                <w:szCs w:val="24"/>
              </w:rPr>
            </w:pPr>
          </w:p>
        </w:tc>
        <w:tc>
          <w:tcPr>
            <w:tcW w:w="4536" w:type="dxa"/>
            <w:vMerge/>
            <w:tcBorders>
              <w:bottom w:val="single" w:sz="4" w:space="0" w:color="auto"/>
            </w:tcBorders>
            <w:shd w:val="clear" w:color="auto" w:fill="DEEAF6" w:themeFill="accent5" w:themeFillTint="33"/>
          </w:tcPr>
          <w:p w14:paraId="34EEB461" w14:textId="77777777" w:rsidR="00BC5369" w:rsidRPr="00C0777C" w:rsidRDefault="00BC5369" w:rsidP="001C702F">
            <w:pPr>
              <w:contextualSpacing/>
              <w:jc w:val="both"/>
              <w:rPr>
                <w:rFonts w:ascii="Times New Roman" w:hAnsi="Times New Roman"/>
                <w:sz w:val="24"/>
                <w:szCs w:val="24"/>
              </w:rPr>
            </w:pPr>
          </w:p>
        </w:tc>
        <w:tc>
          <w:tcPr>
            <w:tcW w:w="2055" w:type="dxa"/>
            <w:tcBorders>
              <w:bottom w:val="single" w:sz="4" w:space="0" w:color="auto"/>
            </w:tcBorders>
            <w:shd w:val="clear" w:color="auto" w:fill="DEEAF6" w:themeFill="accent5" w:themeFillTint="33"/>
          </w:tcPr>
          <w:p w14:paraId="448ACFFE" w14:textId="77777777" w:rsidR="00BC5369" w:rsidRPr="00C0777C" w:rsidRDefault="00BC5369" w:rsidP="001C702F">
            <w:pPr>
              <w:contextualSpacing/>
              <w:jc w:val="center"/>
              <w:rPr>
                <w:rFonts w:ascii="Times New Roman" w:hAnsi="Times New Roman"/>
                <w:sz w:val="24"/>
                <w:szCs w:val="24"/>
                <w:lang w:val="en-US"/>
              </w:rPr>
            </w:pPr>
            <w:proofErr w:type="spellStart"/>
            <w:r w:rsidRPr="00C0777C">
              <w:rPr>
                <w:rFonts w:ascii="Times New Roman" w:hAnsi="Times New Roman"/>
                <w:sz w:val="24"/>
                <w:szCs w:val="24"/>
                <w:lang w:val="en-US"/>
              </w:rPr>
              <w:t>Pj</w:t>
            </w:r>
            <w:proofErr w:type="spellEnd"/>
          </w:p>
        </w:tc>
        <w:tc>
          <w:tcPr>
            <w:tcW w:w="2198" w:type="dxa"/>
            <w:tcBorders>
              <w:bottom w:val="single" w:sz="4" w:space="0" w:color="auto"/>
            </w:tcBorders>
            <w:shd w:val="clear" w:color="auto" w:fill="DEEAF6" w:themeFill="accent5" w:themeFillTint="33"/>
          </w:tcPr>
          <w:p w14:paraId="1C5A2C8D" w14:textId="77777777" w:rsidR="00BC5369" w:rsidRPr="00C0777C" w:rsidRDefault="00BC5369" w:rsidP="001C702F">
            <w:pPr>
              <w:contextualSpacing/>
              <w:jc w:val="center"/>
              <w:rPr>
                <w:rFonts w:ascii="Times New Roman" w:hAnsi="Times New Roman"/>
                <w:sz w:val="24"/>
                <w:szCs w:val="24"/>
              </w:rPr>
            </w:pPr>
            <w:proofErr w:type="spellStart"/>
            <w:r w:rsidRPr="00C0777C">
              <w:rPr>
                <w:rFonts w:ascii="Times New Roman" w:hAnsi="Times New Roman"/>
                <w:sz w:val="24"/>
                <w:szCs w:val="24"/>
                <w:lang w:val="en-US"/>
              </w:rPr>
              <w:t>Kj</w:t>
            </w:r>
            <w:proofErr w:type="spellEnd"/>
          </w:p>
        </w:tc>
      </w:tr>
      <w:tr w:rsidR="00BC5369" w:rsidRPr="00C0777C" w14:paraId="4CFDFEF0" w14:textId="77777777" w:rsidTr="00BC5369">
        <w:tc>
          <w:tcPr>
            <w:tcW w:w="93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2660071F"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b/>
                <w:bCs/>
                <w:i/>
                <w:iCs/>
                <w:sz w:val="24"/>
                <w:szCs w:val="24"/>
              </w:rPr>
              <w:t>На 2026 г.</w:t>
            </w:r>
          </w:p>
        </w:tc>
      </w:tr>
      <w:tr w:rsidR="00BC5369" w:rsidRPr="00C0777C" w14:paraId="081D762B" w14:textId="77777777" w:rsidTr="00BC5369">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472A0C63" w14:textId="77777777" w:rsidR="00BC5369" w:rsidRPr="00C0777C" w:rsidRDefault="00BC5369" w:rsidP="001C702F">
            <w:pPr>
              <w:contextualSpacing/>
              <w:jc w:val="both"/>
              <w:rPr>
                <w:rFonts w:ascii="Times New Roman" w:hAnsi="Times New Roman"/>
                <w:sz w:val="24"/>
                <w:szCs w:val="24"/>
              </w:rPr>
            </w:pPr>
            <w:r w:rsidRPr="00C0777C">
              <w:rPr>
                <w:rFonts w:ascii="Times New Roman" w:hAnsi="Times New Roman"/>
                <w:sz w:val="24"/>
                <w:szCs w:val="24"/>
              </w:rPr>
              <w:t>1</w:t>
            </w:r>
          </w:p>
        </w:tc>
        <w:tc>
          <w:tcPr>
            <w:tcW w:w="4536" w:type="dxa"/>
            <w:tcBorders>
              <w:top w:val="single" w:sz="4" w:space="0" w:color="auto"/>
              <w:bottom w:val="single" w:sz="4" w:space="0" w:color="auto"/>
            </w:tcBorders>
            <w:shd w:val="clear" w:color="auto" w:fill="auto"/>
            <w:vAlign w:val="center"/>
          </w:tcPr>
          <w:p w14:paraId="332A0B95" w14:textId="77777777" w:rsidR="00BC5369" w:rsidRPr="00C0777C" w:rsidRDefault="00BC5369" w:rsidP="001C702F">
            <w:pPr>
              <w:contextualSpacing/>
              <w:jc w:val="both"/>
              <w:rPr>
                <w:rFonts w:ascii="Times New Roman" w:hAnsi="Times New Roman"/>
                <w:sz w:val="24"/>
                <w:szCs w:val="24"/>
              </w:rPr>
            </w:pPr>
            <w:r w:rsidRPr="00C0777C">
              <w:rPr>
                <w:rFonts w:ascii="Times New Roman" w:hAnsi="Times New Roman"/>
                <w:sz w:val="24"/>
                <w:szCs w:val="24"/>
              </w:rPr>
              <w:t>котельная Воронежское шоссе, 9</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bottom"/>
          </w:tcPr>
          <w:p w14:paraId="6F0B0FE5" w14:textId="77777777" w:rsidR="00BC5369" w:rsidRPr="00C0777C" w:rsidRDefault="00BC5369" w:rsidP="001C702F">
            <w:pPr>
              <w:contextualSpacing/>
              <w:jc w:val="center"/>
              <w:rPr>
                <w:rFonts w:ascii="Times New Roman" w:hAnsi="Times New Roman"/>
                <w:color w:val="FF0000"/>
                <w:sz w:val="24"/>
                <w:szCs w:val="24"/>
              </w:rPr>
            </w:pPr>
            <w:r w:rsidRPr="00C0777C">
              <w:rPr>
                <w:rFonts w:ascii="Times New Roman" w:hAnsi="Times New Roman"/>
                <w:sz w:val="24"/>
                <w:szCs w:val="24"/>
              </w:rPr>
              <w:t>0,99660</w:t>
            </w:r>
          </w:p>
        </w:tc>
        <w:tc>
          <w:tcPr>
            <w:tcW w:w="2198" w:type="dxa"/>
            <w:tcBorders>
              <w:top w:val="single" w:sz="4" w:space="0" w:color="auto"/>
              <w:left w:val="nil"/>
              <w:bottom w:val="single" w:sz="4" w:space="0" w:color="auto"/>
              <w:right w:val="single" w:sz="4" w:space="0" w:color="auto"/>
            </w:tcBorders>
            <w:shd w:val="clear" w:color="auto" w:fill="auto"/>
            <w:vAlign w:val="bottom"/>
          </w:tcPr>
          <w:p w14:paraId="166DA9F2"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sz w:val="24"/>
                <w:szCs w:val="24"/>
              </w:rPr>
              <w:t>1</w:t>
            </w:r>
          </w:p>
        </w:tc>
      </w:tr>
      <w:tr w:rsidR="00BC5369" w:rsidRPr="008564A7" w14:paraId="580F1F29" w14:textId="77777777" w:rsidTr="00BC5369">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6D4B0D82" w14:textId="77777777" w:rsidR="00BC5369" w:rsidRPr="00C0777C" w:rsidRDefault="00BC5369" w:rsidP="001C702F">
            <w:pPr>
              <w:contextualSpacing/>
              <w:jc w:val="both"/>
              <w:rPr>
                <w:rFonts w:ascii="Times New Roman" w:hAnsi="Times New Roman"/>
                <w:sz w:val="24"/>
                <w:szCs w:val="24"/>
              </w:rPr>
            </w:pPr>
            <w:r w:rsidRPr="00C0777C">
              <w:rPr>
                <w:rFonts w:ascii="Times New Roman" w:hAnsi="Times New Roman"/>
                <w:sz w:val="24"/>
                <w:szCs w:val="24"/>
              </w:rPr>
              <w:t>2</w:t>
            </w:r>
          </w:p>
        </w:tc>
        <w:tc>
          <w:tcPr>
            <w:tcW w:w="4536" w:type="dxa"/>
            <w:tcBorders>
              <w:top w:val="single" w:sz="4" w:space="0" w:color="auto"/>
              <w:bottom w:val="single" w:sz="4" w:space="0" w:color="auto"/>
            </w:tcBorders>
            <w:shd w:val="clear" w:color="auto" w:fill="auto"/>
            <w:vAlign w:val="center"/>
          </w:tcPr>
          <w:p w14:paraId="735235C6" w14:textId="77777777" w:rsidR="00BC5369" w:rsidRPr="00C0777C" w:rsidRDefault="00BC5369" w:rsidP="001C702F">
            <w:pPr>
              <w:contextualSpacing/>
              <w:jc w:val="both"/>
              <w:rPr>
                <w:rFonts w:ascii="Times New Roman" w:hAnsi="Times New Roman"/>
                <w:sz w:val="24"/>
                <w:szCs w:val="24"/>
              </w:rPr>
            </w:pPr>
            <w:r w:rsidRPr="00C0777C">
              <w:rPr>
                <w:rFonts w:ascii="Times New Roman" w:hAnsi="Times New Roman"/>
                <w:sz w:val="24"/>
                <w:szCs w:val="24"/>
              </w:rPr>
              <w:t xml:space="preserve">Котельная № 3 Заводской </w:t>
            </w:r>
            <w:proofErr w:type="spellStart"/>
            <w:r w:rsidRPr="00C0777C">
              <w:rPr>
                <w:rFonts w:ascii="Times New Roman" w:hAnsi="Times New Roman"/>
                <w:sz w:val="24"/>
                <w:szCs w:val="24"/>
              </w:rPr>
              <w:t>пр</w:t>
            </w:r>
            <w:proofErr w:type="spellEnd"/>
            <w:r w:rsidRPr="00C0777C">
              <w:rPr>
                <w:rFonts w:ascii="Times New Roman" w:hAnsi="Times New Roman"/>
                <w:sz w:val="24"/>
                <w:szCs w:val="24"/>
              </w:rPr>
              <w:t>-д, 1</w:t>
            </w:r>
          </w:p>
        </w:tc>
        <w:tc>
          <w:tcPr>
            <w:tcW w:w="2055" w:type="dxa"/>
            <w:tcBorders>
              <w:top w:val="nil"/>
              <w:left w:val="nil"/>
              <w:bottom w:val="single" w:sz="4" w:space="0" w:color="auto"/>
              <w:right w:val="single" w:sz="4" w:space="0" w:color="auto"/>
            </w:tcBorders>
            <w:shd w:val="clear" w:color="auto" w:fill="auto"/>
            <w:vAlign w:val="bottom"/>
          </w:tcPr>
          <w:p w14:paraId="33E5EF62" w14:textId="5520DBBD" w:rsidR="00BC5369" w:rsidRPr="00C0777C" w:rsidRDefault="00EA1FA6" w:rsidP="001C702F">
            <w:pPr>
              <w:contextualSpacing/>
              <w:jc w:val="center"/>
              <w:rPr>
                <w:rFonts w:ascii="Times New Roman" w:hAnsi="Times New Roman"/>
                <w:sz w:val="24"/>
                <w:szCs w:val="24"/>
              </w:rPr>
            </w:pPr>
            <w:r w:rsidRPr="00C0777C">
              <w:rPr>
                <w:rFonts w:ascii="Times New Roman" w:hAnsi="Times New Roman"/>
                <w:sz w:val="24"/>
                <w:szCs w:val="24"/>
              </w:rPr>
              <w:t>0,98953</w:t>
            </w:r>
          </w:p>
        </w:tc>
        <w:tc>
          <w:tcPr>
            <w:tcW w:w="2198" w:type="dxa"/>
            <w:tcBorders>
              <w:top w:val="single" w:sz="4" w:space="0" w:color="auto"/>
              <w:left w:val="nil"/>
              <w:bottom w:val="single" w:sz="4" w:space="0" w:color="auto"/>
              <w:right w:val="single" w:sz="4" w:space="0" w:color="auto"/>
            </w:tcBorders>
            <w:shd w:val="clear" w:color="auto" w:fill="auto"/>
            <w:vAlign w:val="bottom"/>
          </w:tcPr>
          <w:p w14:paraId="171D3F39" w14:textId="77777777" w:rsidR="00BC5369" w:rsidRPr="00C0777C" w:rsidRDefault="00BC5369" w:rsidP="001C702F">
            <w:pPr>
              <w:contextualSpacing/>
              <w:jc w:val="center"/>
              <w:rPr>
                <w:rFonts w:ascii="Times New Roman" w:hAnsi="Times New Roman"/>
                <w:sz w:val="24"/>
                <w:szCs w:val="24"/>
              </w:rPr>
            </w:pPr>
            <w:r w:rsidRPr="00C0777C">
              <w:rPr>
                <w:rFonts w:ascii="Times New Roman" w:hAnsi="Times New Roman"/>
                <w:sz w:val="24"/>
                <w:szCs w:val="24"/>
              </w:rPr>
              <w:t>1</w:t>
            </w:r>
          </w:p>
        </w:tc>
      </w:tr>
    </w:tbl>
    <w:p w14:paraId="3115A7B9" w14:textId="77777777" w:rsidR="006206B5" w:rsidRPr="006206B5" w:rsidRDefault="006206B5" w:rsidP="006206B5">
      <w:pPr>
        <w:spacing w:before="40" w:after="400"/>
        <w:ind w:firstLine="567"/>
        <w:contextualSpacing/>
        <w:jc w:val="both"/>
        <w:rPr>
          <w:rFonts w:ascii="Times New Roman" w:hAnsi="Times New Roman" w:cs="Times New Roman"/>
          <w:sz w:val="28"/>
          <w:szCs w:val="28"/>
        </w:rPr>
      </w:pPr>
    </w:p>
    <w:p w14:paraId="26D0424F" w14:textId="4DBE8C1F" w:rsidR="006206B5" w:rsidRDefault="006206B5" w:rsidP="006206B5">
      <w:pPr>
        <w:spacing w:before="40" w:after="400"/>
        <w:ind w:firstLine="567"/>
        <w:contextualSpacing/>
        <w:jc w:val="both"/>
        <w:rPr>
          <w:rFonts w:ascii="Times New Roman" w:hAnsi="Times New Roman" w:cs="Times New Roman"/>
          <w:sz w:val="28"/>
          <w:szCs w:val="28"/>
        </w:rPr>
      </w:pPr>
      <w:r w:rsidRPr="006206B5">
        <w:rPr>
          <w:rFonts w:ascii="Times New Roman" w:hAnsi="Times New Roman" w:cs="Times New Roman"/>
          <w:sz w:val="28"/>
          <w:szCs w:val="28"/>
        </w:rPr>
        <w:t xml:space="preserve">Тепломагистрали котельной ф-ла «АТЭС-Нововоронеж» (Воронежское шоссе, 9) по состоянию на момент актуализации имеют показатели безаварийной работы в пределах допустимых значений. </w:t>
      </w:r>
    </w:p>
    <w:p w14:paraId="5FC7AC0D" w14:textId="46D12A51" w:rsidR="00974A61" w:rsidRDefault="00974A61" w:rsidP="00974A61">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Потребители</w:t>
      </w:r>
      <w:r w:rsidRPr="00943E66">
        <w:rPr>
          <w:rFonts w:ascii="Times New Roman" w:hAnsi="Times New Roman" w:cs="Times New Roman"/>
          <w:sz w:val="28"/>
          <w:szCs w:val="28"/>
        </w:rPr>
        <w:t xml:space="preserve"> </w:t>
      </w:r>
      <w:r>
        <w:rPr>
          <w:rFonts w:ascii="Times New Roman" w:hAnsi="Times New Roman" w:cs="Times New Roman"/>
          <w:sz w:val="28"/>
          <w:szCs w:val="28"/>
        </w:rPr>
        <w:t xml:space="preserve">тепла от </w:t>
      </w:r>
      <w:r w:rsidRPr="00974A61">
        <w:rPr>
          <w:rFonts w:ascii="Times New Roman" w:hAnsi="Times New Roman" w:cs="Times New Roman"/>
          <w:sz w:val="28"/>
          <w:szCs w:val="28"/>
        </w:rPr>
        <w:t xml:space="preserve">котельной ф-ла «АТЭС-Нововоронеж» </w:t>
      </w:r>
      <w:r>
        <w:rPr>
          <w:rFonts w:ascii="Times New Roman" w:hAnsi="Times New Roman" w:cs="Times New Roman"/>
          <w:sz w:val="28"/>
          <w:szCs w:val="28"/>
        </w:rPr>
        <w:t xml:space="preserve"> (Воронежское шоссе, 9), подключенные к участку магистральной сети ТК-10 – </w:t>
      </w:r>
      <w:r w:rsidRPr="001C70B5">
        <w:rPr>
          <w:rFonts w:ascii="Times New Roman" w:hAnsi="Times New Roman" w:cs="Times New Roman"/>
          <w:sz w:val="28"/>
          <w:szCs w:val="28"/>
        </w:rPr>
        <w:t>ТК-19 / ТК-20</w:t>
      </w:r>
      <w:r>
        <w:rPr>
          <w:rFonts w:ascii="Times New Roman" w:hAnsi="Times New Roman" w:cs="Times New Roman"/>
          <w:sz w:val="28"/>
          <w:szCs w:val="28"/>
        </w:rPr>
        <w:t>, равно как и потребители, подключенные к участку сети ТК-0/7 – УТ-1, в случае возникновения аварийной ситуации на данных участках</w:t>
      </w:r>
      <w:r w:rsidRPr="00382B38">
        <w:rPr>
          <w:rFonts w:ascii="Times New Roman" w:hAnsi="Times New Roman" w:cs="Times New Roman"/>
          <w:sz w:val="28"/>
          <w:szCs w:val="28"/>
        </w:rPr>
        <w:t xml:space="preserve"> </w:t>
      </w:r>
      <w:r>
        <w:rPr>
          <w:rFonts w:ascii="Times New Roman" w:hAnsi="Times New Roman" w:cs="Times New Roman"/>
          <w:sz w:val="28"/>
          <w:szCs w:val="28"/>
        </w:rPr>
        <w:t xml:space="preserve">не имеют возможности резервного теплоснабжения. </w:t>
      </w:r>
    </w:p>
    <w:p w14:paraId="666564ED" w14:textId="15DD5207" w:rsidR="006206B5" w:rsidRDefault="00EA1FA6" w:rsidP="00A16569">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Т</w:t>
      </w:r>
      <w:r w:rsidR="006206B5" w:rsidRPr="006206B5">
        <w:rPr>
          <w:rFonts w:ascii="Times New Roman" w:hAnsi="Times New Roman" w:cs="Times New Roman"/>
          <w:sz w:val="28"/>
          <w:szCs w:val="28"/>
        </w:rPr>
        <w:t xml:space="preserve">епломагистрали котельной № 3 ф-ла «АТЭС-Нововоронеж» (Заводской </w:t>
      </w:r>
      <w:proofErr w:type="spellStart"/>
      <w:r w:rsidR="006206B5" w:rsidRPr="006206B5">
        <w:rPr>
          <w:rFonts w:ascii="Times New Roman" w:hAnsi="Times New Roman" w:cs="Times New Roman"/>
          <w:sz w:val="28"/>
          <w:szCs w:val="28"/>
        </w:rPr>
        <w:t>пр</w:t>
      </w:r>
      <w:proofErr w:type="spellEnd"/>
      <w:r w:rsidR="006206B5" w:rsidRPr="006206B5">
        <w:rPr>
          <w:rFonts w:ascii="Times New Roman" w:hAnsi="Times New Roman" w:cs="Times New Roman"/>
          <w:sz w:val="28"/>
          <w:szCs w:val="28"/>
        </w:rPr>
        <w:t xml:space="preserve">-д, 1) по состоянию на момент актуализации </w:t>
      </w:r>
      <w:r w:rsidRPr="00EA1FA6">
        <w:rPr>
          <w:rFonts w:ascii="Times New Roman" w:hAnsi="Times New Roman" w:cs="Times New Roman"/>
          <w:sz w:val="28"/>
          <w:szCs w:val="28"/>
        </w:rPr>
        <w:t>имеют показатели безаварийной работы в пределах допустимых значений</w:t>
      </w:r>
      <w:r w:rsidR="006206B5" w:rsidRPr="006206B5">
        <w:rPr>
          <w:rFonts w:ascii="Times New Roman" w:hAnsi="Times New Roman" w:cs="Times New Roman"/>
          <w:sz w:val="28"/>
          <w:szCs w:val="28"/>
        </w:rPr>
        <w:t xml:space="preserve">. </w:t>
      </w:r>
    </w:p>
    <w:p w14:paraId="1FFAF028" w14:textId="77777777" w:rsidR="00605827" w:rsidRDefault="00605827" w:rsidP="00605827">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случае возникновения инцидента на каком-либо участке магистральных тепловых сетей от водогрейной котельной №3 </w:t>
      </w:r>
      <w:r w:rsidRPr="00122759">
        <w:rPr>
          <w:rFonts w:ascii="Times New Roman" w:hAnsi="Times New Roman" w:cs="Times New Roman"/>
          <w:sz w:val="28"/>
          <w:szCs w:val="28"/>
        </w:rPr>
        <w:t xml:space="preserve">(Заводской </w:t>
      </w:r>
      <w:proofErr w:type="spellStart"/>
      <w:r w:rsidRPr="00122759">
        <w:rPr>
          <w:rFonts w:ascii="Times New Roman" w:hAnsi="Times New Roman" w:cs="Times New Roman"/>
          <w:sz w:val="28"/>
          <w:szCs w:val="28"/>
        </w:rPr>
        <w:t>пр</w:t>
      </w:r>
      <w:proofErr w:type="spellEnd"/>
      <w:r w:rsidRPr="00122759">
        <w:rPr>
          <w:rFonts w:ascii="Times New Roman" w:hAnsi="Times New Roman" w:cs="Times New Roman"/>
          <w:sz w:val="28"/>
          <w:szCs w:val="28"/>
        </w:rPr>
        <w:t>-д, 1)</w:t>
      </w:r>
      <w:r>
        <w:rPr>
          <w:rFonts w:ascii="Times New Roman" w:hAnsi="Times New Roman" w:cs="Times New Roman"/>
          <w:sz w:val="28"/>
          <w:szCs w:val="28"/>
        </w:rPr>
        <w:t xml:space="preserve"> существует возможность подачи теплоносителя потребителям благодаря закольцованной схеме </w:t>
      </w:r>
      <w:r w:rsidRPr="00122759">
        <w:rPr>
          <w:rFonts w:ascii="Times New Roman" w:hAnsi="Times New Roman" w:cs="Times New Roman"/>
          <w:sz w:val="28"/>
          <w:szCs w:val="28"/>
        </w:rPr>
        <w:t>трубопроводов</w:t>
      </w:r>
      <w:r>
        <w:rPr>
          <w:rFonts w:ascii="Times New Roman" w:hAnsi="Times New Roman" w:cs="Times New Roman"/>
          <w:sz w:val="28"/>
          <w:szCs w:val="28"/>
        </w:rPr>
        <w:t>. Для этого разработаны</w:t>
      </w:r>
      <w:r w:rsidRPr="002458B1">
        <w:rPr>
          <w:rFonts w:ascii="Times New Roman" w:hAnsi="Times New Roman" w:cs="Times New Roman"/>
          <w:sz w:val="28"/>
          <w:szCs w:val="28"/>
        </w:rPr>
        <w:t xml:space="preserve"> производственные инструкции и положение по взаимодействию между службами</w:t>
      </w:r>
      <w:r>
        <w:rPr>
          <w:rFonts w:ascii="Times New Roman" w:hAnsi="Times New Roman" w:cs="Times New Roman"/>
          <w:sz w:val="28"/>
          <w:szCs w:val="28"/>
        </w:rPr>
        <w:t>.</w:t>
      </w:r>
    </w:p>
    <w:p w14:paraId="7BECAB30" w14:textId="77777777" w:rsidR="00605827" w:rsidRDefault="00605827" w:rsidP="00605827">
      <w:pPr>
        <w:spacing w:before="40" w:after="400"/>
        <w:ind w:firstLine="567"/>
        <w:contextualSpacing/>
        <w:jc w:val="both"/>
        <w:rPr>
          <w:rFonts w:ascii="Times New Roman" w:hAnsi="Times New Roman" w:cs="Times New Roman"/>
          <w:sz w:val="28"/>
          <w:szCs w:val="28"/>
        </w:rPr>
      </w:pPr>
      <w:r w:rsidRPr="000E328A">
        <w:rPr>
          <w:rFonts w:ascii="Times New Roman" w:hAnsi="Times New Roman" w:cs="Times New Roman"/>
          <w:sz w:val="28"/>
          <w:szCs w:val="28"/>
        </w:rPr>
        <w:t>Схема резервирования трубопроводов централизованных систем теплоснабжения городского</w:t>
      </w:r>
      <w:r w:rsidRPr="009D20FE">
        <w:rPr>
          <w:rFonts w:ascii="Times New Roman" w:hAnsi="Times New Roman" w:cs="Times New Roman"/>
          <w:sz w:val="28"/>
          <w:szCs w:val="28"/>
        </w:rPr>
        <w:t xml:space="preserve"> округа г. Нововоронеж</w:t>
      </w:r>
      <w:r>
        <w:rPr>
          <w:rFonts w:ascii="Times New Roman" w:hAnsi="Times New Roman" w:cs="Times New Roman"/>
          <w:sz w:val="28"/>
          <w:szCs w:val="28"/>
        </w:rPr>
        <w:t xml:space="preserve"> приведена на рис. 1.9.4.1.</w:t>
      </w:r>
    </w:p>
    <w:p w14:paraId="0958AF53" w14:textId="77777777" w:rsidR="006206B5" w:rsidRDefault="006206B5" w:rsidP="00D56DC1">
      <w:pPr>
        <w:spacing w:before="40" w:after="400"/>
        <w:ind w:firstLine="567"/>
        <w:contextualSpacing/>
        <w:jc w:val="both"/>
        <w:rPr>
          <w:rFonts w:ascii="Times New Roman" w:hAnsi="Times New Roman" w:cs="Times New Roman"/>
          <w:sz w:val="28"/>
          <w:szCs w:val="28"/>
        </w:rPr>
      </w:pPr>
    </w:p>
    <w:p w14:paraId="0DE32A24" w14:textId="77777777" w:rsidR="00965979" w:rsidRDefault="00965979" w:rsidP="00D56DC1">
      <w:pPr>
        <w:spacing w:before="40" w:after="400"/>
        <w:ind w:firstLine="567"/>
        <w:contextualSpacing/>
        <w:jc w:val="both"/>
        <w:rPr>
          <w:rFonts w:ascii="Times New Roman" w:hAnsi="Times New Roman" w:cs="Times New Roman"/>
          <w:sz w:val="28"/>
          <w:szCs w:val="28"/>
        </w:rPr>
      </w:pPr>
    </w:p>
    <w:p w14:paraId="1D3D1001" w14:textId="77777777" w:rsidR="002458B1" w:rsidRDefault="002458B1" w:rsidP="002132DE">
      <w:pPr>
        <w:spacing w:before="40" w:after="400"/>
        <w:ind w:firstLine="567"/>
        <w:contextualSpacing/>
        <w:jc w:val="both"/>
        <w:rPr>
          <w:rFonts w:ascii="Times New Roman" w:hAnsi="Times New Roman" w:cs="Times New Roman"/>
          <w:sz w:val="28"/>
          <w:szCs w:val="28"/>
        </w:rPr>
      </w:pPr>
    </w:p>
    <w:p w14:paraId="2E4E3F32" w14:textId="72FADEAA" w:rsidR="002458B1" w:rsidRPr="000E328A" w:rsidRDefault="002458B1" w:rsidP="002132DE">
      <w:pPr>
        <w:spacing w:before="40" w:after="400"/>
        <w:ind w:firstLine="567"/>
        <w:contextualSpacing/>
        <w:jc w:val="both"/>
        <w:rPr>
          <w:rFonts w:ascii="Times New Roman" w:hAnsi="Times New Roman" w:cs="Times New Roman"/>
          <w:i/>
          <w:iCs/>
          <w:sz w:val="28"/>
          <w:szCs w:val="28"/>
        </w:rPr>
        <w:sectPr w:rsidR="002458B1" w:rsidRPr="000E328A" w:rsidSect="004A7160">
          <w:pgSz w:w="11906" w:h="16838" w:code="9"/>
          <w:pgMar w:top="1134" w:right="850" w:bottom="1134" w:left="1701" w:header="708" w:footer="708" w:gutter="0"/>
          <w:cols w:space="708"/>
          <w:titlePg/>
          <w:docGrid w:linePitch="360"/>
        </w:sectPr>
      </w:pPr>
    </w:p>
    <w:p w14:paraId="0ADB2055" w14:textId="77777777" w:rsidR="002132DE" w:rsidRDefault="002132DE" w:rsidP="002132DE">
      <w:pPr>
        <w:spacing w:before="40" w:after="400"/>
        <w:ind w:firstLine="567"/>
        <w:contextualSpacing/>
        <w:jc w:val="center"/>
        <w:rPr>
          <w:rFonts w:ascii="Times New Roman" w:hAnsi="Times New Roman" w:cs="Times New Roman"/>
          <w:sz w:val="28"/>
          <w:szCs w:val="28"/>
        </w:rPr>
      </w:pPr>
      <w:r w:rsidRPr="00DC4250">
        <w:rPr>
          <w:rFonts w:ascii="Times New Roman" w:hAnsi="Times New Roman" w:cs="Times New Roman"/>
          <w:noProof/>
          <w:sz w:val="28"/>
          <w:szCs w:val="28"/>
        </w:rPr>
        <w:lastRenderedPageBreak/>
        <w:drawing>
          <wp:inline distT="0" distB="0" distL="0" distR="0" wp14:anchorId="292CC882" wp14:editId="3614E670">
            <wp:extent cx="6400800" cy="5279447"/>
            <wp:effectExtent l="0" t="0" r="0" b="0"/>
            <wp:docPr id="41" name="Рисунок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3833" cy="5281949"/>
                    </a:xfrm>
                    <a:prstGeom prst="rect">
                      <a:avLst/>
                    </a:prstGeom>
                  </pic:spPr>
                </pic:pic>
              </a:graphicData>
            </a:graphic>
          </wp:inline>
        </w:drawing>
      </w:r>
    </w:p>
    <w:p w14:paraId="13741514" w14:textId="0CE8631B" w:rsidR="002132DE" w:rsidRPr="00EB6C3C" w:rsidRDefault="002132DE" w:rsidP="002132DE">
      <w:pPr>
        <w:spacing w:before="40" w:after="400"/>
        <w:ind w:firstLine="567"/>
        <w:contextualSpacing/>
        <w:jc w:val="center"/>
        <w:rPr>
          <w:rFonts w:ascii="Times New Roman" w:hAnsi="Times New Roman" w:cs="Times New Roman"/>
          <w:i/>
          <w:iCs/>
          <w:sz w:val="28"/>
          <w:szCs w:val="28"/>
        </w:rPr>
      </w:pPr>
      <w:r w:rsidRPr="00EB6C3C">
        <w:rPr>
          <w:rFonts w:ascii="Times New Roman" w:hAnsi="Times New Roman" w:cs="Times New Roman"/>
          <w:i/>
          <w:iCs/>
          <w:sz w:val="28"/>
          <w:szCs w:val="28"/>
        </w:rPr>
        <w:t xml:space="preserve">Рис. </w:t>
      </w:r>
      <w:r w:rsidR="007B51C4">
        <w:rPr>
          <w:rFonts w:ascii="Times New Roman" w:hAnsi="Times New Roman" w:cs="Times New Roman"/>
          <w:i/>
          <w:iCs/>
          <w:sz w:val="28"/>
          <w:szCs w:val="28"/>
        </w:rPr>
        <w:t>1.9</w:t>
      </w:r>
      <w:r w:rsidRPr="00EB6C3C">
        <w:rPr>
          <w:rFonts w:ascii="Times New Roman" w:hAnsi="Times New Roman" w:cs="Times New Roman"/>
          <w:i/>
          <w:iCs/>
          <w:sz w:val="28"/>
          <w:szCs w:val="28"/>
        </w:rPr>
        <w:t>.4.1. Схема резервирования трубопроводов централизованных систем теплоснабжения городского округа г. Нововоронеж.</w:t>
      </w:r>
    </w:p>
    <w:p w14:paraId="67595C95" w14:textId="77777777" w:rsidR="002132DE" w:rsidRDefault="002132DE" w:rsidP="002132DE">
      <w:pPr>
        <w:spacing w:before="40" w:after="400"/>
        <w:ind w:firstLine="567"/>
        <w:contextualSpacing/>
        <w:jc w:val="both"/>
        <w:rPr>
          <w:rFonts w:ascii="Times New Roman" w:hAnsi="Times New Roman" w:cs="Times New Roman"/>
          <w:sz w:val="28"/>
          <w:szCs w:val="28"/>
        </w:rPr>
        <w:sectPr w:rsidR="002132DE" w:rsidSect="00EB6C3C">
          <w:pgSz w:w="16838" w:h="11906" w:orient="landscape" w:code="9"/>
          <w:pgMar w:top="1701" w:right="1134" w:bottom="850" w:left="1134" w:header="708" w:footer="708" w:gutter="0"/>
          <w:cols w:space="708"/>
          <w:titlePg/>
          <w:docGrid w:linePitch="360"/>
        </w:sectPr>
      </w:pPr>
    </w:p>
    <w:p w14:paraId="3BC8D94E" w14:textId="0FD17FBC" w:rsidR="00605827" w:rsidRPr="00C0777C" w:rsidRDefault="00D757BB" w:rsidP="00605827">
      <w:pPr>
        <w:spacing w:before="40" w:after="400"/>
        <w:ind w:firstLine="567"/>
        <w:contextualSpacing/>
        <w:jc w:val="both"/>
        <w:rPr>
          <w:rFonts w:ascii="Times New Roman" w:eastAsia="Calibri" w:hAnsi="Times New Roman" w:cs="Times New Roman"/>
          <w:sz w:val="28"/>
          <w:szCs w:val="28"/>
        </w:rPr>
      </w:pPr>
      <w:r w:rsidRPr="00C0777C">
        <w:rPr>
          <w:rFonts w:ascii="Times New Roman" w:eastAsia="Calibri" w:hAnsi="Times New Roman" w:cs="Times New Roman"/>
          <w:sz w:val="28"/>
          <w:szCs w:val="28"/>
        </w:rPr>
        <w:lastRenderedPageBreak/>
        <w:t>На случай возникновения аварийных ситуаций в системах теплоснабжения ГО г. Нововоронеж предусмотрена установка резервных источников энергоснабжения. Сведения об установленных РИСЭ приведены в таблице 1.9.4.2.</w:t>
      </w:r>
    </w:p>
    <w:p w14:paraId="5AD23D76" w14:textId="77777777" w:rsidR="00605827" w:rsidRPr="00C0777C" w:rsidRDefault="00605827" w:rsidP="00605827">
      <w:pPr>
        <w:spacing w:before="40" w:after="400"/>
        <w:ind w:firstLine="567"/>
        <w:contextualSpacing/>
        <w:jc w:val="both"/>
        <w:rPr>
          <w:rFonts w:ascii="Times New Roman" w:eastAsia="Calibri" w:hAnsi="Times New Roman" w:cs="Times New Roman"/>
          <w:sz w:val="28"/>
          <w:szCs w:val="28"/>
        </w:rPr>
      </w:pPr>
    </w:p>
    <w:p w14:paraId="27066050" w14:textId="615138F8" w:rsidR="00605827" w:rsidRPr="00C0777C" w:rsidRDefault="00605827" w:rsidP="00605827">
      <w:pPr>
        <w:spacing w:before="40" w:after="400"/>
        <w:ind w:firstLine="567"/>
        <w:contextualSpacing/>
        <w:jc w:val="both"/>
        <w:rPr>
          <w:rFonts w:ascii="Times New Roman" w:eastAsia="Calibri" w:hAnsi="Times New Roman" w:cs="Times New Roman"/>
          <w:sz w:val="28"/>
          <w:szCs w:val="28"/>
          <w:u w:val="single"/>
        </w:rPr>
      </w:pPr>
      <w:r w:rsidRPr="00C0777C">
        <w:rPr>
          <w:rFonts w:ascii="Times New Roman" w:eastAsia="Calibri" w:hAnsi="Times New Roman" w:cs="Times New Roman"/>
          <w:sz w:val="28"/>
          <w:szCs w:val="28"/>
        </w:rPr>
        <w:t>Фактически в течение последних пяти лет эксплуатации не возникало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w:t>
      </w:r>
      <w:r w:rsidR="00974A61" w:rsidRPr="00C0777C">
        <w:rPr>
          <w:rFonts w:ascii="Times New Roman" w:eastAsia="Calibri" w:hAnsi="Times New Roman" w:cs="Times New Roman"/>
          <w:sz w:val="28"/>
          <w:szCs w:val="28"/>
        </w:rPr>
        <w:t xml:space="preserve"> </w:t>
      </w:r>
    </w:p>
    <w:p w14:paraId="1AB27AEA" w14:textId="1F6095E0" w:rsidR="00605827" w:rsidRPr="00C0777C" w:rsidRDefault="00974A61" w:rsidP="00605827">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Статистические данные по величине </w:t>
      </w:r>
      <w:proofErr w:type="spellStart"/>
      <w:r w:rsidRPr="00C0777C">
        <w:rPr>
          <w:rFonts w:ascii="Times New Roman" w:hAnsi="Times New Roman" w:cs="Times New Roman"/>
          <w:sz w:val="28"/>
          <w:szCs w:val="28"/>
        </w:rPr>
        <w:t>недоотпуска</w:t>
      </w:r>
      <w:proofErr w:type="spellEnd"/>
      <w:r w:rsidRPr="00C0777C">
        <w:rPr>
          <w:rFonts w:ascii="Times New Roman" w:hAnsi="Times New Roman" w:cs="Times New Roman"/>
          <w:sz w:val="28"/>
          <w:szCs w:val="28"/>
        </w:rPr>
        <w:t xml:space="preserve"> тепловой энергии в связи с произошедшими инцидентами отсутствуют. </w:t>
      </w:r>
      <w:r w:rsidR="00605827" w:rsidRPr="00C0777C">
        <w:rPr>
          <w:rFonts w:ascii="Times New Roman" w:hAnsi="Times New Roman" w:cs="Times New Roman"/>
          <w:sz w:val="28"/>
          <w:szCs w:val="28"/>
        </w:rPr>
        <w:t xml:space="preserve">Согласно СП 124.13330.2012 [11] при авариях (отказах) на источнике теплоты на его выходных коллекторах в течение всего ремонтно-восстановительного периода допустимое снижение теплоты при расчетной температуре наружного воздуха для проектирования отопления -24°С составляет 87%. Допустимые величины </w:t>
      </w:r>
      <w:proofErr w:type="spellStart"/>
      <w:r w:rsidR="00605827" w:rsidRPr="00C0777C">
        <w:rPr>
          <w:rFonts w:ascii="Times New Roman" w:hAnsi="Times New Roman" w:cs="Times New Roman"/>
          <w:sz w:val="28"/>
          <w:szCs w:val="28"/>
        </w:rPr>
        <w:t>недоотпуска</w:t>
      </w:r>
      <w:proofErr w:type="spellEnd"/>
      <w:r w:rsidR="00605827" w:rsidRPr="00C0777C">
        <w:rPr>
          <w:rFonts w:ascii="Times New Roman" w:hAnsi="Times New Roman" w:cs="Times New Roman"/>
          <w:sz w:val="28"/>
          <w:szCs w:val="28"/>
        </w:rPr>
        <w:t xml:space="preserve"> тепловой энергии для каждого источника тепловой энергии приведены в табл. </w:t>
      </w:r>
      <w:r w:rsidR="00D06F07" w:rsidRPr="00C0777C">
        <w:rPr>
          <w:rFonts w:ascii="Times New Roman" w:hAnsi="Times New Roman" w:cs="Times New Roman"/>
          <w:sz w:val="28"/>
          <w:szCs w:val="28"/>
        </w:rPr>
        <w:t>1.9</w:t>
      </w:r>
      <w:r w:rsidR="00605827" w:rsidRPr="00C0777C">
        <w:rPr>
          <w:rFonts w:ascii="Times New Roman" w:hAnsi="Times New Roman" w:cs="Times New Roman"/>
          <w:sz w:val="28"/>
          <w:szCs w:val="28"/>
        </w:rPr>
        <w:t>.4.</w:t>
      </w:r>
      <w:r w:rsidR="00D06F07" w:rsidRPr="00C0777C">
        <w:rPr>
          <w:rFonts w:ascii="Times New Roman" w:hAnsi="Times New Roman" w:cs="Times New Roman"/>
          <w:sz w:val="28"/>
          <w:szCs w:val="28"/>
        </w:rPr>
        <w:t>3</w:t>
      </w:r>
      <w:r w:rsidR="00605827" w:rsidRPr="00C0777C">
        <w:rPr>
          <w:rFonts w:ascii="Times New Roman" w:hAnsi="Times New Roman" w:cs="Times New Roman"/>
          <w:sz w:val="28"/>
          <w:szCs w:val="28"/>
        </w:rPr>
        <w:t>.</w:t>
      </w:r>
    </w:p>
    <w:p w14:paraId="4C221882" w14:textId="77777777" w:rsidR="00605827" w:rsidRPr="00C0777C" w:rsidRDefault="00605827" w:rsidP="00605827">
      <w:pPr>
        <w:spacing w:before="40" w:after="400"/>
        <w:ind w:firstLine="567"/>
        <w:contextualSpacing/>
        <w:jc w:val="both"/>
        <w:rPr>
          <w:rFonts w:ascii="Times New Roman" w:hAnsi="Times New Roman" w:cs="Times New Roman"/>
          <w:sz w:val="28"/>
          <w:szCs w:val="28"/>
        </w:rPr>
      </w:pPr>
    </w:p>
    <w:p w14:paraId="5313013A" w14:textId="64504040" w:rsidR="00605827" w:rsidRPr="00C0777C" w:rsidRDefault="00605827" w:rsidP="00605827">
      <w:pPr>
        <w:spacing w:before="40" w:after="400"/>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t>Таблица 1.9.4.</w:t>
      </w:r>
      <w:r w:rsidR="00D06F07" w:rsidRPr="00C0777C">
        <w:rPr>
          <w:rFonts w:ascii="Times New Roman" w:hAnsi="Times New Roman" w:cs="Times New Roman"/>
          <w:i/>
          <w:iCs/>
          <w:sz w:val="28"/>
          <w:szCs w:val="28"/>
        </w:rPr>
        <w:t>3</w:t>
      </w:r>
    </w:p>
    <w:tbl>
      <w:tblPr>
        <w:tblW w:w="9350" w:type="dxa"/>
        <w:tblLook w:val="04A0" w:firstRow="1" w:lastRow="0" w:firstColumn="1" w:lastColumn="0" w:noHBand="0" w:noVBand="1"/>
      </w:tblPr>
      <w:tblGrid>
        <w:gridCol w:w="531"/>
        <w:gridCol w:w="5276"/>
        <w:gridCol w:w="3543"/>
      </w:tblGrid>
      <w:tr w:rsidR="00605827" w:rsidRPr="00F403F3" w14:paraId="47083E86" w14:textId="77777777" w:rsidTr="00982C21">
        <w:trPr>
          <w:trHeight w:val="20"/>
        </w:trPr>
        <w:tc>
          <w:tcPr>
            <w:tcW w:w="531" w:type="dxa"/>
            <w:tcBorders>
              <w:top w:val="single" w:sz="4" w:space="0" w:color="auto"/>
              <w:left w:val="single" w:sz="4" w:space="0" w:color="auto"/>
              <w:bottom w:val="single" w:sz="4" w:space="0" w:color="000000"/>
              <w:right w:val="single" w:sz="4" w:space="0" w:color="auto"/>
            </w:tcBorders>
            <w:shd w:val="clear" w:color="auto" w:fill="DEEAF6" w:themeFill="accent5" w:themeFillTint="33"/>
            <w:noWrap/>
            <w:vAlign w:val="center"/>
          </w:tcPr>
          <w:p w14:paraId="1B22EB49" w14:textId="77777777" w:rsidR="00605827" w:rsidRPr="00C0777C" w:rsidRDefault="00605827" w:rsidP="000E5FF4">
            <w:pPr>
              <w:spacing w:after="0" w:line="240" w:lineRule="auto"/>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b/>
                <w:bCs/>
                <w:color w:val="000000"/>
                <w:lang w:eastAsia="ru-RU"/>
              </w:rPr>
              <w:t>№ п/п</w:t>
            </w:r>
          </w:p>
        </w:tc>
        <w:tc>
          <w:tcPr>
            <w:tcW w:w="5276" w:type="dxa"/>
            <w:tcBorders>
              <w:top w:val="single" w:sz="4" w:space="0" w:color="auto"/>
              <w:left w:val="single" w:sz="4" w:space="0" w:color="auto"/>
              <w:bottom w:val="single" w:sz="4" w:space="0" w:color="000000"/>
              <w:right w:val="single" w:sz="4" w:space="0" w:color="auto"/>
            </w:tcBorders>
            <w:shd w:val="clear" w:color="auto" w:fill="DEEAF6" w:themeFill="accent5" w:themeFillTint="33"/>
            <w:vAlign w:val="center"/>
          </w:tcPr>
          <w:p w14:paraId="25A90180" w14:textId="77777777" w:rsidR="00605827" w:rsidRPr="00C0777C" w:rsidRDefault="00605827" w:rsidP="000E5FF4">
            <w:pPr>
              <w:spacing w:after="0" w:line="240" w:lineRule="auto"/>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b/>
                <w:bCs/>
                <w:color w:val="000000"/>
                <w:lang w:eastAsia="ru-RU"/>
              </w:rPr>
              <w:t>Наименование источника</w:t>
            </w:r>
          </w:p>
        </w:tc>
        <w:tc>
          <w:tcPr>
            <w:tcW w:w="3543"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tcPr>
          <w:p w14:paraId="5FAB44E5" w14:textId="77777777" w:rsidR="00605827" w:rsidRPr="00C0777C" w:rsidRDefault="00605827" w:rsidP="000E5FF4">
            <w:pPr>
              <w:spacing w:after="0" w:line="240" w:lineRule="auto"/>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u w:val="single"/>
                <w:lang w:eastAsia="ru-RU"/>
              </w:rPr>
              <w:t>Суммарная нагрузка на источник</w:t>
            </w:r>
          </w:p>
          <w:p w14:paraId="487EE446" w14:textId="77777777" w:rsidR="00605827" w:rsidRPr="004F4ECC" w:rsidRDefault="00605827" w:rsidP="000E5FF4">
            <w:pPr>
              <w:spacing w:after="0" w:line="240" w:lineRule="auto"/>
              <w:jc w:val="center"/>
              <w:rPr>
                <w:rFonts w:ascii="Times New Roman" w:hAnsi="Times New Roman" w:cs="Times New Roman"/>
                <w:u w:val="single"/>
              </w:rPr>
            </w:pPr>
            <w:r w:rsidRPr="00C0777C">
              <w:rPr>
                <w:rFonts w:ascii="Times New Roman" w:eastAsia="Times New Roman" w:hAnsi="Times New Roman" w:cs="Times New Roman"/>
                <w:color w:val="000000"/>
                <w:lang w:eastAsia="ru-RU"/>
              </w:rPr>
              <w:t xml:space="preserve">Допустимая величина </w:t>
            </w:r>
            <w:proofErr w:type="spellStart"/>
            <w:r w:rsidRPr="00C0777C">
              <w:rPr>
                <w:rFonts w:ascii="Times New Roman" w:eastAsia="Times New Roman" w:hAnsi="Times New Roman" w:cs="Times New Roman"/>
                <w:color w:val="000000"/>
                <w:lang w:eastAsia="ru-RU"/>
              </w:rPr>
              <w:t>недоотпуска</w:t>
            </w:r>
            <w:proofErr w:type="spellEnd"/>
            <w:r w:rsidRPr="00C0777C">
              <w:rPr>
                <w:rFonts w:ascii="Times New Roman" w:eastAsia="Times New Roman" w:hAnsi="Times New Roman" w:cs="Times New Roman"/>
                <w:color w:val="000000"/>
                <w:lang w:eastAsia="ru-RU"/>
              </w:rPr>
              <w:t xml:space="preserve"> тепловой энергии, Гкал/ч</w:t>
            </w:r>
          </w:p>
        </w:tc>
      </w:tr>
      <w:tr w:rsidR="00605827" w:rsidRPr="00F403F3" w14:paraId="12009AF1" w14:textId="77777777" w:rsidTr="00982C21">
        <w:trPr>
          <w:trHeight w:val="373"/>
        </w:trPr>
        <w:tc>
          <w:tcPr>
            <w:tcW w:w="53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22538681" w14:textId="77777777" w:rsidR="00605827" w:rsidRPr="00F403F3" w:rsidRDefault="00605827"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1</w:t>
            </w:r>
          </w:p>
        </w:tc>
        <w:tc>
          <w:tcPr>
            <w:tcW w:w="527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95BC4F2" w14:textId="77777777" w:rsidR="00605827" w:rsidRPr="00F403F3" w:rsidRDefault="00605827"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Зона котельной ф-ла ООО «АТЭС-Нововоронеж» (Воронежское шоссе, 9)</w:t>
            </w:r>
          </w:p>
        </w:tc>
        <w:tc>
          <w:tcPr>
            <w:tcW w:w="3543" w:type="dxa"/>
            <w:tcBorders>
              <w:top w:val="single" w:sz="4" w:space="0" w:color="auto"/>
              <w:left w:val="single" w:sz="4" w:space="0" w:color="auto"/>
              <w:right w:val="single" w:sz="4" w:space="0" w:color="auto"/>
            </w:tcBorders>
            <w:vAlign w:val="center"/>
          </w:tcPr>
          <w:p w14:paraId="509F800F" w14:textId="77777777" w:rsidR="00605827" w:rsidRPr="004F4ECC" w:rsidRDefault="00605827" w:rsidP="000E5FF4">
            <w:pPr>
              <w:spacing w:after="0" w:line="240" w:lineRule="auto"/>
              <w:jc w:val="center"/>
              <w:rPr>
                <w:rFonts w:ascii="Times New Roman" w:hAnsi="Times New Roman" w:cs="Times New Roman"/>
                <w:u w:val="single"/>
              </w:rPr>
            </w:pPr>
            <w:r w:rsidRPr="004F4ECC">
              <w:rPr>
                <w:rFonts w:ascii="Times New Roman" w:hAnsi="Times New Roman" w:cs="Times New Roman"/>
                <w:u w:val="single"/>
              </w:rPr>
              <w:t>53,378</w:t>
            </w:r>
          </w:p>
        </w:tc>
      </w:tr>
      <w:tr w:rsidR="00605827" w:rsidRPr="00F403F3" w14:paraId="6090BC3A" w14:textId="77777777" w:rsidTr="00982C21">
        <w:trPr>
          <w:trHeight w:val="374"/>
        </w:trPr>
        <w:tc>
          <w:tcPr>
            <w:tcW w:w="531" w:type="dxa"/>
            <w:vMerge/>
            <w:tcBorders>
              <w:top w:val="nil"/>
              <w:left w:val="single" w:sz="4" w:space="0" w:color="auto"/>
              <w:bottom w:val="single" w:sz="4" w:space="0" w:color="000000"/>
              <w:right w:val="single" w:sz="4" w:space="0" w:color="auto"/>
            </w:tcBorders>
            <w:vAlign w:val="center"/>
            <w:hideMark/>
          </w:tcPr>
          <w:p w14:paraId="3C44BAB6" w14:textId="77777777" w:rsidR="00605827" w:rsidRPr="00F403F3" w:rsidRDefault="00605827" w:rsidP="000E5FF4">
            <w:pPr>
              <w:spacing w:after="0" w:line="240" w:lineRule="auto"/>
              <w:rPr>
                <w:rFonts w:ascii="Times New Roman" w:eastAsia="Times New Roman" w:hAnsi="Times New Roman" w:cs="Times New Roman"/>
                <w:color w:val="000000"/>
                <w:lang w:eastAsia="ru-RU"/>
              </w:rPr>
            </w:pPr>
          </w:p>
        </w:tc>
        <w:tc>
          <w:tcPr>
            <w:tcW w:w="5276" w:type="dxa"/>
            <w:vMerge/>
            <w:tcBorders>
              <w:top w:val="nil"/>
              <w:left w:val="single" w:sz="4" w:space="0" w:color="auto"/>
              <w:bottom w:val="single" w:sz="4" w:space="0" w:color="000000"/>
              <w:right w:val="single" w:sz="4" w:space="0" w:color="auto"/>
            </w:tcBorders>
            <w:vAlign w:val="center"/>
            <w:hideMark/>
          </w:tcPr>
          <w:p w14:paraId="33BBA392" w14:textId="77777777" w:rsidR="00605827" w:rsidRPr="00F403F3" w:rsidRDefault="00605827" w:rsidP="000E5FF4">
            <w:pPr>
              <w:spacing w:after="0" w:line="240" w:lineRule="auto"/>
              <w:rPr>
                <w:rFonts w:ascii="Times New Roman" w:eastAsia="Times New Roman" w:hAnsi="Times New Roman" w:cs="Times New Roman"/>
                <w:color w:val="000000"/>
                <w:lang w:eastAsia="ru-RU"/>
              </w:rPr>
            </w:pPr>
          </w:p>
        </w:tc>
        <w:tc>
          <w:tcPr>
            <w:tcW w:w="3543" w:type="dxa"/>
            <w:tcBorders>
              <w:left w:val="single" w:sz="4" w:space="0" w:color="auto"/>
              <w:bottom w:val="single" w:sz="4" w:space="0" w:color="auto"/>
              <w:right w:val="single" w:sz="4" w:space="0" w:color="auto"/>
            </w:tcBorders>
          </w:tcPr>
          <w:p w14:paraId="407EEE82" w14:textId="77777777" w:rsidR="00605827" w:rsidRPr="004F4ECC" w:rsidRDefault="00605827" w:rsidP="000E5FF4">
            <w:pPr>
              <w:spacing w:after="0" w:line="240" w:lineRule="auto"/>
              <w:jc w:val="center"/>
              <w:rPr>
                <w:rFonts w:ascii="Times New Roman" w:hAnsi="Times New Roman" w:cs="Times New Roman"/>
              </w:rPr>
            </w:pPr>
            <w:r w:rsidRPr="004F4ECC">
              <w:rPr>
                <w:rFonts w:ascii="Times New Roman" w:hAnsi="Times New Roman" w:cs="Times New Roman"/>
              </w:rPr>
              <w:t>6,939</w:t>
            </w:r>
          </w:p>
        </w:tc>
      </w:tr>
      <w:tr w:rsidR="00605827" w:rsidRPr="00F403F3" w14:paraId="1A775B85" w14:textId="77777777" w:rsidTr="00982C21">
        <w:trPr>
          <w:trHeight w:val="374"/>
        </w:trPr>
        <w:tc>
          <w:tcPr>
            <w:tcW w:w="53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B91F675" w14:textId="77777777" w:rsidR="00605827" w:rsidRPr="00F403F3" w:rsidRDefault="00605827"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2</w:t>
            </w:r>
          </w:p>
        </w:tc>
        <w:tc>
          <w:tcPr>
            <w:tcW w:w="5276" w:type="dxa"/>
            <w:vMerge w:val="restart"/>
            <w:tcBorders>
              <w:top w:val="nil"/>
              <w:left w:val="single" w:sz="4" w:space="0" w:color="auto"/>
              <w:bottom w:val="single" w:sz="4" w:space="0" w:color="000000"/>
              <w:right w:val="single" w:sz="4" w:space="0" w:color="auto"/>
            </w:tcBorders>
            <w:shd w:val="clear" w:color="auto" w:fill="auto"/>
            <w:vAlign w:val="center"/>
            <w:hideMark/>
          </w:tcPr>
          <w:p w14:paraId="19A8A3DF" w14:textId="77777777" w:rsidR="00605827" w:rsidRPr="00F403F3" w:rsidRDefault="00605827"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 xml:space="preserve">Зона котельной № 3 ф-ла ООО «АТЭС-Нововоронеж» (Заводской </w:t>
            </w:r>
            <w:proofErr w:type="spellStart"/>
            <w:r w:rsidRPr="00F403F3">
              <w:rPr>
                <w:rFonts w:ascii="Times New Roman" w:eastAsia="Times New Roman" w:hAnsi="Times New Roman" w:cs="Times New Roman"/>
                <w:color w:val="000000"/>
                <w:lang w:eastAsia="ru-RU"/>
              </w:rPr>
              <w:t>пр</w:t>
            </w:r>
            <w:proofErr w:type="spellEnd"/>
            <w:r w:rsidRPr="00F403F3">
              <w:rPr>
                <w:rFonts w:ascii="Times New Roman" w:eastAsia="Times New Roman" w:hAnsi="Times New Roman" w:cs="Times New Roman"/>
                <w:color w:val="000000"/>
                <w:lang w:eastAsia="ru-RU"/>
              </w:rPr>
              <w:t>-д, 1) теплоноситель - вода</w:t>
            </w:r>
          </w:p>
        </w:tc>
        <w:tc>
          <w:tcPr>
            <w:tcW w:w="3543" w:type="dxa"/>
            <w:tcBorders>
              <w:top w:val="single" w:sz="4" w:space="0" w:color="auto"/>
              <w:left w:val="single" w:sz="4" w:space="0" w:color="auto"/>
              <w:right w:val="single" w:sz="4" w:space="0" w:color="auto"/>
            </w:tcBorders>
            <w:vAlign w:val="center"/>
          </w:tcPr>
          <w:p w14:paraId="75A372C8" w14:textId="77777777" w:rsidR="00605827" w:rsidRPr="004F4ECC" w:rsidRDefault="00605827" w:rsidP="000E5FF4">
            <w:pPr>
              <w:spacing w:after="0" w:line="240" w:lineRule="auto"/>
              <w:jc w:val="center"/>
              <w:rPr>
                <w:rFonts w:ascii="Times New Roman" w:hAnsi="Times New Roman" w:cs="Times New Roman"/>
                <w:u w:val="single"/>
              </w:rPr>
            </w:pPr>
            <w:r w:rsidRPr="004F4ECC">
              <w:rPr>
                <w:rFonts w:ascii="Times New Roman" w:hAnsi="Times New Roman" w:cs="Times New Roman"/>
                <w:u w:val="single"/>
              </w:rPr>
              <w:t>85,062</w:t>
            </w:r>
          </w:p>
        </w:tc>
      </w:tr>
      <w:tr w:rsidR="00605827" w:rsidRPr="00F403F3" w14:paraId="27CC665A" w14:textId="77777777" w:rsidTr="00982C21">
        <w:trPr>
          <w:trHeight w:val="374"/>
        </w:trPr>
        <w:tc>
          <w:tcPr>
            <w:tcW w:w="531" w:type="dxa"/>
            <w:vMerge/>
            <w:tcBorders>
              <w:top w:val="nil"/>
              <w:left w:val="single" w:sz="4" w:space="0" w:color="auto"/>
              <w:bottom w:val="single" w:sz="4" w:space="0" w:color="000000"/>
              <w:right w:val="single" w:sz="4" w:space="0" w:color="auto"/>
            </w:tcBorders>
            <w:vAlign w:val="center"/>
            <w:hideMark/>
          </w:tcPr>
          <w:p w14:paraId="6FFEB057" w14:textId="77777777" w:rsidR="00605827" w:rsidRPr="00F403F3" w:rsidRDefault="00605827" w:rsidP="000E5FF4">
            <w:pPr>
              <w:spacing w:after="0" w:line="240" w:lineRule="auto"/>
              <w:rPr>
                <w:rFonts w:ascii="Times New Roman" w:eastAsia="Times New Roman" w:hAnsi="Times New Roman" w:cs="Times New Roman"/>
                <w:color w:val="000000"/>
                <w:lang w:eastAsia="ru-RU"/>
              </w:rPr>
            </w:pPr>
          </w:p>
        </w:tc>
        <w:tc>
          <w:tcPr>
            <w:tcW w:w="5276" w:type="dxa"/>
            <w:vMerge/>
            <w:tcBorders>
              <w:top w:val="nil"/>
              <w:left w:val="single" w:sz="4" w:space="0" w:color="auto"/>
              <w:bottom w:val="single" w:sz="4" w:space="0" w:color="000000"/>
              <w:right w:val="single" w:sz="4" w:space="0" w:color="auto"/>
            </w:tcBorders>
            <w:vAlign w:val="center"/>
            <w:hideMark/>
          </w:tcPr>
          <w:p w14:paraId="18BFEE32" w14:textId="77777777" w:rsidR="00605827" w:rsidRPr="00F403F3" w:rsidRDefault="00605827" w:rsidP="000E5FF4">
            <w:pPr>
              <w:spacing w:after="0" w:line="240" w:lineRule="auto"/>
              <w:rPr>
                <w:rFonts w:ascii="Times New Roman" w:eastAsia="Times New Roman" w:hAnsi="Times New Roman" w:cs="Times New Roman"/>
                <w:color w:val="000000"/>
                <w:lang w:eastAsia="ru-RU"/>
              </w:rPr>
            </w:pPr>
          </w:p>
        </w:tc>
        <w:tc>
          <w:tcPr>
            <w:tcW w:w="3543" w:type="dxa"/>
            <w:tcBorders>
              <w:left w:val="single" w:sz="4" w:space="0" w:color="auto"/>
              <w:bottom w:val="single" w:sz="4" w:space="0" w:color="auto"/>
              <w:right w:val="single" w:sz="4" w:space="0" w:color="auto"/>
            </w:tcBorders>
          </w:tcPr>
          <w:p w14:paraId="1621BFEB" w14:textId="77777777" w:rsidR="00605827" w:rsidRPr="004F4ECC" w:rsidRDefault="00605827" w:rsidP="000E5FF4">
            <w:pPr>
              <w:spacing w:after="0" w:line="240" w:lineRule="auto"/>
              <w:jc w:val="center"/>
              <w:rPr>
                <w:rFonts w:ascii="Times New Roman" w:hAnsi="Times New Roman" w:cs="Times New Roman"/>
              </w:rPr>
            </w:pPr>
            <w:r w:rsidRPr="004F4ECC">
              <w:rPr>
                <w:rFonts w:ascii="Times New Roman" w:hAnsi="Times New Roman" w:cs="Times New Roman"/>
              </w:rPr>
              <w:t>11,058</w:t>
            </w:r>
          </w:p>
        </w:tc>
      </w:tr>
    </w:tbl>
    <w:p w14:paraId="677F4536" w14:textId="77777777" w:rsidR="00605827" w:rsidRDefault="00605827" w:rsidP="00605827">
      <w:pPr>
        <w:spacing w:before="40" w:after="400"/>
        <w:ind w:firstLine="567"/>
        <w:contextualSpacing/>
        <w:jc w:val="both"/>
        <w:rPr>
          <w:rFonts w:ascii="Times New Roman" w:hAnsi="Times New Roman" w:cs="Times New Roman"/>
          <w:sz w:val="28"/>
          <w:szCs w:val="28"/>
        </w:rPr>
      </w:pPr>
    </w:p>
    <w:p w14:paraId="01C8786A" w14:textId="77777777" w:rsidR="002132DE" w:rsidRDefault="002132DE" w:rsidP="002132DE">
      <w:pPr>
        <w:spacing w:before="40" w:after="400"/>
        <w:ind w:firstLine="567"/>
        <w:contextualSpacing/>
        <w:jc w:val="both"/>
        <w:rPr>
          <w:rFonts w:ascii="Times New Roman" w:hAnsi="Times New Roman" w:cs="Times New Roman"/>
          <w:sz w:val="28"/>
          <w:szCs w:val="28"/>
        </w:rPr>
      </w:pPr>
    </w:p>
    <w:p w14:paraId="02C03C13" w14:textId="77777777" w:rsidR="002132DE" w:rsidRDefault="002132DE" w:rsidP="002132DE">
      <w:pPr>
        <w:spacing w:before="40" w:after="400"/>
        <w:ind w:firstLine="567"/>
        <w:contextualSpacing/>
        <w:jc w:val="both"/>
        <w:rPr>
          <w:rFonts w:ascii="Times New Roman" w:hAnsi="Times New Roman" w:cs="Times New Roman"/>
          <w:sz w:val="28"/>
          <w:szCs w:val="28"/>
        </w:rPr>
      </w:pPr>
    </w:p>
    <w:p w14:paraId="23CD55E9" w14:textId="77777777" w:rsidR="002132DE" w:rsidRDefault="002132DE" w:rsidP="002132DE">
      <w:pPr>
        <w:spacing w:before="40" w:after="400"/>
        <w:ind w:firstLine="567"/>
        <w:contextualSpacing/>
        <w:jc w:val="both"/>
        <w:rPr>
          <w:rFonts w:ascii="Times New Roman" w:hAnsi="Times New Roman" w:cs="Times New Roman"/>
          <w:sz w:val="28"/>
          <w:szCs w:val="28"/>
        </w:rPr>
      </w:pPr>
    </w:p>
    <w:p w14:paraId="17658E2E" w14:textId="77777777" w:rsidR="002132DE" w:rsidRDefault="002132DE" w:rsidP="002132DE">
      <w:pPr>
        <w:spacing w:before="40" w:after="400"/>
        <w:ind w:firstLine="567"/>
        <w:contextualSpacing/>
        <w:jc w:val="both"/>
        <w:rPr>
          <w:rFonts w:ascii="Times New Roman" w:hAnsi="Times New Roman" w:cs="Times New Roman"/>
          <w:sz w:val="28"/>
          <w:szCs w:val="28"/>
        </w:rPr>
      </w:pPr>
    </w:p>
    <w:p w14:paraId="4779E41A" w14:textId="77777777" w:rsidR="00C24969" w:rsidRDefault="00C24969" w:rsidP="002132DE">
      <w:pPr>
        <w:spacing w:before="40" w:after="400"/>
        <w:ind w:firstLine="567"/>
        <w:contextualSpacing/>
        <w:jc w:val="both"/>
        <w:rPr>
          <w:rFonts w:ascii="Times New Roman" w:hAnsi="Times New Roman" w:cs="Times New Roman"/>
          <w:sz w:val="28"/>
          <w:szCs w:val="28"/>
        </w:rPr>
        <w:sectPr w:rsidR="00C24969" w:rsidSect="00D252A8">
          <w:pgSz w:w="11906" w:h="16838" w:code="9"/>
          <w:pgMar w:top="1259" w:right="851" w:bottom="1134" w:left="1701" w:header="709" w:footer="726" w:gutter="0"/>
          <w:cols w:space="708"/>
          <w:titlePg/>
          <w:docGrid w:linePitch="381"/>
        </w:sectPr>
      </w:pPr>
    </w:p>
    <w:p w14:paraId="2E0C31EF" w14:textId="263A6BD4" w:rsidR="002132DE" w:rsidRPr="00D06F07" w:rsidRDefault="00C24969" w:rsidP="00D06F07">
      <w:pPr>
        <w:spacing w:before="40" w:after="400"/>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lastRenderedPageBreak/>
        <w:t>Таблица 1.9.4.2</w:t>
      </w:r>
    </w:p>
    <w:tbl>
      <w:tblPr>
        <w:tblW w:w="15061" w:type="dxa"/>
        <w:tblInd w:w="97" w:type="dxa"/>
        <w:tblLayout w:type="fixed"/>
        <w:tblLook w:val="04A0" w:firstRow="1" w:lastRow="0" w:firstColumn="1" w:lastColumn="0" w:noHBand="0" w:noVBand="1"/>
      </w:tblPr>
      <w:tblGrid>
        <w:gridCol w:w="319"/>
        <w:gridCol w:w="1688"/>
        <w:gridCol w:w="1288"/>
        <w:gridCol w:w="1421"/>
        <w:gridCol w:w="1698"/>
        <w:gridCol w:w="1066"/>
        <w:gridCol w:w="1060"/>
        <w:gridCol w:w="1127"/>
        <w:gridCol w:w="999"/>
        <w:gridCol w:w="922"/>
        <w:gridCol w:w="933"/>
        <w:gridCol w:w="839"/>
        <w:gridCol w:w="1701"/>
      </w:tblGrid>
      <w:tr w:rsidR="00D06F07" w:rsidRPr="00D06F07" w14:paraId="238ACEBE" w14:textId="77777777" w:rsidTr="00D06F07">
        <w:trPr>
          <w:trHeight w:val="60"/>
          <w:tblHeader/>
        </w:trPr>
        <w:tc>
          <w:tcPr>
            <w:tcW w:w="319" w:type="dxa"/>
            <w:vMerge w:val="restart"/>
            <w:tcBorders>
              <w:top w:val="single" w:sz="8" w:space="0" w:color="auto"/>
              <w:left w:val="single" w:sz="8" w:space="0" w:color="auto"/>
              <w:bottom w:val="single" w:sz="8" w:space="0" w:color="auto"/>
              <w:right w:val="single" w:sz="8" w:space="0" w:color="auto"/>
            </w:tcBorders>
            <w:shd w:val="clear" w:color="auto" w:fill="DEEAF6" w:themeFill="accent5" w:themeFillTint="33"/>
            <w:vAlign w:val="center"/>
            <w:hideMark/>
          </w:tcPr>
          <w:p w14:paraId="5702C807"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 п/п</w:t>
            </w:r>
          </w:p>
        </w:tc>
        <w:tc>
          <w:tcPr>
            <w:tcW w:w="8221" w:type="dxa"/>
            <w:gridSpan w:val="6"/>
            <w:tcBorders>
              <w:top w:val="single" w:sz="8" w:space="0" w:color="auto"/>
              <w:left w:val="nil"/>
              <w:bottom w:val="single" w:sz="8" w:space="0" w:color="auto"/>
              <w:right w:val="single" w:sz="8" w:space="0" w:color="000000"/>
            </w:tcBorders>
            <w:shd w:val="clear" w:color="auto" w:fill="DEEAF6" w:themeFill="accent5" w:themeFillTint="33"/>
            <w:vAlign w:val="center"/>
            <w:hideMark/>
          </w:tcPr>
          <w:p w14:paraId="20C0AA2F"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Место установки</w:t>
            </w:r>
          </w:p>
        </w:tc>
        <w:tc>
          <w:tcPr>
            <w:tcW w:w="4820" w:type="dxa"/>
            <w:gridSpan w:val="5"/>
            <w:tcBorders>
              <w:top w:val="single" w:sz="8" w:space="0" w:color="auto"/>
              <w:left w:val="nil"/>
              <w:bottom w:val="single" w:sz="8" w:space="0" w:color="auto"/>
              <w:right w:val="single" w:sz="8" w:space="0" w:color="000000"/>
            </w:tcBorders>
            <w:shd w:val="clear" w:color="auto" w:fill="DEEAF6" w:themeFill="accent5" w:themeFillTint="33"/>
            <w:vAlign w:val="center"/>
            <w:hideMark/>
          </w:tcPr>
          <w:p w14:paraId="1A4D874C"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Характеристика РИСЭ</w:t>
            </w:r>
          </w:p>
        </w:tc>
        <w:tc>
          <w:tcPr>
            <w:tcW w:w="1701" w:type="dxa"/>
            <w:vMerge w:val="restart"/>
            <w:tcBorders>
              <w:top w:val="single" w:sz="8" w:space="0" w:color="auto"/>
              <w:left w:val="single" w:sz="8" w:space="0" w:color="auto"/>
              <w:right w:val="single" w:sz="8" w:space="0" w:color="auto"/>
            </w:tcBorders>
            <w:shd w:val="clear" w:color="auto" w:fill="DEEAF6" w:themeFill="accent5" w:themeFillTint="33"/>
            <w:vAlign w:val="center"/>
            <w:hideMark/>
          </w:tcPr>
          <w:p w14:paraId="2B4C2742" w14:textId="77777777" w:rsidR="00D06F07" w:rsidRPr="00D06F07" w:rsidRDefault="00D06F07" w:rsidP="001A5414">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Техническое состояние (отметка о проведении испытаний; номер и дата акта)</w:t>
            </w:r>
          </w:p>
        </w:tc>
      </w:tr>
      <w:tr w:rsidR="00D06F07" w:rsidRPr="00D06F07" w14:paraId="19CF317D" w14:textId="77777777" w:rsidTr="00D06F07">
        <w:trPr>
          <w:trHeight w:val="1290"/>
          <w:tblHeader/>
        </w:trPr>
        <w:tc>
          <w:tcPr>
            <w:tcW w:w="319" w:type="dxa"/>
            <w:vMerge/>
            <w:tcBorders>
              <w:top w:val="single" w:sz="8" w:space="0" w:color="auto"/>
              <w:left w:val="single" w:sz="8" w:space="0" w:color="auto"/>
              <w:bottom w:val="single" w:sz="8" w:space="0" w:color="auto"/>
              <w:right w:val="single" w:sz="8" w:space="0" w:color="auto"/>
            </w:tcBorders>
            <w:vAlign w:val="center"/>
            <w:hideMark/>
          </w:tcPr>
          <w:p w14:paraId="1F2A189B" w14:textId="77777777" w:rsidR="00D06F07" w:rsidRPr="00D06F07" w:rsidRDefault="00D06F07" w:rsidP="00D06F07">
            <w:pPr>
              <w:ind w:left="-68" w:right="-102"/>
              <w:rPr>
                <w:rFonts w:ascii="Times New Roman" w:hAnsi="Times New Roman" w:cs="Times New Roman"/>
                <w:b/>
                <w:bCs/>
                <w:color w:val="000000"/>
                <w:sz w:val="18"/>
                <w:szCs w:val="18"/>
                <w:lang w:eastAsia="ru-RU"/>
              </w:rPr>
            </w:pPr>
          </w:p>
        </w:tc>
        <w:tc>
          <w:tcPr>
            <w:tcW w:w="1688" w:type="dxa"/>
            <w:tcBorders>
              <w:top w:val="nil"/>
              <w:left w:val="nil"/>
              <w:bottom w:val="single" w:sz="4" w:space="0" w:color="auto"/>
              <w:right w:val="single" w:sz="8" w:space="0" w:color="auto"/>
            </w:tcBorders>
            <w:shd w:val="clear" w:color="auto" w:fill="DEEAF6" w:themeFill="accent5" w:themeFillTint="33"/>
            <w:vAlign w:val="center"/>
            <w:hideMark/>
          </w:tcPr>
          <w:p w14:paraId="2CFEB406"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Адрес постоянного местонахождения РИСЭ</w:t>
            </w:r>
          </w:p>
        </w:tc>
        <w:tc>
          <w:tcPr>
            <w:tcW w:w="1288" w:type="dxa"/>
            <w:tcBorders>
              <w:top w:val="nil"/>
              <w:left w:val="nil"/>
              <w:bottom w:val="single" w:sz="4" w:space="0" w:color="auto"/>
              <w:right w:val="single" w:sz="8" w:space="0" w:color="auto"/>
            </w:tcBorders>
            <w:shd w:val="clear" w:color="auto" w:fill="DEEAF6" w:themeFill="accent5" w:themeFillTint="33"/>
            <w:vAlign w:val="center"/>
            <w:hideMark/>
          </w:tcPr>
          <w:p w14:paraId="424D091F"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 xml:space="preserve">Наименование объекта </w:t>
            </w:r>
          </w:p>
        </w:tc>
        <w:tc>
          <w:tcPr>
            <w:tcW w:w="1421" w:type="dxa"/>
            <w:tcBorders>
              <w:top w:val="nil"/>
              <w:left w:val="nil"/>
              <w:bottom w:val="single" w:sz="4" w:space="0" w:color="auto"/>
              <w:right w:val="single" w:sz="8" w:space="0" w:color="auto"/>
            </w:tcBorders>
            <w:shd w:val="clear" w:color="auto" w:fill="DEEAF6" w:themeFill="accent5" w:themeFillTint="33"/>
            <w:vAlign w:val="center"/>
            <w:hideMark/>
          </w:tcPr>
          <w:p w14:paraId="2063B3EB"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Организация, в ведении которой находится РИСЭ</w:t>
            </w:r>
          </w:p>
        </w:tc>
        <w:tc>
          <w:tcPr>
            <w:tcW w:w="1698" w:type="dxa"/>
            <w:tcBorders>
              <w:top w:val="nil"/>
              <w:left w:val="nil"/>
              <w:bottom w:val="single" w:sz="4" w:space="0" w:color="auto"/>
              <w:right w:val="single" w:sz="8" w:space="0" w:color="auto"/>
            </w:tcBorders>
            <w:shd w:val="clear" w:color="auto" w:fill="DEEAF6" w:themeFill="accent5" w:themeFillTint="33"/>
            <w:vAlign w:val="center"/>
            <w:hideMark/>
          </w:tcPr>
          <w:p w14:paraId="2BFA070E"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Балансодержатель (юр. лицо)</w:t>
            </w:r>
          </w:p>
        </w:tc>
        <w:tc>
          <w:tcPr>
            <w:tcW w:w="1066" w:type="dxa"/>
            <w:tcBorders>
              <w:top w:val="nil"/>
              <w:left w:val="nil"/>
              <w:bottom w:val="single" w:sz="4" w:space="0" w:color="auto"/>
              <w:right w:val="single" w:sz="8" w:space="0" w:color="auto"/>
            </w:tcBorders>
            <w:shd w:val="clear" w:color="auto" w:fill="DEEAF6" w:themeFill="accent5" w:themeFillTint="33"/>
            <w:vAlign w:val="center"/>
            <w:hideMark/>
          </w:tcPr>
          <w:p w14:paraId="31ED5EE8"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 xml:space="preserve">Правовое обоснование для размещения РИСЭ </w:t>
            </w:r>
          </w:p>
        </w:tc>
        <w:tc>
          <w:tcPr>
            <w:tcW w:w="1060" w:type="dxa"/>
            <w:tcBorders>
              <w:top w:val="nil"/>
              <w:left w:val="nil"/>
              <w:bottom w:val="single" w:sz="4" w:space="0" w:color="auto"/>
              <w:right w:val="single" w:sz="8" w:space="0" w:color="auto"/>
            </w:tcBorders>
            <w:shd w:val="clear" w:color="auto" w:fill="DEEAF6" w:themeFill="accent5" w:themeFillTint="33"/>
            <w:vAlign w:val="center"/>
            <w:hideMark/>
          </w:tcPr>
          <w:p w14:paraId="7A5EB44F"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Категория надежности</w:t>
            </w:r>
          </w:p>
        </w:tc>
        <w:tc>
          <w:tcPr>
            <w:tcW w:w="1127" w:type="dxa"/>
            <w:tcBorders>
              <w:top w:val="nil"/>
              <w:left w:val="nil"/>
              <w:bottom w:val="single" w:sz="4" w:space="0" w:color="auto"/>
              <w:right w:val="single" w:sz="8" w:space="0" w:color="auto"/>
            </w:tcBorders>
            <w:shd w:val="clear" w:color="auto" w:fill="DEEAF6" w:themeFill="accent5" w:themeFillTint="33"/>
            <w:vAlign w:val="center"/>
            <w:hideMark/>
          </w:tcPr>
          <w:p w14:paraId="1E382639"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Марка РИСЭ</w:t>
            </w:r>
          </w:p>
        </w:tc>
        <w:tc>
          <w:tcPr>
            <w:tcW w:w="999" w:type="dxa"/>
            <w:tcBorders>
              <w:top w:val="nil"/>
              <w:left w:val="nil"/>
              <w:bottom w:val="single" w:sz="4" w:space="0" w:color="auto"/>
              <w:right w:val="single" w:sz="8" w:space="0" w:color="auto"/>
            </w:tcBorders>
            <w:shd w:val="clear" w:color="auto" w:fill="DEEAF6" w:themeFill="accent5" w:themeFillTint="33"/>
            <w:vAlign w:val="center"/>
            <w:hideMark/>
          </w:tcPr>
          <w:p w14:paraId="6B1F255B"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Мощность (кВт)</w:t>
            </w:r>
          </w:p>
        </w:tc>
        <w:tc>
          <w:tcPr>
            <w:tcW w:w="922" w:type="dxa"/>
            <w:tcBorders>
              <w:top w:val="nil"/>
              <w:left w:val="nil"/>
              <w:bottom w:val="single" w:sz="4" w:space="0" w:color="auto"/>
              <w:right w:val="single" w:sz="8" w:space="0" w:color="auto"/>
            </w:tcBorders>
            <w:shd w:val="clear" w:color="auto" w:fill="DEEAF6" w:themeFill="accent5" w:themeFillTint="33"/>
            <w:vAlign w:val="center"/>
            <w:hideMark/>
          </w:tcPr>
          <w:p w14:paraId="24E90D4B"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Топливо</w:t>
            </w:r>
          </w:p>
        </w:tc>
        <w:tc>
          <w:tcPr>
            <w:tcW w:w="933" w:type="dxa"/>
            <w:tcBorders>
              <w:top w:val="nil"/>
              <w:left w:val="nil"/>
              <w:bottom w:val="single" w:sz="4" w:space="0" w:color="auto"/>
              <w:right w:val="single" w:sz="8" w:space="0" w:color="auto"/>
            </w:tcBorders>
            <w:shd w:val="clear" w:color="auto" w:fill="DEEAF6" w:themeFill="accent5" w:themeFillTint="33"/>
            <w:vAlign w:val="center"/>
            <w:hideMark/>
          </w:tcPr>
          <w:p w14:paraId="1BAFCC31" w14:textId="516CB396"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Вид (</w:t>
            </w:r>
            <w:proofErr w:type="spellStart"/>
            <w:proofErr w:type="gramStart"/>
            <w:r w:rsidRPr="00D06F07">
              <w:rPr>
                <w:rFonts w:ascii="Times New Roman" w:hAnsi="Times New Roman" w:cs="Times New Roman"/>
                <w:b/>
                <w:bCs/>
                <w:color w:val="000000"/>
                <w:sz w:val="18"/>
                <w:szCs w:val="18"/>
                <w:lang w:eastAsia="ru-RU"/>
              </w:rPr>
              <w:t>стац</w:t>
            </w:r>
            <w:proofErr w:type="spellEnd"/>
            <w:r w:rsidRPr="00D06F07">
              <w:rPr>
                <w:rFonts w:ascii="Times New Roman" w:hAnsi="Times New Roman" w:cs="Times New Roman"/>
                <w:b/>
                <w:bCs/>
                <w:color w:val="000000"/>
                <w:sz w:val="18"/>
                <w:szCs w:val="18"/>
                <w:lang w:eastAsia="ru-RU"/>
              </w:rPr>
              <w:t>./</w:t>
            </w:r>
            <w:proofErr w:type="gramEnd"/>
            <w:r>
              <w:rPr>
                <w:rFonts w:ascii="Times New Roman" w:hAnsi="Times New Roman" w:cs="Times New Roman"/>
                <w:b/>
                <w:bCs/>
                <w:color w:val="000000"/>
                <w:sz w:val="18"/>
                <w:szCs w:val="18"/>
                <w:lang w:eastAsia="ru-RU"/>
              </w:rPr>
              <w:t xml:space="preserve"> </w:t>
            </w:r>
            <w:proofErr w:type="spellStart"/>
            <w:r w:rsidRPr="00D06F07">
              <w:rPr>
                <w:rFonts w:ascii="Times New Roman" w:hAnsi="Times New Roman" w:cs="Times New Roman"/>
                <w:b/>
                <w:bCs/>
                <w:color w:val="000000"/>
                <w:sz w:val="18"/>
                <w:szCs w:val="18"/>
                <w:lang w:eastAsia="ru-RU"/>
              </w:rPr>
              <w:t>передв</w:t>
            </w:r>
            <w:proofErr w:type="spellEnd"/>
            <w:r w:rsidRPr="00D06F07">
              <w:rPr>
                <w:rFonts w:ascii="Times New Roman" w:hAnsi="Times New Roman" w:cs="Times New Roman"/>
                <w:b/>
                <w:bCs/>
                <w:color w:val="000000"/>
                <w:sz w:val="18"/>
                <w:szCs w:val="18"/>
                <w:lang w:eastAsia="ru-RU"/>
              </w:rPr>
              <w:t>.)</w:t>
            </w:r>
          </w:p>
        </w:tc>
        <w:tc>
          <w:tcPr>
            <w:tcW w:w="839" w:type="dxa"/>
            <w:tcBorders>
              <w:top w:val="nil"/>
              <w:left w:val="nil"/>
              <w:bottom w:val="single" w:sz="4" w:space="0" w:color="auto"/>
              <w:right w:val="single" w:sz="8" w:space="0" w:color="auto"/>
            </w:tcBorders>
            <w:shd w:val="clear" w:color="auto" w:fill="DEEAF6" w:themeFill="accent5" w:themeFillTint="33"/>
            <w:vAlign w:val="center"/>
            <w:hideMark/>
          </w:tcPr>
          <w:p w14:paraId="42393464" w14:textId="77777777" w:rsidR="00D06F07" w:rsidRPr="00D06F07" w:rsidRDefault="00D06F07" w:rsidP="00D06F07">
            <w:pPr>
              <w:ind w:left="-68" w:right="-102"/>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Год выпуска</w:t>
            </w:r>
          </w:p>
        </w:tc>
        <w:tc>
          <w:tcPr>
            <w:tcW w:w="1701" w:type="dxa"/>
            <w:vMerge/>
            <w:tcBorders>
              <w:left w:val="single" w:sz="8" w:space="0" w:color="auto"/>
              <w:bottom w:val="single" w:sz="8" w:space="0" w:color="auto"/>
              <w:right w:val="single" w:sz="8" w:space="0" w:color="auto"/>
            </w:tcBorders>
            <w:vAlign w:val="center"/>
            <w:hideMark/>
          </w:tcPr>
          <w:p w14:paraId="279BA9D6" w14:textId="77777777" w:rsidR="00D06F07" w:rsidRPr="00D06F07" w:rsidRDefault="00D06F07" w:rsidP="001A5414">
            <w:pPr>
              <w:ind w:left="-68" w:right="-102"/>
              <w:jc w:val="center"/>
              <w:rPr>
                <w:rFonts w:ascii="Times New Roman" w:hAnsi="Times New Roman" w:cs="Times New Roman"/>
                <w:b/>
                <w:bCs/>
                <w:color w:val="000000"/>
                <w:sz w:val="18"/>
                <w:szCs w:val="18"/>
                <w:lang w:eastAsia="ru-RU"/>
              </w:rPr>
            </w:pPr>
          </w:p>
        </w:tc>
      </w:tr>
      <w:tr w:rsidR="00D06F07" w:rsidRPr="00D06F07" w14:paraId="04AC53DA"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3CAA4B79"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688" w:type="dxa"/>
            <w:tcBorders>
              <w:top w:val="single" w:sz="4" w:space="0" w:color="auto"/>
              <w:left w:val="nil"/>
              <w:bottom w:val="single" w:sz="4" w:space="0" w:color="auto"/>
              <w:right w:val="single" w:sz="8" w:space="0" w:color="auto"/>
            </w:tcBorders>
            <w:vAlign w:val="center"/>
            <w:hideMark/>
          </w:tcPr>
          <w:p w14:paraId="6C1E2A3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proofErr w:type="spellStart"/>
            <w:r w:rsidRPr="00D06F07">
              <w:rPr>
                <w:rFonts w:ascii="Times New Roman" w:hAnsi="Times New Roman" w:cs="Times New Roman"/>
                <w:b/>
                <w:bCs/>
                <w:color w:val="000000"/>
                <w:sz w:val="18"/>
                <w:szCs w:val="18"/>
                <w:lang w:eastAsia="ru-RU"/>
              </w:rPr>
              <w:t>г.Нововоронеж</w:t>
            </w:r>
            <w:proofErr w:type="spellEnd"/>
            <w:r w:rsidRPr="00D06F07">
              <w:rPr>
                <w:rFonts w:ascii="Times New Roman" w:hAnsi="Times New Roman" w:cs="Times New Roman"/>
                <w:b/>
                <w:bCs/>
                <w:color w:val="000000"/>
                <w:sz w:val="18"/>
                <w:szCs w:val="18"/>
                <w:lang w:eastAsia="ru-RU"/>
              </w:rPr>
              <w:t>, ул. Космонавтов, д.18</w:t>
            </w:r>
          </w:p>
        </w:tc>
        <w:tc>
          <w:tcPr>
            <w:tcW w:w="1288" w:type="dxa"/>
            <w:tcBorders>
              <w:top w:val="single" w:sz="4" w:space="0" w:color="auto"/>
              <w:left w:val="nil"/>
              <w:bottom w:val="single" w:sz="4" w:space="0" w:color="auto"/>
              <w:right w:val="single" w:sz="8" w:space="0" w:color="auto"/>
            </w:tcBorders>
            <w:vAlign w:val="center"/>
            <w:hideMark/>
          </w:tcPr>
          <w:p w14:paraId="5C47325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ФГБУЗ КБ 33 ФМБА России</w:t>
            </w:r>
          </w:p>
        </w:tc>
        <w:tc>
          <w:tcPr>
            <w:tcW w:w="1421" w:type="dxa"/>
            <w:tcBorders>
              <w:top w:val="single" w:sz="4" w:space="0" w:color="auto"/>
              <w:left w:val="nil"/>
              <w:bottom w:val="single" w:sz="4" w:space="0" w:color="auto"/>
              <w:right w:val="single" w:sz="8" w:space="0" w:color="auto"/>
            </w:tcBorders>
            <w:vAlign w:val="center"/>
            <w:hideMark/>
          </w:tcPr>
          <w:p w14:paraId="3263E94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ФГБУЗ КБ 33 ФМБА России</w:t>
            </w:r>
          </w:p>
        </w:tc>
        <w:tc>
          <w:tcPr>
            <w:tcW w:w="1698" w:type="dxa"/>
            <w:tcBorders>
              <w:top w:val="single" w:sz="4" w:space="0" w:color="auto"/>
              <w:left w:val="nil"/>
              <w:bottom w:val="single" w:sz="4" w:space="0" w:color="auto"/>
              <w:right w:val="single" w:sz="8" w:space="0" w:color="auto"/>
            </w:tcBorders>
            <w:vAlign w:val="center"/>
            <w:hideMark/>
          </w:tcPr>
          <w:p w14:paraId="3DF964A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ФГБУЗ КБ 33 ФМБА России</w:t>
            </w:r>
          </w:p>
        </w:tc>
        <w:tc>
          <w:tcPr>
            <w:tcW w:w="1066" w:type="dxa"/>
            <w:tcBorders>
              <w:top w:val="single" w:sz="4" w:space="0" w:color="auto"/>
              <w:left w:val="nil"/>
              <w:bottom w:val="single" w:sz="4" w:space="0" w:color="auto"/>
              <w:right w:val="single" w:sz="8" w:space="0" w:color="auto"/>
            </w:tcBorders>
            <w:vAlign w:val="center"/>
            <w:hideMark/>
          </w:tcPr>
          <w:p w14:paraId="2396E09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vAlign w:val="center"/>
            <w:hideMark/>
          </w:tcPr>
          <w:p w14:paraId="6E32C1BE"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2C3F7B6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 xml:space="preserve">ДГМА 48 М 1-1 </w:t>
            </w:r>
          </w:p>
        </w:tc>
        <w:tc>
          <w:tcPr>
            <w:tcW w:w="999" w:type="dxa"/>
            <w:tcBorders>
              <w:top w:val="single" w:sz="4" w:space="0" w:color="auto"/>
              <w:left w:val="nil"/>
              <w:bottom w:val="single" w:sz="4" w:space="0" w:color="auto"/>
              <w:right w:val="single" w:sz="8" w:space="0" w:color="auto"/>
            </w:tcBorders>
            <w:vAlign w:val="center"/>
            <w:hideMark/>
          </w:tcPr>
          <w:p w14:paraId="1A6DEF1E"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50кВТ</w:t>
            </w:r>
          </w:p>
        </w:tc>
        <w:tc>
          <w:tcPr>
            <w:tcW w:w="922" w:type="dxa"/>
            <w:tcBorders>
              <w:top w:val="single" w:sz="4" w:space="0" w:color="auto"/>
              <w:left w:val="nil"/>
              <w:bottom w:val="single" w:sz="4" w:space="0" w:color="auto"/>
              <w:right w:val="single" w:sz="8" w:space="0" w:color="auto"/>
            </w:tcBorders>
            <w:vAlign w:val="center"/>
            <w:hideMark/>
          </w:tcPr>
          <w:p w14:paraId="067B1D6E"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дизельное</w:t>
            </w:r>
          </w:p>
        </w:tc>
        <w:tc>
          <w:tcPr>
            <w:tcW w:w="933" w:type="dxa"/>
            <w:tcBorders>
              <w:top w:val="single" w:sz="4" w:space="0" w:color="auto"/>
              <w:left w:val="nil"/>
              <w:bottom w:val="single" w:sz="4" w:space="0" w:color="auto"/>
              <w:right w:val="single" w:sz="8" w:space="0" w:color="auto"/>
            </w:tcBorders>
            <w:vAlign w:val="center"/>
            <w:hideMark/>
          </w:tcPr>
          <w:p w14:paraId="3C24BC0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proofErr w:type="spellStart"/>
            <w:r w:rsidRPr="00D06F07">
              <w:rPr>
                <w:rFonts w:ascii="Times New Roman" w:hAnsi="Times New Roman" w:cs="Times New Roman"/>
                <w:b/>
                <w:bCs/>
                <w:color w:val="000000"/>
                <w:sz w:val="18"/>
                <w:szCs w:val="18"/>
                <w:lang w:eastAsia="ru-RU"/>
              </w:rPr>
              <w:t>Стац</w:t>
            </w:r>
            <w:proofErr w:type="spellEnd"/>
            <w:r w:rsidRPr="00D06F07">
              <w:rPr>
                <w:rFonts w:ascii="Times New Roman" w:hAnsi="Times New Roman" w:cs="Times New Roman"/>
                <w:b/>
                <w:bCs/>
                <w:color w:val="000000"/>
                <w:sz w:val="18"/>
                <w:szCs w:val="18"/>
                <w:lang w:eastAsia="ru-RU"/>
              </w:rPr>
              <w:t>.</w:t>
            </w:r>
          </w:p>
        </w:tc>
        <w:tc>
          <w:tcPr>
            <w:tcW w:w="839" w:type="dxa"/>
            <w:tcBorders>
              <w:top w:val="single" w:sz="4" w:space="0" w:color="auto"/>
              <w:left w:val="nil"/>
              <w:bottom w:val="single" w:sz="4" w:space="0" w:color="auto"/>
              <w:right w:val="single" w:sz="8" w:space="0" w:color="auto"/>
            </w:tcBorders>
            <w:vAlign w:val="center"/>
            <w:hideMark/>
          </w:tcPr>
          <w:p w14:paraId="684E6C2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1984</w:t>
            </w:r>
          </w:p>
        </w:tc>
        <w:tc>
          <w:tcPr>
            <w:tcW w:w="1701" w:type="dxa"/>
            <w:tcBorders>
              <w:top w:val="single" w:sz="8" w:space="0" w:color="auto"/>
              <w:left w:val="single" w:sz="8" w:space="0" w:color="auto"/>
              <w:bottom w:val="single" w:sz="8" w:space="0" w:color="auto"/>
              <w:right w:val="single" w:sz="8" w:space="0" w:color="auto"/>
            </w:tcBorders>
            <w:vAlign w:val="center"/>
            <w:hideMark/>
          </w:tcPr>
          <w:p w14:paraId="2397E791" w14:textId="4BD345A9"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Исправное</w:t>
            </w:r>
          </w:p>
          <w:p w14:paraId="159B5F86"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б/н от 30.08.2024</w:t>
            </w:r>
          </w:p>
        </w:tc>
      </w:tr>
      <w:tr w:rsidR="00D06F07" w:rsidRPr="00D06F07" w14:paraId="7F5020E0"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62198033"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w:t>
            </w:r>
          </w:p>
        </w:tc>
        <w:tc>
          <w:tcPr>
            <w:tcW w:w="1688" w:type="dxa"/>
            <w:tcBorders>
              <w:top w:val="single" w:sz="4" w:space="0" w:color="auto"/>
              <w:left w:val="nil"/>
              <w:bottom w:val="single" w:sz="4" w:space="0" w:color="auto"/>
              <w:right w:val="single" w:sz="8" w:space="0" w:color="auto"/>
            </w:tcBorders>
            <w:vAlign w:val="center"/>
            <w:hideMark/>
          </w:tcPr>
          <w:p w14:paraId="0758129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г. Нововоронеж, ул. Строителей, 1Б</w:t>
            </w:r>
          </w:p>
        </w:tc>
        <w:tc>
          <w:tcPr>
            <w:tcW w:w="1288" w:type="dxa"/>
            <w:tcBorders>
              <w:top w:val="single" w:sz="4" w:space="0" w:color="auto"/>
              <w:left w:val="nil"/>
              <w:bottom w:val="single" w:sz="4" w:space="0" w:color="auto"/>
              <w:right w:val="single" w:sz="8" w:space="0" w:color="auto"/>
            </w:tcBorders>
            <w:vAlign w:val="center"/>
            <w:hideMark/>
          </w:tcPr>
          <w:p w14:paraId="58CE4AE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421" w:type="dxa"/>
            <w:tcBorders>
              <w:top w:val="single" w:sz="4" w:space="0" w:color="auto"/>
              <w:left w:val="nil"/>
              <w:bottom w:val="single" w:sz="4" w:space="0" w:color="auto"/>
              <w:right w:val="single" w:sz="8" w:space="0" w:color="auto"/>
            </w:tcBorders>
            <w:vAlign w:val="center"/>
            <w:hideMark/>
          </w:tcPr>
          <w:p w14:paraId="7D1C592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698" w:type="dxa"/>
            <w:tcBorders>
              <w:top w:val="single" w:sz="4" w:space="0" w:color="auto"/>
              <w:left w:val="nil"/>
              <w:bottom w:val="single" w:sz="4" w:space="0" w:color="auto"/>
              <w:right w:val="single" w:sz="8" w:space="0" w:color="auto"/>
            </w:tcBorders>
            <w:vAlign w:val="center"/>
            <w:hideMark/>
          </w:tcPr>
          <w:p w14:paraId="43953A2F"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066" w:type="dxa"/>
            <w:tcBorders>
              <w:top w:val="single" w:sz="4" w:space="0" w:color="auto"/>
              <w:left w:val="nil"/>
              <w:bottom w:val="single" w:sz="4" w:space="0" w:color="auto"/>
              <w:right w:val="single" w:sz="8" w:space="0" w:color="auto"/>
            </w:tcBorders>
            <w:vAlign w:val="center"/>
            <w:hideMark/>
          </w:tcPr>
          <w:p w14:paraId="4EE5F138"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vAlign w:val="center"/>
            <w:hideMark/>
          </w:tcPr>
          <w:p w14:paraId="6663CA82"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1D5CBCE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val="en-US" w:eastAsia="ru-RU"/>
              </w:rPr>
            </w:pPr>
            <w:r w:rsidRPr="00D06F07">
              <w:rPr>
                <w:rFonts w:ascii="Times New Roman" w:hAnsi="Times New Roman" w:cs="Times New Roman"/>
                <w:b/>
                <w:bCs/>
                <w:color w:val="000000"/>
                <w:sz w:val="18"/>
                <w:szCs w:val="18"/>
                <w:lang w:val="en-US" w:eastAsia="ru-RU"/>
              </w:rPr>
              <w:t>HITACHI E57(S3P)</w:t>
            </w:r>
          </w:p>
        </w:tc>
        <w:tc>
          <w:tcPr>
            <w:tcW w:w="999" w:type="dxa"/>
            <w:tcBorders>
              <w:top w:val="single" w:sz="4" w:space="0" w:color="auto"/>
              <w:left w:val="nil"/>
              <w:bottom w:val="single" w:sz="4" w:space="0" w:color="auto"/>
              <w:right w:val="single" w:sz="8" w:space="0" w:color="auto"/>
            </w:tcBorders>
            <w:vAlign w:val="center"/>
            <w:hideMark/>
          </w:tcPr>
          <w:p w14:paraId="09C80EC4"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val="en-US" w:eastAsia="ru-RU"/>
              </w:rPr>
            </w:pPr>
            <w:r w:rsidRPr="00D06F07">
              <w:rPr>
                <w:rFonts w:ascii="Times New Roman" w:hAnsi="Times New Roman" w:cs="Times New Roman"/>
                <w:b/>
                <w:bCs/>
                <w:color w:val="000000"/>
                <w:sz w:val="18"/>
                <w:szCs w:val="18"/>
                <w:lang w:eastAsia="ru-RU"/>
              </w:rPr>
              <w:t>4,1кВт</w:t>
            </w:r>
          </w:p>
        </w:tc>
        <w:tc>
          <w:tcPr>
            <w:tcW w:w="922" w:type="dxa"/>
            <w:tcBorders>
              <w:top w:val="single" w:sz="4" w:space="0" w:color="auto"/>
              <w:left w:val="nil"/>
              <w:bottom w:val="single" w:sz="4" w:space="0" w:color="auto"/>
              <w:right w:val="single" w:sz="8" w:space="0" w:color="auto"/>
            </w:tcBorders>
            <w:vAlign w:val="center"/>
            <w:hideMark/>
          </w:tcPr>
          <w:p w14:paraId="5AEB19B1"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бензин</w:t>
            </w:r>
          </w:p>
        </w:tc>
        <w:tc>
          <w:tcPr>
            <w:tcW w:w="933" w:type="dxa"/>
            <w:tcBorders>
              <w:top w:val="single" w:sz="4" w:space="0" w:color="auto"/>
              <w:left w:val="nil"/>
              <w:bottom w:val="single" w:sz="4" w:space="0" w:color="auto"/>
              <w:right w:val="single" w:sz="8" w:space="0" w:color="auto"/>
            </w:tcBorders>
            <w:vAlign w:val="center"/>
            <w:hideMark/>
          </w:tcPr>
          <w:p w14:paraId="084586C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передвижной</w:t>
            </w:r>
          </w:p>
        </w:tc>
        <w:tc>
          <w:tcPr>
            <w:tcW w:w="839" w:type="dxa"/>
            <w:tcBorders>
              <w:top w:val="single" w:sz="4" w:space="0" w:color="auto"/>
              <w:left w:val="nil"/>
              <w:bottom w:val="single" w:sz="4" w:space="0" w:color="auto"/>
              <w:right w:val="single" w:sz="8" w:space="0" w:color="auto"/>
            </w:tcBorders>
            <w:vAlign w:val="center"/>
            <w:hideMark/>
          </w:tcPr>
          <w:p w14:paraId="6E4F395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2008</w:t>
            </w:r>
          </w:p>
        </w:tc>
        <w:tc>
          <w:tcPr>
            <w:tcW w:w="1701" w:type="dxa"/>
            <w:tcBorders>
              <w:top w:val="single" w:sz="8" w:space="0" w:color="auto"/>
              <w:left w:val="single" w:sz="8" w:space="0" w:color="auto"/>
              <w:bottom w:val="single" w:sz="8" w:space="0" w:color="auto"/>
              <w:right w:val="single" w:sz="8" w:space="0" w:color="auto"/>
            </w:tcBorders>
            <w:vAlign w:val="center"/>
            <w:hideMark/>
          </w:tcPr>
          <w:p w14:paraId="70584E71"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Исправное</w:t>
            </w:r>
          </w:p>
          <w:p w14:paraId="06C644F5"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 от 06.09.2024</w:t>
            </w:r>
          </w:p>
        </w:tc>
      </w:tr>
      <w:tr w:rsidR="00D06F07" w:rsidRPr="00D06F07" w14:paraId="623D3E40"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400A2238"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3</w:t>
            </w:r>
          </w:p>
        </w:tc>
        <w:tc>
          <w:tcPr>
            <w:tcW w:w="1688" w:type="dxa"/>
            <w:tcBorders>
              <w:top w:val="single" w:sz="4" w:space="0" w:color="auto"/>
              <w:left w:val="nil"/>
              <w:bottom w:val="single" w:sz="4" w:space="0" w:color="auto"/>
              <w:right w:val="single" w:sz="8" w:space="0" w:color="auto"/>
            </w:tcBorders>
            <w:vAlign w:val="center"/>
            <w:hideMark/>
          </w:tcPr>
          <w:p w14:paraId="5FCF871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г. Нововоронеж, ул. Строителей, 1Б</w:t>
            </w:r>
          </w:p>
        </w:tc>
        <w:tc>
          <w:tcPr>
            <w:tcW w:w="1288" w:type="dxa"/>
            <w:tcBorders>
              <w:top w:val="single" w:sz="4" w:space="0" w:color="auto"/>
              <w:left w:val="nil"/>
              <w:bottom w:val="single" w:sz="4" w:space="0" w:color="auto"/>
              <w:right w:val="single" w:sz="8" w:space="0" w:color="auto"/>
            </w:tcBorders>
            <w:vAlign w:val="center"/>
            <w:hideMark/>
          </w:tcPr>
          <w:p w14:paraId="377EB23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421" w:type="dxa"/>
            <w:tcBorders>
              <w:top w:val="single" w:sz="4" w:space="0" w:color="auto"/>
              <w:left w:val="nil"/>
              <w:bottom w:val="single" w:sz="4" w:space="0" w:color="auto"/>
              <w:right w:val="single" w:sz="8" w:space="0" w:color="auto"/>
            </w:tcBorders>
            <w:vAlign w:val="center"/>
            <w:hideMark/>
          </w:tcPr>
          <w:p w14:paraId="12886DB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698" w:type="dxa"/>
            <w:tcBorders>
              <w:top w:val="single" w:sz="4" w:space="0" w:color="auto"/>
              <w:left w:val="nil"/>
              <w:bottom w:val="single" w:sz="4" w:space="0" w:color="auto"/>
              <w:right w:val="single" w:sz="8" w:space="0" w:color="auto"/>
            </w:tcBorders>
            <w:vAlign w:val="center"/>
            <w:hideMark/>
          </w:tcPr>
          <w:p w14:paraId="16E57E4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МБУ «АСЦ»</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7D2AA5EF"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682CC5D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18AEF1C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val="en-US" w:eastAsia="ru-RU"/>
              </w:rPr>
              <w:t>STURM</w:t>
            </w:r>
          </w:p>
        </w:tc>
        <w:tc>
          <w:tcPr>
            <w:tcW w:w="999" w:type="dxa"/>
            <w:tcBorders>
              <w:top w:val="single" w:sz="4" w:space="0" w:color="auto"/>
              <w:left w:val="nil"/>
              <w:bottom w:val="single" w:sz="4" w:space="0" w:color="auto"/>
              <w:right w:val="single" w:sz="8" w:space="0" w:color="auto"/>
            </w:tcBorders>
            <w:vAlign w:val="center"/>
            <w:hideMark/>
          </w:tcPr>
          <w:p w14:paraId="0A7DE78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2,5 кВт</w:t>
            </w:r>
          </w:p>
        </w:tc>
        <w:tc>
          <w:tcPr>
            <w:tcW w:w="922" w:type="dxa"/>
            <w:tcBorders>
              <w:top w:val="single" w:sz="4" w:space="0" w:color="auto"/>
              <w:left w:val="nil"/>
              <w:bottom w:val="single" w:sz="4" w:space="0" w:color="auto"/>
              <w:right w:val="single" w:sz="8" w:space="0" w:color="auto"/>
            </w:tcBorders>
            <w:vAlign w:val="center"/>
            <w:hideMark/>
          </w:tcPr>
          <w:p w14:paraId="1B284BDD"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бензин</w:t>
            </w:r>
          </w:p>
        </w:tc>
        <w:tc>
          <w:tcPr>
            <w:tcW w:w="933" w:type="dxa"/>
            <w:tcBorders>
              <w:top w:val="single" w:sz="4" w:space="0" w:color="auto"/>
              <w:left w:val="nil"/>
              <w:bottom w:val="single" w:sz="4" w:space="0" w:color="auto"/>
              <w:right w:val="single" w:sz="8" w:space="0" w:color="auto"/>
            </w:tcBorders>
            <w:vAlign w:val="center"/>
            <w:hideMark/>
          </w:tcPr>
          <w:p w14:paraId="73F30FA2"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передвижной</w:t>
            </w:r>
          </w:p>
        </w:tc>
        <w:tc>
          <w:tcPr>
            <w:tcW w:w="839" w:type="dxa"/>
            <w:tcBorders>
              <w:top w:val="single" w:sz="4" w:space="0" w:color="auto"/>
              <w:left w:val="nil"/>
              <w:bottom w:val="single" w:sz="4" w:space="0" w:color="auto"/>
              <w:right w:val="single" w:sz="8" w:space="0" w:color="auto"/>
            </w:tcBorders>
            <w:vAlign w:val="center"/>
            <w:hideMark/>
          </w:tcPr>
          <w:p w14:paraId="4EABBC73"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2009</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2D6978B2"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Исправное</w:t>
            </w:r>
          </w:p>
          <w:p w14:paraId="4248143D"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 от 06.09.2024</w:t>
            </w:r>
          </w:p>
        </w:tc>
      </w:tr>
      <w:tr w:rsidR="00D06F07" w:rsidRPr="00D06F07" w14:paraId="5D1115AE"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628A1223" w14:textId="77777777" w:rsidR="00D06F07" w:rsidRPr="00D06F07" w:rsidRDefault="00D06F07" w:rsidP="00D06F07">
            <w:pPr>
              <w:ind w:left="-68" w:right="-102"/>
              <w:contextualSpacing/>
              <w:rPr>
                <w:rFonts w:ascii="Times New Roman" w:hAnsi="Times New Roman" w:cs="Times New Roman"/>
                <w:b/>
                <w:bCs/>
                <w:color w:val="000000"/>
                <w:sz w:val="18"/>
                <w:szCs w:val="18"/>
                <w:lang w:val="en-US" w:eastAsia="ru-RU"/>
              </w:rPr>
            </w:pPr>
            <w:r w:rsidRPr="00D06F07">
              <w:rPr>
                <w:rFonts w:ascii="Times New Roman" w:hAnsi="Times New Roman" w:cs="Times New Roman"/>
                <w:b/>
                <w:bCs/>
                <w:color w:val="000000"/>
                <w:sz w:val="18"/>
                <w:szCs w:val="18"/>
                <w:lang w:val="en-US" w:eastAsia="ru-RU"/>
              </w:rPr>
              <w:t>4</w:t>
            </w:r>
          </w:p>
        </w:tc>
        <w:tc>
          <w:tcPr>
            <w:tcW w:w="1688" w:type="dxa"/>
            <w:tcBorders>
              <w:top w:val="single" w:sz="4" w:space="0" w:color="auto"/>
              <w:left w:val="nil"/>
              <w:bottom w:val="single" w:sz="4" w:space="0" w:color="auto"/>
              <w:right w:val="single" w:sz="8" w:space="0" w:color="auto"/>
            </w:tcBorders>
            <w:vAlign w:val="center"/>
            <w:hideMark/>
          </w:tcPr>
          <w:p w14:paraId="65E6B05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ПС №2 «</w:t>
            </w:r>
            <w:proofErr w:type="spellStart"/>
            <w:r w:rsidRPr="00D06F07">
              <w:rPr>
                <w:rFonts w:ascii="Times New Roman" w:hAnsi="Times New Roman" w:cs="Times New Roman"/>
                <w:b/>
                <w:bCs/>
                <w:color w:val="000000"/>
                <w:sz w:val="18"/>
                <w:szCs w:val="18"/>
                <w:lang w:eastAsia="ru-RU"/>
              </w:rPr>
              <w:t>Жилзона</w:t>
            </w:r>
            <w:proofErr w:type="spellEnd"/>
            <w:r w:rsidRPr="00D06F07">
              <w:rPr>
                <w:rFonts w:ascii="Times New Roman" w:hAnsi="Times New Roman" w:cs="Times New Roman"/>
                <w:b/>
                <w:bCs/>
                <w:color w:val="000000"/>
                <w:sz w:val="18"/>
                <w:szCs w:val="18"/>
                <w:lang w:eastAsia="ru-RU"/>
              </w:rPr>
              <w:t>» Промзона Восточная, 18</w:t>
            </w:r>
          </w:p>
        </w:tc>
        <w:tc>
          <w:tcPr>
            <w:tcW w:w="1288" w:type="dxa"/>
            <w:tcBorders>
              <w:top w:val="single" w:sz="4" w:space="0" w:color="auto"/>
              <w:left w:val="nil"/>
              <w:bottom w:val="single" w:sz="4" w:space="0" w:color="auto"/>
              <w:right w:val="single" w:sz="8" w:space="0" w:color="auto"/>
            </w:tcBorders>
            <w:vAlign w:val="center"/>
            <w:hideMark/>
          </w:tcPr>
          <w:p w14:paraId="5E07DB7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ПС№2</w:t>
            </w:r>
          </w:p>
        </w:tc>
        <w:tc>
          <w:tcPr>
            <w:tcW w:w="1421" w:type="dxa"/>
            <w:tcBorders>
              <w:top w:val="single" w:sz="4" w:space="0" w:color="auto"/>
              <w:left w:val="nil"/>
              <w:bottom w:val="single" w:sz="4" w:space="0" w:color="auto"/>
              <w:right w:val="single" w:sz="8" w:space="0" w:color="auto"/>
            </w:tcBorders>
            <w:vAlign w:val="center"/>
            <w:hideMark/>
          </w:tcPr>
          <w:p w14:paraId="6E7B203F"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МУП «</w:t>
            </w:r>
            <w:proofErr w:type="spellStart"/>
            <w:r w:rsidRPr="00D06F07">
              <w:rPr>
                <w:rFonts w:ascii="Times New Roman" w:hAnsi="Times New Roman" w:cs="Times New Roman"/>
                <w:b/>
                <w:bCs/>
                <w:color w:val="000000"/>
                <w:sz w:val="18"/>
                <w:szCs w:val="18"/>
                <w:lang w:eastAsia="ru-RU"/>
              </w:rPr>
              <w:t>Горэлектросети</w:t>
            </w:r>
            <w:proofErr w:type="spellEnd"/>
            <w:r w:rsidRPr="00D06F07">
              <w:rPr>
                <w:rFonts w:ascii="Times New Roman" w:hAnsi="Times New Roman" w:cs="Times New Roman"/>
                <w:b/>
                <w:bCs/>
                <w:color w:val="000000"/>
                <w:sz w:val="18"/>
                <w:szCs w:val="18"/>
                <w:lang w:eastAsia="ru-RU"/>
              </w:rPr>
              <w:t>»</w:t>
            </w:r>
          </w:p>
        </w:tc>
        <w:tc>
          <w:tcPr>
            <w:tcW w:w="1698" w:type="dxa"/>
            <w:tcBorders>
              <w:top w:val="single" w:sz="4" w:space="0" w:color="auto"/>
              <w:left w:val="nil"/>
              <w:bottom w:val="single" w:sz="4" w:space="0" w:color="auto"/>
              <w:right w:val="single" w:sz="8" w:space="0" w:color="auto"/>
            </w:tcBorders>
            <w:vAlign w:val="center"/>
            <w:hideMark/>
          </w:tcPr>
          <w:p w14:paraId="0490FDB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МУП «</w:t>
            </w:r>
            <w:proofErr w:type="spellStart"/>
            <w:r w:rsidRPr="00D06F07">
              <w:rPr>
                <w:rFonts w:ascii="Times New Roman" w:hAnsi="Times New Roman" w:cs="Times New Roman"/>
                <w:b/>
                <w:bCs/>
                <w:color w:val="000000"/>
                <w:sz w:val="18"/>
                <w:szCs w:val="18"/>
                <w:lang w:eastAsia="ru-RU"/>
              </w:rPr>
              <w:t>Горэлектросети</w:t>
            </w:r>
            <w:proofErr w:type="spellEnd"/>
            <w:r w:rsidRPr="00D06F07">
              <w:rPr>
                <w:rFonts w:ascii="Times New Roman" w:hAnsi="Times New Roman" w:cs="Times New Roman"/>
                <w:b/>
                <w:bCs/>
                <w:color w:val="000000"/>
                <w:sz w:val="18"/>
                <w:szCs w:val="18"/>
                <w:lang w:eastAsia="ru-RU"/>
              </w:rPr>
              <w:t>»</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4960F28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2744D141"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161C648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ЭД64-Т400-2РН</w:t>
            </w:r>
          </w:p>
        </w:tc>
        <w:tc>
          <w:tcPr>
            <w:tcW w:w="999" w:type="dxa"/>
            <w:tcBorders>
              <w:top w:val="single" w:sz="4" w:space="0" w:color="auto"/>
              <w:left w:val="nil"/>
              <w:bottom w:val="single" w:sz="4" w:space="0" w:color="auto"/>
              <w:right w:val="single" w:sz="8" w:space="0" w:color="auto"/>
            </w:tcBorders>
            <w:vAlign w:val="center"/>
            <w:hideMark/>
          </w:tcPr>
          <w:p w14:paraId="5A499EE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64</w:t>
            </w:r>
          </w:p>
        </w:tc>
        <w:tc>
          <w:tcPr>
            <w:tcW w:w="922" w:type="dxa"/>
            <w:tcBorders>
              <w:top w:val="single" w:sz="4" w:space="0" w:color="auto"/>
              <w:left w:val="nil"/>
              <w:bottom w:val="single" w:sz="4" w:space="0" w:color="auto"/>
              <w:right w:val="single" w:sz="8" w:space="0" w:color="auto"/>
            </w:tcBorders>
            <w:vAlign w:val="center"/>
            <w:hideMark/>
          </w:tcPr>
          <w:p w14:paraId="5561FA8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ДТ</w:t>
            </w:r>
          </w:p>
        </w:tc>
        <w:tc>
          <w:tcPr>
            <w:tcW w:w="933" w:type="dxa"/>
            <w:tcBorders>
              <w:top w:val="single" w:sz="4" w:space="0" w:color="auto"/>
              <w:left w:val="nil"/>
              <w:bottom w:val="single" w:sz="4" w:space="0" w:color="auto"/>
              <w:right w:val="single" w:sz="8" w:space="0" w:color="auto"/>
            </w:tcBorders>
            <w:vAlign w:val="center"/>
            <w:hideMark/>
          </w:tcPr>
          <w:p w14:paraId="2AD4FB7D"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proofErr w:type="spellStart"/>
            <w:r w:rsidRPr="00D06F07">
              <w:rPr>
                <w:rFonts w:ascii="Times New Roman" w:hAnsi="Times New Roman" w:cs="Times New Roman"/>
                <w:b/>
                <w:bCs/>
                <w:color w:val="000000"/>
                <w:sz w:val="18"/>
                <w:szCs w:val="18"/>
                <w:lang w:eastAsia="ru-RU"/>
              </w:rPr>
              <w:t>предвижной</w:t>
            </w:r>
            <w:proofErr w:type="spellEnd"/>
          </w:p>
        </w:tc>
        <w:tc>
          <w:tcPr>
            <w:tcW w:w="839" w:type="dxa"/>
            <w:tcBorders>
              <w:top w:val="single" w:sz="4" w:space="0" w:color="auto"/>
              <w:left w:val="nil"/>
              <w:bottom w:val="single" w:sz="4" w:space="0" w:color="auto"/>
              <w:right w:val="single" w:sz="8" w:space="0" w:color="auto"/>
            </w:tcBorders>
            <w:vAlign w:val="center"/>
            <w:hideMark/>
          </w:tcPr>
          <w:p w14:paraId="47C0BA3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2023</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47B46E40"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w:t>
            </w:r>
          </w:p>
          <w:p w14:paraId="6FF675C6"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б/н от 29.08.2024</w:t>
            </w:r>
          </w:p>
        </w:tc>
      </w:tr>
      <w:tr w:rsidR="00D06F07" w:rsidRPr="00D06F07" w14:paraId="4B26240A"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73798BA6"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5</w:t>
            </w:r>
          </w:p>
        </w:tc>
        <w:tc>
          <w:tcPr>
            <w:tcW w:w="1688" w:type="dxa"/>
            <w:tcBorders>
              <w:top w:val="single" w:sz="4" w:space="0" w:color="auto"/>
              <w:left w:val="nil"/>
              <w:bottom w:val="single" w:sz="4" w:space="0" w:color="auto"/>
              <w:right w:val="single" w:sz="8" w:space="0" w:color="auto"/>
            </w:tcBorders>
            <w:vAlign w:val="center"/>
            <w:hideMark/>
          </w:tcPr>
          <w:p w14:paraId="18EF5E8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ПС №2 «</w:t>
            </w:r>
            <w:proofErr w:type="spellStart"/>
            <w:r w:rsidRPr="00D06F07">
              <w:rPr>
                <w:rFonts w:ascii="Times New Roman" w:hAnsi="Times New Roman" w:cs="Times New Roman"/>
                <w:b/>
                <w:bCs/>
                <w:color w:val="000000"/>
                <w:sz w:val="18"/>
                <w:szCs w:val="18"/>
                <w:lang w:eastAsia="ru-RU"/>
              </w:rPr>
              <w:t>Жилзона</w:t>
            </w:r>
            <w:proofErr w:type="spellEnd"/>
            <w:r w:rsidRPr="00D06F07">
              <w:rPr>
                <w:rFonts w:ascii="Times New Roman" w:hAnsi="Times New Roman" w:cs="Times New Roman"/>
                <w:b/>
                <w:bCs/>
                <w:color w:val="000000"/>
                <w:sz w:val="18"/>
                <w:szCs w:val="18"/>
                <w:lang w:eastAsia="ru-RU"/>
              </w:rPr>
              <w:t>» Промзона Восточная, 18</w:t>
            </w:r>
          </w:p>
        </w:tc>
        <w:tc>
          <w:tcPr>
            <w:tcW w:w="1288" w:type="dxa"/>
            <w:tcBorders>
              <w:top w:val="single" w:sz="4" w:space="0" w:color="auto"/>
              <w:left w:val="nil"/>
              <w:bottom w:val="single" w:sz="4" w:space="0" w:color="auto"/>
              <w:right w:val="single" w:sz="8" w:space="0" w:color="auto"/>
            </w:tcBorders>
            <w:vAlign w:val="center"/>
            <w:hideMark/>
          </w:tcPr>
          <w:p w14:paraId="320A71B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ПС№2</w:t>
            </w:r>
          </w:p>
        </w:tc>
        <w:tc>
          <w:tcPr>
            <w:tcW w:w="1421" w:type="dxa"/>
            <w:tcBorders>
              <w:top w:val="single" w:sz="4" w:space="0" w:color="auto"/>
              <w:left w:val="nil"/>
              <w:bottom w:val="single" w:sz="4" w:space="0" w:color="auto"/>
              <w:right w:val="single" w:sz="8" w:space="0" w:color="auto"/>
            </w:tcBorders>
            <w:vAlign w:val="center"/>
            <w:hideMark/>
          </w:tcPr>
          <w:p w14:paraId="55B9E31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МУП «</w:t>
            </w:r>
            <w:proofErr w:type="spellStart"/>
            <w:r w:rsidRPr="00D06F07">
              <w:rPr>
                <w:rFonts w:ascii="Times New Roman" w:hAnsi="Times New Roman" w:cs="Times New Roman"/>
                <w:b/>
                <w:bCs/>
                <w:color w:val="000000"/>
                <w:sz w:val="18"/>
                <w:szCs w:val="18"/>
                <w:lang w:eastAsia="ru-RU"/>
              </w:rPr>
              <w:t>Горэлектросети</w:t>
            </w:r>
            <w:proofErr w:type="spellEnd"/>
            <w:r w:rsidRPr="00D06F07">
              <w:rPr>
                <w:rFonts w:ascii="Times New Roman" w:hAnsi="Times New Roman" w:cs="Times New Roman"/>
                <w:b/>
                <w:bCs/>
                <w:color w:val="000000"/>
                <w:sz w:val="18"/>
                <w:szCs w:val="18"/>
                <w:lang w:eastAsia="ru-RU"/>
              </w:rPr>
              <w:t>»</w:t>
            </w:r>
          </w:p>
        </w:tc>
        <w:tc>
          <w:tcPr>
            <w:tcW w:w="1698" w:type="dxa"/>
            <w:tcBorders>
              <w:top w:val="single" w:sz="4" w:space="0" w:color="auto"/>
              <w:left w:val="nil"/>
              <w:bottom w:val="single" w:sz="4" w:space="0" w:color="auto"/>
              <w:right w:val="single" w:sz="8" w:space="0" w:color="auto"/>
            </w:tcBorders>
            <w:vAlign w:val="center"/>
            <w:hideMark/>
          </w:tcPr>
          <w:p w14:paraId="574A6A4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МУП «</w:t>
            </w:r>
            <w:proofErr w:type="spellStart"/>
            <w:r w:rsidRPr="00D06F07">
              <w:rPr>
                <w:rFonts w:ascii="Times New Roman" w:hAnsi="Times New Roman" w:cs="Times New Roman"/>
                <w:b/>
                <w:bCs/>
                <w:color w:val="000000"/>
                <w:sz w:val="18"/>
                <w:szCs w:val="18"/>
                <w:lang w:eastAsia="ru-RU"/>
              </w:rPr>
              <w:t>Горэлектросети</w:t>
            </w:r>
            <w:proofErr w:type="spellEnd"/>
            <w:r w:rsidRPr="00D06F07">
              <w:rPr>
                <w:rFonts w:ascii="Times New Roman" w:hAnsi="Times New Roman" w:cs="Times New Roman"/>
                <w:b/>
                <w:bCs/>
                <w:color w:val="000000"/>
                <w:sz w:val="18"/>
                <w:szCs w:val="18"/>
                <w:lang w:eastAsia="ru-RU"/>
              </w:rPr>
              <w:t>»</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5CDC467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0987215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2015BFC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АД-100С-Т400-Р</w:t>
            </w:r>
          </w:p>
        </w:tc>
        <w:tc>
          <w:tcPr>
            <w:tcW w:w="999" w:type="dxa"/>
            <w:tcBorders>
              <w:top w:val="single" w:sz="4" w:space="0" w:color="auto"/>
              <w:left w:val="nil"/>
              <w:bottom w:val="single" w:sz="4" w:space="0" w:color="auto"/>
              <w:right w:val="single" w:sz="8" w:space="0" w:color="auto"/>
            </w:tcBorders>
            <w:vAlign w:val="center"/>
            <w:hideMark/>
          </w:tcPr>
          <w:p w14:paraId="7D69D96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100</w:t>
            </w:r>
          </w:p>
        </w:tc>
        <w:tc>
          <w:tcPr>
            <w:tcW w:w="922" w:type="dxa"/>
            <w:tcBorders>
              <w:top w:val="single" w:sz="4" w:space="0" w:color="auto"/>
              <w:left w:val="nil"/>
              <w:bottom w:val="single" w:sz="4" w:space="0" w:color="auto"/>
              <w:right w:val="single" w:sz="8" w:space="0" w:color="auto"/>
            </w:tcBorders>
            <w:vAlign w:val="center"/>
            <w:hideMark/>
          </w:tcPr>
          <w:p w14:paraId="60C533A8"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ДТ</w:t>
            </w:r>
          </w:p>
        </w:tc>
        <w:tc>
          <w:tcPr>
            <w:tcW w:w="933" w:type="dxa"/>
            <w:tcBorders>
              <w:top w:val="single" w:sz="4" w:space="0" w:color="auto"/>
              <w:left w:val="nil"/>
              <w:bottom w:val="single" w:sz="4" w:space="0" w:color="auto"/>
              <w:right w:val="single" w:sz="8" w:space="0" w:color="auto"/>
            </w:tcBorders>
            <w:vAlign w:val="center"/>
            <w:hideMark/>
          </w:tcPr>
          <w:p w14:paraId="085B9092"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стационарный</w:t>
            </w:r>
          </w:p>
        </w:tc>
        <w:tc>
          <w:tcPr>
            <w:tcW w:w="839" w:type="dxa"/>
            <w:tcBorders>
              <w:top w:val="single" w:sz="4" w:space="0" w:color="auto"/>
              <w:left w:val="nil"/>
              <w:bottom w:val="single" w:sz="4" w:space="0" w:color="auto"/>
              <w:right w:val="single" w:sz="8" w:space="0" w:color="auto"/>
            </w:tcBorders>
            <w:vAlign w:val="center"/>
            <w:hideMark/>
          </w:tcPr>
          <w:p w14:paraId="3BC5F10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1981</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3BC7807"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w:t>
            </w:r>
          </w:p>
          <w:p w14:paraId="60558041"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б/н от 29.08.2024</w:t>
            </w:r>
          </w:p>
        </w:tc>
      </w:tr>
      <w:tr w:rsidR="00D06F07" w:rsidRPr="00D06F07" w14:paraId="7FE5F65E"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11417917"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lastRenderedPageBreak/>
              <w:t>6</w:t>
            </w:r>
          </w:p>
        </w:tc>
        <w:tc>
          <w:tcPr>
            <w:tcW w:w="1688" w:type="dxa"/>
            <w:tcBorders>
              <w:top w:val="single" w:sz="4" w:space="0" w:color="auto"/>
              <w:left w:val="nil"/>
              <w:bottom w:val="single" w:sz="4" w:space="0" w:color="auto"/>
              <w:right w:val="single" w:sz="8" w:space="0" w:color="auto"/>
            </w:tcBorders>
            <w:vAlign w:val="center"/>
            <w:hideMark/>
          </w:tcPr>
          <w:p w14:paraId="17CF189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Нововоронеж</w:t>
            </w:r>
          </w:p>
          <w:p w14:paraId="7EEEF2ED"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Ул. Космонавтов д.1Б</w:t>
            </w:r>
          </w:p>
        </w:tc>
        <w:tc>
          <w:tcPr>
            <w:tcW w:w="1288" w:type="dxa"/>
            <w:tcBorders>
              <w:top w:val="single" w:sz="4" w:space="0" w:color="auto"/>
              <w:left w:val="nil"/>
              <w:bottom w:val="single" w:sz="4" w:space="0" w:color="auto"/>
              <w:right w:val="single" w:sz="8" w:space="0" w:color="auto"/>
            </w:tcBorders>
            <w:vAlign w:val="center"/>
            <w:hideMark/>
          </w:tcPr>
          <w:p w14:paraId="2FEA766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ОАО «</w:t>
            </w:r>
            <w:proofErr w:type="spellStart"/>
            <w:r w:rsidRPr="00D06F07">
              <w:rPr>
                <w:rFonts w:ascii="Times New Roman" w:hAnsi="Times New Roman" w:cs="Times New Roman"/>
                <w:b/>
                <w:bCs/>
                <w:color w:val="000000"/>
                <w:sz w:val="18"/>
                <w:szCs w:val="18"/>
                <w:lang w:eastAsia="ru-RU"/>
              </w:rPr>
              <w:t>Газпромгазораспределение</w:t>
            </w:r>
            <w:proofErr w:type="spellEnd"/>
            <w:r w:rsidRPr="00D06F07">
              <w:rPr>
                <w:rFonts w:ascii="Times New Roman" w:hAnsi="Times New Roman" w:cs="Times New Roman"/>
                <w:b/>
                <w:bCs/>
                <w:color w:val="000000"/>
                <w:sz w:val="18"/>
                <w:szCs w:val="18"/>
                <w:lang w:eastAsia="ru-RU"/>
              </w:rPr>
              <w:t xml:space="preserve"> Воронеж» в </w:t>
            </w:r>
            <w:proofErr w:type="spellStart"/>
            <w:r w:rsidRPr="00D06F07">
              <w:rPr>
                <w:rFonts w:ascii="Times New Roman" w:hAnsi="Times New Roman" w:cs="Times New Roman"/>
                <w:b/>
                <w:bCs/>
                <w:color w:val="000000"/>
                <w:sz w:val="18"/>
                <w:szCs w:val="18"/>
                <w:lang w:eastAsia="ru-RU"/>
              </w:rPr>
              <w:t>г.Нововоронеже</w:t>
            </w:r>
            <w:proofErr w:type="spellEnd"/>
          </w:p>
          <w:p w14:paraId="50CCC3C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 xml:space="preserve"> Служба АДС</w:t>
            </w:r>
          </w:p>
        </w:tc>
        <w:tc>
          <w:tcPr>
            <w:tcW w:w="1421" w:type="dxa"/>
            <w:tcBorders>
              <w:top w:val="single" w:sz="4" w:space="0" w:color="auto"/>
              <w:left w:val="nil"/>
              <w:bottom w:val="single" w:sz="4" w:space="0" w:color="auto"/>
              <w:right w:val="single" w:sz="8" w:space="0" w:color="auto"/>
            </w:tcBorders>
            <w:vAlign w:val="center"/>
            <w:hideMark/>
          </w:tcPr>
          <w:p w14:paraId="5A7E8C64"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ОАО «</w:t>
            </w:r>
            <w:proofErr w:type="spellStart"/>
            <w:r w:rsidRPr="00D06F07">
              <w:rPr>
                <w:rFonts w:ascii="Times New Roman" w:hAnsi="Times New Roman" w:cs="Times New Roman"/>
                <w:b/>
                <w:bCs/>
                <w:color w:val="000000"/>
                <w:sz w:val="18"/>
                <w:szCs w:val="18"/>
                <w:lang w:eastAsia="ru-RU"/>
              </w:rPr>
              <w:t>Газпромгазораспределение</w:t>
            </w:r>
            <w:proofErr w:type="spellEnd"/>
            <w:r w:rsidRPr="00D06F07">
              <w:rPr>
                <w:rFonts w:ascii="Times New Roman" w:hAnsi="Times New Roman" w:cs="Times New Roman"/>
                <w:b/>
                <w:bCs/>
                <w:color w:val="000000"/>
                <w:sz w:val="18"/>
                <w:szCs w:val="18"/>
                <w:lang w:eastAsia="ru-RU"/>
              </w:rPr>
              <w:t xml:space="preserve"> Воронеж»</w:t>
            </w:r>
          </w:p>
        </w:tc>
        <w:tc>
          <w:tcPr>
            <w:tcW w:w="1698" w:type="dxa"/>
            <w:tcBorders>
              <w:top w:val="single" w:sz="4" w:space="0" w:color="auto"/>
              <w:left w:val="nil"/>
              <w:bottom w:val="single" w:sz="4" w:space="0" w:color="auto"/>
              <w:right w:val="single" w:sz="8" w:space="0" w:color="auto"/>
            </w:tcBorders>
            <w:vAlign w:val="center"/>
            <w:hideMark/>
          </w:tcPr>
          <w:p w14:paraId="43DCCAE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ОАО «</w:t>
            </w:r>
            <w:proofErr w:type="spellStart"/>
            <w:r w:rsidRPr="00D06F07">
              <w:rPr>
                <w:rFonts w:ascii="Times New Roman" w:hAnsi="Times New Roman" w:cs="Times New Roman"/>
                <w:b/>
                <w:bCs/>
                <w:color w:val="000000"/>
                <w:sz w:val="18"/>
                <w:szCs w:val="18"/>
                <w:lang w:eastAsia="ru-RU"/>
              </w:rPr>
              <w:t>Газпромгазораспределение</w:t>
            </w:r>
            <w:proofErr w:type="spellEnd"/>
            <w:r w:rsidRPr="00D06F07">
              <w:rPr>
                <w:rFonts w:ascii="Times New Roman" w:hAnsi="Times New Roman" w:cs="Times New Roman"/>
                <w:b/>
                <w:bCs/>
                <w:color w:val="000000"/>
                <w:sz w:val="18"/>
                <w:szCs w:val="18"/>
                <w:lang w:eastAsia="ru-RU"/>
              </w:rPr>
              <w:t xml:space="preserve"> Воронеж»</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0860829E"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797FAF8D"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127" w:type="dxa"/>
            <w:tcBorders>
              <w:top w:val="single" w:sz="4" w:space="0" w:color="auto"/>
              <w:left w:val="nil"/>
              <w:bottom w:val="single" w:sz="4" w:space="0" w:color="auto"/>
              <w:right w:val="single" w:sz="8" w:space="0" w:color="auto"/>
            </w:tcBorders>
            <w:vAlign w:val="center"/>
            <w:hideMark/>
          </w:tcPr>
          <w:p w14:paraId="327EB15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val="en-US" w:eastAsia="ru-RU"/>
              </w:rPr>
            </w:pPr>
            <w:r w:rsidRPr="00D06F07">
              <w:rPr>
                <w:rFonts w:ascii="Times New Roman" w:hAnsi="Times New Roman" w:cs="Times New Roman"/>
                <w:b/>
                <w:bCs/>
                <w:color w:val="000000"/>
                <w:sz w:val="18"/>
                <w:szCs w:val="18"/>
                <w:lang w:eastAsia="ru-RU"/>
              </w:rPr>
              <w:t xml:space="preserve">Сварочный генератор </w:t>
            </w:r>
            <w:proofErr w:type="spellStart"/>
            <w:r w:rsidRPr="00D06F07">
              <w:rPr>
                <w:rFonts w:ascii="Times New Roman" w:hAnsi="Times New Roman" w:cs="Times New Roman"/>
                <w:b/>
                <w:bCs/>
                <w:color w:val="000000"/>
                <w:sz w:val="18"/>
                <w:szCs w:val="18"/>
                <w:lang w:val="en-US" w:eastAsia="ru-RU"/>
              </w:rPr>
              <w:t>Plutonarc</w:t>
            </w:r>
            <w:proofErr w:type="spellEnd"/>
            <w:r w:rsidRPr="00D06F07">
              <w:rPr>
                <w:rFonts w:ascii="Times New Roman" w:hAnsi="Times New Roman" w:cs="Times New Roman"/>
                <w:b/>
                <w:bCs/>
                <w:color w:val="000000"/>
                <w:sz w:val="18"/>
                <w:szCs w:val="18"/>
                <w:lang w:val="en-US" w:eastAsia="ru-RU"/>
              </w:rPr>
              <w:t xml:space="preserve"> 2201</w:t>
            </w:r>
          </w:p>
        </w:tc>
        <w:tc>
          <w:tcPr>
            <w:tcW w:w="999" w:type="dxa"/>
            <w:tcBorders>
              <w:top w:val="single" w:sz="4" w:space="0" w:color="auto"/>
              <w:left w:val="nil"/>
              <w:bottom w:val="single" w:sz="4" w:space="0" w:color="auto"/>
              <w:right w:val="single" w:sz="8" w:space="0" w:color="auto"/>
            </w:tcBorders>
            <w:vAlign w:val="center"/>
            <w:hideMark/>
          </w:tcPr>
          <w:p w14:paraId="4166B0B9"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val="en-US" w:eastAsia="ru-RU"/>
              </w:rPr>
              <w:t xml:space="preserve">6.5 </w:t>
            </w:r>
            <w:proofErr w:type="spellStart"/>
            <w:r w:rsidRPr="00D06F07">
              <w:rPr>
                <w:rFonts w:ascii="Times New Roman" w:hAnsi="Times New Roman" w:cs="Times New Roman"/>
                <w:b/>
                <w:bCs/>
                <w:color w:val="000000"/>
                <w:sz w:val="18"/>
                <w:szCs w:val="18"/>
                <w:lang w:eastAsia="ru-RU"/>
              </w:rPr>
              <w:t>кВА</w:t>
            </w:r>
            <w:proofErr w:type="spellEnd"/>
          </w:p>
        </w:tc>
        <w:tc>
          <w:tcPr>
            <w:tcW w:w="922" w:type="dxa"/>
            <w:tcBorders>
              <w:top w:val="single" w:sz="4" w:space="0" w:color="auto"/>
              <w:left w:val="nil"/>
              <w:bottom w:val="single" w:sz="4" w:space="0" w:color="auto"/>
              <w:right w:val="single" w:sz="8" w:space="0" w:color="auto"/>
            </w:tcBorders>
            <w:vAlign w:val="center"/>
            <w:hideMark/>
          </w:tcPr>
          <w:p w14:paraId="1B9679AF"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бензин</w:t>
            </w:r>
          </w:p>
        </w:tc>
        <w:tc>
          <w:tcPr>
            <w:tcW w:w="933" w:type="dxa"/>
            <w:tcBorders>
              <w:top w:val="single" w:sz="4" w:space="0" w:color="auto"/>
              <w:left w:val="nil"/>
              <w:bottom w:val="single" w:sz="4" w:space="0" w:color="auto"/>
              <w:right w:val="single" w:sz="8" w:space="0" w:color="auto"/>
            </w:tcBorders>
            <w:vAlign w:val="center"/>
            <w:hideMark/>
          </w:tcPr>
          <w:p w14:paraId="76C6E532"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передвижной</w:t>
            </w:r>
          </w:p>
        </w:tc>
        <w:tc>
          <w:tcPr>
            <w:tcW w:w="839" w:type="dxa"/>
            <w:tcBorders>
              <w:top w:val="single" w:sz="4" w:space="0" w:color="auto"/>
              <w:left w:val="nil"/>
              <w:bottom w:val="single" w:sz="4" w:space="0" w:color="auto"/>
              <w:right w:val="single" w:sz="8" w:space="0" w:color="auto"/>
            </w:tcBorders>
            <w:vAlign w:val="center"/>
            <w:hideMark/>
          </w:tcPr>
          <w:p w14:paraId="475398F6"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2015</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D20017C"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исправен</w:t>
            </w:r>
          </w:p>
        </w:tc>
      </w:tr>
      <w:tr w:rsidR="00D06F07" w:rsidRPr="00D06F07" w14:paraId="031CB494" w14:textId="77777777" w:rsidTr="00D06F07">
        <w:trPr>
          <w:trHeight w:val="2587"/>
        </w:trPr>
        <w:tc>
          <w:tcPr>
            <w:tcW w:w="319" w:type="dxa"/>
            <w:tcBorders>
              <w:top w:val="single" w:sz="8" w:space="0" w:color="auto"/>
              <w:left w:val="single" w:sz="8" w:space="0" w:color="auto"/>
              <w:bottom w:val="single" w:sz="8" w:space="0" w:color="auto"/>
              <w:right w:val="single" w:sz="8" w:space="0" w:color="auto"/>
            </w:tcBorders>
            <w:vAlign w:val="center"/>
            <w:hideMark/>
          </w:tcPr>
          <w:p w14:paraId="34296BF6"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7</w:t>
            </w:r>
          </w:p>
        </w:tc>
        <w:tc>
          <w:tcPr>
            <w:tcW w:w="1688" w:type="dxa"/>
            <w:tcBorders>
              <w:top w:val="single" w:sz="4" w:space="0" w:color="auto"/>
              <w:left w:val="nil"/>
              <w:bottom w:val="single" w:sz="4" w:space="0" w:color="auto"/>
              <w:right w:val="single" w:sz="8" w:space="0" w:color="auto"/>
            </w:tcBorders>
            <w:vAlign w:val="center"/>
            <w:hideMark/>
          </w:tcPr>
          <w:p w14:paraId="341F80ED"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г. Нововоронеж, ул. Мира, 21А</w:t>
            </w:r>
          </w:p>
        </w:tc>
        <w:tc>
          <w:tcPr>
            <w:tcW w:w="1288" w:type="dxa"/>
            <w:tcBorders>
              <w:top w:val="single" w:sz="4" w:space="0" w:color="auto"/>
              <w:left w:val="nil"/>
              <w:bottom w:val="single" w:sz="4" w:space="0" w:color="auto"/>
              <w:right w:val="single" w:sz="8" w:space="0" w:color="auto"/>
            </w:tcBorders>
            <w:vAlign w:val="center"/>
            <w:hideMark/>
          </w:tcPr>
          <w:p w14:paraId="37A1E5A8"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421" w:type="dxa"/>
            <w:tcBorders>
              <w:top w:val="single" w:sz="4" w:space="0" w:color="auto"/>
              <w:left w:val="nil"/>
              <w:bottom w:val="single" w:sz="4" w:space="0" w:color="auto"/>
              <w:right w:val="single" w:sz="8" w:space="0" w:color="auto"/>
            </w:tcBorders>
            <w:vAlign w:val="center"/>
            <w:hideMark/>
          </w:tcPr>
          <w:p w14:paraId="58F4248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698" w:type="dxa"/>
            <w:tcBorders>
              <w:top w:val="single" w:sz="4" w:space="0" w:color="auto"/>
              <w:left w:val="nil"/>
              <w:bottom w:val="single" w:sz="4" w:space="0" w:color="auto"/>
              <w:right w:val="single" w:sz="8" w:space="0" w:color="auto"/>
            </w:tcBorders>
            <w:vAlign w:val="center"/>
            <w:hideMark/>
          </w:tcPr>
          <w:p w14:paraId="292A990D"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623E562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0C7CB6A5"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2777978F"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ДГ-100</w:t>
            </w:r>
          </w:p>
        </w:tc>
        <w:tc>
          <w:tcPr>
            <w:tcW w:w="999" w:type="dxa"/>
            <w:tcBorders>
              <w:top w:val="single" w:sz="4" w:space="0" w:color="auto"/>
              <w:left w:val="nil"/>
              <w:bottom w:val="single" w:sz="4" w:space="0" w:color="auto"/>
              <w:right w:val="single" w:sz="8" w:space="0" w:color="auto"/>
            </w:tcBorders>
            <w:vAlign w:val="center"/>
            <w:hideMark/>
          </w:tcPr>
          <w:p w14:paraId="31FE0498"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100</w:t>
            </w:r>
          </w:p>
        </w:tc>
        <w:tc>
          <w:tcPr>
            <w:tcW w:w="922" w:type="dxa"/>
            <w:tcBorders>
              <w:top w:val="single" w:sz="4" w:space="0" w:color="auto"/>
              <w:left w:val="nil"/>
              <w:bottom w:val="single" w:sz="4" w:space="0" w:color="auto"/>
              <w:right w:val="single" w:sz="8" w:space="0" w:color="auto"/>
            </w:tcBorders>
            <w:vAlign w:val="center"/>
            <w:hideMark/>
          </w:tcPr>
          <w:p w14:paraId="7903052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ДТ</w:t>
            </w:r>
          </w:p>
        </w:tc>
        <w:tc>
          <w:tcPr>
            <w:tcW w:w="933" w:type="dxa"/>
            <w:tcBorders>
              <w:top w:val="single" w:sz="4" w:space="0" w:color="auto"/>
              <w:left w:val="nil"/>
              <w:bottom w:val="single" w:sz="4" w:space="0" w:color="auto"/>
              <w:right w:val="single" w:sz="8" w:space="0" w:color="auto"/>
            </w:tcBorders>
            <w:vAlign w:val="center"/>
            <w:hideMark/>
          </w:tcPr>
          <w:p w14:paraId="03EA4D8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proofErr w:type="spellStart"/>
            <w:r w:rsidRPr="00D06F07">
              <w:rPr>
                <w:rFonts w:ascii="Times New Roman" w:hAnsi="Times New Roman" w:cs="Times New Roman"/>
                <w:b/>
                <w:bCs/>
                <w:color w:val="000000"/>
                <w:sz w:val="18"/>
                <w:szCs w:val="18"/>
                <w:lang w:eastAsia="ru-RU"/>
              </w:rPr>
              <w:t>Стац</w:t>
            </w:r>
            <w:proofErr w:type="spellEnd"/>
            <w:r w:rsidRPr="00D06F07">
              <w:rPr>
                <w:rFonts w:ascii="Times New Roman" w:hAnsi="Times New Roman" w:cs="Times New Roman"/>
                <w:b/>
                <w:bCs/>
                <w:color w:val="000000"/>
                <w:sz w:val="18"/>
                <w:szCs w:val="18"/>
                <w:lang w:eastAsia="ru-RU"/>
              </w:rPr>
              <w:t>.</w:t>
            </w:r>
          </w:p>
        </w:tc>
        <w:tc>
          <w:tcPr>
            <w:tcW w:w="839" w:type="dxa"/>
            <w:tcBorders>
              <w:top w:val="single" w:sz="4" w:space="0" w:color="auto"/>
              <w:left w:val="nil"/>
              <w:bottom w:val="single" w:sz="4" w:space="0" w:color="auto"/>
              <w:right w:val="single" w:sz="8" w:space="0" w:color="auto"/>
            </w:tcBorders>
            <w:vAlign w:val="center"/>
            <w:hideMark/>
          </w:tcPr>
          <w:p w14:paraId="4EAD77F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1999</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6FE0B1A5"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Исправное</w:t>
            </w:r>
          </w:p>
          <w:p w14:paraId="1A0C0280"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б/н от 25.08.2024</w:t>
            </w:r>
          </w:p>
          <w:p w14:paraId="59C8B035" w14:textId="77777777" w:rsidR="00D06F07" w:rsidRPr="00D06F07" w:rsidRDefault="00D06F07" w:rsidP="001A5414">
            <w:pPr>
              <w:tabs>
                <w:tab w:val="left" w:pos="1304"/>
                <w:tab w:val="left" w:pos="2659"/>
                <w:tab w:val="left" w:pos="3964"/>
                <w:tab w:val="left" w:pos="5319"/>
                <w:tab w:val="left" w:pos="6406"/>
                <w:tab w:val="left" w:pos="7426"/>
                <w:tab w:val="left" w:pos="8731"/>
                <w:tab w:val="left" w:pos="10086"/>
                <w:tab w:val="left" w:pos="11106"/>
              </w:tabs>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отчет о проверке технического состояния посредством программного обеспечения, без дублирования на бумажном носителе</w:t>
            </w:r>
          </w:p>
        </w:tc>
      </w:tr>
      <w:tr w:rsidR="00D06F07" w:rsidRPr="00D06F07" w14:paraId="20DBB40F" w14:textId="77777777" w:rsidTr="00D06F07">
        <w:trPr>
          <w:trHeight w:val="1290"/>
        </w:trPr>
        <w:tc>
          <w:tcPr>
            <w:tcW w:w="319" w:type="dxa"/>
            <w:tcBorders>
              <w:top w:val="single" w:sz="8" w:space="0" w:color="auto"/>
              <w:left w:val="single" w:sz="8" w:space="0" w:color="auto"/>
              <w:bottom w:val="single" w:sz="8" w:space="0" w:color="auto"/>
              <w:right w:val="single" w:sz="8" w:space="0" w:color="auto"/>
            </w:tcBorders>
            <w:vAlign w:val="center"/>
            <w:hideMark/>
          </w:tcPr>
          <w:p w14:paraId="7F4844A3" w14:textId="77777777" w:rsidR="00D06F07" w:rsidRPr="00D06F07" w:rsidRDefault="00D06F07" w:rsidP="00D06F07">
            <w:pPr>
              <w:ind w:left="-68" w:right="-102"/>
              <w:contextualSpacing/>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8</w:t>
            </w:r>
          </w:p>
        </w:tc>
        <w:tc>
          <w:tcPr>
            <w:tcW w:w="1688" w:type="dxa"/>
            <w:tcBorders>
              <w:top w:val="single" w:sz="4" w:space="0" w:color="auto"/>
              <w:left w:val="nil"/>
              <w:bottom w:val="single" w:sz="4" w:space="0" w:color="auto"/>
              <w:right w:val="single" w:sz="8" w:space="0" w:color="auto"/>
            </w:tcBorders>
            <w:vAlign w:val="center"/>
            <w:hideMark/>
          </w:tcPr>
          <w:p w14:paraId="127E2E3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г. Нововоронеж, ул. Мира, 21А</w:t>
            </w:r>
          </w:p>
        </w:tc>
        <w:tc>
          <w:tcPr>
            <w:tcW w:w="1288" w:type="dxa"/>
            <w:tcBorders>
              <w:top w:val="single" w:sz="4" w:space="0" w:color="auto"/>
              <w:left w:val="nil"/>
              <w:bottom w:val="single" w:sz="4" w:space="0" w:color="auto"/>
              <w:right w:val="single" w:sz="8" w:space="0" w:color="auto"/>
            </w:tcBorders>
            <w:vAlign w:val="center"/>
            <w:hideMark/>
          </w:tcPr>
          <w:p w14:paraId="0DC07882"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421" w:type="dxa"/>
            <w:tcBorders>
              <w:top w:val="single" w:sz="4" w:space="0" w:color="auto"/>
              <w:left w:val="nil"/>
              <w:bottom w:val="single" w:sz="4" w:space="0" w:color="auto"/>
              <w:right w:val="single" w:sz="8" w:space="0" w:color="auto"/>
            </w:tcBorders>
            <w:vAlign w:val="center"/>
            <w:hideMark/>
          </w:tcPr>
          <w:p w14:paraId="2BDBDC5C"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698" w:type="dxa"/>
            <w:tcBorders>
              <w:top w:val="single" w:sz="4" w:space="0" w:color="auto"/>
              <w:left w:val="nil"/>
              <w:bottom w:val="single" w:sz="4" w:space="0" w:color="auto"/>
              <w:right w:val="single" w:sz="8" w:space="0" w:color="auto"/>
            </w:tcBorders>
            <w:vAlign w:val="center"/>
            <w:hideMark/>
          </w:tcPr>
          <w:p w14:paraId="2CA173B0"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ПАО «Ростелеком</w:t>
            </w:r>
          </w:p>
        </w:tc>
        <w:tc>
          <w:tcPr>
            <w:tcW w:w="1066" w:type="dxa"/>
            <w:tcBorders>
              <w:top w:val="single" w:sz="4" w:space="0" w:color="auto"/>
              <w:left w:val="nil"/>
              <w:bottom w:val="single" w:sz="4" w:space="0" w:color="auto"/>
              <w:right w:val="single" w:sz="8" w:space="0" w:color="auto"/>
            </w:tcBorders>
            <w:shd w:val="clear" w:color="auto" w:fill="FFFFFF" w:themeFill="background1"/>
            <w:vAlign w:val="center"/>
            <w:hideMark/>
          </w:tcPr>
          <w:p w14:paraId="48DFFE9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w:t>
            </w:r>
          </w:p>
        </w:tc>
        <w:tc>
          <w:tcPr>
            <w:tcW w:w="1060" w:type="dxa"/>
            <w:tcBorders>
              <w:top w:val="single" w:sz="4" w:space="0" w:color="auto"/>
              <w:left w:val="nil"/>
              <w:bottom w:val="single" w:sz="4" w:space="0" w:color="auto"/>
              <w:right w:val="single" w:sz="8" w:space="0" w:color="auto"/>
            </w:tcBorders>
            <w:shd w:val="clear" w:color="auto" w:fill="FFFFFF" w:themeFill="background1"/>
            <w:vAlign w:val="center"/>
            <w:hideMark/>
          </w:tcPr>
          <w:p w14:paraId="543747B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w:t>
            </w:r>
          </w:p>
        </w:tc>
        <w:tc>
          <w:tcPr>
            <w:tcW w:w="1127" w:type="dxa"/>
            <w:tcBorders>
              <w:top w:val="single" w:sz="4" w:space="0" w:color="auto"/>
              <w:left w:val="nil"/>
              <w:bottom w:val="single" w:sz="4" w:space="0" w:color="auto"/>
              <w:right w:val="single" w:sz="8" w:space="0" w:color="auto"/>
            </w:tcBorders>
            <w:vAlign w:val="center"/>
            <w:hideMark/>
          </w:tcPr>
          <w:p w14:paraId="67C7154A"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ДГА-48</w:t>
            </w:r>
          </w:p>
        </w:tc>
        <w:tc>
          <w:tcPr>
            <w:tcW w:w="999" w:type="dxa"/>
            <w:tcBorders>
              <w:top w:val="single" w:sz="4" w:space="0" w:color="auto"/>
              <w:left w:val="nil"/>
              <w:bottom w:val="single" w:sz="4" w:space="0" w:color="auto"/>
              <w:right w:val="single" w:sz="8" w:space="0" w:color="auto"/>
            </w:tcBorders>
            <w:vAlign w:val="center"/>
            <w:hideMark/>
          </w:tcPr>
          <w:p w14:paraId="5B88A19B"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48</w:t>
            </w:r>
          </w:p>
        </w:tc>
        <w:tc>
          <w:tcPr>
            <w:tcW w:w="922" w:type="dxa"/>
            <w:tcBorders>
              <w:top w:val="single" w:sz="4" w:space="0" w:color="auto"/>
              <w:left w:val="nil"/>
              <w:bottom w:val="single" w:sz="4" w:space="0" w:color="auto"/>
              <w:right w:val="single" w:sz="8" w:space="0" w:color="auto"/>
            </w:tcBorders>
            <w:vAlign w:val="center"/>
            <w:hideMark/>
          </w:tcPr>
          <w:p w14:paraId="23AC9C77"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ДТ</w:t>
            </w:r>
          </w:p>
        </w:tc>
        <w:tc>
          <w:tcPr>
            <w:tcW w:w="933" w:type="dxa"/>
            <w:tcBorders>
              <w:top w:val="single" w:sz="4" w:space="0" w:color="auto"/>
              <w:left w:val="nil"/>
              <w:bottom w:val="single" w:sz="4" w:space="0" w:color="auto"/>
              <w:right w:val="single" w:sz="8" w:space="0" w:color="auto"/>
            </w:tcBorders>
            <w:vAlign w:val="center"/>
            <w:hideMark/>
          </w:tcPr>
          <w:p w14:paraId="2FFB3CF3"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proofErr w:type="spellStart"/>
            <w:r w:rsidRPr="00D06F07">
              <w:rPr>
                <w:rFonts w:ascii="Times New Roman" w:hAnsi="Times New Roman" w:cs="Times New Roman"/>
                <w:b/>
                <w:bCs/>
                <w:color w:val="000000"/>
                <w:sz w:val="18"/>
                <w:szCs w:val="18"/>
                <w:lang w:eastAsia="ru-RU"/>
              </w:rPr>
              <w:t>Стац</w:t>
            </w:r>
            <w:proofErr w:type="spellEnd"/>
            <w:r w:rsidRPr="00D06F07">
              <w:rPr>
                <w:rFonts w:ascii="Times New Roman" w:hAnsi="Times New Roman" w:cs="Times New Roman"/>
                <w:b/>
                <w:bCs/>
                <w:color w:val="000000"/>
                <w:sz w:val="18"/>
                <w:szCs w:val="18"/>
                <w:lang w:eastAsia="ru-RU"/>
              </w:rPr>
              <w:t>.</w:t>
            </w:r>
          </w:p>
        </w:tc>
        <w:tc>
          <w:tcPr>
            <w:tcW w:w="839" w:type="dxa"/>
            <w:tcBorders>
              <w:top w:val="single" w:sz="4" w:space="0" w:color="auto"/>
              <w:left w:val="nil"/>
              <w:bottom w:val="single" w:sz="4" w:space="0" w:color="auto"/>
              <w:right w:val="single" w:sz="8" w:space="0" w:color="auto"/>
            </w:tcBorders>
            <w:vAlign w:val="center"/>
            <w:hideMark/>
          </w:tcPr>
          <w:p w14:paraId="545E0733" w14:textId="77777777" w:rsidR="00D06F07" w:rsidRPr="00D06F07" w:rsidRDefault="00D06F07" w:rsidP="00D06F07">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1998</w:t>
            </w:r>
          </w:p>
        </w:tc>
        <w:tc>
          <w:tcPr>
            <w:tcW w:w="1701" w:type="dxa"/>
            <w:tcBorders>
              <w:top w:val="single" w:sz="8" w:space="0" w:color="auto"/>
              <w:left w:val="single" w:sz="8" w:space="0" w:color="auto"/>
              <w:bottom w:val="single" w:sz="8" w:space="0" w:color="auto"/>
              <w:right w:val="single" w:sz="8" w:space="0" w:color="auto"/>
            </w:tcBorders>
            <w:shd w:val="clear" w:color="auto" w:fill="FFFFFF" w:themeFill="background1"/>
            <w:vAlign w:val="center"/>
            <w:hideMark/>
          </w:tcPr>
          <w:p w14:paraId="36470FF6"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Исправное</w:t>
            </w:r>
          </w:p>
          <w:p w14:paraId="5F3C2170" w14:textId="77777777" w:rsidR="00D06F07" w:rsidRPr="00D06F07" w:rsidRDefault="00D06F07" w:rsidP="001A5414">
            <w:pPr>
              <w:ind w:left="-68" w:right="-102"/>
              <w:contextualSpacing/>
              <w:jc w:val="center"/>
              <w:rPr>
                <w:rFonts w:ascii="Times New Roman" w:hAnsi="Times New Roman" w:cs="Times New Roman"/>
                <w:b/>
                <w:bCs/>
                <w:color w:val="000000"/>
                <w:sz w:val="18"/>
                <w:szCs w:val="18"/>
                <w:lang w:eastAsia="ru-RU"/>
              </w:rPr>
            </w:pPr>
            <w:r w:rsidRPr="00D06F07">
              <w:rPr>
                <w:rFonts w:ascii="Times New Roman" w:hAnsi="Times New Roman" w:cs="Times New Roman"/>
                <w:b/>
                <w:bCs/>
                <w:color w:val="000000"/>
                <w:sz w:val="18"/>
                <w:szCs w:val="18"/>
                <w:lang w:eastAsia="ru-RU"/>
              </w:rPr>
              <w:t>б/н от 25.08.2024 отчет о проверке технического состояния посредством программного обеспечения, без дублирования на бумажном носителе</w:t>
            </w:r>
          </w:p>
        </w:tc>
      </w:tr>
    </w:tbl>
    <w:p w14:paraId="2A4761FC" w14:textId="77777777" w:rsidR="00C24969" w:rsidRDefault="00C24969" w:rsidP="00D06F07">
      <w:pPr>
        <w:spacing w:before="40" w:after="400"/>
        <w:ind w:firstLine="567"/>
        <w:contextualSpacing/>
        <w:jc w:val="both"/>
        <w:rPr>
          <w:rFonts w:ascii="Times New Roman" w:hAnsi="Times New Roman" w:cs="Times New Roman"/>
          <w:sz w:val="28"/>
          <w:szCs w:val="28"/>
        </w:rPr>
      </w:pPr>
    </w:p>
    <w:p w14:paraId="24E472A5" w14:textId="77777777" w:rsidR="002132DE" w:rsidRDefault="002132DE" w:rsidP="002132DE">
      <w:pPr>
        <w:spacing w:before="40" w:after="400"/>
        <w:ind w:firstLine="567"/>
        <w:contextualSpacing/>
        <w:jc w:val="both"/>
        <w:rPr>
          <w:rFonts w:ascii="Times New Roman" w:hAnsi="Times New Roman" w:cs="Times New Roman"/>
          <w:sz w:val="28"/>
          <w:szCs w:val="28"/>
        </w:rPr>
      </w:pPr>
    </w:p>
    <w:p w14:paraId="248F2932" w14:textId="77777777" w:rsidR="00C24969" w:rsidRDefault="00C24969" w:rsidP="002132DE">
      <w:pPr>
        <w:spacing w:before="40" w:after="400"/>
        <w:ind w:firstLine="567"/>
        <w:contextualSpacing/>
        <w:jc w:val="both"/>
        <w:rPr>
          <w:rFonts w:ascii="Times New Roman" w:hAnsi="Times New Roman" w:cs="Times New Roman"/>
          <w:sz w:val="28"/>
          <w:szCs w:val="28"/>
        </w:rPr>
        <w:sectPr w:rsidR="00C24969" w:rsidSect="00D06F07">
          <w:pgSz w:w="16838" w:h="11906" w:orient="landscape" w:code="9"/>
          <w:pgMar w:top="1701" w:right="851" w:bottom="851" w:left="851" w:header="709" w:footer="726" w:gutter="0"/>
          <w:cols w:space="708"/>
          <w:titlePg/>
          <w:docGrid w:linePitch="381"/>
        </w:sectPr>
      </w:pPr>
    </w:p>
    <w:p w14:paraId="1F46CAC1" w14:textId="1F91821A" w:rsidR="00502A51" w:rsidRPr="00FF1B1E" w:rsidRDefault="00170611" w:rsidP="00170611">
      <w:pPr>
        <w:pStyle w:val="2"/>
        <w:rPr>
          <w:rFonts w:ascii="Times New Roman" w:hAnsi="Times New Roman" w:cs="Times New Roman"/>
          <w:b/>
          <w:bCs/>
          <w:color w:val="auto"/>
          <w:sz w:val="28"/>
          <w:szCs w:val="28"/>
        </w:rPr>
      </w:pPr>
      <w:bookmarkStart w:id="112" w:name="_Toc198880743"/>
      <w:r w:rsidRPr="00FF1B1E">
        <w:rPr>
          <w:rFonts w:ascii="Times New Roman" w:hAnsi="Times New Roman" w:cs="Times New Roman"/>
          <w:b/>
          <w:bCs/>
          <w:color w:val="auto"/>
          <w:sz w:val="28"/>
          <w:szCs w:val="28"/>
        </w:rPr>
        <w:lastRenderedPageBreak/>
        <w:t>Технико-экономические показатели теплоснабжающих и теплосетевых организаций</w:t>
      </w:r>
      <w:bookmarkEnd w:id="112"/>
    </w:p>
    <w:p w14:paraId="06D2A466" w14:textId="77777777" w:rsidR="00170611" w:rsidRPr="00976D5E" w:rsidRDefault="00170611" w:rsidP="004E49CE">
      <w:pPr>
        <w:spacing w:before="40" w:after="400"/>
        <w:ind w:firstLine="567"/>
        <w:contextualSpacing/>
        <w:jc w:val="both"/>
        <w:rPr>
          <w:rFonts w:ascii="Times New Roman" w:hAnsi="Times New Roman" w:cs="Times New Roman"/>
          <w:sz w:val="28"/>
          <w:szCs w:val="28"/>
        </w:rPr>
      </w:pPr>
      <w:r w:rsidRPr="00170611">
        <w:rPr>
          <w:rFonts w:ascii="Times New Roman" w:hAnsi="Times New Roman" w:cs="Times New Roman"/>
          <w:sz w:val="28"/>
          <w:szCs w:val="28"/>
        </w:rPr>
        <w:t xml:space="preserve">Описание результатов хозяйственной деятельности теплоснабжающих и теплосетевых организаций осуществляется в соответствии с требованиями, устанавливаемыми Правительством Российской Федерации в стандартах раскрытия </w:t>
      </w:r>
      <w:r w:rsidRPr="00976D5E">
        <w:rPr>
          <w:rFonts w:ascii="Times New Roman" w:hAnsi="Times New Roman" w:cs="Times New Roman"/>
          <w:sz w:val="28"/>
          <w:szCs w:val="28"/>
        </w:rPr>
        <w:t>информации теплоснабжающими и теплосетевыми организациями.</w:t>
      </w:r>
    </w:p>
    <w:p w14:paraId="59F99A45" w14:textId="0A9ED200" w:rsidR="00170611" w:rsidRPr="00C0777C" w:rsidRDefault="00170611" w:rsidP="004E49C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Результаты финансово-хозяйственной деятельности </w:t>
      </w:r>
      <w:r w:rsidR="00F2769C" w:rsidRPr="00C0777C">
        <w:rPr>
          <w:rFonts w:ascii="Times New Roman" w:hAnsi="Times New Roman" w:cs="Times New Roman"/>
          <w:sz w:val="28"/>
          <w:szCs w:val="28"/>
        </w:rPr>
        <w:t xml:space="preserve">ф-ла </w:t>
      </w:r>
      <w:r w:rsidRPr="00C0777C">
        <w:rPr>
          <w:rFonts w:ascii="Times New Roman" w:hAnsi="Times New Roman" w:cs="Times New Roman"/>
          <w:sz w:val="28"/>
          <w:szCs w:val="28"/>
        </w:rPr>
        <w:t>«</w:t>
      </w:r>
      <w:r w:rsidR="00F2769C" w:rsidRPr="00C0777C">
        <w:rPr>
          <w:rFonts w:ascii="Times New Roman" w:hAnsi="Times New Roman" w:cs="Times New Roman"/>
          <w:sz w:val="28"/>
          <w:szCs w:val="28"/>
        </w:rPr>
        <w:t>АТЭС-Новов</w:t>
      </w:r>
      <w:r w:rsidRPr="00C0777C">
        <w:rPr>
          <w:rFonts w:ascii="Times New Roman" w:hAnsi="Times New Roman" w:cs="Times New Roman"/>
          <w:sz w:val="28"/>
          <w:szCs w:val="28"/>
        </w:rPr>
        <w:t xml:space="preserve">оронеж» за </w:t>
      </w:r>
      <w:r w:rsidR="00724812" w:rsidRPr="00C0777C">
        <w:rPr>
          <w:rFonts w:ascii="Times New Roman" w:hAnsi="Times New Roman" w:cs="Times New Roman"/>
          <w:sz w:val="28"/>
          <w:szCs w:val="28"/>
        </w:rPr>
        <w:t>202</w:t>
      </w:r>
      <w:r w:rsidR="00EF1489" w:rsidRPr="00C0777C">
        <w:rPr>
          <w:rFonts w:ascii="Times New Roman" w:hAnsi="Times New Roman" w:cs="Times New Roman"/>
          <w:sz w:val="28"/>
          <w:szCs w:val="28"/>
        </w:rPr>
        <w:t>2</w:t>
      </w:r>
      <w:r w:rsidR="00724812" w:rsidRPr="00C0777C">
        <w:rPr>
          <w:rFonts w:ascii="Times New Roman" w:hAnsi="Times New Roman" w:cs="Times New Roman"/>
          <w:sz w:val="28"/>
          <w:szCs w:val="28"/>
        </w:rPr>
        <w:t>-202</w:t>
      </w:r>
      <w:r w:rsidR="00EF1489" w:rsidRPr="00C0777C">
        <w:rPr>
          <w:rFonts w:ascii="Times New Roman" w:hAnsi="Times New Roman" w:cs="Times New Roman"/>
          <w:sz w:val="28"/>
          <w:szCs w:val="28"/>
        </w:rPr>
        <w:t>4</w:t>
      </w:r>
      <w:r w:rsidR="00724812" w:rsidRPr="00C0777C">
        <w:rPr>
          <w:rFonts w:ascii="Times New Roman" w:hAnsi="Times New Roman" w:cs="Times New Roman"/>
          <w:sz w:val="28"/>
          <w:szCs w:val="28"/>
        </w:rPr>
        <w:t xml:space="preserve"> </w:t>
      </w:r>
      <w:r w:rsidRPr="00C0777C">
        <w:rPr>
          <w:rFonts w:ascii="Times New Roman" w:hAnsi="Times New Roman" w:cs="Times New Roman"/>
          <w:sz w:val="28"/>
          <w:szCs w:val="28"/>
        </w:rPr>
        <w:t>г</w:t>
      </w:r>
      <w:r w:rsidR="00F2769C" w:rsidRPr="00C0777C">
        <w:rPr>
          <w:rFonts w:ascii="Times New Roman" w:hAnsi="Times New Roman" w:cs="Times New Roman"/>
          <w:sz w:val="28"/>
          <w:szCs w:val="28"/>
        </w:rPr>
        <w:t>г.</w:t>
      </w:r>
      <w:r w:rsidRPr="00C0777C">
        <w:rPr>
          <w:rFonts w:ascii="Times New Roman" w:hAnsi="Times New Roman" w:cs="Times New Roman"/>
          <w:sz w:val="28"/>
          <w:szCs w:val="28"/>
        </w:rPr>
        <w:t xml:space="preserve"> представлены в таблиц</w:t>
      </w:r>
      <w:r w:rsidR="00F2769C" w:rsidRPr="00C0777C">
        <w:rPr>
          <w:rFonts w:ascii="Times New Roman" w:hAnsi="Times New Roman" w:cs="Times New Roman"/>
          <w:sz w:val="28"/>
          <w:szCs w:val="28"/>
        </w:rPr>
        <w:t>е</w:t>
      </w:r>
      <w:r w:rsidRPr="00C0777C">
        <w:rPr>
          <w:rFonts w:ascii="Times New Roman" w:hAnsi="Times New Roman" w:cs="Times New Roman"/>
          <w:sz w:val="28"/>
          <w:szCs w:val="28"/>
        </w:rPr>
        <w:t xml:space="preserve"> 1.10.1</w:t>
      </w:r>
      <w:r w:rsidR="00F2769C" w:rsidRPr="00C0777C">
        <w:rPr>
          <w:rFonts w:ascii="Times New Roman" w:hAnsi="Times New Roman" w:cs="Times New Roman"/>
          <w:sz w:val="28"/>
          <w:szCs w:val="28"/>
        </w:rPr>
        <w:t>.</w:t>
      </w:r>
    </w:p>
    <w:p w14:paraId="6452C179" w14:textId="425E6013" w:rsidR="00FF1B1E" w:rsidRPr="008564A7" w:rsidRDefault="00FF1B1E" w:rsidP="004E49CE">
      <w:pPr>
        <w:spacing w:before="40" w:after="400"/>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Основной объективной причиной</w:t>
      </w:r>
      <w:r w:rsidRPr="00976D5E">
        <w:rPr>
          <w:rFonts w:ascii="Times New Roman" w:hAnsi="Times New Roman" w:cs="Times New Roman"/>
          <w:sz w:val="28"/>
          <w:szCs w:val="28"/>
        </w:rPr>
        <w:t xml:space="preserve"> убыточности является установление тарифов на теплоснабжение ниже фактических затрат, которые необходимы для надежной эксплуатации объектов теплоснабжения</w:t>
      </w:r>
      <w:r w:rsidRPr="00FF1B1E">
        <w:rPr>
          <w:rFonts w:ascii="Times New Roman" w:hAnsi="Times New Roman" w:cs="Times New Roman"/>
          <w:sz w:val="28"/>
          <w:szCs w:val="28"/>
        </w:rPr>
        <w:t>.</w:t>
      </w:r>
    </w:p>
    <w:p w14:paraId="6E60C3D1" w14:textId="61C6EFCE" w:rsidR="00376EEA" w:rsidRDefault="00376EEA" w:rsidP="004E49CE">
      <w:pPr>
        <w:spacing w:before="40" w:after="400"/>
        <w:ind w:firstLine="567"/>
        <w:contextualSpacing/>
        <w:jc w:val="both"/>
        <w:rPr>
          <w:rFonts w:ascii="Times New Roman" w:hAnsi="Times New Roman" w:cs="Times New Roman"/>
          <w:sz w:val="28"/>
          <w:szCs w:val="28"/>
        </w:rPr>
      </w:pPr>
    </w:p>
    <w:p w14:paraId="27EA9232" w14:textId="671BED31" w:rsidR="00FF1B1E" w:rsidRDefault="00FF1B1E" w:rsidP="004E49C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5349D694" w14:textId="063CA1AF" w:rsidR="00F2769C" w:rsidRPr="00C0777C" w:rsidRDefault="00170611" w:rsidP="004E49CE">
      <w:pPr>
        <w:spacing w:before="40" w:after="400"/>
        <w:ind w:firstLine="567"/>
        <w:contextualSpacing/>
        <w:jc w:val="right"/>
        <w:rPr>
          <w:rFonts w:ascii="Times New Roman" w:hAnsi="Times New Roman" w:cs="Times New Roman"/>
          <w:sz w:val="28"/>
          <w:szCs w:val="28"/>
        </w:rPr>
      </w:pPr>
      <w:r w:rsidRPr="00C0777C">
        <w:rPr>
          <w:rFonts w:ascii="Times New Roman" w:hAnsi="Times New Roman" w:cs="Times New Roman"/>
          <w:i/>
          <w:iCs/>
          <w:sz w:val="28"/>
          <w:szCs w:val="28"/>
        </w:rPr>
        <w:lastRenderedPageBreak/>
        <w:t>Таблица 1.10.1</w:t>
      </w:r>
    </w:p>
    <w:tbl>
      <w:tblPr>
        <w:tblW w:w="9575" w:type="dxa"/>
        <w:jc w:val="center"/>
        <w:tblLayout w:type="fixed"/>
        <w:tblLook w:val="04A0" w:firstRow="1" w:lastRow="0" w:firstColumn="1" w:lastColumn="0" w:noHBand="0" w:noVBand="1"/>
      </w:tblPr>
      <w:tblGrid>
        <w:gridCol w:w="570"/>
        <w:gridCol w:w="3961"/>
        <w:gridCol w:w="880"/>
        <w:gridCol w:w="1388"/>
        <w:gridCol w:w="1388"/>
        <w:gridCol w:w="1388"/>
      </w:tblGrid>
      <w:tr w:rsidR="00B33FE0" w:rsidRPr="00C0777C" w14:paraId="5CE09B77" w14:textId="42C6618E" w:rsidTr="001C50CF">
        <w:trPr>
          <w:trHeight w:val="20"/>
          <w:tblHeader/>
          <w:jc w:val="center"/>
        </w:trPr>
        <w:tc>
          <w:tcPr>
            <w:tcW w:w="570" w:type="dxa"/>
            <w:tcBorders>
              <w:top w:val="single" w:sz="4" w:space="0" w:color="auto"/>
              <w:left w:val="single" w:sz="4" w:space="0" w:color="auto"/>
              <w:bottom w:val="single" w:sz="4" w:space="0" w:color="auto"/>
              <w:right w:val="single" w:sz="4" w:space="0" w:color="auto"/>
            </w:tcBorders>
            <w:shd w:val="clear" w:color="000000" w:fill="DDEBF7"/>
            <w:vAlign w:val="center"/>
            <w:hideMark/>
          </w:tcPr>
          <w:p w14:paraId="56DC31F5" w14:textId="77777777" w:rsidR="00B33FE0" w:rsidRPr="00C0777C" w:rsidRDefault="00B33FE0" w:rsidP="00B33FE0">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 код УПП</w:t>
            </w:r>
          </w:p>
        </w:tc>
        <w:tc>
          <w:tcPr>
            <w:tcW w:w="3961" w:type="dxa"/>
            <w:tcBorders>
              <w:top w:val="single" w:sz="4" w:space="0" w:color="auto"/>
              <w:left w:val="nil"/>
              <w:bottom w:val="single" w:sz="4" w:space="0" w:color="auto"/>
              <w:right w:val="single" w:sz="4" w:space="0" w:color="auto"/>
            </w:tcBorders>
            <w:shd w:val="clear" w:color="000000" w:fill="DDEBF7"/>
            <w:vAlign w:val="center"/>
            <w:hideMark/>
          </w:tcPr>
          <w:p w14:paraId="5875670F" w14:textId="77777777" w:rsidR="00B33FE0" w:rsidRPr="00C0777C" w:rsidRDefault="00B33FE0" w:rsidP="00B33FE0">
            <w:pPr>
              <w:spacing w:after="0" w:line="240" w:lineRule="auto"/>
              <w:ind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Наименование</w:t>
            </w:r>
          </w:p>
        </w:tc>
        <w:tc>
          <w:tcPr>
            <w:tcW w:w="880" w:type="dxa"/>
            <w:tcBorders>
              <w:top w:val="single" w:sz="4" w:space="0" w:color="auto"/>
              <w:left w:val="nil"/>
              <w:bottom w:val="single" w:sz="4" w:space="0" w:color="auto"/>
              <w:right w:val="single" w:sz="4" w:space="0" w:color="auto"/>
            </w:tcBorders>
            <w:shd w:val="clear" w:color="000000" w:fill="DDEBF7"/>
            <w:vAlign w:val="center"/>
            <w:hideMark/>
          </w:tcPr>
          <w:p w14:paraId="2AFF893C" w14:textId="77777777" w:rsidR="00B33FE0" w:rsidRPr="00C0777C" w:rsidRDefault="00B33FE0" w:rsidP="00B33FE0">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Ед. изм.</w:t>
            </w:r>
          </w:p>
        </w:tc>
        <w:tc>
          <w:tcPr>
            <w:tcW w:w="1388" w:type="dxa"/>
            <w:tcBorders>
              <w:top w:val="single" w:sz="4" w:space="0" w:color="auto"/>
              <w:left w:val="single" w:sz="4" w:space="0" w:color="auto"/>
              <w:bottom w:val="single" w:sz="4" w:space="0" w:color="auto"/>
              <w:right w:val="single" w:sz="4" w:space="0" w:color="auto"/>
            </w:tcBorders>
            <w:shd w:val="clear" w:color="000000" w:fill="DDEBF7"/>
            <w:vAlign w:val="center"/>
          </w:tcPr>
          <w:p w14:paraId="05F262CF" w14:textId="6D7CBF37" w:rsidR="00B33FE0" w:rsidRPr="00C0777C" w:rsidRDefault="00B33FE0" w:rsidP="00B33FE0">
            <w:pPr>
              <w:spacing w:after="0" w:line="240" w:lineRule="auto"/>
              <w:ind w:left="-120"/>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2022</w:t>
            </w:r>
          </w:p>
        </w:tc>
        <w:tc>
          <w:tcPr>
            <w:tcW w:w="1388" w:type="dxa"/>
            <w:tcBorders>
              <w:top w:val="single" w:sz="4" w:space="0" w:color="auto"/>
              <w:left w:val="single" w:sz="4" w:space="0" w:color="auto"/>
              <w:bottom w:val="single" w:sz="4" w:space="0" w:color="auto"/>
              <w:right w:val="single" w:sz="4" w:space="0" w:color="auto"/>
            </w:tcBorders>
            <w:shd w:val="clear" w:color="000000" w:fill="DDEBF7"/>
            <w:vAlign w:val="center"/>
          </w:tcPr>
          <w:p w14:paraId="0D7B6CD0" w14:textId="6B156A3D" w:rsidR="00B33FE0" w:rsidRPr="00C0777C" w:rsidRDefault="00B33FE0" w:rsidP="00B33FE0">
            <w:pPr>
              <w:spacing w:after="0" w:line="240" w:lineRule="auto"/>
              <w:ind w:left="-120"/>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2023</w:t>
            </w:r>
          </w:p>
        </w:tc>
        <w:tc>
          <w:tcPr>
            <w:tcW w:w="1388" w:type="dxa"/>
            <w:tcBorders>
              <w:top w:val="single" w:sz="4" w:space="0" w:color="auto"/>
              <w:left w:val="single" w:sz="4" w:space="0" w:color="auto"/>
              <w:bottom w:val="single" w:sz="4" w:space="0" w:color="auto"/>
              <w:right w:val="single" w:sz="4" w:space="0" w:color="auto"/>
            </w:tcBorders>
            <w:shd w:val="clear" w:color="000000" w:fill="DDEBF7"/>
            <w:vAlign w:val="center"/>
          </w:tcPr>
          <w:p w14:paraId="6E399D97" w14:textId="3B6AA5E2" w:rsidR="00B33FE0" w:rsidRPr="00C0777C" w:rsidRDefault="00B33FE0" w:rsidP="00B33FE0">
            <w:pPr>
              <w:spacing w:after="0" w:line="240" w:lineRule="auto"/>
              <w:ind w:left="-120"/>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2024</w:t>
            </w:r>
          </w:p>
        </w:tc>
      </w:tr>
      <w:tr w:rsidR="00C35C2A" w:rsidRPr="00C0777C" w14:paraId="01CB6AF5" w14:textId="46E86E60"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7F5EAC26" w14:textId="47A21E5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1</w:t>
            </w:r>
          </w:p>
        </w:tc>
        <w:tc>
          <w:tcPr>
            <w:tcW w:w="3961" w:type="dxa"/>
            <w:tcBorders>
              <w:top w:val="single" w:sz="4" w:space="0" w:color="auto"/>
              <w:left w:val="single" w:sz="4" w:space="0" w:color="auto"/>
              <w:bottom w:val="single" w:sz="4" w:space="0" w:color="auto"/>
              <w:right w:val="single" w:sz="4" w:space="0" w:color="auto"/>
            </w:tcBorders>
            <w:shd w:val="clear" w:color="auto" w:fill="auto"/>
            <w:vAlign w:val="center"/>
          </w:tcPr>
          <w:p w14:paraId="6DFF2397" w14:textId="0C2655DD"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Покупка тепловой энергии, всего, в том числе: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005465F" w14:textId="3678F79F"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single" w:sz="4" w:space="0" w:color="auto"/>
              <w:left w:val="nil"/>
              <w:bottom w:val="single" w:sz="4" w:space="0" w:color="auto"/>
              <w:right w:val="single" w:sz="4" w:space="0" w:color="auto"/>
            </w:tcBorders>
            <w:vAlign w:val="center"/>
          </w:tcPr>
          <w:p w14:paraId="348876EF" w14:textId="65C0811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211 284,68</w:t>
            </w:r>
          </w:p>
        </w:tc>
        <w:tc>
          <w:tcPr>
            <w:tcW w:w="1388" w:type="dxa"/>
            <w:tcBorders>
              <w:top w:val="single" w:sz="4" w:space="0" w:color="auto"/>
              <w:left w:val="single" w:sz="4" w:space="0" w:color="auto"/>
              <w:bottom w:val="single" w:sz="4" w:space="0" w:color="auto"/>
              <w:right w:val="single" w:sz="4" w:space="0" w:color="auto"/>
            </w:tcBorders>
            <w:vAlign w:val="center"/>
          </w:tcPr>
          <w:p w14:paraId="464BD9D7" w14:textId="2F998E6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201 371,4</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11C108D" w14:textId="47B2E5AF"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133 320,55</w:t>
            </w:r>
          </w:p>
        </w:tc>
      </w:tr>
      <w:tr w:rsidR="00C35C2A" w:rsidRPr="00C0777C" w14:paraId="19B27F9D" w14:textId="597807D2"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73D2F88A" w14:textId="038179D6"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w:t>
            </w:r>
          </w:p>
        </w:tc>
        <w:tc>
          <w:tcPr>
            <w:tcW w:w="3961" w:type="dxa"/>
            <w:tcBorders>
              <w:top w:val="nil"/>
              <w:left w:val="single" w:sz="4" w:space="0" w:color="auto"/>
              <w:bottom w:val="single" w:sz="4" w:space="0" w:color="auto"/>
              <w:right w:val="single" w:sz="4" w:space="0" w:color="auto"/>
            </w:tcBorders>
            <w:shd w:val="clear" w:color="auto" w:fill="auto"/>
            <w:vAlign w:val="center"/>
          </w:tcPr>
          <w:p w14:paraId="7F95C788" w14:textId="35B8AFC4"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в горячей воде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014B7D9" w14:textId="268D720B"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39C09C8E" w14:textId="2526112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rPr>
              <w:t>211 284,68</w:t>
            </w:r>
          </w:p>
        </w:tc>
        <w:tc>
          <w:tcPr>
            <w:tcW w:w="1388" w:type="dxa"/>
            <w:tcBorders>
              <w:top w:val="single" w:sz="4" w:space="0" w:color="auto"/>
              <w:left w:val="single" w:sz="4" w:space="0" w:color="auto"/>
              <w:bottom w:val="single" w:sz="4" w:space="0" w:color="auto"/>
              <w:right w:val="single" w:sz="4" w:space="0" w:color="auto"/>
            </w:tcBorders>
            <w:vAlign w:val="center"/>
          </w:tcPr>
          <w:p w14:paraId="40A53CEF" w14:textId="30F838EB"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rPr>
              <w:t>201 371,4</w:t>
            </w:r>
          </w:p>
        </w:tc>
        <w:tc>
          <w:tcPr>
            <w:tcW w:w="1388" w:type="dxa"/>
            <w:tcBorders>
              <w:top w:val="nil"/>
              <w:left w:val="single" w:sz="4" w:space="0" w:color="auto"/>
              <w:bottom w:val="single" w:sz="4" w:space="0" w:color="auto"/>
              <w:right w:val="single" w:sz="4" w:space="0" w:color="auto"/>
            </w:tcBorders>
            <w:shd w:val="clear" w:color="auto" w:fill="auto"/>
            <w:vAlign w:val="center"/>
          </w:tcPr>
          <w:p w14:paraId="2FD5FB34" w14:textId="35223DD2"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133 320,55</w:t>
            </w:r>
          </w:p>
        </w:tc>
      </w:tr>
      <w:tr w:rsidR="00C35C2A" w:rsidRPr="00C0777C" w14:paraId="4A88EC46" w14:textId="248383DE"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6FD65CC2" w14:textId="1E7AC011"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2</w:t>
            </w:r>
          </w:p>
        </w:tc>
        <w:tc>
          <w:tcPr>
            <w:tcW w:w="3961" w:type="dxa"/>
            <w:tcBorders>
              <w:top w:val="nil"/>
              <w:left w:val="single" w:sz="4" w:space="0" w:color="auto"/>
              <w:bottom w:val="single" w:sz="4" w:space="0" w:color="auto"/>
              <w:right w:val="single" w:sz="4" w:space="0" w:color="auto"/>
            </w:tcBorders>
            <w:shd w:val="clear" w:color="auto" w:fill="auto"/>
            <w:vAlign w:val="center"/>
          </w:tcPr>
          <w:p w14:paraId="0DB17D8F" w14:textId="093BB9B0"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Производство тепловой энергии, в том числе: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D2A8CD2" w14:textId="5167A342"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77AA1670" w14:textId="406DA471"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112 201,54</w:t>
            </w:r>
          </w:p>
        </w:tc>
        <w:tc>
          <w:tcPr>
            <w:tcW w:w="1388" w:type="dxa"/>
            <w:tcBorders>
              <w:top w:val="single" w:sz="4" w:space="0" w:color="auto"/>
              <w:left w:val="single" w:sz="4" w:space="0" w:color="auto"/>
              <w:bottom w:val="single" w:sz="4" w:space="0" w:color="auto"/>
              <w:right w:val="single" w:sz="4" w:space="0" w:color="auto"/>
            </w:tcBorders>
            <w:vAlign w:val="center"/>
          </w:tcPr>
          <w:p w14:paraId="38576696" w14:textId="3DAC57C1"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100 023,79</w:t>
            </w:r>
          </w:p>
        </w:tc>
        <w:tc>
          <w:tcPr>
            <w:tcW w:w="1388" w:type="dxa"/>
            <w:tcBorders>
              <w:top w:val="nil"/>
              <w:left w:val="single" w:sz="4" w:space="0" w:color="auto"/>
              <w:bottom w:val="single" w:sz="4" w:space="0" w:color="auto"/>
              <w:right w:val="single" w:sz="4" w:space="0" w:color="auto"/>
            </w:tcBorders>
            <w:shd w:val="clear" w:color="auto" w:fill="auto"/>
            <w:vAlign w:val="center"/>
          </w:tcPr>
          <w:p w14:paraId="448E256B" w14:textId="7DAA738F"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155 996,58</w:t>
            </w:r>
          </w:p>
        </w:tc>
      </w:tr>
      <w:tr w:rsidR="00C35C2A" w:rsidRPr="00C0777C" w14:paraId="4BF80D75" w14:textId="518162C6"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01DD2555" w14:textId="1A6CAF0D"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2.1</w:t>
            </w:r>
          </w:p>
        </w:tc>
        <w:tc>
          <w:tcPr>
            <w:tcW w:w="3961" w:type="dxa"/>
            <w:tcBorders>
              <w:top w:val="nil"/>
              <w:left w:val="single" w:sz="4" w:space="0" w:color="auto"/>
              <w:bottom w:val="single" w:sz="4" w:space="0" w:color="auto"/>
              <w:right w:val="single" w:sz="4" w:space="0" w:color="auto"/>
            </w:tcBorders>
            <w:shd w:val="clear" w:color="auto" w:fill="auto"/>
            <w:vAlign w:val="center"/>
          </w:tcPr>
          <w:p w14:paraId="1BEDD093" w14:textId="534F535A"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в горячей воде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D674EB5" w14:textId="5C6C7085"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50773637" w14:textId="494A6CA0"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lang w:eastAsia="ru-RU"/>
              </w:rPr>
              <w:t>84 991,31</w:t>
            </w:r>
          </w:p>
        </w:tc>
        <w:tc>
          <w:tcPr>
            <w:tcW w:w="1388" w:type="dxa"/>
            <w:tcBorders>
              <w:top w:val="single" w:sz="4" w:space="0" w:color="auto"/>
              <w:left w:val="single" w:sz="4" w:space="0" w:color="auto"/>
              <w:bottom w:val="single" w:sz="4" w:space="0" w:color="auto"/>
              <w:right w:val="single" w:sz="4" w:space="0" w:color="auto"/>
            </w:tcBorders>
            <w:vAlign w:val="center"/>
          </w:tcPr>
          <w:p w14:paraId="102C4162" w14:textId="17AF4C6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lang w:eastAsia="ru-RU"/>
              </w:rPr>
              <w:t>75 333,10</w:t>
            </w:r>
          </w:p>
        </w:tc>
        <w:tc>
          <w:tcPr>
            <w:tcW w:w="1388" w:type="dxa"/>
            <w:tcBorders>
              <w:top w:val="nil"/>
              <w:left w:val="single" w:sz="4" w:space="0" w:color="auto"/>
              <w:bottom w:val="single" w:sz="4" w:space="0" w:color="auto"/>
              <w:right w:val="single" w:sz="4" w:space="0" w:color="auto"/>
            </w:tcBorders>
            <w:shd w:val="clear" w:color="auto" w:fill="auto"/>
            <w:vAlign w:val="center"/>
          </w:tcPr>
          <w:p w14:paraId="67912267" w14:textId="0F201FBA"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127 343,14</w:t>
            </w:r>
          </w:p>
        </w:tc>
      </w:tr>
      <w:tr w:rsidR="00C35C2A" w:rsidRPr="00C0777C" w14:paraId="5CD4094B" w14:textId="6C4D4E99"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06291DE5" w14:textId="17144168"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2.2</w:t>
            </w:r>
          </w:p>
        </w:tc>
        <w:tc>
          <w:tcPr>
            <w:tcW w:w="3961" w:type="dxa"/>
            <w:tcBorders>
              <w:top w:val="nil"/>
              <w:left w:val="single" w:sz="4" w:space="0" w:color="auto"/>
              <w:bottom w:val="single" w:sz="4" w:space="0" w:color="auto"/>
              <w:right w:val="single" w:sz="4" w:space="0" w:color="auto"/>
            </w:tcBorders>
            <w:shd w:val="clear" w:color="auto" w:fill="auto"/>
            <w:vAlign w:val="center"/>
          </w:tcPr>
          <w:p w14:paraId="726C8C3E" w14:textId="253D894D"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в паре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94D0D40" w14:textId="05CCADB2"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0CC875B3" w14:textId="47360D57"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rPr>
              <w:t>27 210,23</w:t>
            </w:r>
          </w:p>
        </w:tc>
        <w:tc>
          <w:tcPr>
            <w:tcW w:w="1388" w:type="dxa"/>
            <w:tcBorders>
              <w:top w:val="single" w:sz="4" w:space="0" w:color="auto"/>
              <w:left w:val="single" w:sz="4" w:space="0" w:color="auto"/>
              <w:bottom w:val="single" w:sz="4" w:space="0" w:color="auto"/>
              <w:right w:val="single" w:sz="4" w:space="0" w:color="auto"/>
            </w:tcBorders>
            <w:vAlign w:val="center"/>
          </w:tcPr>
          <w:p w14:paraId="65F76854" w14:textId="3B13A5C0"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rPr>
              <w:t>24 690,69</w:t>
            </w:r>
          </w:p>
        </w:tc>
        <w:tc>
          <w:tcPr>
            <w:tcW w:w="1388" w:type="dxa"/>
            <w:tcBorders>
              <w:top w:val="nil"/>
              <w:left w:val="single" w:sz="4" w:space="0" w:color="auto"/>
              <w:bottom w:val="single" w:sz="4" w:space="0" w:color="auto"/>
              <w:right w:val="single" w:sz="4" w:space="0" w:color="auto"/>
            </w:tcBorders>
            <w:shd w:val="clear" w:color="auto" w:fill="auto"/>
            <w:vAlign w:val="center"/>
          </w:tcPr>
          <w:p w14:paraId="675904C7" w14:textId="5E6DCFE7"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28 653,44</w:t>
            </w:r>
          </w:p>
        </w:tc>
      </w:tr>
      <w:tr w:rsidR="00C35C2A" w:rsidRPr="00C0777C" w14:paraId="5957F35E" w14:textId="15C5F4C6"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4D756261" w14:textId="7F1E03ED"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3</w:t>
            </w:r>
          </w:p>
        </w:tc>
        <w:tc>
          <w:tcPr>
            <w:tcW w:w="3961" w:type="dxa"/>
            <w:tcBorders>
              <w:top w:val="nil"/>
              <w:left w:val="single" w:sz="4" w:space="0" w:color="auto"/>
              <w:bottom w:val="single" w:sz="4" w:space="0" w:color="auto"/>
              <w:right w:val="single" w:sz="4" w:space="0" w:color="auto"/>
            </w:tcBorders>
            <w:shd w:val="clear" w:color="auto" w:fill="auto"/>
            <w:vAlign w:val="center"/>
          </w:tcPr>
          <w:p w14:paraId="2B4BFECD" w14:textId="44C90E23"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Технологические потери на источниках</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D7AD6F7" w14:textId="0CDC0DF4"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2897D7E0" w14:textId="7FAAACE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lang w:eastAsia="ru-RU"/>
              </w:rPr>
              <w:t>8 612,16</w:t>
            </w:r>
          </w:p>
        </w:tc>
        <w:tc>
          <w:tcPr>
            <w:tcW w:w="1388" w:type="dxa"/>
            <w:tcBorders>
              <w:top w:val="single" w:sz="4" w:space="0" w:color="auto"/>
              <w:left w:val="single" w:sz="4" w:space="0" w:color="auto"/>
              <w:bottom w:val="single" w:sz="4" w:space="0" w:color="auto"/>
              <w:right w:val="single" w:sz="4" w:space="0" w:color="auto"/>
            </w:tcBorders>
            <w:vAlign w:val="center"/>
          </w:tcPr>
          <w:p w14:paraId="0A7C3BAA" w14:textId="7BCA7A68"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lang w:eastAsia="ru-RU"/>
              </w:rPr>
              <w:t>7 719,4</w:t>
            </w:r>
          </w:p>
        </w:tc>
        <w:tc>
          <w:tcPr>
            <w:tcW w:w="1388" w:type="dxa"/>
            <w:tcBorders>
              <w:top w:val="nil"/>
              <w:left w:val="single" w:sz="4" w:space="0" w:color="auto"/>
              <w:bottom w:val="single" w:sz="4" w:space="0" w:color="auto"/>
              <w:right w:val="single" w:sz="4" w:space="0" w:color="auto"/>
            </w:tcBorders>
            <w:shd w:val="clear" w:color="auto" w:fill="auto"/>
            <w:vAlign w:val="center"/>
          </w:tcPr>
          <w:p w14:paraId="45A89BB4" w14:textId="35CDA6A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8 872,07</w:t>
            </w:r>
          </w:p>
        </w:tc>
      </w:tr>
      <w:tr w:rsidR="00C35C2A" w:rsidRPr="00C0777C" w14:paraId="72D0CF33" w14:textId="105BD9BA"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1E2042C1" w14:textId="3D899070"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4</w:t>
            </w:r>
          </w:p>
        </w:tc>
        <w:tc>
          <w:tcPr>
            <w:tcW w:w="3961" w:type="dxa"/>
            <w:tcBorders>
              <w:top w:val="nil"/>
              <w:left w:val="single" w:sz="4" w:space="0" w:color="auto"/>
              <w:bottom w:val="single" w:sz="4" w:space="0" w:color="auto"/>
              <w:right w:val="single" w:sz="4" w:space="0" w:color="auto"/>
            </w:tcBorders>
            <w:shd w:val="clear" w:color="auto" w:fill="auto"/>
            <w:vAlign w:val="center"/>
          </w:tcPr>
          <w:p w14:paraId="56ADA547" w14:textId="70303346"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Отпуск с коллекторов источников, в том числе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AA735A" w14:textId="0C5D25DC"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3C79DAB0" w14:textId="51B8F6A2"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198,76</w:t>
            </w:r>
          </w:p>
        </w:tc>
        <w:tc>
          <w:tcPr>
            <w:tcW w:w="1388" w:type="dxa"/>
            <w:tcBorders>
              <w:top w:val="single" w:sz="4" w:space="0" w:color="auto"/>
              <w:left w:val="single" w:sz="4" w:space="0" w:color="auto"/>
              <w:bottom w:val="single" w:sz="4" w:space="0" w:color="auto"/>
              <w:right w:val="single" w:sz="4" w:space="0" w:color="auto"/>
            </w:tcBorders>
            <w:vAlign w:val="center"/>
          </w:tcPr>
          <w:p w14:paraId="19A1C825" w14:textId="21C6E8CF"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209,68</w:t>
            </w:r>
          </w:p>
        </w:tc>
        <w:tc>
          <w:tcPr>
            <w:tcW w:w="1388" w:type="dxa"/>
            <w:tcBorders>
              <w:top w:val="nil"/>
              <w:left w:val="single" w:sz="4" w:space="0" w:color="auto"/>
              <w:bottom w:val="single" w:sz="4" w:space="0" w:color="auto"/>
              <w:right w:val="single" w:sz="4" w:space="0" w:color="auto"/>
            </w:tcBorders>
            <w:shd w:val="clear" w:color="auto" w:fill="auto"/>
            <w:vAlign w:val="center"/>
          </w:tcPr>
          <w:p w14:paraId="0A37F1D9" w14:textId="2D7E8D4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185,65</w:t>
            </w:r>
          </w:p>
        </w:tc>
      </w:tr>
      <w:tr w:rsidR="00C35C2A" w:rsidRPr="00C0777C" w14:paraId="3F233CF8" w14:textId="0FB38638"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4FA9D03C" w14:textId="25FBD27C"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4.1</w:t>
            </w:r>
          </w:p>
        </w:tc>
        <w:tc>
          <w:tcPr>
            <w:tcW w:w="3961" w:type="dxa"/>
            <w:tcBorders>
              <w:top w:val="nil"/>
              <w:left w:val="single" w:sz="4" w:space="0" w:color="auto"/>
              <w:bottom w:val="single" w:sz="4" w:space="0" w:color="auto"/>
              <w:right w:val="single" w:sz="4" w:space="0" w:color="auto"/>
            </w:tcBorders>
            <w:shd w:val="clear" w:color="auto" w:fill="auto"/>
            <w:vAlign w:val="center"/>
          </w:tcPr>
          <w:p w14:paraId="40A67F9D" w14:textId="042BE71D"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в горячей воде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E7A8080" w14:textId="57A7B9CB"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5FB2C32A" w14:textId="3FDA8C7A"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 </w:t>
            </w:r>
          </w:p>
        </w:tc>
        <w:tc>
          <w:tcPr>
            <w:tcW w:w="1388" w:type="dxa"/>
            <w:tcBorders>
              <w:top w:val="single" w:sz="4" w:space="0" w:color="auto"/>
              <w:left w:val="single" w:sz="4" w:space="0" w:color="auto"/>
              <w:bottom w:val="single" w:sz="4" w:space="0" w:color="auto"/>
              <w:right w:val="single" w:sz="4" w:space="0" w:color="auto"/>
            </w:tcBorders>
            <w:vAlign w:val="center"/>
          </w:tcPr>
          <w:p w14:paraId="71A974E6" w14:textId="77777777"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p>
        </w:tc>
        <w:tc>
          <w:tcPr>
            <w:tcW w:w="1388" w:type="dxa"/>
            <w:tcBorders>
              <w:top w:val="nil"/>
              <w:left w:val="single" w:sz="4" w:space="0" w:color="auto"/>
              <w:bottom w:val="single" w:sz="4" w:space="0" w:color="auto"/>
              <w:right w:val="single" w:sz="4" w:space="0" w:color="auto"/>
            </w:tcBorders>
            <w:shd w:val="clear" w:color="auto" w:fill="auto"/>
            <w:vAlign w:val="center"/>
          </w:tcPr>
          <w:p w14:paraId="03A68194" w14:textId="6AFE1935"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 </w:t>
            </w:r>
          </w:p>
        </w:tc>
      </w:tr>
      <w:tr w:rsidR="00C35C2A" w:rsidRPr="00C0777C" w14:paraId="6588F772" w14:textId="6E5DB5B6"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45E6C897" w14:textId="617E722E"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4.2</w:t>
            </w:r>
          </w:p>
        </w:tc>
        <w:tc>
          <w:tcPr>
            <w:tcW w:w="3961" w:type="dxa"/>
            <w:tcBorders>
              <w:top w:val="nil"/>
              <w:left w:val="single" w:sz="4" w:space="0" w:color="auto"/>
              <w:bottom w:val="single" w:sz="4" w:space="0" w:color="auto"/>
              <w:right w:val="single" w:sz="4" w:space="0" w:color="auto"/>
            </w:tcBorders>
            <w:shd w:val="clear" w:color="auto" w:fill="auto"/>
            <w:vAlign w:val="center"/>
          </w:tcPr>
          <w:p w14:paraId="41AA222C" w14:textId="234DFF8E"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в паре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6EDB93E" w14:textId="14CE8D9D"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6710CBFF" w14:textId="3E4C062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198,76</w:t>
            </w:r>
          </w:p>
        </w:tc>
        <w:tc>
          <w:tcPr>
            <w:tcW w:w="1388" w:type="dxa"/>
            <w:tcBorders>
              <w:top w:val="single" w:sz="4" w:space="0" w:color="auto"/>
              <w:left w:val="single" w:sz="4" w:space="0" w:color="auto"/>
              <w:bottom w:val="single" w:sz="4" w:space="0" w:color="auto"/>
              <w:right w:val="single" w:sz="4" w:space="0" w:color="auto"/>
            </w:tcBorders>
            <w:vAlign w:val="center"/>
          </w:tcPr>
          <w:p w14:paraId="69A5CB89" w14:textId="66DE1EF2"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209,68</w:t>
            </w:r>
          </w:p>
        </w:tc>
        <w:tc>
          <w:tcPr>
            <w:tcW w:w="1388" w:type="dxa"/>
            <w:tcBorders>
              <w:top w:val="nil"/>
              <w:left w:val="single" w:sz="4" w:space="0" w:color="auto"/>
              <w:bottom w:val="single" w:sz="4" w:space="0" w:color="auto"/>
              <w:right w:val="single" w:sz="4" w:space="0" w:color="auto"/>
            </w:tcBorders>
            <w:shd w:val="clear" w:color="auto" w:fill="auto"/>
            <w:vAlign w:val="center"/>
          </w:tcPr>
          <w:p w14:paraId="2B4F25E0" w14:textId="3119E63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185,65</w:t>
            </w:r>
          </w:p>
        </w:tc>
      </w:tr>
      <w:tr w:rsidR="00C35C2A" w:rsidRPr="00C0777C" w14:paraId="0D53BAE9" w14:textId="54A322EA"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5289CA8C" w14:textId="4AEF3C2E"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5</w:t>
            </w:r>
          </w:p>
        </w:tc>
        <w:tc>
          <w:tcPr>
            <w:tcW w:w="3961" w:type="dxa"/>
            <w:tcBorders>
              <w:top w:val="nil"/>
              <w:left w:val="single" w:sz="4" w:space="0" w:color="auto"/>
              <w:bottom w:val="single" w:sz="4" w:space="0" w:color="auto"/>
              <w:right w:val="single" w:sz="4" w:space="0" w:color="auto"/>
            </w:tcBorders>
            <w:shd w:val="clear" w:color="auto" w:fill="auto"/>
            <w:vAlign w:val="center"/>
          </w:tcPr>
          <w:p w14:paraId="0B2C398D" w14:textId="0251B106"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Отпуск в тепловую сеть</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A87DC9" w14:textId="6089EA7B"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5AEBCC88" w14:textId="0595CEBB"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lang w:eastAsia="ru-RU"/>
              </w:rPr>
              <w:t>314 670,0</w:t>
            </w:r>
          </w:p>
        </w:tc>
        <w:tc>
          <w:tcPr>
            <w:tcW w:w="1388" w:type="dxa"/>
            <w:tcBorders>
              <w:top w:val="single" w:sz="4" w:space="0" w:color="auto"/>
              <w:left w:val="single" w:sz="4" w:space="0" w:color="auto"/>
              <w:bottom w:val="single" w:sz="4" w:space="0" w:color="auto"/>
              <w:right w:val="single" w:sz="4" w:space="0" w:color="auto"/>
            </w:tcBorders>
            <w:vAlign w:val="center"/>
          </w:tcPr>
          <w:p w14:paraId="3BCF5A29" w14:textId="72560A45"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lang w:eastAsia="ru-RU"/>
              </w:rPr>
              <w:t>293 366,1</w:t>
            </w:r>
          </w:p>
        </w:tc>
        <w:tc>
          <w:tcPr>
            <w:tcW w:w="1388" w:type="dxa"/>
            <w:tcBorders>
              <w:top w:val="nil"/>
              <w:left w:val="single" w:sz="4" w:space="0" w:color="auto"/>
              <w:bottom w:val="single" w:sz="4" w:space="0" w:color="auto"/>
              <w:right w:val="single" w:sz="4" w:space="0" w:color="auto"/>
            </w:tcBorders>
            <w:shd w:val="clear" w:color="auto" w:fill="auto"/>
            <w:vAlign w:val="center"/>
          </w:tcPr>
          <w:p w14:paraId="012DA791" w14:textId="49A27FDC"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280 259,41</w:t>
            </w:r>
          </w:p>
        </w:tc>
      </w:tr>
      <w:tr w:rsidR="00C35C2A" w:rsidRPr="00C0777C" w14:paraId="7D2FDDAD" w14:textId="5B6F9FC5"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60362986" w14:textId="56E49903"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6</w:t>
            </w:r>
          </w:p>
        </w:tc>
        <w:tc>
          <w:tcPr>
            <w:tcW w:w="3961" w:type="dxa"/>
            <w:tcBorders>
              <w:top w:val="nil"/>
              <w:left w:val="single" w:sz="4" w:space="0" w:color="auto"/>
              <w:bottom w:val="single" w:sz="4" w:space="0" w:color="auto"/>
              <w:right w:val="single" w:sz="4" w:space="0" w:color="auto"/>
            </w:tcBorders>
            <w:shd w:val="clear" w:color="auto" w:fill="auto"/>
            <w:vAlign w:val="center"/>
          </w:tcPr>
          <w:p w14:paraId="18E3F251" w14:textId="1300DCC5"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Потери тепловой энергии в тепловой сети (нормативные)</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BD3D1D5" w14:textId="534C0DE5"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11CF3BE1" w14:textId="5F28A25D"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46 530,00</w:t>
            </w:r>
          </w:p>
        </w:tc>
        <w:tc>
          <w:tcPr>
            <w:tcW w:w="1388" w:type="dxa"/>
            <w:tcBorders>
              <w:top w:val="single" w:sz="4" w:space="0" w:color="auto"/>
              <w:left w:val="single" w:sz="4" w:space="0" w:color="auto"/>
              <w:bottom w:val="single" w:sz="4" w:space="0" w:color="auto"/>
              <w:right w:val="single" w:sz="4" w:space="0" w:color="auto"/>
            </w:tcBorders>
            <w:vAlign w:val="center"/>
          </w:tcPr>
          <w:p w14:paraId="73705490" w14:textId="69D4E988"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36 802,1</w:t>
            </w:r>
          </w:p>
        </w:tc>
        <w:tc>
          <w:tcPr>
            <w:tcW w:w="1388" w:type="dxa"/>
            <w:tcBorders>
              <w:top w:val="nil"/>
              <w:left w:val="single" w:sz="4" w:space="0" w:color="auto"/>
              <w:bottom w:val="single" w:sz="4" w:space="0" w:color="auto"/>
              <w:right w:val="single" w:sz="4" w:space="0" w:color="auto"/>
            </w:tcBorders>
            <w:shd w:val="clear" w:color="auto" w:fill="auto"/>
            <w:vAlign w:val="center"/>
          </w:tcPr>
          <w:p w14:paraId="4ECB587D" w14:textId="7A10029F"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27 142,16</w:t>
            </w:r>
          </w:p>
        </w:tc>
      </w:tr>
      <w:tr w:rsidR="00C35C2A" w:rsidRPr="00C0777C" w14:paraId="38550057" w14:textId="180C1CAC"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30583FCB" w14:textId="7A9CFDD2"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6.1</w:t>
            </w:r>
          </w:p>
        </w:tc>
        <w:tc>
          <w:tcPr>
            <w:tcW w:w="3961" w:type="dxa"/>
            <w:tcBorders>
              <w:top w:val="nil"/>
              <w:left w:val="single" w:sz="4" w:space="0" w:color="auto"/>
              <w:bottom w:val="single" w:sz="4" w:space="0" w:color="auto"/>
              <w:right w:val="single" w:sz="4" w:space="0" w:color="auto"/>
            </w:tcBorders>
            <w:shd w:val="clear" w:color="auto" w:fill="auto"/>
            <w:vAlign w:val="center"/>
          </w:tcPr>
          <w:p w14:paraId="449411A8" w14:textId="23221DC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color w:val="000000"/>
              </w:rPr>
              <w:t>то же в %</w:t>
            </w:r>
          </w:p>
        </w:tc>
        <w:tc>
          <w:tcPr>
            <w:tcW w:w="880" w:type="dxa"/>
            <w:tcBorders>
              <w:top w:val="nil"/>
              <w:left w:val="single" w:sz="4" w:space="0" w:color="auto"/>
              <w:bottom w:val="single" w:sz="4" w:space="0" w:color="auto"/>
              <w:right w:val="single" w:sz="4" w:space="0" w:color="auto"/>
            </w:tcBorders>
            <w:shd w:val="clear" w:color="auto" w:fill="auto"/>
            <w:noWrap/>
            <w:vAlign w:val="center"/>
          </w:tcPr>
          <w:p w14:paraId="7F763BBC" w14:textId="52B5B451"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w:t>
            </w:r>
          </w:p>
        </w:tc>
        <w:tc>
          <w:tcPr>
            <w:tcW w:w="1388" w:type="dxa"/>
            <w:tcBorders>
              <w:top w:val="nil"/>
              <w:left w:val="nil"/>
              <w:bottom w:val="single" w:sz="4" w:space="0" w:color="auto"/>
              <w:right w:val="single" w:sz="4" w:space="0" w:color="auto"/>
            </w:tcBorders>
            <w:vAlign w:val="center"/>
          </w:tcPr>
          <w:p w14:paraId="617F3A77" w14:textId="34E9C019"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14,79</w:t>
            </w:r>
          </w:p>
        </w:tc>
        <w:tc>
          <w:tcPr>
            <w:tcW w:w="1388" w:type="dxa"/>
            <w:tcBorders>
              <w:top w:val="single" w:sz="4" w:space="0" w:color="auto"/>
              <w:left w:val="single" w:sz="4" w:space="0" w:color="auto"/>
              <w:bottom w:val="single" w:sz="4" w:space="0" w:color="auto"/>
              <w:right w:val="single" w:sz="4" w:space="0" w:color="auto"/>
            </w:tcBorders>
            <w:vAlign w:val="center"/>
          </w:tcPr>
          <w:p w14:paraId="52CD9514" w14:textId="280FF8F9"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12,6</w:t>
            </w:r>
          </w:p>
        </w:tc>
        <w:tc>
          <w:tcPr>
            <w:tcW w:w="1388" w:type="dxa"/>
            <w:tcBorders>
              <w:top w:val="nil"/>
              <w:left w:val="single" w:sz="4" w:space="0" w:color="auto"/>
              <w:bottom w:val="single" w:sz="4" w:space="0" w:color="auto"/>
              <w:right w:val="single" w:sz="4" w:space="0" w:color="auto"/>
            </w:tcBorders>
            <w:shd w:val="clear" w:color="auto" w:fill="auto"/>
            <w:vAlign w:val="center"/>
          </w:tcPr>
          <w:p w14:paraId="05CC2872" w14:textId="53417696"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color w:val="000000"/>
              </w:rPr>
              <w:t>9,68</w:t>
            </w:r>
          </w:p>
        </w:tc>
      </w:tr>
      <w:tr w:rsidR="00C35C2A" w:rsidRPr="00C0777C" w14:paraId="5762E917" w14:textId="6463BF22" w:rsidTr="000A666A">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2FFAC998" w14:textId="5FA18F7D"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7</w:t>
            </w:r>
          </w:p>
        </w:tc>
        <w:tc>
          <w:tcPr>
            <w:tcW w:w="3961" w:type="dxa"/>
            <w:tcBorders>
              <w:top w:val="nil"/>
              <w:left w:val="single" w:sz="4" w:space="0" w:color="auto"/>
              <w:bottom w:val="single" w:sz="4" w:space="0" w:color="auto"/>
              <w:right w:val="single" w:sz="4" w:space="0" w:color="auto"/>
            </w:tcBorders>
            <w:shd w:val="clear" w:color="auto" w:fill="auto"/>
            <w:vAlign w:val="center"/>
          </w:tcPr>
          <w:p w14:paraId="4314AAB4" w14:textId="6EDD2C3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Отпуск (полезный отпуск) из тепловой сети</w:t>
            </w:r>
          </w:p>
        </w:tc>
        <w:tc>
          <w:tcPr>
            <w:tcW w:w="88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E5971B" w14:textId="69BBF5A3"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hAnsi="Times New Roman" w:cs="Times New Roman"/>
                <w:color w:val="000000"/>
              </w:rPr>
              <w:t>Гкал</w:t>
            </w:r>
          </w:p>
        </w:tc>
        <w:tc>
          <w:tcPr>
            <w:tcW w:w="1388" w:type="dxa"/>
            <w:tcBorders>
              <w:top w:val="nil"/>
              <w:left w:val="nil"/>
              <w:bottom w:val="single" w:sz="4" w:space="0" w:color="auto"/>
              <w:right w:val="single" w:sz="4" w:space="0" w:color="auto"/>
            </w:tcBorders>
            <w:vAlign w:val="center"/>
          </w:tcPr>
          <w:p w14:paraId="466C641D" w14:textId="067B51A8"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268 143,23</w:t>
            </w:r>
          </w:p>
        </w:tc>
        <w:tc>
          <w:tcPr>
            <w:tcW w:w="1388" w:type="dxa"/>
            <w:tcBorders>
              <w:top w:val="single" w:sz="4" w:space="0" w:color="auto"/>
              <w:left w:val="single" w:sz="4" w:space="0" w:color="auto"/>
              <w:bottom w:val="single" w:sz="4" w:space="0" w:color="auto"/>
              <w:right w:val="single" w:sz="4" w:space="0" w:color="auto"/>
            </w:tcBorders>
            <w:vAlign w:val="center"/>
          </w:tcPr>
          <w:p w14:paraId="4359229B" w14:textId="07CF37E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256 773,7</w:t>
            </w:r>
          </w:p>
        </w:tc>
        <w:tc>
          <w:tcPr>
            <w:tcW w:w="1388" w:type="dxa"/>
            <w:tcBorders>
              <w:top w:val="nil"/>
              <w:left w:val="single" w:sz="4" w:space="0" w:color="auto"/>
              <w:bottom w:val="single" w:sz="4" w:space="0" w:color="auto"/>
              <w:right w:val="single" w:sz="4" w:space="0" w:color="auto"/>
            </w:tcBorders>
            <w:shd w:val="clear" w:color="auto" w:fill="auto"/>
            <w:vAlign w:val="center"/>
          </w:tcPr>
          <w:p w14:paraId="65F6C469" w14:textId="116F36D4"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color w:val="000000"/>
              </w:rPr>
              <w:t>253 117,25</w:t>
            </w:r>
          </w:p>
        </w:tc>
      </w:tr>
      <w:tr w:rsidR="00C35C2A" w:rsidRPr="00C0777C" w14:paraId="1D8946FE" w14:textId="1334DAD4"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2FB90557"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I.</w:t>
            </w:r>
          </w:p>
        </w:tc>
        <w:tc>
          <w:tcPr>
            <w:tcW w:w="3961" w:type="dxa"/>
            <w:tcBorders>
              <w:top w:val="nil"/>
              <w:left w:val="nil"/>
              <w:bottom w:val="single" w:sz="4" w:space="0" w:color="auto"/>
              <w:right w:val="single" w:sz="4" w:space="0" w:color="auto"/>
            </w:tcBorders>
            <w:shd w:val="clear" w:color="auto" w:fill="auto"/>
            <w:vAlign w:val="center"/>
            <w:hideMark/>
          </w:tcPr>
          <w:p w14:paraId="680E9DAA" w14:textId="7777777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БЮДЖЕТ ДОХОДОВ</w:t>
            </w:r>
          </w:p>
        </w:tc>
        <w:tc>
          <w:tcPr>
            <w:tcW w:w="880" w:type="dxa"/>
            <w:tcBorders>
              <w:top w:val="nil"/>
              <w:left w:val="nil"/>
              <w:bottom w:val="single" w:sz="4" w:space="0" w:color="auto"/>
              <w:right w:val="single" w:sz="4" w:space="0" w:color="auto"/>
            </w:tcBorders>
            <w:shd w:val="clear" w:color="auto" w:fill="auto"/>
            <w:noWrap/>
            <w:vAlign w:val="center"/>
            <w:hideMark/>
          </w:tcPr>
          <w:p w14:paraId="13C37267" w14:textId="709E1F81"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69A98E92" w14:textId="43F853F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320,31</w:t>
            </w:r>
          </w:p>
        </w:tc>
        <w:tc>
          <w:tcPr>
            <w:tcW w:w="1388" w:type="dxa"/>
            <w:tcBorders>
              <w:top w:val="single" w:sz="4" w:space="0" w:color="auto"/>
              <w:left w:val="single" w:sz="4" w:space="0" w:color="auto"/>
              <w:bottom w:val="single" w:sz="4" w:space="0" w:color="auto"/>
              <w:right w:val="single" w:sz="4" w:space="0" w:color="auto"/>
            </w:tcBorders>
            <w:vAlign w:val="center"/>
          </w:tcPr>
          <w:p w14:paraId="5D94EC7C" w14:textId="339FA142"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337,73</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6863A594" w14:textId="7435959B"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345,34</w:t>
            </w:r>
          </w:p>
        </w:tc>
      </w:tr>
      <w:tr w:rsidR="00982C21" w:rsidRPr="00C0777C" w14:paraId="26ED9F36" w14:textId="537A1617" w:rsidTr="00982C21">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36752F6D" w14:textId="77777777" w:rsidR="00982C21" w:rsidRPr="00C0777C" w:rsidRDefault="00982C21" w:rsidP="00982C21">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w:t>
            </w:r>
          </w:p>
        </w:tc>
        <w:tc>
          <w:tcPr>
            <w:tcW w:w="3961" w:type="dxa"/>
            <w:tcBorders>
              <w:top w:val="nil"/>
              <w:left w:val="nil"/>
              <w:bottom w:val="single" w:sz="4" w:space="0" w:color="auto"/>
              <w:right w:val="single" w:sz="4" w:space="0" w:color="auto"/>
            </w:tcBorders>
            <w:shd w:val="clear" w:color="auto" w:fill="auto"/>
            <w:vAlign w:val="center"/>
            <w:hideMark/>
          </w:tcPr>
          <w:p w14:paraId="48A9486E" w14:textId="77777777" w:rsidR="00982C21" w:rsidRPr="00C0777C" w:rsidRDefault="00982C21" w:rsidP="00982C21">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ПРОИЗВОДСТВО И ПЕРЕДАЧА ТЕПЛОВОЙ ЭНЕРГИИ</w:t>
            </w:r>
          </w:p>
        </w:tc>
        <w:tc>
          <w:tcPr>
            <w:tcW w:w="880" w:type="dxa"/>
            <w:tcBorders>
              <w:top w:val="nil"/>
              <w:left w:val="nil"/>
              <w:bottom w:val="single" w:sz="4" w:space="0" w:color="auto"/>
              <w:right w:val="single" w:sz="4" w:space="0" w:color="auto"/>
            </w:tcBorders>
            <w:shd w:val="clear" w:color="auto" w:fill="auto"/>
            <w:noWrap/>
            <w:vAlign w:val="center"/>
            <w:hideMark/>
          </w:tcPr>
          <w:p w14:paraId="214C8A04" w14:textId="0878C7E6" w:rsidR="00982C21" w:rsidRPr="00C0777C" w:rsidRDefault="00982C21" w:rsidP="00982C21">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9FEB89E" w14:textId="28B97AC7" w:rsidR="00982C21" w:rsidRPr="00C0777C" w:rsidRDefault="00982C21" w:rsidP="00982C21">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298,89</w:t>
            </w:r>
          </w:p>
        </w:tc>
        <w:tc>
          <w:tcPr>
            <w:tcW w:w="1388" w:type="dxa"/>
            <w:tcBorders>
              <w:top w:val="single" w:sz="4" w:space="0" w:color="auto"/>
              <w:left w:val="single" w:sz="4" w:space="0" w:color="auto"/>
              <w:bottom w:val="single" w:sz="4" w:space="0" w:color="auto"/>
              <w:right w:val="single" w:sz="4" w:space="0" w:color="auto"/>
            </w:tcBorders>
            <w:vAlign w:val="center"/>
          </w:tcPr>
          <w:p w14:paraId="2492048A" w14:textId="0DFA37BF" w:rsidR="00982C21" w:rsidRPr="00C0777C" w:rsidRDefault="00982C21" w:rsidP="00982C21">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315,91</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746970FD" w14:textId="22050A61" w:rsidR="00982C21" w:rsidRPr="00C0777C" w:rsidRDefault="00982C21" w:rsidP="00982C21">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323,99</w:t>
            </w:r>
          </w:p>
        </w:tc>
      </w:tr>
      <w:tr w:rsidR="00982C21" w:rsidRPr="00C0777C" w14:paraId="7CA2CF90" w14:textId="75694EEA" w:rsidTr="00982C21">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0501918B" w14:textId="77777777" w:rsidR="00982C21" w:rsidRPr="00C0777C" w:rsidRDefault="00982C21" w:rsidP="00982C21">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w:t>
            </w:r>
          </w:p>
        </w:tc>
        <w:tc>
          <w:tcPr>
            <w:tcW w:w="3961" w:type="dxa"/>
            <w:tcBorders>
              <w:top w:val="nil"/>
              <w:left w:val="nil"/>
              <w:bottom w:val="single" w:sz="4" w:space="0" w:color="auto"/>
              <w:right w:val="single" w:sz="4" w:space="0" w:color="auto"/>
            </w:tcBorders>
            <w:shd w:val="clear" w:color="auto" w:fill="auto"/>
            <w:vAlign w:val="center"/>
            <w:hideMark/>
          </w:tcPr>
          <w:p w14:paraId="28393A72" w14:textId="77777777" w:rsidR="00982C21" w:rsidRPr="00C0777C" w:rsidRDefault="00982C21" w:rsidP="00982C21">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ГВС (ТЕПЛОНОСИТЕЛЬ)</w:t>
            </w:r>
          </w:p>
        </w:tc>
        <w:tc>
          <w:tcPr>
            <w:tcW w:w="880" w:type="dxa"/>
            <w:tcBorders>
              <w:top w:val="nil"/>
              <w:left w:val="nil"/>
              <w:bottom w:val="single" w:sz="4" w:space="0" w:color="auto"/>
              <w:right w:val="single" w:sz="4" w:space="0" w:color="auto"/>
            </w:tcBorders>
            <w:shd w:val="clear" w:color="auto" w:fill="auto"/>
            <w:noWrap/>
            <w:vAlign w:val="center"/>
            <w:hideMark/>
          </w:tcPr>
          <w:p w14:paraId="3683DCB0" w14:textId="48D005DE" w:rsidR="00982C21" w:rsidRPr="00C0777C" w:rsidRDefault="00982C21" w:rsidP="00982C21">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43358D95" w14:textId="6EA7F48A" w:rsidR="00982C21" w:rsidRPr="00C0777C" w:rsidRDefault="00982C21" w:rsidP="00982C21">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21,42</w:t>
            </w:r>
          </w:p>
        </w:tc>
        <w:tc>
          <w:tcPr>
            <w:tcW w:w="1388" w:type="dxa"/>
            <w:tcBorders>
              <w:top w:val="single" w:sz="4" w:space="0" w:color="auto"/>
              <w:left w:val="single" w:sz="4" w:space="0" w:color="auto"/>
              <w:bottom w:val="single" w:sz="4" w:space="0" w:color="auto"/>
              <w:right w:val="single" w:sz="4" w:space="0" w:color="auto"/>
            </w:tcBorders>
            <w:vAlign w:val="center"/>
          </w:tcPr>
          <w:p w14:paraId="6AFE6AEF" w14:textId="53395AE6" w:rsidR="00982C21" w:rsidRPr="00C0777C" w:rsidRDefault="00982C21" w:rsidP="00982C21">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21,32</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6494925C" w14:textId="366BFAF7" w:rsidR="00982C21" w:rsidRPr="00C0777C" w:rsidRDefault="00982C21" w:rsidP="00982C21">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21,35</w:t>
            </w:r>
          </w:p>
        </w:tc>
      </w:tr>
      <w:tr w:rsidR="00C35C2A" w:rsidRPr="00C0777C" w14:paraId="0C2AEAA0" w14:textId="3E3E5566"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0D01B9BB"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II.</w:t>
            </w:r>
          </w:p>
        </w:tc>
        <w:tc>
          <w:tcPr>
            <w:tcW w:w="3961" w:type="dxa"/>
            <w:tcBorders>
              <w:top w:val="nil"/>
              <w:left w:val="nil"/>
              <w:bottom w:val="single" w:sz="4" w:space="0" w:color="auto"/>
              <w:right w:val="single" w:sz="4" w:space="0" w:color="auto"/>
            </w:tcBorders>
            <w:shd w:val="clear" w:color="auto" w:fill="auto"/>
            <w:vAlign w:val="center"/>
            <w:hideMark/>
          </w:tcPr>
          <w:p w14:paraId="163EFC80" w14:textId="7777777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БЮДЖЕТ РАСХОДОВ</w:t>
            </w:r>
          </w:p>
        </w:tc>
        <w:tc>
          <w:tcPr>
            <w:tcW w:w="880" w:type="dxa"/>
            <w:tcBorders>
              <w:top w:val="nil"/>
              <w:left w:val="nil"/>
              <w:bottom w:val="single" w:sz="4" w:space="0" w:color="auto"/>
              <w:right w:val="single" w:sz="4" w:space="0" w:color="auto"/>
            </w:tcBorders>
            <w:shd w:val="clear" w:color="auto" w:fill="auto"/>
            <w:noWrap/>
            <w:vAlign w:val="center"/>
            <w:hideMark/>
          </w:tcPr>
          <w:p w14:paraId="09696B82" w14:textId="50FC808D"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2EC0E14E" w14:textId="3C5D4094"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406,34</w:t>
            </w:r>
          </w:p>
        </w:tc>
        <w:tc>
          <w:tcPr>
            <w:tcW w:w="1388" w:type="dxa"/>
            <w:tcBorders>
              <w:top w:val="single" w:sz="4" w:space="0" w:color="auto"/>
              <w:left w:val="single" w:sz="4" w:space="0" w:color="auto"/>
              <w:bottom w:val="single" w:sz="4" w:space="0" w:color="auto"/>
              <w:right w:val="single" w:sz="4" w:space="0" w:color="auto"/>
            </w:tcBorders>
            <w:vAlign w:val="center"/>
          </w:tcPr>
          <w:p w14:paraId="26DBA4FB" w14:textId="5A611274"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427,86</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5A651465" w14:textId="51C3C4D6"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491,42</w:t>
            </w:r>
          </w:p>
        </w:tc>
      </w:tr>
      <w:tr w:rsidR="00C35C2A" w:rsidRPr="00C0777C" w14:paraId="36B86350" w14:textId="705057EC"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6577BD89"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1.</w:t>
            </w:r>
          </w:p>
        </w:tc>
        <w:tc>
          <w:tcPr>
            <w:tcW w:w="3961" w:type="dxa"/>
            <w:tcBorders>
              <w:top w:val="nil"/>
              <w:left w:val="nil"/>
              <w:bottom w:val="single" w:sz="4" w:space="0" w:color="auto"/>
              <w:right w:val="single" w:sz="4" w:space="0" w:color="auto"/>
            </w:tcBorders>
            <w:shd w:val="clear" w:color="auto" w:fill="auto"/>
            <w:vAlign w:val="center"/>
            <w:hideMark/>
          </w:tcPr>
          <w:p w14:paraId="3DAF2090" w14:textId="7777777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СЕБЕСТОИМОСТЬ</w:t>
            </w:r>
          </w:p>
        </w:tc>
        <w:tc>
          <w:tcPr>
            <w:tcW w:w="880" w:type="dxa"/>
            <w:tcBorders>
              <w:top w:val="nil"/>
              <w:left w:val="nil"/>
              <w:bottom w:val="single" w:sz="4" w:space="0" w:color="auto"/>
              <w:right w:val="single" w:sz="4" w:space="0" w:color="auto"/>
            </w:tcBorders>
            <w:shd w:val="clear" w:color="auto" w:fill="auto"/>
            <w:noWrap/>
            <w:vAlign w:val="center"/>
            <w:hideMark/>
          </w:tcPr>
          <w:p w14:paraId="02810E75" w14:textId="0DD33F5E"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0F60F98B" w14:textId="60833DB6"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389,56</w:t>
            </w:r>
          </w:p>
        </w:tc>
        <w:tc>
          <w:tcPr>
            <w:tcW w:w="1388" w:type="dxa"/>
            <w:tcBorders>
              <w:top w:val="single" w:sz="4" w:space="0" w:color="auto"/>
              <w:left w:val="single" w:sz="4" w:space="0" w:color="auto"/>
              <w:bottom w:val="single" w:sz="4" w:space="0" w:color="auto"/>
              <w:right w:val="single" w:sz="4" w:space="0" w:color="auto"/>
            </w:tcBorders>
            <w:vAlign w:val="center"/>
          </w:tcPr>
          <w:p w14:paraId="7B001720" w14:textId="590DD15E"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411,39</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E8FE183" w14:textId="3C5353CE"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475,39</w:t>
            </w:r>
          </w:p>
        </w:tc>
      </w:tr>
      <w:tr w:rsidR="00C35C2A" w:rsidRPr="00C0777C" w14:paraId="6B482D30" w14:textId="0E4DCA10"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5AC6BB2B"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w:t>
            </w:r>
          </w:p>
        </w:tc>
        <w:tc>
          <w:tcPr>
            <w:tcW w:w="3961" w:type="dxa"/>
            <w:tcBorders>
              <w:top w:val="nil"/>
              <w:left w:val="nil"/>
              <w:bottom w:val="single" w:sz="4" w:space="0" w:color="auto"/>
              <w:right w:val="single" w:sz="4" w:space="0" w:color="auto"/>
            </w:tcBorders>
            <w:shd w:val="clear" w:color="auto" w:fill="auto"/>
            <w:vAlign w:val="center"/>
            <w:hideMark/>
          </w:tcPr>
          <w:p w14:paraId="150748ED"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Заработная плата</w:t>
            </w:r>
          </w:p>
        </w:tc>
        <w:tc>
          <w:tcPr>
            <w:tcW w:w="880" w:type="dxa"/>
            <w:tcBorders>
              <w:top w:val="nil"/>
              <w:left w:val="nil"/>
              <w:bottom w:val="single" w:sz="4" w:space="0" w:color="auto"/>
              <w:right w:val="single" w:sz="4" w:space="0" w:color="auto"/>
            </w:tcBorders>
            <w:shd w:val="clear" w:color="auto" w:fill="auto"/>
            <w:noWrap/>
            <w:vAlign w:val="center"/>
            <w:hideMark/>
          </w:tcPr>
          <w:p w14:paraId="53855994" w14:textId="3E40915E"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6456D7A0" w14:textId="25E3680E"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78,42</w:t>
            </w:r>
          </w:p>
        </w:tc>
        <w:tc>
          <w:tcPr>
            <w:tcW w:w="1388" w:type="dxa"/>
            <w:tcBorders>
              <w:top w:val="single" w:sz="4" w:space="0" w:color="auto"/>
              <w:left w:val="single" w:sz="4" w:space="0" w:color="auto"/>
              <w:bottom w:val="single" w:sz="4" w:space="0" w:color="auto"/>
              <w:right w:val="single" w:sz="4" w:space="0" w:color="auto"/>
            </w:tcBorders>
            <w:vAlign w:val="center"/>
          </w:tcPr>
          <w:p w14:paraId="5E3D6DF1" w14:textId="0225EC34"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84,57</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395261A5" w14:textId="5F30621A"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84,71</w:t>
            </w:r>
          </w:p>
        </w:tc>
      </w:tr>
      <w:tr w:rsidR="00C35C2A" w:rsidRPr="00C0777C" w14:paraId="33A5791B" w14:textId="0E6561B4"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4AFA7B94"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1.2.</w:t>
            </w:r>
          </w:p>
        </w:tc>
        <w:tc>
          <w:tcPr>
            <w:tcW w:w="3961" w:type="dxa"/>
            <w:tcBorders>
              <w:top w:val="nil"/>
              <w:left w:val="nil"/>
              <w:bottom w:val="single" w:sz="4" w:space="0" w:color="auto"/>
              <w:right w:val="single" w:sz="4" w:space="0" w:color="auto"/>
            </w:tcBorders>
            <w:shd w:val="clear" w:color="auto" w:fill="auto"/>
            <w:vAlign w:val="center"/>
            <w:hideMark/>
          </w:tcPr>
          <w:p w14:paraId="0663C166"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Страховые взносы</w:t>
            </w:r>
          </w:p>
        </w:tc>
        <w:tc>
          <w:tcPr>
            <w:tcW w:w="880" w:type="dxa"/>
            <w:tcBorders>
              <w:top w:val="nil"/>
              <w:left w:val="nil"/>
              <w:bottom w:val="single" w:sz="4" w:space="0" w:color="auto"/>
              <w:right w:val="single" w:sz="4" w:space="0" w:color="auto"/>
            </w:tcBorders>
            <w:shd w:val="clear" w:color="auto" w:fill="auto"/>
            <w:noWrap/>
            <w:vAlign w:val="center"/>
            <w:hideMark/>
          </w:tcPr>
          <w:p w14:paraId="3BFF175C" w14:textId="2DD86BB9"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E8337BF" w14:textId="201B9B02"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23,67</w:t>
            </w:r>
          </w:p>
        </w:tc>
        <w:tc>
          <w:tcPr>
            <w:tcW w:w="1388" w:type="dxa"/>
            <w:tcBorders>
              <w:top w:val="single" w:sz="4" w:space="0" w:color="auto"/>
              <w:left w:val="single" w:sz="4" w:space="0" w:color="auto"/>
              <w:bottom w:val="single" w:sz="4" w:space="0" w:color="auto"/>
              <w:right w:val="single" w:sz="4" w:space="0" w:color="auto"/>
            </w:tcBorders>
            <w:vAlign w:val="center"/>
          </w:tcPr>
          <w:p w14:paraId="6CBBAD0E" w14:textId="03E32D5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25,47</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0F8D7EFA" w14:textId="327E8DB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25,59</w:t>
            </w:r>
          </w:p>
        </w:tc>
      </w:tr>
      <w:tr w:rsidR="00C35C2A" w:rsidRPr="00C0777C" w14:paraId="1595FB3C" w14:textId="77777777"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048367F2" w14:textId="5C821DD3"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1.3</w:t>
            </w:r>
          </w:p>
        </w:tc>
        <w:tc>
          <w:tcPr>
            <w:tcW w:w="3961" w:type="dxa"/>
            <w:tcBorders>
              <w:top w:val="nil"/>
              <w:left w:val="nil"/>
              <w:bottom w:val="single" w:sz="4" w:space="0" w:color="auto"/>
              <w:right w:val="single" w:sz="4" w:space="0" w:color="auto"/>
            </w:tcBorders>
            <w:shd w:val="clear" w:color="auto" w:fill="auto"/>
            <w:vAlign w:val="center"/>
          </w:tcPr>
          <w:p w14:paraId="40376C48" w14:textId="5D82AC7F"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Компенсационные выплаты персоналу</w:t>
            </w:r>
          </w:p>
        </w:tc>
        <w:tc>
          <w:tcPr>
            <w:tcW w:w="880" w:type="dxa"/>
            <w:tcBorders>
              <w:top w:val="nil"/>
              <w:left w:val="nil"/>
              <w:bottom w:val="single" w:sz="4" w:space="0" w:color="auto"/>
              <w:right w:val="single" w:sz="4" w:space="0" w:color="auto"/>
            </w:tcBorders>
            <w:shd w:val="clear" w:color="auto" w:fill="auto"/>
            <w:noWrap/>
            <w:vAlign w:val="center"/>
          </w:tcPr>
          <w:p w14:paraId="2941D6EE" w14:textId="7C1D804E" w:rsidR="00C35C2A" w:rsidRPr="00C0777C" w:rsidRDefault="00C35C2A" w:rsidP="00C35C2A">
            <w:pPr>
              <w:spacing w:after="0" w:line="240" w:lineRule="auto"/>
              <w:ind w:left="-120" w:right="-102"/>
              <w:contextualSpacing/>
              <w:jc w:val="cente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5DDF3AF5" w14:textId="6BD1CD11" w:rsidR="00C35C2A" w:rsidRPr="00C0777C" w:rsidRDefault="00C35C2A" w:rsidP="00C35C2A">
            <w:pPr>
              <w:spacing w:after="0" w:line="240" w:lineRule="auto"/>
              <w:ind w:left="-120" w:right="24"/>
              <w:contextualSpacing/>
              <w:jc w:val="right"/>
              <w:rPr>
                <w:rFonts w:ascii="Times New Roman" w:hAnsi="Times New Roman" w:cs="Times New Roman"/>
                <w:lang w:val="en-US"/>
              </w:rPr>
            </w:pPr>
            <w:r w:rsidRPr="00C0777C">
              <w:rPr>
                <w:rFonts w:ascii="Times New Roman" w:hAnsi="Times New Roman" w:cs="Times New Roman"/>
                <w:lang w:val="en-US"/>
              </w:rPr>
              <w:t>0.36</w:t>
            </w:r>
          </w:p>
        </w:tc>
        <w:tc>
          <w:tcPr>
            <w:tcW w:w="1388" w:type="dxa"/>
            <w:tcBorders>
              <w:top w:val="single" w:sz="4" w:space="0" w:color="auto"/>
              <w:left w:val="single" w:sz="4" w:space="0" w:color="auto"/>
              <w:bottom w:val="single" w:sz="4" w:space="0" w:color="auto"/>
              <w:right w:val="single" w:sz="4" w:space="0" w:color="auto"/>
            </w:tcBorders>
            <w:vAlign w:val="center"/>
          </w:tcPr>
          <w:p w14:paraId="57E5A251" w14:textId="77777777" w:rsidR="00C35C2A" w:rsidRPr="00C0777C" w:rsidRDefault="00C35C2A" w:rsidP="00C35C2A">
            <w:pPr>
              <w:spacing w:after="0" w:line="240" w:lineRule="auto"/>
              <w:ind w:left="-120" w:right="24"/>
              <w:contextualSpacing/>
              <w:jc w:val="right"/>
              <w:rPr>
                <w:rFonts w:ascii="Times New Roman" w:hAnsi="Times New Roman" w:cs="Times New Roman"/>
              </w:rPr>
            </w:pP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F90EB0C" w14:textId="19B982F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0,36</w:t>
            </w:r>
          </w:p>
        </w:tc>
      </w:tr>
      <w:tr w:rsidR="00C35C2A" w:rsidRPr="00C0777C" w14:paraId="0CC1549A" w14:textId="77777777"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tcPr>
          <w:p w14:paraId="35D3F867" w14:textId="6FBE2AFB"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1.4</w:t>
            </w:r>
          </w:p>
        </w:tc>
        <w:tc>
          <w:tcPr>
            <w:tcW w:w="3961" w:type="dxa"/>
            <w:tcBorders>
              <w:top w:val="nil"/>
              <w:left w:val="nil"/>
              <w:bottom w:val="single" w:sz="4" w:space="0" w:color="auto"/>
              <w:right w:val="single" w:sz="4" w:space="0" w:color="auto"/>
            </w:tcBorders>
            <w:shd w:val="clear" w:color="auto" w:fill="auto"/>
            <w:vAlign w:val="center"/>
          </w:tcPr>
          <w:p w14:paraId="1FED4576" w14:textId="3DF7DEC3"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Резервы</w:t>
            </w:r>
          </w:p>
        </w:tc>
        <w:tc>
          <w:tcPr>
            <w:tcW w:w="880" w:type="dxa"/>
            <w:tcBorders>
              <w:top w:val="nil"/>
              <w:left w:val="nil"/>
              <w:bottom w:val="single" w:sz="4" w:space="0" w:color="auto"/>
              <w:right w:val="single" w:sz="4" w:space="0" w:color="auto"/>
            </w:tcBorders>
            <w:shd w:val="clear" w:color="auto" w:fill="auto"/>
            <w:noWrap/>
            <w:vAlign w:val="center"/>
          </w:tcPr>
          <w:p w14:paraId="6C8E82A0" w14:textId="12D03B7C" w:rsidR="00C35C2A" w:rsidRPr="00C0777C" w:rsidRDefault="00C35C2A" w:rsidP="00C35C2A">
            <w:pPr>
              <w:spacing w:after="0" w:line="240" w:lineRule="auto"/>
              <w:ind w:left="-120" w:right="-102"/>
              <w:contextualSpacing/>
              <w:jc w:val="cente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2362E42" w14:textId="77777777" w:rsidR="00C35C2A" w:rsidRPr="00C0777C" w:rsidRDefault="00C35C2A" w:rsidP="00C35C2A">
            <w:pPr>
              <w:spacing w:after="0" w:line="240" w:lineRule="auto"/>
              <w:ind w:left="-120" w:right="24"/>
              <w:contextualSpacing/>
              <w:jc w:val="right"/>
              <w:rPr>
                <w:rFonts w:ascii="Times New Roman" w:hAnsi="Times New Roman" w:cs="Times New Roman"/>
              </w:rPr>
            </w:pPr>
          </w:p>
        </w:tc>
        <w:tc>
          <w:tcPr>
            <w:tcW w:w="1388" w:type="dxa"/>
            <w:tcBorders>
              <w:top w:val="single" w:sz="4" w:space="0" w:color="auto"/>
              <w:left w:val="single" w:sz="4" w:space="0" w:color="auto"/>
              <w:bottom w:val="single" w:sz="4" w:space="0" w:color="auto"/>
              <w:right w:val="single" w:sz="4" w:space="0" w:color="auto"/>
            </w:tcBorders>
            <w:vAlign w:val="center"/>
          </w:tcPr>
          <w:p w14:paraId="639976D0" w14:textId="77777777" w:rsidR="00C35C2A" w:rsidRPr="00C0777C" w:rsidRDefault="00C35C2A" w:rsidP="00C35C2A">
            <w:pPr>
              <w:spacing w:after="0" w:line="240" w:lineRule="auto"/>
              <w:ind w:left="-120" w:right="24"/>
              <w:contextualSpacing/>
              <w:jc w:val="right"/>
              <w:rPr>
                <w:rFonts w:ascii="Times New Roman" w:hAnsi="Times New Roman" w:cs="Times New Roman"/>
              </w:rPr>
            </w:pP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16FE56E" w14:textId="7988006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12,82</w:t>
            </w:r>
          </w:p>
        </w:tc>
      </w:tr>
      <w:tr w:rsidR="00C35C2A" w:rsidRPr="00C0777C" w14:paraId="0A7061F9" w14:textId="22B0487C"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3F960C94"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1.5.</w:t>
            </w:r>
          </w:p>
        </w:tc>
        <w:tc>
          <w:tcPr>
            <w:tcW w:w="3961" w:type="dxa"/>
            <w:tcBorders>
              <w:top w:val="nil"/>
              <w:left w:val="nil"/>
              <w:bottom w:val="single" w:sz="4" w:space="0" w:color="auto"/>
              <w:right w:val="single" w:sz="4" w:space="0" w:color="auto"/>
            </w:tcBorders>
            <w:shd w:val="clear" w:color="auto" w:fill="auto"/>
            <w:vAlign w:val="center"/>
            <w:hideMark/>
          </w:tcPr>
          <w:p w14:paraId="7A6D700A"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Топливо на технологические цели</w:t>
            </w:r>
          </w:p>
        </w:tc>
        <w:tc>
          <w:tcPr>
            <w:tcW w:w="880" w:type="dxa"/>
            <w:tcBorders>
              <w:top w:val="nil"/>
              <w:left w:val="nil"/>
              <w:bottom w:val="single" w:sz="4" w:space="0" w:color="auto"/>
              <w:right w:val="single" w:sz="4" w:space="0" w:color="auto"/>
            </w:tcBorders>
            <w:shd w:val="clear" w:color="auto" w:fill="auto"/>
            <w:noWrap/>
            <w:vAlign w:val="center"/>
            <w:hideMark/>
          </w:tcPr>
          <w:p w14:paraId="53702D83" w14:textId="0EB283B3"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1CCF3CFD" w14:textId="5E165EDC"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100,55</w:t>
            </w:r>
          </w:p>
        </w:tc>
        <w:tc>
          <w:tcPr>
            <w:tcW w:w="1388" w:type="dxa"/>
            <w:tcBorders>
              <w:top w:val="single" w:sz="4" w:space="0" w:color="auto"/>
              <w:left w:val="single" w:sz="4" w:space="0" w:color="auto"/>
              <w:bottom w:val="single" w:sz="4" w:space="0" w:color="auto"/>
              <w:right w:val="single" w:sz="4" w:space="0" w:color="auto"/>
            </w:tcBorders>
            <w:vAlign w:val="center"/>
          </w:tcPr>
          <w:p w14:paraId="2DE51810" w14:textId="3D4ED05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99,73</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65001BFB" w14:textId="5B062A2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160,5</w:t>
            </w:r>
          </w:p>
        </w:tc>
      </w:tr>
      <w:tr w:rsidR="00C35C2A" w:rsidRPr="00C0777C" w14:paraId="18CB608B" w14:textId="33EF7427"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146B4C06"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1.6.</w:t>
            </w:r>
          </w:p>
        </w:tc>
        <w:tc>
          <w:tcPr>
            <w:tcW w:w="3961" w:type="dxa"/>
            <w:tcBorders>
              <w:top w:val="nil"/>
              <w:left w:val="nil"/>
              <w:bottom w:val="single" w:sz="4" w:space="0" w:color="auto"/>
              <w:right w:val="single" w:sz="4" w:space="0" w:color="auto"/>
            </w:tcBorders>
            <w:shd w:val="clear" w:color="auto" w:fill="auto"/>
            <w:vAlign w:val="center"/>
            <w:hideMark/>
          </w:tcPr>
          <w:p w14:paraId="73504F5A"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Энергия</w:t>
            </w:r>
          </w:p>
        </w:tc>
        <w:tc>
          <w:tcPr>
            <w:tcW w:w="880" w:type="dxa"/>
            <w:tcBorders>
              <w:top w:val="nil"/>
              <w:left w:val="nil"/>
              <w:bottom w:val="single" w:sz="4" w:space="0" w:color="auto"/>
              <w:right w:val="single" w:sz="4" w:space="0" w:color="auto"/>
            </w:tcBorders>
            <w:shd w:val="clear" w:color="auto" w:fill="auto"/>
            <w:noWrap/>
            <w:vAlign w:val="center"/>
            <w:hideMark/>
          </w:tcPr>
          <w:p w14:paraId="6B013358" w14:textId="684E0EE3"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647AEDDB" w14:textId="1B421489"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92,53</w:t>
            </w:r>
          </w:p>
        </w:tc>
        <w:tc>
          <w:tcPr>
            <w:tcW w:w="1388" w:type="dxa"/>
            <w:tcBorders>
              <w:top w:val="single" w:sz="4" w:space="0" w:color="auto"/>
              <w:left w:val="single" w:sz="4" w:space="0" w:color="auto"/>
              <w:bottom w:val="single" w:sz="4" w:space="0" w:color="auto"/>
              <w:right w:val="single" w:sz="4" w:space="0" w:color="auto"/>
            </w:tcBorders>
            <w:vAlign w:val="center"/>
          </w:tcPr>
          <w:p w14:paraId="44CFE84A" w14:textId="139AE4B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97,32</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43B8A65A" w14:textId="1B986294"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77,25</w:t>
            </w:r>
          </w:p>
        </w:tc>
      </w:tr>
      <w:tr w:rsidR="00C35C2A" w:rsidRPr="00C0777C" w14:paraId="6701B3AB" w14:textId="53D871AA"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4D436234"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1.7.</w:t>
            </w:r>
          </w:p>
        </w:tc>
        <w:tc>
          <w:tcPr>
            <w:tcW w:w="3961" w:type="dxa"/>
            <w:tcBorders>
              <w:top w:val="nil"/>
              <w:left w:val="nil"/>
              <w:bottom w:val="single" w:sz="4" w:space="0" w:color="auto"/>
              <w:right w:val="single" w:sz="4" w:space="0" w:color="auto"/>
            </w:tcBorders>
            <w:shd w:val="clear" w:color="auto" w:fill="auto"/>
            <w:vAlign w:val="center"/>
            <w:hideMark/>
          </w:tcPr>
          <w:p w14:paraId="2D1B3717"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Вода/стоки</w:t>
            </w:r>
          </w:p>
        </w:tc>
        <w:tc>
          <w:tcPr>
            <w:tcW w:w="880" w:type="dxa"/>
            <w:tcBorders>
              <w:top w:val="nil"/>
              <w:left w:val="nil"/>
              <w:bottom w:val="single" w:sz="4" w:space="0" w:color="auto"/>
              <w:right w:val="single" w:sz="4" w:space="0" w:color="auto"/>
            </w:tcBorders>
            <w:shd w:val="clear" w:color="auto" w:fill="auto"/>
            <w:noWrap/>
            <w:vAlign w:val="center"/>
            <w:hideMark/>
          </w:tcPr>
          <w:p w14:paraId="081D2ACD" w14:textId="6A4D0800"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CFF32CB" w14:textId="511A93DA"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20,39</w:t>
            </w:r>
          </w:p>
        </w:tc>
        <w:tc>
          <w:tcPr>
            <w:tcW w:w="1388" w:type="dxa"/>
            <w:tcBorders>
              <w:top w:val="single" w:sz="4" w:space="0" w:color="auto"/>
              <w:left w:val="single" w:sz="4" w:space="0" w:color="auto"/>
              <w:bottom w:val="single" w:sz="4" w:space="0" w:color="auto"/>
              <w:right w:val="single" w:sz="4" w:space="0" w:color="auto"/>
            </w:tcBorders>
            <w:vAlign w:val="center"/>
          </w:tcPr>
          <w:p w14:paraId="203EC904" w14:textId="38446871"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20,32</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2D141825" w14:textId="1854EDC1"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21,85</w:t>
            </w:r>
          </w:p>
        </w:tc>
      </w:tr>
      <w:tr w:rsidR="00C35C2A" w:rsidRPr="00C0777C" w14:paraId="46EBCCAF" w14:textId="1829FA79"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475688C1"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1.8.</w:t>
            </w:r>
          </w:p>
        </w:tc>
        <w:tc>
          <w:tcPr>
            <w:tcW w:w="3961" w:type="dxa"/>
            <w:tcBorders>
              <w:top w:val="nil"/>
              <w:left w:val="nil"/>
              <w:bottom w:val="single" w:sz="4" w:space="0" w:color="auto"/>
              <w:right w:val="single" w:sz="4" w:space="0" w:color="auto"/>
            </w:tcBorders>
            <w:shd w:val="clear" w:color="auto" w:fill="auto"/>
            <w:vAlign w:val="center"/>
            <w:hideMark/>
          </w:tcPr>
          <w:p w14:paraId="5DC93897"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Амортизация и аренда основных фондов</w:t>
            </w:r>
          </w:p>
        </w:tc>
        <w:tc>
          <w:tcPr>
            <w:tcW w:w="880" w:type="dxa"/>
            <w:tcBorders>
              <w:top w:val="nil"/>
              <w:left w:val="nil"/>
              <w:bottom w:val="single" w:sz="4" w:space="0" w:color="auto"/>
              <w:right w:val="single" w:sz="4" w:space="0" w:color="auto"/>
            </w:tcBorders>
            <w:shd w:val="clear" w:color="auto" w:fill="auto"/>
            <w:noWrap/>
            <w:vAlign w:val="center"/>
            <w:hideMark/>
          </w:tcPr>
          <w:p w14:paraId="0B8CE8F4" w14:textId="2A92A02B"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7F256D63" w14:textId="03A6E1FF"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37,08</w:t>
            </w:r>
          </w:p>
        </w:tc>
        <w:tc>
          <w:tcPr>
            <w:tcW w:w="1388" w:type="dxa"/>
            <w:tcBorders>
              <w:top w:val="single" w:sz="4" w:space="0" w:color="auto"/>
              <w:left w:val="single" w:sz="4" w:space="0" w:color="auto"/>
              <w:bottom w:val="single" w:sz="4" w:space="0" w:color="auto"/>
              <w:right w:val="single" w:sz="4" w:space="0" w:color="auto"/>
            </w:tcBorders>
            <w:vAlign w:val="center"/>
          </w:tcPr>
          <w:p w14:paraId="0DE94783" w14:textId="3367807B"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35,26</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F23A6DD" w14:textId="73C0CEF1"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25,61</w:t>
            </w:r>
          </w:p>
        </w:tc>
      </w:tr>
      <w:tr w:rsidR="00C35C2A" w:rsidRPr="00C0777C" w14:paraId="452EA13B" w14:textId="058A3E18"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5F183AE0"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1.9.</w:t>
            </w:r>
          </w:p>
        </w:tc>
        <w:tc>
          <w:tcPr>
            <w:tcW w:w="3961" w:type="dxa"/>
            <w:tcBorders>
              <w:top w:val="nil"/>
              <w:left w:val="nil"/>
              <w:bottom w:val="single" w:sz="4" w:space="0" w:color="auto"/>
              <w:right w:val="single" w:sz="4" w:space="0" w:color="auto"/>
            </w:tcBorders>
            <w:shd w:val="clear" w:color="auto" w:fill="auto"/>
            <w:vAlign w:val="center"/>
            <w:hideMark/>
          </w:tcPr>
          <w:p w14:paraId="3F979365"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Материальные расходы</w:t>
            </w:r>
          </w:p>
        </w:tc>
        <w:tc>
          <w:tcPr>
            <w:tcW w:w="880" w:type="dxa"/>
            <w:tcBorders>
              <w:top w:val="nil"/>
              <w:left w:val="nil"/>
              <w:bottom w:val="single" w:sz="4" w:space="0" w:color="auto"/>
              <w:right w:val="single" w:sz="4" w:space="0" w:color="auto"/>
            </w:tcBorders>
            <w:shd w:val="clear" w:color="auto" w:fill="auto"/>
            <w:noWrap/>
            <w:vAlign w:val="center"/>
            <w:hideMark/>
          </w:tcPr>
          <w:p w14:paraId="34FE525F" w14:textId="57B10B82"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5DB0234D" w14:textId="3438B846"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11,24</w:t>
            </w:r>
          </w:p>
        </w:tc>
        <w:tc>
          <w:tcPr>
            <w:tcW w:w="1388" w:type="dxa"/>
            <w:tcBorders>
              <w:top w:val="single" w:sz="4" w:space="0" w:color="auto"/>
              <w:left w:val="single" w:sz="4" w:space="0" w:color="auto"/>
              <w:bottom w:val="single" w:sz="4" w:space="0" w:color="auto"/>
              <w:right w:val="single" w:sz="4" w:space="0" w:color="auto"/>
            </w:tcBorders>
            <w:vAlign w:val="center"/>
          </w:tcPr>
          <w:p w14:paraId="615639F7" w14:textId="24B8C8D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16,53</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1D5E3D48" w14:textId="38599640"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15,53</w:t>
            </w:r>
          </w:p>
        </w:tc>
      </w:tr>
      <w:tr w:rsidR="00C35C2A" w:rsidRPr="00C0777C" w14:paraId="75C6D059" w14:textId="07F46A31"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28EC2056"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1.10.</w:t>
            </w:r>
          </w:p>
        </w:tc>
        <w:tc>
          <w:tcPr>
            <w:tcW w:w="3961" w:type="dxa"/>
            <w:tcBorders>
              <w:top w:val="nil"/>
              <w:left w:val="nil"/>
              <w:bottom w:val="single" w:sz="4" w:space="0" w:color="auto"/>
              <w:right w:val="single" w:sz="4" w:space="0" w:color="auto"/>
            </w:tcBorders>
            <w:shd w:val="clear" w:color="auto" w:fill="auto"/>
            <w:vAlign w:val="center"/>
            <w:hideMark/>
          </w:tcPr>
          <w:p w14:paraId="05A15D29"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Охрана труда</w:t>
            </w:r>
          </w:p>
        </w:tc>
        <w:tc>
          <w:tcPr>
            <w:tcW w:w="880" w:type="dxa"/>
            <w:tcBorders>
              <w:top w:val="nil"/>
              <w:left w:val="nil"/>
              <w:bottom w:val="single" w:sz="4" w:space="0" w:color="auto"/>
              <w:right w:val="single" w:sz="4" w:space="0" w:color="auto"/>
            </w:tcBorders>
            <w:shd w:val="clear" w:color="auto" w:fill="auto"/>
            <w:noWrap/>
            <w:vAlign w:val="center"/>
            <w:hideMark/>
          </w:tcPr>
          <w:p w14:paraId="1A7FA02D" w14:textId="097DFFF8"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475B150E" w14:textId="7F021796"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1,92</w:t>
            </w:r>
          </w:p>
        </w:tc>
        <w:tc>
          <w:tcPr>
            <w:tcW w:w="1388" w:type="dxa"/>
            <w:tcBorders>
              <w:top w:val="single" w:sz="4" w:space="0" w:color="auto"/>
              <w:left w:val="single" w:sz="4" w:space="0" w:color="auto"/>
              <w:bottom w:val="single" w:sz="4" w:space="0" w:color="auto"/>
              <w:right w:val="single" w:sz="4" w:space="0" w:color="auto"/>
            </w:tcBorders>
            <w:vAlign w:val="center"/>
          </w:tcPr>
          <w:p w14:paraId="033C8A05" w14:textId="5FFD0DD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2,38</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2AE4CD83" w14:textId="2AC17A8E"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3,29</w:t>
            </w:r>
          </w:p>
        </w:tc>
      </w:tr>
      <w:tr w:rsidR="00C35C2A" w:rsidRPr="00C0777C" w14:paraId="23D2B3D2" w14:textId="321C4F1D"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6733EF73"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1.11.</w:t>
            </w:r>
          </w:p>
        </w:tc>
        <w:tc>
          <w:tcPr>
            <w:tcW w:w="3961" w:type="dxa"/>
            <w:tcBorders>
              <w:top w:val="nil"/>
              <w:left w:val="nil"/>
              <w:bottom w:val="single" w:sz="4" w:space="0" w:color="auto"/>
              <w:right w:val="single" w:sz="4" w:space="0" w:color="auto"/>
            </w:tcBorders>
            <w:shd w:val="clear" w:color="auto" w:fill="auto"/>
            <w:vAlign w:val="center"/>
            <w:hideMark/>
          </w:tcPr>
          <w:p w14:paraId="4E75F833"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Производственные услуги</w:t>
            </w:r>
          </w:p>
        </w:tc>
        <w:tc>
          <w:tcPr>
            <w:tcW w:w="880" w:type="dxa"/>
            <w:tcBorders>
              <w:top w:val="nil"/>
              <w:left w:val="nil"/>
              <w:bottom w:val="single" w:sz="4" w:space="0" w:color="auto"/>
              <w:right w:val="single" w:sz="4" w:space="0" w:color="auto"/>
            </w:tcBorders>
            <w:shd w:val="clear" w:color="auto" w:fill="auto"/>
            <w:noWrap/>
            <w:vAlign w:val="center"/>
            <w:hideMark/>
          </w:tcPr>
          <w:p w14:paraId="1EBFAC2C" w14:textId="76439548"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1689288A" w14:textId="0E4FE49C"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16,64</w:t>
            </w:r>
          </w:p>
        </w:tc>
        <w:tc>
          <w:tcPr>
            <w:tcW w:w="1388" w:type="dxa"/>
            <w:tcBorders>
              <w:top w:val="single" w:sz="4" w:space="0" w:color="auto"/>
              <w:left w:val="single" w:sz="4" w:space="0" w:color="auto"/>
              <w:bottom w:val="single" w:sz="4" w:space="0" w:color="auto"/>
              <w:right w:val="single" w:sz="4" w:space="0" w:color="auto"/>
            </w:tcBorders>
            <w:vAlign w:val="center"/>
          </w:tcPr>
          <w:p w14:paraId="1FC4F7F1" w14:textId="0A0893A7"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22,04</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5135DF5E" w14:textId="0611D628"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40,46</w:t>
            </w:r>
          </w:p>
        </w:tc>
      </w:tr>
      <w:tr w:rsidR="00C35C2A" w:rsidRPr="00C0777C" w14:paraId="4126D843" w14:textId="2A98E4FA"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65493FCD"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1.12.</w:t>
            </w:r>
          </w:p>
        </w:tc>
        <w:tc>
          <w:tcPr>
            <w:tcW w:w="3961" w:type="dxa"/>
            <w:tcBorders>
              <w:top w:val="nil"/>
              <w:left w:val="nil"/>
              <w:bottom w:val="single" w:sz="4" w:space="0" w:color="auto"/>
              <w:right w:val="single" w:sz="4" w:space="0" w:color="auto"/>
            </w:tcBorders>
            <w:shd w:val="clear" w:color="auto" w:fill="auto"/>
            <w:vAlign w:val="center"/>
            <w:hideMark/>
          </w:tcPr>
          <w:p w14:paraId="4621845F"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Налоги, сборы</w:t>
            </w:r>
          </w:p>
        </w:tc>
        <w:tc>
          <w:tcPr>
            <w:tcW w:w="880" w:type="dxa"/>
            <w:tcBorders>
              <w:top w:val="nil"/>
              <w:left w:val="nil"/>
              <w:bottom w:val="single" w:sz="4" w:space="0" w:color="auto"/>
              <w:right w:val="single" w:sz="4" w:space="0" w:color="auto"/>
            </w:tcBorders>
            <w:shd w:val="clear" w:color="auto" w:fill="auto"/>
            <w:noWrap/>
            <w:vAlign w:val="center"/>
            <w:hideMark/>
          </w:tcPr>
          <w:p w14:paraId="0EE015BE" w14:textId="6430EC96"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B46C4C7" w14:textId="2A01E5C0"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4,95</w:t>
            </w:r>
          </w:p>
        </w:tc>
        <w:tc>
          <w:tcPr>
            <w:tcW w:w="1388" w:type="dxa"/>
            <w:tcBorders>
              <w:top w:val="single" w:sz="4" w:space="0" w:color="auto"/>
              <w:left w:val="single" w:sz="4" w:space="0" w:color="auto"/>
              <w:bottom w:val="single" w:sz="4" w:space="0" w:color="auto"/>
              <w:right w:val="single" w:sz="4" w:space="0" w:color="auto"/>
            </w:tcBorders>
            <w:vAlign w:val="center"/>
          </w:tcPr>
          <w:p w14:paraId="613DC9CA" w14:textId="06151708"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5,15</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75251C2D" w14:textId="472B8DF6"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4,86</w:t>
            </w:r>
          </w:p>
        </w:tc>
      </w:tr>
      <w:tr w:rsidR="00C35C2A" w:rsidRPr="00C0777C" w14:paraId="536CBE6D" w14:textId="1FD9490D"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24D94DB9"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1.14.</w:t>
            </w:r>
          </w:p>
        </w:tc>
        <w:tc>
          <w:tcPr>
            <w:tcW w:w="3961" w:type="dxa"/>
            <w:tcBorders>
              <w:top w:val="nil"/>
              <w:left w:val="nil"/>
              <w:bottom w:val="single" w:sz="4" w:space="0" w:color="auto"/>
              <w:right w:val="single" w:sz="4" w:space="0" w:color="auto"/>
            </w:tcBorders>
            <w:shd w:val="clear" w:color="auto" w:fill="auto"/>
            <w:vAlign w:val="center"/>
            <w:hideMark/>
          </w:tcPr>
          <w:p w14:paraId="3F8773C5"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Прочие расходы</w:t>
            </w:r>
          </w:p>
        </w:tc>
        <w:tc>
          <w:tcPr>
            <w:tcW w:w="880" w:type="dxa"/>
            <w:tcBorders>
              <w:top w:val="nil"/>
              <w:left w:val="nil"/>
              <w:bottom w:val="single" w:sz="4" w:space="0" w:color="auto"/>
              <w:right w:val="single" w:sz="4" w:space="0" w:color="auto"/>
            </w:tcBorders>
            <w:shd w:val="clear" w:color="auto" w:fill="auto"/>
            <w:noWrap/>
            <w:vAlign w:val="center"/>
            <w:hideMark/>
          </w:tcPr>
          <w:p w14:paraId="4A7123EF" w14:textId="3F10098E"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544A2AEE" w14:textId="25D7CF9E"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2,17</w:t>
            </w:r>
          </w:p>
        </w:tc>
        <w:tc>
          <w:tcPr>
            <w:tcW w:w="1388" w:type="dxa"/>
            <w:tcBorders>
              <w:top w:val="single" w:sz="4" w:space="0" w:color="auto"/>
              <w:left w:val="single" w:sz="4" w:space="0" w:color="auto"/>
              <w:bottom w:val="single" w:sz="4" w:space="0" w:color="auto"/>
              <w:right w:val="single" w:sz="4" w:space="0" w:color="auto"/>
            </w:tcBorders>
            <w:vAlign w:val="center"/>
          </w:tcPr>
          <w:p w14:paraId="503E397D" w14:textId="72214B92"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2,62</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5171CC8D" w14:textId="5144329B"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2,56</w:t>
            </w:r>
          </w:p>
        </w:tc>
      </w:tr>
      <w:tr w:rsidR="00C35C2A" w:rsidRPr="00C0777C" w14:paraId="4108DCEA" w14:textId="015BC041"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0DD24360"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0</w:t>
            </w:r>
          </w:p>
        </w:tc>
        <w:tc>
          <w:tcPr>
            <w:tcW w:w="3961" w:type="dxa"/>
            <w:tcBorders>
              <w:top w:val="nil"/>
              <w:left w:val="nil"/>
              <w:bottom w:val="single" w:sz="4" w:space="0" w:color="auto"/>
              <w:right w:val="single" w:sz="4" w:space="0" w:color="auto"/>
            </w:tcBorders>
            <w:shd w:val="clear" w:color="auto" w:fill="auto"/>
            <w:vAlign w:val="center"/>
            <w:hideMark/>
          </w:tcPr>
          <w:p w14:paraId="566F834E"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Общепроизводственные расходы</w:t>
            </w:r>
          </w:p>
        </w:tc>
        <w:tc>
          <w:tcPr>
            <w:tcW w:w="880" w:type="dxa"/>
            <w:tcBorders>
              <w:top w:val="nil"/>
              <w:left w:val="nil"/>
              <w:bottom w:val="single" w:sz="4" w:space="0" w:color="auto"/>
              <w:right w:val="single" w:sz="4" w:space="0" w:color="auto"/>
            </w:tcBorders>
            <w:shd w:val="clear" w:color="auto" w:fill="auto"/>
            <w:noWrap/>
            <w:vAlign w:val="center"/>
            <w:hideMark/>
          </w:tcPr>
          <w:p w14:paraId="0F0D217A" w14:textId="19CD47F4"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730EFAD8" w14:textId="6344A43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16,78</w:t>
            </w:r>
          </w:p>
        </w:tc>
        <w:tc>
          <w:tcPr>
            <w:tcW w:w="1388" w:type="dxa"/>
            <w:tcBorders>
              <w:top w:val="single" w:sz="4" w:space="0" w:color="auto"/>
              <w:left w:val="single" w:sz="4" w:space="0" w:color="auto"/>
              <w:bottom w:val="single" w:sz="4" w:space="0" w:color="auto"/>
              <w:right w:val="single" w:sz="4" w:space="0" w:color="auto"/>
            </w:tcBorders>
            <w:vAlign w:val="center"/>
          </w:tcPr>
          <w:p w14:paraId="1D77EC9B" w14:textId="025D0CB0"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16,47</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0397990F" w14:textId="1BED4285"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87,98</w:t>
            </w:r>
          </w:p>
        </w:tc>
      </w:tr>
      <w:tr w:rsidR="00C35C2A" w:rsidRPr="00C0777C" w14:paraId="46846B20" w14:textId="5265AC72"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0C0FC34B"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III.</w:t>
            </w:r>
          </w:p>
        </w:tc>
        <w:tc>
          <w:tcPr>
            <w:tcW w:w="3961" w:type="dxa"/>
            <w:tcBorders>
              <w:top w:val="nil"/>
              <w:left w:val="nil"/>
              <w:bottom w:val="single" w:sz="4" w:space="0" w:color="auto"/>
              <w:right w:val="single" w:sz="4" w:space="0" w:color="auto"/>
            </w:tcBorders>
            <w:shd w:val="clear" w:color="auto" w:fill="auto"/>
            <w:vAlign w:val="center"/>
            <w:hideMark/>
          </w:tcPr>
          <w:p w14:paraId="53C3D642" w14:textId="79C1CA9E"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ВАЛОВАЯ ПРИБЫЛЬ/УБЫТОК от продаж</w:t>
            </w:r>
          </w:p>
        </w:tc>
        <w:tc>
          <w:tcPr>
            <w:tcW w:w="880" w:type="dxa"/>
            <w:tcBorders>
              <w:top w:val="nil"/>
              <w:left w:val="nil"/>
              <w:bottom w:val="single" w:sz="4" w:space="0" w:color="auto"/>
              <w:right w:val="single" w:sz="4" w:space="0" w:color="auto"/>
            </w:tcBorders>
            <w:shd w:val="clear" w:color="auto" w:fill="auto"/>
            <w:noWrap/>
            <w:vAlign w:val="center"/>
            <w:hideMark/>
          </w:tcPr>
          <w:p w14:paraId="1AFF7CCB" w14:textId="1436A89E"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1DBF9823" w14:textId="5B5C6DDA"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-86,03</w:t>
            </w:r>
          </w:p>
        </w:tc>
        <w:tc>
          <w:tcPr>
            <w:tcW w:w="1388" w:type="dxa"/>
            <w:tcBorders>
              <w:top w:val="single" w:sz="4" w:space="0" w:color="auto"/>
              <w:left w:val="single" w:sz="4" w:space="0" w:color="auto"/>
              <w:bottom w:val="single" w:sz="4" w:space="0" w:color="auto"/>
              <w:right w:val="single" w:sz="4" w:space="0" w:color="auto"/>
            </w:tcBorders>
            <w:vAlign w:val="center"/>
          </w:tcPr>
          <w:p w14:paraId="0F037C17" w14:textId="46BC7E19"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-90,13</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0E36550B" w14:textId="1399FA9E"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-146,09</w:t>
            </w:r>
          </w:p>
        </w:tc>
      </w:tr>
      <w:tr w:rsidR="00C35C2A" w:rsidRPr="00C0777C" w14:paraId="65E6E1F3" w14:textId="57B0F95A"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27C0D83E"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V.</w:t>
            </w:r>
          </w:p>
        </w:tc>
        <w:tc>
          <w:tcPr>
            <w:tcW w:w="3961" w:type="dxa"/>
            <w:tcBorders>
              <w:top w:val="nil"/>
              <w:left w:val="nil"/>
              <w:bottom w:val="single" w:sz="4" w:space="0" w:color="auto"/>
              <w:right w:val="single" w:sz="4" w:space="0" w:color="auto"/>
            </w:tcBorders>
            <w:shd w:val="clear" w:color="auto" w:fill="auto"/>
            <w:vAlign w:val="center"/>
            <w:hideMark/>
          </w:tcPr>
          <w:p w14:paraId="2C348B94" w14:textId="3152993D"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ВНЕРЕАЛИЗАЦИОННЫЕ ДОХОДЫ И РАСХОДЫ</w:t>
            </w:r>
          </w:p>
        </w:tc>
        <w:tc>
          <w:tcPr>
            <w:tcW w:w="880" w:type="dxa"/>
            <w:tcBorders>
              <w:top w:val="nil"/>
              <w:left w:val="nil"/>
              <w:bottom w:val="single" w:sz="4" w:space="0" w:color="auto"/>
              <w:right w:val="single" w:sz="4" w:space="0" w:color="auto"/>
            </w:tcBorders>
            <w:shd w:val="clear" w:color="auto" w:fill="auto"/>
            <w:noWrap/>
            <w:vAlign w:val="center"/>
            <w:hideMark/>
          </w:tcPr>
          <w:p w14:paraId="76DB8A6C" w14:textId="5A33E413"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560253BB" w14:textId="03EF33EB"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-5,97</w:t>
            </w:r>
          </w:p>
        </w:tc>
        <w:tc>
          <w:tcPr>
            <w:tcW w:w="1388" w:type="dxa"/>
            <w:tcBorders>
              <w:top w:val="single" w:sz="4" w:space="0" w:color="auto"/>
              <w:left w:val="single" w:sz="4" w:space="0" w:color="auto"/>
              <w:bottom w:val="single" w:sz="4" w:space="0" w:color="auto"/>
              <w:right w:val="single" w:sz="4" w:space="0" w:color="auto"/>
            </w:tcBorders>
            <w:vAlign w:val="center"/>
          </w:tcPr>
          <w:p w14:paraId="34329CAD" w14:textId="483E6DD5"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-0,16</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4AF2F051" w14:textId="4007408A"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0,25</w:t>
            </w:r>
          </w:p>
        </w:tc>
      </w:tr>
      <w:tr w:rsidR="00C35C2A" w:rsidRPr="00C0777C" w14:paraId="3D8ED869" w14:textId="28EB0E27"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65770AEE"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w:t>
            </w:r>
          </w:p>
        </w:tc>
        <w:tc>
          <w:tcPr>
            <w:tcW w:w="3961" w:type="dxa"/>
            <w:tcBorders>
              <w:top w:val="nil"/>
              <w:left w:val="nil"/>
              <w:bottom w:val="single" w:sz="4" w:space="0" w:color="auto"/>
              <w:right w:val="single" w:sz="4" w:space="0" w:color="auto"/>
            </w:tcBorders>
            <w:shd w:val="clear" w:color="auto" w:fill="auto"/>
            <w:vAlign w:val="center"/>
            <w:hideMark/>
          </w:tcPr>
          <w:p w14:paraId="22EB3CA1"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ВНЕРЕАЛИЗАЦИОННЫЕ ДОХОДЫ</w:t>
            </w:r>
          </w:p>
        </w:tc>
        <w:tc>
          <w:tcPr>
            <w:tcW w:w="880" w:type="dxa"/>
            <w:tcBorders>
              <w:top w:val="nil"/>
              <w:left w:val="nil"/>
              <w:bottom w:val="single" w:sz="4" w:space="0" w:color="auto"/>
              <w:right w:val="single" w:sz="4" w:space="0" w:color="auto"/>
            </w:tcBorders>
            <w:shd w:val="clear" w:color="auto" w:fill="auto"/>
            <w:noWrap/>
            <w:vAlign w:val="center"/>
            <w:hideMark/>
          </w:tcPr>
          <w:p w14:paraId="3581C31B" w14:textId="03FEA5D1"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3A2E5DF3" w14:textId="0AA76B2F"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2,64</w:t>
            </w:r>
          </w:p>
        </w:tc>
        <w:tc>
          <w:tcPr>
            <w:tcW w:w="1388" w:type="dxa"/>
            <w:tcBorders>
              <w:top w:val="single" w:sz="4" w:space="0" w:color="auto"/>
              <w:left w:val="single" w:sz="4" w:space="0" w:color="auto"/>
              <w:bottom w:val="single" w:sz="4" w:space="0" w:color="auto"/>
              <w:right w:val="single" w:sz="4" w:space="0" w:color="auto"/>
            </w:tcBorders>
            <w:vAlign w:val="center"/>
          </w:tcPr>
          <w:p w14:paraId="736A7F8F" w14:textId="1E0872AD"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14,60</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6F754D9A" w14:textId="2F30CE90"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5,10</w:t>
            </w:r>
          </w:p>
        </w:tc>
      </w:tr>
      <w:tr w:rsidR="00C35C2A" w:rsidRPr="00C0777C" w14:paraId="05C010DA" w14:textId="525BAF94" w:rsidTr="001C50CF">
        <w:trPr>
          <w:trHeight w:val="20"/>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2C1103CB"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5.</w:t>
            </w:r>
          </w:p>
        </w:tc>
        <w:tc>
          <w:tcPr>
            <w:tcW w:w="3961" w:type="dxa"/>
            <w:tcBorders>
              <w:top w:val="nil"/>
              <w:left w:val="nil"/>
              <w:bottom w:val="single" w:sz="4" w:space="0" w:color="auto"/>
              <w:right w:val="single" w:sz="4" w:space="0" w:color="auto"/>
            </w:tcBorders>
            <w:shd w:val="clear" w:color="auto" w:fill="auto"/>
            <w:vAlign w:val="center"/>
            <w:hideMark/>
          </w:tcPr>
          <w:p w14:paraId="23CB5FCF" w14:textId="77777777" w:rsidR="00C35C2A" w:rsidRPr="00C0777C" w:rsidRDefault="00C35C2A" w:rsidP="00C35C2A">
            <w:pPr>
              <w:spacing w:after="0" w:line="240" w:lineRule="auto"/>
              <w:ind w:right="-102"/>
              <w:contextualSpacing/>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ВНЕРЕАЛИЗАЦИОННЫЕ РАСХОДЫ</w:t>
            </w:r>
          </w:p>
        </w:tc>
        <w:tc>
          <w:tcPr>
            <w:tcW w:w="880" w:type="dxa"/>
            <w:tcBorders>
              <w:top w:val="nil"/>
              <w:left w:val="nil"/>
              <w:bottom w:val="single" w:sz="4" w:space="0" w:color="auto"/>
              <w:right w:val="single" w:sz="4" w:space="0" w:color="auto"/>
            </w:tcBorders>
            <w:shd w:val="clear" w:color="auto" w:fill="auto"/>
            <w:noWrap/>
            <w:vAlign w:val="center"/>
            <w:hideMark/>
          </w:tcPr>
          <w:p w14:paraId="4C27529A" w14:textId="42590AEA" w:rsidR="00C35C2A" w:rsidRPr="00C0777C" w:rsidRDefault="00C35C2A" w:rsidP="00C35C2A">
            <w:pPr>
              <w:spacing w:after="0" w:line="240" w:lineRule="auto"/>
              <w:ind w:left="-120" w:right="-102"/>
              <w:contextualSpacing/>
              <w:jc w:val="center"/>
              <w:rPr>
                <w:rFonts w:ascii="Times New Roman" w:eastAsia="Times New Roman" w:hAnsi="Times New Roman" w:cs="Times New Roman"/>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1883A50C" w14:textId="53C78F03"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8,61</w:t>
            </w:r>
          </w:p>
        </w:tc>
        <w:tc>
          <w:tcPr>
            <w:tcW w:w="1388" w:type="dxa"/>
            <w:tcBorders>
              <w:top w:val="single" w:sz="4" w:space="0" w:color="auto"/>
              <w:left w:val="single" w:sz="4" w:space="0" w:color="auto"/>
              <w:bottom w:val="single" w:sz="4" w:space="0" w:color="auto"/>
              <w:right w:val="single" w:sz="4" w:space="0" w:color="auto"/>
            </w:tcBorders>
            <w:vAlign w:val="center"/>
          </w:tcPr>
          <w:p w14:paraId="116EE0BF" w14:textId="452418B6"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hAnsi="Times New Roman" w:cs="Times New Roman"/>
              </w:rPr>
              <w:t>14,76</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218BEE26" w14:textId="55D3A961" w:rsidR="00C35C2A" w:rsidRPr="00C0777C" w:rsidRDefault="00C35C2A" w:rsidP="00C35C2A">
            <w:pPr>
              <w:spacing w:after="0" w:line="240" w:lineRule="auto"/>
              <w:ind w:left="-120" w:right="24"/>
              <w:contextualSpacing/>
              <w:jc w:val="right"/>
              <w:rPr>
                <w:rFonts w:ascii="Times New Roman" w:eastAsia="Times New Roman" w:hAnsi="Times New Roman" w:cs="Times New Roman"/>
                <w:color w:val="000000"/>
                <w:lang w:eastAsia="ru-RU"/>
              </w:rPr>
            </w:pPr>
            <w:r w:rsidRPr="00C0777C">
              <w:rPr>
                <w:rFonts w:ascii="Times New Roman" w:eastAsia="Times New Roman" w:hAnsi="Times New Roman" w:cs="Times New Roman"/>
                <w:color w:val="000000"/>
                <w:lang w:eastAsia="ru-RU"/>
              </w:rPr>
              <w:t>4,85</w:t>
            </w:r>
          </w:p>
        </w:tc>
      </w:tr>
      <w:tr w:rsidR="00C35C2A" w:rsidRPr="00F2769C" w14:paraId="58DA37BC" w14:textId="18A0753F" w:rsidTr="001C50CF">
        <w:trPr>
          <w:trHeight w:val="273"/>
          <w:jc w:val="center"/>
        </w:trPr>
        <w:tc>
          <w:tcPr>
            <w:tcW w:w="570" w:type="dxa"/>
            <w:tcBorders>
              <w:top w:val="nil"/>
              <w:left w:val="single" w:sz="4" w:space="0" w:color="auto"/>
              <w:bottom w:val="single" w:sz="4" w:space="0" w:color="auto"/>
              <w:right w:val="single" w:sz="4" w:space="0" w:color="auto"/>
            </w:tcBorders>
            <w:shd w:val="clear" w:color="auto" w:fill="auto"/>
            <w:noWrap/>
            <w:vAlign w:val="center"/>
            <w:hideMark/>
          </w:tcPr>
          <w:p w14:paraId="34533989" w14:textId="77777777"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VI.</w:t>
            </w:r>
          </w:p>
        </w:tc>
        <w:tc>
          <w:tcPr>
            <w:tcW w:w="3961" w:type="dxa"/>
            <w:tcBorders>
              <w:top w:val="nil"/>
              <w:left w:val="nil"/>
              <w:bottom w:val="single" w:sz="4" w:space="0" w:color="auto"/>
              <w:right w:val="single" w:sz="4" w:space="0" w:color="auto"/>
            </w:tcBorders>
            <w:shd w:val="clear" w:color="auto" w:fill="auto"/>
            <w:vAlign w:val="center"/>
            <w:hideMark/>
          </w:tcPr>
          <w:p w14:paraId="77D31B67" w14:textId="77777777" w:rsidR="00C35C2A" w:rsidRPr="00C0777C" w:rsidRDefault="00C35C2A" w:rsidP="00C35C2A">
            <w:pPr>
              <w:spacing w:after="0" w:line="240" w:lineRule="auto"/>
              <w:ind w:right="-102"/>
              <w:contextualSpacing/>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ПРИБЫЛЬ/УБЫТОК ДО НАЛОГООБЛОЖЕНИЯ</w:t>
            </w:r>
          </w:p>
        </w:tc>
        <w:tc>
          <w:tcPr>
            <w:tcW w:w="880" w:type="dxa"/>
            <w:tcBorders>
              <w:top w:val="nil"/>
              <w:left w:val="nil"/>
              <w:bottom w:val="single" w:sz="4" w:space="0" w:color="auto"/>
              <w:right w:val="single" w:sz="4" w:space="0" w:color="auto"/>
            </w:tcBorders>
            <w:shd w:val="clear" w:color="auto" w:fill="auto"/>
            <w:noWrap/>
            <w:vAlign w:val="center"/>
            <w:hideMark/>
          </w:tcPr>
          <w:p w14:paraId="78CF2810" w14:textId="63EF633E" w:rsidR="00C35C2A" w:rsidRPr="00C0777C" w:rsidRDefault="00C35C2A" w:rsidP="00C35C2A">
            <w:pPr>
              <w:spacing w:after="0" w:line="240" w:lineRule="auto"/>
              <w:ind w:left="-120" w:right="-102"/>
              <w:contextualSpacing/>
              <w:jc w:val="center"/>
              <w:rPr>
                <w:rFonts w:ascii="Times New Roman" w:eastAsia="Times New Roman" w:hAnsi="Times New Roman" w:cs="Times New Roman"/>
                <w:b/>
                <w:bCs/>
                <w:color w:val="000000"/>
                <w:lang w:eastAsia="ru-RU"/>
              </w:rPr>
            </w:pPr>
            <w:r w:rsidRPr="00C0777C">
              <w:t>млн. руб.</w:t>
            </w:r>
          </w:p>
        </w:tc>
        <w:tc>
          <w:tcPr>
            <w:tcW w:w="1388" w:type="dxa"/>
            <w:tcBorders>
              <w:top w:val="single" w:sz="4" w:space="0" w:color="auto"/>
              <w:left w:val="single" w:sz="4" w:space="0" w:color="auto"/>
              <w:bottom w:val="single" w:sz="4" w:space="0" w:color="auto"/>
              <w:right w:val="single" w:sz="4" w:space="0" w:color="auto"/>
            </w:tcBorders>
            <w:vAlign w:val="center"/>
          </w:tcPr>
          <w:p w14:paraId="22C8E449" w14:textId="29C654FC"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-92,00</w:t>
            </w:r>
          </w:p>
        </w:tc>
        <w:tc>
          <w:tcPr>
            <w:tcW w:w="1388" w:type="dxa"/>
            <w:tcBorders>
              <w:top w:val="single" w:sz="4" w:space="0" w:color="auto"/>
              <w:left w:val="single" w:sz="4" w:space="0" w:color="auto"/>
              <w:bottom w:val="single" w:sz="4" w:space="0" w:color="auto"/>
              <w:right w:val="single" w:sz="4" w:space="0" w:color="auto"/>
            </w:tcBorders>
            <w:vAlign w:val="center"/>
          </w:tcPr>
          <w:p w14:paraId="48B623D8" w14:textId="14D4CAFF"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hAnsi="Times New Roman" w:cs="Times New Roman"/>
                <w:b/>
                <w:bCs/>
              </w:rPr>
              <w:t>-90,29</w:t>
            </w:r>
          </w:p>
        </w:tc>
        <w:tc>
          <w:tcPr>
            <w:tcW w:w="1388" w:type="dxa"/>
            <w:tcBorders>
              <w:top w:val="single" w:sz="4" w:space="0" w:color="auto"/>
              <w:left w:val="single" w:sz="4" w:space="0" w:color="auto"/>
              <w:bottom w:val="single" w:sz="4" w:space="0" w:color="auto"/>
              <w:right w:val="single" w:sz="4" w:space="0" w:color="auto"/>
            </w:tcBorders>
            <w:shd w:val="clear" w:color="auto" w:fill="auto"/>
            <w:vAlign w:val="center"/>
          </w:tcPr>
          <w:p w14:paraId="06A2A2A1" w14:textId="591462C3" w:rsidR="00C35C2A" w:rsidRPr="00C0777C" w:rsidRDefault="00C35C2A" w:rsidP="00C35C2A">
            <w:pPr>
              <w:spacing w:after="0" w:line="240" w:lineRule="auto"/>
              <w:ind w:left="-120" w:right="24"/>
              <w:contextualSpacing/>
              <w:jc w:val="right"/>
              <w:rPr>
                <w:rFonts w:ascii="Times New Roman" w:eastAsia="Times New Roman" w:hAnsi="Times New Roman" w:cs="Times New Roman"/>
                <w:b/>
                <w:bCs/>
                <w:color w:val="000000"/>
                <w:lang w:eastAsia="ru-RU"/>
              </w:rPr>
            </w:pPr>
            <w:r w:rsidRPr="00C0777C">
              <w:rPr>
                <w:rFonts w:ascii="Times New Roman" w:eastAsia="Times New Roman" w:hAnsi="Times New Roman" w:cs="Times New Roman"/>
                <w:b/>
                <w:bCs/>
                <w:color w:val="000000"/>
                <w:lang w:eastAsia="ru-RU"/>
              </w:rPr>
              <w:t>-145,84</w:t>
            </w:r>
          </w:p>
        </w:tc>
      </w:tr>
    </w:tbl>
    <w:p w14:paraId="68F8D0A3" w14:textId="2ABC2941" w:rsidR="00170611" w:rsidRPr="001435C0" w:rsidRDefault="00170611" w:rsidP="00170611">
      <w:pPr>
        <w:pStyle w:val="2"/>
        <w:rPr>
          <w:rFonts w:ascii="Times New Roman" w:hAnsi="Times New Roman" w:cs="Times New Roman"/>
          <w:b/>
          <w:bCs/>
          <w:color w:val="auto"/>
          <w:sz w:val="28"/>
          <w:szCs w:val="28"/>
        </w:rPr>
      </w:pPr>
      <w:bookmarkStart w:id="113" w:name="_Toc198880744"/>
      <w:r w:rsidRPr="001435C0">
        <w:rPr>
          <w:rFonts w:ascii="Times New Roman" w:hAnsi="Times New Roman" w:cs="Times New Roman"/>
          <w:b/>
          <w:bCs/>
          <w:color w:val="auto"/>
          <w:sz w:val="28"/>
          <w:szCs w:val="28"/>
        </w:rPr>
        <w:lastRenderedPageBreak/>
        <w:t>Цены (тарифы) в сфере теплоснабжения</w:t>
      </w:r>
      <w:bookmarkEnd w:id="113"/>
    </w:p>
    <w:p w14:paraId="3D041302" w14:textId="4D4BA3AE" w:rsidR="00B37B6B" w:rsidRPr="00B37B6B" w:rsidRDefault="00B37B6B" w:rsidP="00F168D9">
      <w:pPr>
        <w:pStyle w:val="3"/>
        <w:ind w:left="426" w:hanging="11"/>
        <w:rPr>
          <w:rFonts w:ascii="Times New Roman" w:hAnsi="Times New Roman" w:cs="Times New Roman"/>
          <w:b/>
          <w:bCs/>
          <w:i/>
          <w:iCs/>
          <w:color w:val="auto"/>
          <w:sz w:val="28"/>
          <w:szCs w:val="28"/>
        </w:rPr>
      </w:pPr>
      <w:bookmarkStart w:id="114" w:name="_Toc198880745"/>
      <w:r w:rsidRPr="00B37B6B">
        <w:rPr>
          <w:rFonts w:ascii="Times New Roman" w:hAnsi="Times New Roman" w:cs="Times New Roman"/>
          <w:b/>
          <w:bCs/>
          <w:i/>
          <w:iCs/>
          <w:color w:val="auto"/>
          <w:sz w:val="28"/>
          <w:szCs w:val="28"/>
        </w:rPr>
        <w:t>Динамика утвержденных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 лет</w:t>
      </w:r>
      <w:r w:rsidR="00932A71">
        <w:rPr>
          <w:rFonts w:ascii="Times New Roman" w:hAnsi="Times New Roman" w:cs="Times New Roman"/>
          <w:b/>
          <w:bCs/>
          <w:i/>
          <w:iCs/>
          <w:color w:val="auto"/>
          <w:sz w:val="28"/>
          <w:szCs w:val="28"/>
        </w:rPr>
        <w:t>.</w:t>
      </w:r>
      <w:bookmarkEnd w:id="114"/>
    </w:p>
    <w:p w14:paraId="61FE70B5" w14:textId="77777777" w:rsidR="00932A71" w:rsidRDefault="00932A71" w:rsidP="0056653C">
      <w:pPr>
        <w:spacing w:before="40" w:after="400"/>
        <w:ind w:firstLine="567"/>
        <w:contextualSpacing/>
        <w:jc w:val="both"/>
        <w:rPr>
          <w:rFonts w:ascii="Times New Roman" w:hAnsi="Times New Roman" w:cs="Times New Roman"/>
          <w:sz w:val="28"/>
          <w:szCs w:val="28"/>
        </w:rPr>
      </w:pPr>
    </w:p>
    <w:p w14:paraId="75D59770" w14:textId="3B407936" w:rsidR="00B37B6B" w:rsidRPr="00B37B6B" w:rsidRDefault="00B37B6B" w:rsidP="0056653C">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 xml:space="preserve">Сведения об утвержденных тарифах на тепловую энергию, отпускаемую </w:t>
      </w:r>
      <w:r w:rsidR="007A0663" w:rsidRPr="007A0663">
        <w:rPr>
          <w:rFonts w:ascii="Times New Roman" w:hAnsi="Times New Roman" w:cs="Times New Roman"/>
          <w:sz w:val="28"/>
          <w:szCs w:val="28"/>
        </w:rPr>
        <w:t>ф-л</w:t>
      </w:r>
      <w:r w:rsidR="007A0663">
        <w:rPr>
          <w:rFonts w:ascii="Times New Roman" w:hAnsi="Times New Roman" w:cs="Times New Roman"/>
          <w:sz w:val="28"/>
          <w:szCs w:val="28"/>
        </w:rPr>
        <w:t>ом</w:t>
      </w:r>
      <w:r w:rsidR="007A0663" w:rsidRPr="007A0663">
        <w:rPr>
          <w:rFonts w:ascii="Times New Roman" w:hAnsi="Times New Roman" w:cs="Times New Roman"/>
          <w:sz w:val="28"/>
          <w:szCs w:val="28"/>
        </w:rPr>
        <w:t xml:space="preserve"> «АТЭС-Нововоронеж» </w:t>
      </w:r>
      <w:r w:rsidRPr="00B37B6B">
        <w:rPr>
          <w:rFonts w:ascii="Times New Roman" w:hAnsi="Times New Roman" w:cs="Times New Roman"/>
          <w:sz w:val="28"/>
          <w:szCs w:val="28"/>
        </w:rPr>
        <w:t xml:space="preserve">потребителям </w:t>
      </w:r>
      <w:r w:rsidR="007A0663" w:rsidRPr="009768D8">
        <w:rPr>
          <w:rFonts w:ascii="Times New Roman" w:hAnsi="Times New Roman" w:cs="Times New Roman"/>
          <w:sz w:val="28"/>
          <w:szCs w:val="28"/>
        </w:rPr>
        <w:t>городского округа г. Нововоронеж</w:t>
      </w:r>
      <w:r w:rsidRPr="009768D8">
        <w:rPr>
          <w:rFonts w:ascii="Times New Roman" w:hAnsi="Times New Roman" w:cs="Times New Roman"/>
          <w:sz w:val="28"/>
          <w:szCs w:val="28"/>
        </w:rPr>
        <w:t xml:space="preserve"> на нужды отопления и ГВС, представлены в приложении </w:t>
      </w:r>
      <w:r w:rsidR="00782C2A">
        <w:rPr>
          <w:rFonts w:ascii="Times New Roman" w:hAnsi="Times New Roman" w:cs="Times New Roman"/>
          <w:sz w:val="28"/>
          <w:szCs w:val="28"/>
        </w:rPr>
        <w:t>4</w:t>
      </w:r>
      <w:r w:rsidRPr="009768D8">
        <w:rPr>
          <w:rFonts w:ascii="Times New Roman" w:hAnsi="Times New Roman" w:cs="Times New Roman"/>
          <w:sz w:val="28"/>
          <w:szCs w:val="28"/>
        </w:rPr>
        <w:t>.</w:t>
      </w:r>
    </w:p>
    <w:p w14:paraId="1E1F950E" w14:textId="1FDE017C" w:rsidR="00B37B6B" w:rsidRPr="00B37B6B" w:rsidRDefault="00B37B6B" w:rsidP="0056653C">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 xml:space="preserve">Динамика утвержденных тарифов на тепловую энергию </w:t>
      </w:r>
      <w:r w:rsidR="00606A83">
        <w:rPr>
          <w:rFonts w:ascii="Times New Roman" w:hAnsi="Times New Roman" w:cs="Times New Roman"/>
          <w:sz w:val="28"/>
          <w:szCs w:val="28"/>
        </w:rPr>
        <w:t xml:space="preserve">в ретроспективный период </w:t>
      </w:r>
      <w:r w:rsidRPr="00B37B6B">
        <w:rPr>
          <w:rFonts w:ascii="Times New Roman" w:hAnsi="Times New Roman" w:cs="Times New Roman"/>
          <w:sz w:val="28"/>
          <w:szCs w:val="28"/>
        </w:rPr>
        <w:t xml:space="preserve">для потребителей </w:t>
      </w:r>
      <w:r w:rsidR="007A0663" w:rsidRPr="007A0663">
        <w:rPr>
          <w:rFonts w:ascii="Times New Roman" w:hAnsi="Times New Roman" w:cs="Times New Roman"/>
          <w:sz w:val="28"/>
          <w:szCs w:val="28"/>
        </w:rPr>
        <w:t>ф-л</w:t>
      </w:r>
      <w:r w:rsidR="007A0663">
        <w:rPr>
          <w:rFonts w:ascii="Times New Roman" w:hAnsi="Times New Roman" w:cs="Times New Roman"/>
          <w:sz w:val="28"/>
          <w:szCs w:val="28"/>
        </w:rPr>
        <w:t>а</w:t>
      </w:r>
      <w:r w:rsidR="007A0663" w:rsidRPr="007A0663">
        <w:rPr>
          <w:rFonts w:ascii="Times New Roman" w:hAnsi="Times New Roman" w:cs="Times New Roman"/>
          <w:sz w:val="28"/>
          <w:szCs w:val="28"/>
        </w:rPr>
        <w:t xml:space="preserve"> «АТЭС-Нововоронеж» </w:t>
      </w:r>
      <w:r w:rsidRPr="00B37B6B">
        <w:rPr>
          <w:rFonts w:ascii="Times New Roman" w:hAnsi="Times New Roman" w:cs="Times New Roman"/>
          <w:sz w:val="28"/>
          <w:szCs w:val="28"/>
        </w:rPr>
        <w:t>представлена в таблице 1.11.1. Потребители, чьи здания не оборудованы приборами учета, производят оплату исходя из тарифа за единицу общей отапливаемой площади.</w:t>
      </w:r>
    </w:p>
    <w:p w14:paraId="718B469E" w14:textId="5C8E5648" w:rsidR="00932A71" w:rsidRPr="00C0777C" w:rsidRDefault="00B37B6B" w:rsidP="0056653C">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 xml:space="preserve">В связи с постоянным ростом стоимости </w:t>
      </w:r>
      <w:r w:rsidRPr="00C0777C">
        <w:rPr>
          <w:rFonts w:ascii="Times New Roman" w:hAnsi="Times New Roman" w:cs="Times New Roman"/>
          <w:sz w:val="28"/>
          <w:szCs w:val="28"/>
        </w:rPr>
        <w:t>энергоносителей, снижение тарифов в ближайшей перспективе не ожидается.</w:t>
      </w:r>
    </w:p>
    <w:p w14:paraId="7A1201FB" w14:textId="22EBAF0A" w:rsidR="00B37B6B" w:rsidRPr="00C0777C" w:rsidRDefault="00B37B6B" w:rsidP="0056653C">
      <w:pPr>
        <w:spacing w:before="40" w:after="400"/>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t>Таблица 1.11.1</w:t>
      </w:r>
    </w:p>
    <w:tbl>
      <w:tblPr>
        <w:tblW w:w="5000" w:type="pct"/>
        <w:tblLayout w:type="fixed"/>
        <w:tblLook w:val="04A0" w:firstRow="1" w:lastRow="0" w:firstColumn="1" w:lastColumn="0" w:noHBand="0" w:noVBand="1"/>
      </w:tblPr>
      <w:tblGrid>
        <w:gridCol w:w="421"/>
        <w:gridCol w:w="3413"/>
        <w:gridCol w:w="920"/>
        <w:gridCol w:w="919"/>
        <w:gridCol w:w="921"/>
        <w:gridCol w:w="919"/>
        <w:gridCol w:w="919"/>
        <w:gridCol w:w="912"/>
      </w:tblGrid>
      <w:tr w:rsidR="00A50975" w:rsidRPr="00C0777C" w14:paraId="14ECC056" w14:textId="77777777" w:rsidTr="00F87ABF">
        <w:trPr>
          <w:trHeight w:val="20"/>
        </w:trPr>
        <w:tc>
          <w:tcPr>
            <w:tcW w:w="225" w:type="pct"/>
            <w:vMerge w:val="restart"/>
            <w:tcBorders>
              <w:top w:val="single" w:sz="4" w:space="0" w:color="auto"/>
              <w:left w:val="single" w:sz="4" w:space="0" w:color="auto"/>
              <w:right w:val="single" w:sz="4" w:space="0" w:color="auto"/>
            </w:tcBorders>
            <w:shd w:val="clear" w:color="auto" w:fill="DEEAF6" w:themeFill="accent5" w:themeFillTint="33"/>
            <w:noWrap/>
            <w:vAlign w:val="center"/>
          </w:tcPr>
          <w:p w14:paraId="2281212F" w14:textId="79A711BB" w:rsidR="00A50975" w:rsidRPr="00C0777C" w:rsidRDefault="00A50975" w:rsidP="00461C2D">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s="Times New Roman"/>
                <w:color w:val="000000"/>
                <w:lang w:eastAsia="ru-RU"/>
              </w:rPr>
              <w:t>№</w:t>
            </w:r>
          </w:p>
        </w:tc>
        <w:tc>
          <w:tcPr>
            <w:tcW w:w="1826" w:type="pct"/>
            <w:vMerge w:val="restart"/>
            <w:tcBorders>
              <w:top w:val="single" w:sz="4" w:space="0" w:color="auto"/>
              <w:left w:val="nil"/>
              <w:right w:val="single" w:sz="4" w:space="0" w:color="auto"/>
            </w:tcBorders>
            <w:shd w:val="clear" w:color="auto" w:fill="DEEAF6" w:themeFill="accent5" w:themeFillTint="33"/>
            <w:vAlign w:val="center"/>
          </w:tcPr>
          <w:p w14:paraId="4EE2CF08" w14:textId="3FFC3646" w:rsidR="00A50975" w:rsidRPr="00C0777C" w:rsidRDefault="00A50975" w:rsidP="00A50975">
            <w:pPr>
              <w:spacing w:after="0" w:line="240" w:lineRule="auto"/>
              <w:ind w:left="-98" w:right="-104"/>
              <w:jc w:val="center"/>
              <w:rPr>
                <w:rFonts w:ascii="Times New Roman" w:hAnsi="Times New Roman" w:cs="Times New Roman"/>
                <w:color w:val="000000"/>
                <w:lang w:eastAsia="ru-RU"/>
              </w:rPr>
            </w:pPr>
            <w:r w:rsidRPr="00C0777C">
              <w:rPr>
                <w:rFonts w:ascii="Times New Roman" w:hAnsi="Times New Roman" w:cs="Times New Roman"/>
                <w:color w:val="000000"/>
                <w:lang w:eastAsia="ru-RU"/>
              </w:rPr>
              <w:t>Вид тарифа</w:t>
            </w:r>
          </w:p>
        </w:tc>
        <w:tc>
          <w:tcPr>
            <w:tcW w:w="2949" w:type="pct"/>
            <w:gridSpan w:val="6"/>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68796A37" w14:textId="3FEF3850" w:rsidR="00A50975" w:rsidRPr="00C0777C" w:rsidRDefault="00A50975" w:rsidP="00465C44">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s="Times New Roman"/>
                <w:color w:val="000000"/>
                <w:lang w:eastAsia="ru-RU"/>
              </w:rPr>
              <w:t>Установленный тариф, руб./Гкал</w:t>
            </w:r>
          </w:p>
        </w:tc>
      </w:tr>
      <w:tr w:rsidR="00F87ABF" w:rsidRPr="00C0777C" w14:paraId="2F796D21" w14:textId="77777777" w:rsidTr="00F87ABF">
        <w:trPr>
          <w:trHeight w:val="20"/>
        </w:trPr>
        <w:tc>
          <w:tcPr>
            <w:tcW w:w="225" w:type="pct"/>
            <w:vMerge/>
            <w:tcBorders>
              <w:left w:val="single" w:sz="4" w:space="0" w:color="auto"/>
              <w:bottom w:val="single" w:sz="4" w:space="0" w:color="auto"/>
              <w:right w:val="single" w:sz="4" w:space="0" w:color="auto"/>
            </w:tcBorders>
            <w:shd w:val="clear" w:color="auto" w:fill="DEEAF6" w:themeFill="accent5" w:themeFillTint="33"/>
            <w:noWrap/>
            <w:vAlign w:val="center"/>
          </w:tcPr>
          <w:p w14:paraId="599B5C7C" w14:textId="25F66C57" w:rsidR="00F87ABF" w:rsidRPr="00C0777C" w:rsidRDefault="00F87ABF" w:rsidP="00F87ABF">
            <w:pPr>
              <w:spacing w:after="0" w:line="240" w:lineRule="auto"/>
              <w:ind w:left="-120" w:right="-111"/>
              <w:jc w:val="center"/>
              <w:rPr>
                <w:rFonts w:ascii="Times New Roman" w:hAnsi="Times New Roman" w:cs="Times New Roman"/>
                <w:color w:val="000000"/>
                <w:lang w:eastAsia="ru-RU"/>
              </w:rPr>
            </w:pPr>
          </w:p>
        </w:tc>
        <w:tc>
          <w:tcPr>
            <w:tcW w:w="1826" w:type="pct"/>
            <w:vMerge/>
            <w:tcBorders>
              <w:left w:val="nil"/>
              <w:bottom w:val="single" w:sz="4" w:space="0" w:color="auto"/>
              <w:right w:val="single" w:sz="4" w:space="0" w:color="auto"/>
            </w:tcBorders>
            <w:shd w:val="clear" w:color="auto" w:fill="DEEAF6" w:themeFill="accent5" w:themeFillTint="33"/>
            <w:vAlign w:val="center"/>
          </w:tcPr>
          <w:p w14:paraId="3837F88F" w14:textId="028B95BD" w:rsidR="00F87ABF" w:rsidRPr="00C0777C" w:rsidRDefault="00F87ABF" w:rsidP="00F87ABF">
            <w:pPr>
              <w:spacing w:after="0" w:line="240" w:lineRule="auto"/>
              <w:ind w:left="-98" w:right="-104"/>
              <w:rPr>
                <w:rFonts w:ascii="Times New Roman" w:hAnsi="Times New Roman" w:cs="Times New Roman"/>
                <w:color w:val="000000"/>
                <w:lang w:eastAsia="ru-RU"/>
              </w:rPr>
            </w:pPr>
          </w:p>
        </w:tc>
        <w:tc>
          <w:tcPr>
            <w:tcW w:w="492" w:type="pct"/>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0991CCD0" w14:textId="68D528F3"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01.07.22</w:t>
            </w:r>
          </w:p>
        </w:tc>
        <w:tc>
          <w:tcPr>
            <w:tcW w:w="492" w:type="pct"/>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396AEA54" w14:textId="5490DAA7"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01.12.22</w:t>
            </w:r>
          </w:p>
        </w:tc>
        <w:tc>
          <w:tcPr>
            <w:tcW w:w="493" w:type="pct"/>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55AC7D25" w14:textId="5421137B"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01.01.24</w:t>
            </w:r>
          </w:p>
        </w:tc>
        <w:tc>
          <w:tcPr>
            <w:tcW w:w="492" w:type="pct"/>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5549CC1B" w14:textId="13F53538"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01.07.24</w:t>
            </w:r>
          </w:p>
        </w:tc>
        <w:tc>
          <w:tcPr>
            <w:tcW w:w="492" w:type="pct"/>
            <w:tcBorders>
              <w:top w:val="single" w:sz="4" w:space="0" w:color="auto"/>
              <w:left w:val="nil"/>
              <w:bottom w:val="single" w:sz="4" w:space="0" w:color="auto"/>
              <w:right w:val="single" w:sz="4" w:space="0" w:color="auto"/>
            </w:tcBorders>
            <w:shd w:val="clear" w:color="auto" w:fill="DEEAF6" w:themeFill="accent5" w:themeFillTint="33"/>
            <w:noWrap/>
            <w:vAlign w:val="center"/>
          </w:tcPr>
          <w:p w14:paraId="0B281595" w14:textId="41076F86"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01.01.25</w:t>
            </w:r>
          </w:p>
        </w:tc>
        <w:tc>
          <w:tcPr>
            <w:tcW w:w="489" w:type="pct"/>
            <w:tcBorders>
              <w:top w:val="single" w:sz="4" w:space="0" w:color="auto"/>
              <w:left w:val="nil"/>
              <w:bottom w:val="single" w:sz="4" w:space="0" w:color="auto"/>
              <w:right w:val="single" w:sz="4" w:space="0" w:color="auto"/>
            </w:tcBorders>
            <w:shd w:val="clear" w:color="auto" w:fill="DEEAF6" w:themeFill="accent5" w:themeFillTint="33"/>
            <w:vAlign w:val="center"/>
          </w:tcPr>
          <w:p w14:paraId="1BD0AC94" w14:textId="554E3AC6"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01.07.25</w:t>
            </w:r>
          </w:p>
        </w:tc>
      </w:tr>
      <w:tr w:rsidR="00F87ABF" w:rsidRPr="00C0777C" w14:paraId="0FD85946" w14:textId="76CEC2AD" w:rsidTr="00F87ABF">
        <w:trPr>
          <w:trHeight w:val="20"/>
        </w:trPr>
        <w:tc>
          <w:tcPr>
            <w:tcW w:w="2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087197C" w14:textId="402EB3DD"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s="Times New Roman"/>
                <w:color w:val="000000"/>
                <w:lang w:eastAsia="ru-RU"/>
              </w:rPr>
              <w:t>1</w:t>
            </w:r>
          </w:p>
        </w:tc>
        <w:tc>
          <w:tcPr>
            <w:tcW w:w="1826" w:type="pct"/>
            <w:tcBorders>
              <w:top w:val="single" w:sz="4" w:space="0" w:color="auto"/>
              <w:left w:val="nil"/>
              <w:bottom w:val="single" w:sz="4" w:space="0" w:color="auto"/>
              <w:right w:val="single" w:sz="4" w:space="0" w:color="auto"/>
            </w:tcBorders>
            <w:shd w:val="clear" w:color="auto" w:fill="auto"/>
            <w:vAlign w:val="center"/>
          </w:tcPr>
          <w:p w14:paraId="00DBE037" w14:textId="77777777" w:rsidR="00F87ABF" w:rsidRPr="00C0777C" w:rsidRDefault="00F87ABF" w:rsidP="00F87ABF">
            <w:pPr>
              <w:spacing w:after="0" w:line="240" w:lineRule="auto"/>
              <w:ind w:left="-98" w:right="-104"/>
              <w:rPr>
                <w:rFonts w:ascii="Times New Roman" w:hAnsi="Times New Roman" w:cs="Times New Roman"/>
                <w:color w:val="000000"/>
                <w:lang w:eastAsia="ru-RU"/>
              </w:rPr>
            </w:pPr>
            <w:proofErr w:type="spellStart"/>
            <w:r w:rsidRPr="00C0777C">
              <w:rPr>
                <w:rFonts w:ascii="Times New Roman" w:hAnsi="Times New Roman" w:cs="Times New Roman"/>
                <w:color w:val="000000"/>
                <w:lang w:eastAsia="ru-RU"/>
              </w:rPr>
              <w:t>Одноставочный</w:t>
            </w:r>
            <w:proofErr w:type="spellEnd"/>
            <w:r w:rsidRPr="00C0777C">
              <w:rPr>
                <w:rFonts w:ascii="Times New Roman" w:hAnsi="Times New Roman" w:cs="Times New Roman"/>
                <w:color w:val="000000"/>
                <w:lang w:eastAsia="ru-RU"/>
              </w:rPr>
              <w:t xml:space="preserve">. </w:t>
            </w:r>
          </w:p>
          <w:p w14:paraId="79E976FF" w14:textId="6F0729CF" w:rsidR="00F87ABF" w:rsidRPr="00C0777C" w:rsidRDefault="00F87ABF" w:rsidP="00F87ABF">
            <w:pPr>
              <w:spacing w:after="0" w:line="240" w:lineRule="auto"/>
              <w:ind w:left="-98" w:right="-104"/>
              <w:rPr>
                <w:rFonts w:ascii="Times New Roman" w:hAnsi="Times New Roman" w:cs="Times New Roman"/>
                <w:color w:val="000000"/>
                <w:lang w:eastAsia="ru-RU"/>
              </w:rPr>
            </w:pPr>
            <w:r w:rsidRPr="00C0777C">
              <w:rPr>
                <w:rFonts w:ascii="Times New Roman" w:hAnsi="Times New Roman" w:cs="Times New Roman"/>
                <w:color w:val="000000"/>
                <w:lang w:eastAsia="ru-RU"/>
              </w:rPr>
              <w:t>Тепловая энергия, отпуск прочим потребителям (без НДС)</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32998C10" w14:textId="3531A8A1"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1147,55</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479F03E6" w14:textId="4D1EF524"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1231,34</w:t>
            </w:r>
          </w:p>
        </w:tc>
        <w:tc>
          <w:tcPr>
            <w:tcW w:w="493" w:type="pct"/>
            <w:tcBorders>
              <w:top w:val="single" w:sz="4" w:space="0" w:color="auto"/>
              <w:left w:val="nil"/>
              <w:bottom w:val="single" w:sz="4" w:space="0" w:color="auto"/>
              <w:right w:val="single" w:sz="4" w:space="0" w:color="auto"/>
            </w:tcBorders>
            <w:shd w:val="clear" w:color="auto" w:fill="auto"/>
            <w:noWrap/>
            <w:vAlign w:val="center"/>
          </w:tcPr>
          <w:p w14:paraId="3A657056" w14:textId="37AF38F3"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1231,34</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60936EA7" w14:textId="58289812"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1348,25</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1308ED97" w14:textId="285EC38E"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1348,25</w:t>
            </w:r>
          </w:p>
        </w:tc>
        <w:tc>
          <w:tcPr>
            <w:tcW w:w="489" w:type="pct"/>
            <w:tcBorders>
              <w:top w:val="single" w:sz="4" w:space="0" w:color="auto"/>
              <w:left w:val="nil"/>
              <w:bottom w:val="single" w:sz="4" w:space="0" w:color="auto"/>
              <w:right w:val="single" w:sz="4" w:space="0" w:color="auto"/>
            </w:tcBorders>
            <w:shd w:val="clear" w:color="auto" w:fill="auto"/>
            <w:vAlign w:val="center"/>
          </w:tcPr>
          <w:p w14:paraId="750F6387" w14:textId="5680F055"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1543,81</w:t>
            </w:r>
          </w:p>
        </w:tc>
      </w:tr>
      <w:tr w:rsidR="00F87ABF" w:rsidRPr="004805EA" w14:paraId="543116A7" w14:textId="6A6A1578" w:rsidTr="00F87ABF">
        <w:trPr>
          <w:trHeight w:val="20"/>
        </w:trPr>
        <w:tc>
          <w:tcPr>
            <w:tcW w:w="2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FF91340" w14:textId="5AB6F109"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s="Times New Roman"/>
                <w:color w:val="000000"/>
                <w:lang w:eastAsia="ru-RU"/>
              </w:rPr>
              <w:t>2</w:t>
            </w:r>
          </w:p>
        </w:tc>
        <w:tc>
          <w:tcPr>
            <w:tcW w:w="1826" w:type="pct"/>
            <w:tcBorders>
              <w:top w:val="single" w:sz="4" w:space="0" w:color="auto"/>
              <w:left w:val="nil"/>
              <w:bottom w:val="single" w:sz="4" w:space="0" w:color="auto"/>
              <w:right w:val="single" w:sz="4" w:space="0" w:color="auto"/>
            </w:tcBorders>
            <w:shd w:val="clear" w:color="auto" w:fill="auto"/>
            <w:vAlign w:val="center"/>
          </w:tcPr>
          <w:p w14:paraId="2F01417D" w14:textId="77777777" w:rsidR="00F87ABF" w:rsidRPr="00C0777C" w:rsidRDefault="00F87ABF" w:rsidP="00F87ABF">
            <w:pPr>
              <w:spacing w:after="0" w:line="240" w:lineRule="auto"/>
              <w:ind w:left="-98" w:right="-104"/>
              <w:rPr>
                <w:rFonts w:ascii="Times New Roman" w:hAnsi="Times New Roman" w:cs="Times New Roman"/>
                <w:color w:val="000000"/>
                <w:lang w:eastAsia="ru-RU"/>
              </w:rPr>
            </w:pPr>
            <w:proofErr w:type="spellStart"/>
            <w:r w:rsidRPr="00C0777C">
              <w:rPr>
                <w:rFonts w:ascii="Times New Roman" w:hAnsi="Times New Roman" w:cs="Times New Roman"/>
                <w:color w:val="000000"/>
                <w:lang w:eastAsia="ru-RU"/>
              </w:rPr>
              <w:t>Одноставочный</w:t>
            </w:r>
            <w:proofErr w:type="spellEnd"/>
            <w:r w:rsidRPr="00C0777C">
              <w:rPr>
                <w:rFonts w:ascii="Times New Roman" w:hAnsi="Times New Roman" w:cs="Times New Roman"/>
                <w:color w:val="000000"/>
                <w:lang w:eastAsia="ru-RU"/>
              </w:rPr>
              <w:t xml:space="preserve">. </w:t>
            </w:r>
          </w:p>
          <w:p w14:paraId="21644BBA" w14:textId="5F61B534" w:rsidR="00F87ABF" w:rsidRPr="00C0777C" w:rsidRDefault="00F87ABF" w:rsidP="00F87ABF">
            <w:pPr>
              <w:spacing w:after="0" w:line="240" w:lineRule="auto"/>
              <w:ind w:left="-98" w:right="-104"/>
              <w:rPr>
                <w:rFonts w:ascii="Times New Roman" w:hAnsi="Times New Roman" w:cs="Times New Roman"/>
                <w:color w:val="000000"/>
                <w:lang w:eastAsia="ru-RU"/>
              </w:rPr>
            </w:pPr>
            <w:r w:rsidRPr="00C0777C">
              <w:rPr>
                <w:rFonts w:ascii="Times New Roman" w:hAnsi="Times New Roman" w:cs="Times New Roman"/>
                <w:color w:val="000000"/>
                <w:lang w:eastAsia="ru-RU"/>
              </w:rPr>
              <w:t>Тепловая энергия, отпуск населению (с НДС)</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3B6D71F9" w14:textId="2B90CD3D"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1377,06</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70BA3A97" w14:textId="6D1E6743"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1477,61</w:t>
            </w:r>
          </w:p>
        </w:tc>
        <w:tc>
          <w:tcPr>
            <w:tcW w:w="493" w:type="pct"/>
            <w:tcBorders>
              <w:top w:val="single" w:sz="4" w:space="0" w:color="auto"/>
              <w:left w:val="nil"/>
              <w:bottom w:val="single" w:sz="4" w:space="0" w:color="auto"/>
              <w:right w:val="single" w:sz="4" w:space="0" w:color="auto"/>
            </w:tcBorders>
            <w:shd w:val="clear" w:color="auto" w:fill="auto"/>
            <w:noWrap/>
            <w:vAlign w:val="center"/>
          </w:tcPr>
          <w:p w14:paraId="3366AA98" w14:textId="426C67D5"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color w:val="000000"/>
              </w:rPr>
              <w:t>1477,61</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04AB46E4" w14:textId="53D81ED5"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1617,9</w:t>
            </w:r>
          </w:p>
        </w:tc>
        <w:tc>
          <w:tcPr>
            <w:tcW w:w="492" w:type="pct"/>
            <w:tcBorders>
              <w:top w:val="single" w:sz="4" w:space="0" w:color="auto"/>
              <w:left w:val="nil"/>
              <w:bottom w:val="single" w:sz="4" w:space="0" w:color="auto"/>
              <w:right w:val="single" w:sz="4" w:space="0" w:color="auto"/>
            </w:tcBorders>
            <w:shd w:val="clear" w:color="auto" w:fill="auto"/>
            <w:noWrap/>
            <w:vAlign w:val="center"/>
          </w:tcPr>
          <w:p w14:paraId="39CB38C0" w14:textId="2523C405" w:rsidR="00F87ABF" w:rsidRPr="00C0777C"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1617,9</w:t>
            </w:r>
          </w:p>
        </w:tc>
        <w:tc>
          <w:tcPr>
            <w:tcW w:w="489" w:type="pct"/>
            <w:tcBorders>
              <w:top w:val="single" w:sz="4" w:space="0" w:color="auto"/>
              <w:left w:val="nil"/>
              <w:bottom w:val="single" w:sz="4" w:space="0" w:color="auto"/>
              <w:right w:val="single" w:sz="4" w:space="0" w:color="auto"/>
            </w:tcBorders>
            <w:shd w:val="clear" w:color="auto" w:fill="auto"/>
            <w:vAlign w:val="center"/>
          </w:tcPr>
          <w:p w14:paraId="02C69E4C" w14:textId="6823CA35" w:rsidR="00F87ABF" w:rsidRPr="004805EA" w:rsidRDefault="00F87ABF" w:rsidP="00F87ABF">
            <w:pPr>
              <w:spacing w:after="0" w:line="240" w:lineRule="auto"/>
              <w:ind w:left="-120" w:right="-111"/>
              <w:jc w:val="center"/>
              <w:rPr>
                <w:rFonts w:ascii="Times New Roman" w:hAnsi="Times New Roman" w:cs="Times New Roman"/>
                <w:color w:val="000000"/>
                <w:lang w:eastAsia="ru-RU"/>
              </w:rPr>
            </w:pPr>
            <w:r w:rsidRPr="00C0777C">
              <w:rPr>
                <w:rFonts w:ascii="Times New Roman" w:hAnsi="Times New Roman"/>
              </w:rPr>
              <w:t>1852,57</w:t>
            </w:r>
          </w:p>
        </w:tc>
      </w:tr>
    </w:tbl>
    <w:p w14:paraId="3853D9C0" w14:textId="03D57CAF" w:rsidR="001D6039" w:rsidRPr="004805EA" w:rsidRDefault="001D6039" w:rsidP="0056653C">
      <w:pPr>
        <w:spacing w:after="400"/>
        <w:ind w:firstLine="567"/>
        <w:contextualSpacing/>
        <w:jc w:val="both"/>
        <w:rPr>
          <w:rFonts w:ascii="Times New Roman" w:hAnsi="Times New Roman" w:cs="Times New Roman"/>
          <w:sz w:val="28"/>
          <w:szCs w:val="28"/>
        </w:rPr>
      </w:pPr>
    </w:p>
    <w:tbl>
      <w:tblPr>
        <w:tblStyle w:val="afff1"/>
        <w:tblW w:w="0" w:type="auto"/>
        <w:tblLayout w:type="fixed"/>
        <w:tblLook w:val="04A0" w:firstRow="1" w:lastRow="0" w:firstColumn="1" w:lastColumn="0" w:noHBand="0" w:noVBand="1"/>
      </w:tblPr>
      <w:tblGrid>
        <w:gridCol w:w="426"/>
        <w:gridCol w:w="3397"/>
        <w:gridCol w:w="920"/>
        <w:gridCol w:w="920"/>
        <w:gridCol w:w="920"/>
        <w:gridCol w:w="920"/>
        <w:gridCol w:w="920"/>
        <w:gridCol w:w="921"/>
      </w:tblGrid>
      <w:tr w:rsidR="00F14E18" w:rsidRPr="004805EA" w14:paraId="634750FA" w14:textId="77777777" w:rsidTr="00F14E18">
        <w:tc>
          <w:tcPr>
            <w:tcW w:w="426" w:type="dxa"/>
            <w:vMerge w:val="restart"/>
            <w:shd w:val="clear" w:color="auto" w:fill="DEEAF6" w:themeFill="accent5" w:themeFillTint="33"/>
            <w:vAlign w:val="center"/>
          </w:tcPr>
          <w:p w14:paraId="3D329A62" w14:textId="34A9A05A" w:rsidR="00F14E18" w:rsidRPr="004805EA" w:rsidRDefault="00F14E18" w:rsidP="00F14E18">
            <w:pPr>
              <w:spacing w:after="400"/>
              <w:contextualSpacing/>
              <w:jc w:val="center"/>
              <w:rPr>
                <w:rFonts w:ascii="Times New Roman" w:hAnsi="Times New Roman"/>
                <w:sz w:val="22"/>
                <w:szCs w:val="22"/>
              </w:rPr>
            </w:pPr>
            <w:r w:rsidRPr="004805EA">
              <w:rPr>
                <w:rFonts w:ascii="Times New Roman" w:hAnsi="Times New Roman"/>
                <w:color w:val="000000"/>
                <w:sz w:val="22"/>
                <w:szCs w:val="22"/>
              </w:rPr>
              <w:t>№</w:t>
            </w:r>
          </w:p>
        </w:tc>
        <w:tc>
          <w:tcPr>
            <w:tcW w:w="3397" w:type="dxa"/>
            <w:vMerge w:val="restart"/>
            <w:shd w:val="clear" w:color="auto" w:fill="DEEAF6" w:themeFill="accent5" w:themeFillTint="33"/>
            <w:vAlign w:val="center"/>
          </w:tcPr>
          <w:p w14:paraId="59596E7A" w14:textId="6A7965D3" w:rsidR="00F14E18" w:rsidRPr="004805EA" w:rsidRDefault="00F14E18" w:rsidP="00F14E18">
            <w:pPr>
              <w:spacing w:after="400"/>
              <w:contextualSpacing/>
              <w:jc w:val="center"/>
              <w:rPr>
                <w:rFonts w:ascii="Times New Roman" w:hAnsi="Times New Roman"/>
                <w:sz w:val="22"/>
                <w:szCs w:val="22"/>
              </w:rPr>
            </w:pPr>
            <w:r w:rsidRPr="004805EA">
              <w:rPr>
                <w:rFonts w:ascii="Times New Roman" w:hAnsi="Times New Roman"/>
                <w:color w:val="000000"/>
                <w:sz w:val="22"/>
                <w:szCs w:val="22"/>
              </w:rPr>
              <w:t>Вид тарифа</w:t>
            </w:r>
          </w:p>
        </w:tc>
        <w:tc>
          <w:tcPr>
            <w:tcW w:w="5521" w:type="dxa"/>
            <w:gridSpan w:val="6"/>
            <w:shd w:val="clear" w:color="auto" w:fill="DEEAF6" w:themeFill="accent5" w:themeFillTint="33"/>
            <w:vAlign w:val="center"/>
          </w:tcPr>
          <w:p w14:paraId="1A8B0B90" w14:textId="255ACE21" w:rsidR="00F14E18" w:rsidRPr="004805EA" w:rsidRDefault="00F14E18" w:rsidP="00F14E18">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Установленный тариф, руб./Гкал</w:t>
            </w:r>
          </w:p>
        </w:tc>
      </w:tr>
      <w:tr w:rsidR="00F87ABF" w:rsidRPr="004805EA" w14:paraId="112CDFDC" w14:textId="77777777" w:rsidTr="00361609">
        <w:tc>
          <w:tcPr>
            <w:tcW w:w="426" w:type="dxa"/>
            <w:vMerge/>
            <w:shd w:val="clear" w:color="auto" w:fill="DEEAF6" w:themeFill="accent5" w:themeFillTint="33"/>
            <w:vAlign w:val="center"/>
          </w:tcPr>
          <w:p w14:paraId="41FA7377" w14:textId="77777777" w:rsidR="00F87ABF" w:rsidRPr="004805EA" w:rsidRDefault="00F87ABF" w:rsidP="00F87ABF">
            <w:pPr>
              <w:spacing w:after="400"/>
              <w:contextualSpacing/>
              <w:jc w:val="center"/>
              <w:rPr>
                <w:rFonts w:ascii="Times New Roman" w:hAnsi="Times New Roman"/>
                <w:sz w:val="22"/>
                <w:szCs w:val="22"/>
              </w:rPr>
            </w:pPr>
          </w:p>
        </w:tc>
        <w:tc>
          <w:tcPr>
            <w:tcW w:w="3397" w:type="dxa"/>
            <w:vMerge/>
            <w:shd w:val="clear" w:color="auto" w:fill="DEEAF6" w:themeFill="accent5" w:themeFillTint="33"/>
            <w:vAlign w:val="center"/>
          </w:tcPr>
          <w:p w14:paraId="402C849B" w14:textId="77777777" w:rsidR="00F87ABF" w:rsidRPr="004805EA" w:rsidRDefault="00F87ABF" w:rsidP="00F87ABF">
            <w:pPr>
              <w:spacing w:after="400"/>
              <w:contextualSpacing/>
              <w:jc w:val="center"/>
              <w:rPr>
                <w:rFonts w:ascii="Times New Roman" w:hAnsi="Times New Roman"/>
                <w:sz w:val="22"/>
                <w:szCs w:val="22"/>
              </w:rPr>
            </w:pPr>
          </w:p>
        </w:tc>
        <w:tc>
          <w:tcPr>
            <w:tcW w:w="920"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06E80920" w14:textId="5C211353"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01.01.2</w:t>
            </w:r>
            <w:r>
              <w:rPr>
                <w:rFonts w:ascii="Times New Roman" w:hAnsi="Times New Roman"/>
                <w:color w:val="000000"/>
                <w:sz w:val="22"/>
                <w:szCs w:val="22"/>
              </w:rPr>
              <w:t>6</w:t>
            </w:r>
          </w:p>
        </w:tc>
        <w:tc>
          <w:tcPr>
            <w:tcW w:w="920"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0EB2C9CC" w14:textId="249E7646"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01.07.2</w:t>
            </w:r>
            <w:r>
              <w:rPr>
                <w:rFonts w:ascii="Times New Roman" w:hAnsi="Times New Roman"/>
                <w:color w:val="000000"/>
                <w:sz w:val="22"/>
                <w:szCs w:val="22"/>
              </w:rPr>
              <w:t>6</w:t>
            </w:r>
          </w:p>
        </w:tc>
        <w:tc>
          <w:tcPr>
            <w:tcW w:w="920"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7BF46149" w14:textId="2B44ABF4"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01.01.2</w:t>
            </w:r>
            <w:r>
              <w:rPr>
                <w:rFonts w:ascii="Times New Roman" w:hAnsi="Times New Roman"/>
                <w:color w:val="000000"/>
                <w:sz w:val="22"/>
                <w:szCs w:val="22"/>
              </w:rPr>
              <w:t>7</w:t>
            </w:r>
          </w:p>
        </w:tc>
        <w:tc>
          <w:tcPr>
            <w:tcW w:w="920"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694526FA" w14:textId="11EC85E0"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01.07.2</w:t>
            </w:r>
            <w:r>
              <w:rPr>
                <w:rFonts w:ascii="Times New Roman" w:hAnsi="Times New Roman"/>
                <w:color w:val="000000"/>
                <w:sz w:val="22"/>
                <w:szCs w:val="22"/>
              </w:rPr>
              <w:t>7</w:t>
            </w:r>
          </w:p>
        </w:tc>
        <w:tc>
          <w:tcPr>
            <w:tcW w:w="920"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1CF52F98" w14:textId="4760C231"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01.01.2</w:t>
            </w:r>
            <w:r>
              <w:rPr>
                <w:rFonts w:ascii="Times New Roman" w:hAnsi="Times New Roman"/>
                <w:color w:val="000000"/>
                <w:sz w:val="22"/>
                <w:szCs w:val="22"/>
              </w:rPr>
              <w:t>8</w:t>
            </w:r>
          </w:p>
        </w:tc>
        <w:tc>
          <w:tcPr>
            <w:tcW w:w="921" w:type="dxa"/>
            <w:tcBorders>
              <w:top w:val="single" w:sz="4" w:space="0" w:color="auto"/>
              <w:left w:val="nil"/>
              <w:bottom w:val="single" w:sz="4" w:space="0" w:color="auto"/>
              <w:right w:val="single" w:sz="4" w:space="0" w:color="auto"/>
            </w:tcBorders>
            <w:shd w:val="clear" w:color="auto" w:fill="DEEAF6" w:themeFill="accent5" w:themeFillTint="33"/>
            <w:vAlign w:val="center"/>
          </w:tcPr>
          <w:p w14:paraId="052FADD8" w14:textId="28F38440" w:rsidR="00F87ABF" w:rsidRPr="004805EA" w:rsidRDefault="00F87ABF" w:rsidP="00F87ABF">
            <w:pPr>
              <w:spacing w:after="400"/>
              <w:ind w:left="-112" w:right="-32"/>
              <w:contextualSpacing/>
              <w:jc w:val="center"/>
              <w:rPr>
                <w:rFonts w:ascii="Times New Roman" w:hAnsi="Times New Roman"/>
                <w:sz w:val="22"/>
                <w:szCs w:val="22"/>
              </w:rPr>
            </w:pPr>
            <w:r w:rsidRPr="004805EA">
              <w:rPr>
                <w:rFonts w:ascii="Times New Roman" w:hAnsi="Times New Roman"/>
                <w:color w:val="000000"/>
                <w:sz w:val="22"/>
                <w:szCs w:val="22"/>
              </w:rPr>
              <w:t>01.07.2</w:t>
            </w:r>
            <w:r>
              <w:rPr>
                <w:rFonts w:ascii="Times New Roman" w:hAnsi="Times New Roman"/>
                <w:color w:val="000000"/>
                <w:sz w:val="22"/>
                <w:szCs w:val="22"/>
              </w:rPr>
              <w:t>8</w:t>
            </w:r>
          </w:p>
        </w:tc>
      </w:tr>
      <w:tr w:rsidR="00F87ABF" w:rsidRPr="00C0777C" w14:paraId="79D0932E" w14:textId="77777777" w:rsidTr="00AB027C">
        <w:tc>
          <w:tcPr>
            <w:tcW w:w="426" w:type="dxa"/>
            <w:vAlign w:val="center"/>
          </w:tcPr>
          <w:p w14:paraId="0194AABB" w14:textId="74F879FB" w:rsidR="00F87ABF" w:rsidRPr="004805EA" w:rsidRDefault="00F87ABF" w:rsidP="00F87ABF">
            <w:pPr>
              <w:spacing w:after="400"/>
              <w:contextualSpacing/>
              <w:jc w:val="both"/>
              <w:rPr>
                <w:rFonts w:ascii="Times New Roman" w:hAnsi="Times New Roman"/>
                <w:sz w:val="22"/>
                <w:szCs w:val="22"/>
              </w:rPr>
            </w:pPr>
            <w:r w:rsidRPr="004805EA">
              <w:rPr>
                <w:rFonts w:ascii="Times New Roman" w:hAnsi="Times New Roman"/>
                <w:color w:val="000000"/>
                <w:sz w:val="22"/>
                <w:szCs w:val="22"/>
              </w:rPr>
              <w:t>1</w:t>
            </w:r>
          </w:p>
        </w:tc>
        <w:tc>
          <w:tcPr>
            <w:tcW w:w="3397" w:type="dxa"/>
            <w:vAlign w:val="center"/>
          </w:tcPr>
          <w:p w14:paraId="7B6C8E56" w14:textId="77777777" w:rsidR="00F87ABF" w:rsidRPr="00C0777C" w:rsidRDefault="00F87ABF" w:rsidP="00F87ABF">
            <w:pPr>
              <w:ind w:left="-98" w:right="-104"/>
              <w:rPr>
                <w:rFonts w:ascii="Times New Roman" w:hAnsi="Times New Roman"/>
                <w:color w:val="000000"/>
                <w:sz w:val="22"/>
                <w:szCs w:val="22"/>
              </w:rPr>
            </w:pPr>
            <w:proofErr w:type="spellStart"/>
            <w:r w:rsidRPr="00C0777C">
              <w:rPr>
                <w:rFonts w:ascii="Times New Roman" w:hAnsi="Times New Roman"/>
                <w:color w:val="000000"/>
                <w:sz w:val="22"/>
                <w:szCs w:val="22"/>
              </w:rPr>
              <w:t>Одноставочный</w:t>
            </w:r>
            <w:proofErr w:type="spellEnd"/>
            <w:r w:rsidRPr="00C0777C">
              <w:rPr>
                <w:rFonts w:ascii="Times New Roman" w:hAnsi="Times New Roman"/>
                <w:color w:val="000000"/>
                <w:sz w:val="22"/>
                <w:szCs w:val="22"/>
              </w:rPr>
              <w:t xml:space="preserve">. </w:t>
            </w:r>
          </w:p>
          <w:p w14:paraId="3F667710" w14:textId="0E9D78B3" w:rsidR="00F87ABF" w:rsidRPr="00C0777C" w:rsidRDefault="00F87ABF" w:rsidP="00F87ABF">
            <w:pPr>
              <w:spacing w:after="400"/>
              <w:contextualSpacing/>
              <w:jc w:val="both"/>
              <w:rPr>
                <w:rFonts w:ascii="Times New Roman" w:hAnsi="Times New Roman"/>
                <w:sz w:val="22"/>
                <w:szCs w:val="22"/>
              </w:rPr>
            </w:pPr>
            <w:r w:rsidRPr="00C0777C">
              <w:rPr>
                <w:rFonts w:ascii="Times New Roman" w:hAnsi="Times New Roman"/>
                <w:color w:val="000000"/>
                <w:sz w:val="22"/>
                <w:szCs w:val="22"/>
              </w:rPr>
              <w:t>Тепловая энергия, отпуск прочим потребителям (без НДС)</w:t>
            </w:r>
          </w:p>
        </w:tc>
        <w:tc>
          <w:tcPr>
            <w:tcW w:w="920" w:type="dxa"/>
            <w:tcBorders>
              <w:top w:val="single" w:sz="4" w:space="0" w:color="auto"/>
              <w:left w:val="nil"/>
              <w:bottom w:val="single" w:sz="4" w:space="0" w:color="auto"/>
              <w:right w:val="single" w:sz="4" w:space="0" w:color="auto"/>
            </w:tcBorders>
            <w:shd w:val="clear" w:color="auto" w:fill="auto"/>
            <w:vAlign w:val="center"/>
          </w:tcPr>
          <w:p w14:paraId="58F28451" w14:textId="7F62803B"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1543,81</w:t>
            </w:r>
          </w:p>
        </w:tc>
        <w:tc>
          <w:tcPr>
            <w:tcW w:w="920" w:type="dxa"/>
            <w:vAlign w:val="center"/>
          </w:tcPr>
          <w:p w14:paraId="6ACB051E" w14:textId="254DAA5D"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1610,19</w:t>
            </w:r>
          </w:p>
        </w:tc>
        <w:tc>
          <w:tcPr>
            <w:tcW w:w="920" w:type="dxa"/>
            <w:vAlign w:val="center"/>
          </w:tcPr>
          <w:p w14:paraId="09904D1B" w14:textId="0D1CA1A6"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1610,19</w:t>
            </w:r>
          </w:p>
        </w:tc>
        <w:tc>
          <w:tcPr>
            <w:tcW w:w="920" w:type="dxa"/>
            <w:vAlign w:val="center"/>
          </w:tcPr>
          <w:p w14:paraId="7FEACC5D" w14:textId="1124BD13"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1674,60</w:t>
            </w:r>
          </w:p>
        </w:tc>
        <w:tc>
          <w:tcPr>
            <w:tcW w:w="920" w:type="dxa"/>
            <w:vAlign w:val="center"/>
          </w:tcPr>
          <w:p w14:paraId="6DAEF788" w14:textId="0FA5608D"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1674,60</w:t>
            </w:r>
          </w:p>
        </w:tc>
        <w:tc>
          <w:tcPr>
            <w:tcW w:w="921" w:type="dxa"/>
            <w:vAlign w:val="center"/>
          </w:tcPr>
          <w:p w14:paraId="6C5AFE09" w14:textId="5D20EB4B"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1741,59</w:t>
            </w:r>
          </w:p>
        </w:tc>
      </w:tr>
      <w:tr w:rsidR="00F87ABF" w:rsidRPr="00C0777C" w14:paraId="583C9F83" w14:textId="77777777" w:rsidTr="00AB027C">
        <w:tc>
          <w:tcPr>
            <w:tcW w:w="426" w:type="dxa"/>
            <w:vAlign w:val="center"/>
          </w:tcPr>
          <w:p w14:paraId="51AB4BEA" w14:textId="43053948" w:rsidR="00F87ABF" w:rsidRPr="004805EA" w:rsidRDefault="00F87ABF" w:rsidP="00F87ABF">
            <w:pPr>
              <w:spacing w:after="400"/>
              <w:contextualSpacing/>
              <w:jc w:val="both"/>
              <w:rPr>
                <w:rFonts w:ascii="Times New Roman" w:hAnsi="Times New Roman"/>
                <w:sz w:val="22"/>
                <w:szCs w:val="22"/>
              </w:rPr>
            </w:pPr>
            <w:r w:rsidRPr="004805EA">
              <w:rPr>
                <w:rFonts w:ascii="Times New Roman" w:hAnsi="Times New Roman"/>
                <w:color w:val="000000"/>
                <w:sz w:val="22"/>
                <w:szCs w:val="22"/>
              </w:rPr>
              <w:t>2</w:t>
            </w:r>
          </w:p>
        </w:tc>
        <w:tc>
          <w:tcPr>
            <w:tcW w:w="3397" w:type="dxa"/>
            <w:vAlign w:val="center"/>
          </w:tcPr>
          <w:p w14:paraId="3A7355D9" w14:textId="77777777" w:rsidR="00F87ABF" w:rsidRPr="00C0777C" w:rsidRDefault="00F87ABF" w:rsidP="00F87ABF">
            <w:pPr>
              <w:ind w:left="-98" w:right="-104"/>
              <w:rPr>
                <w:rFonts w:ascii="Times New Roman" w:hAnsi="Times New Roman"/>
                <w:color w:val="000000"/>
                <w:sz w:val="22"/>
                <w:szCs w:val="22"/>
              </w:rPr>
            </w:pPr>
            <w:proofErr w:type="spellStart"/>
            <w:r w:rsidRPr="00C0777C">
              <w:rPr>
                <w:rFonts w:ascii="Times New Roman" w:hAnsi="Times New Roman"/>
                <w:color w:val="000000"/>
                <w:sz w:val="22"/>
                <w:szCs w:val="22"/>
              </w:rPr>
              <w:t>Одноставочный</w:t>
            </w:r>
            <w:proofErr w:type="spellEnd"/>
            <w:r w:rsidRPr="00C0777C">
              <w:rPr>
                <w:rFonts w:ascii="Times New Roman" w:hAnsi="Times New Roman"/>
                <w:color w:val="000000"/>
                <w:sz w:val="22"/>
                <w:szCs w:val="22"/>
              </w:rPr>
              <w:t xml:space="preserve">. </w:t>
            </w:r>
          </w:p>
          <w:p w14:paraId="338C21C1" w14:textId="75B145BD" w:rsidR="00F87ABF" w:rsidRPr="00C0777C" w:rsidRDefault="00F87ABF" w:rsidP="00F87ABF">
            <w:pPr>
              <w:spacing w:after="400"/>
              <w:contextualSpacing/>
              <w:jc w:val="both"/>
              <w:rPr>
                <w:rFonts w:ascii="Times New Roman" w:hAnsi="Times New Roman"/>
                <w:sz w:val="22"/>
                <w:szCs w:val="22"/>
              </w:rPr>
            </w:pPr>
            <w:r w:rsidRPr="00C0777C">
              <w:rPr>
                <w:rFonts w:ascii="Times New Roman" w:hAnsi="Times New Roman"/>
                <w:color w:val="000000"/>
                <w:sz w:val="22"/>
                <w:szCs w:val="22"/>
              </w:rPr>
              <w:t>Тепловая энергия, отпуск населению (с НДС)</w:t>
            </w:r>
          </w:p>
        </w:tc>
        <w:tc>
          <w:tcPr>
            <w:tcW w:w="920" w:type="dxa"/>
            <w:tcBorders>
              <w:top w:val="single" w:sz="4" w:space="0" w:color="auto"/>
              <w:left w:val="nil"/>
              <w:bottom w:val="single" w:sz="4" w:space="0" w:color="auto"/>
              <w:right w:val="single" w:sz="4" w:space="0" w:color="auto"/>
            </w:tcBorders>
            <w:shd w:val="clear" w:color="auto" w:fill="auto"/>
            <w:vAlign w:val="center"/>
          </w:tcPr>
          <w:p w14:paraId="21F7C979" w14:textId="00DE4CC7"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1852,57</w:t>
            </w:r>
          </w:p>
        </w:tc>
        <w:tc>
          <w:tcPr>
            <w:tcW w:w="920" w:type="dxa"/>
            <w:vAlign w:val="center"/>
          </w:tcPr>
          <w:p w14:paraId="39F8F110" w14:textId="03907754"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1932,33</w:t>
            </w:r>
          </w:p>
        </w:tc>
        <w:tc>
          <w:tcPr>
            <w:tcW w:w="920" w:type="dxa"/>
            <w:vAlign w:val="center"/>
          </w:tcPr>
          <w:p w14:paraId="1E44BEF1" w14:textId="1E720F6F"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1932,33</w:t>
            </w:r>
          </w:p>
        </w:tc>
        <w:tc>
          <w:tcPr>
            <w:tcW w:w="920" w:type="dxa"/>
            <w:vAlign w:val="center"/>
          </w:tcPr>
          <w:p w14:paraId="4E5DEC02" w14:textId="0460D64C"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2009,52</w:t>
            </w:r>
          </w:p>
        </w:tc>
        <w:tc>
          <w:tcPr>
            <w:tcW w:w="920" w:type="dxa"/>
            <w:vAlign w:val="center"/>
          </w:tcPr>
          <w:p w14:paraId="0433D502" w14:textId="5675AD0E"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2009,52</w:t>
            </w:r>
          </w:p>
        </w:tc>
        <w:tc>
          <w:tcPr>
            <w:tcW w:w="921" w:type="dxa"/>
            <w:vAlign w:val="center"/>
          </w:tcPr>
          <w:p w14:paraId="537F5DC1" w14:textId="1DC19B98" w:rsidR="00F87ABF" w:rsidRPr="00C0777C" w:rsidRDefault="00F87ABF" w:rsidP="00F87ABF">
            <w:pPr>
              <w:spacing w:after="400"/>
              <w:ind w:left="-112" w:right="-32"/>
              <w:contextualSpacing/>
              <w:jc w:val="center"/>
              <w:rPr>
                <w:rFonts w:ascii="Times New Roman" w:hAnsi="Times New Roman"/>
                <w:sz w:val="22"/>
                <w:szCs w:val="22"/>
              </w:rPr>
            </w:pPr>
            <w:r w:rsidRPr="00C0777C">
              <w:rPr>
                <w:rFonts w:ascii="Times New Roman" w:hAnsi="Times New Roman"/>
                <w:sz w:val="22"/>
                <w:szCs w:val="22"/>
              </w:rPr>
              <w:t>2089,90</w:t>
            </w:r>
          </w:p>
        </w:tc>
      </w:tr>
    </w:tbl>
    <w:p w14:paraId="214CA20D" w14:textId="77777777" w:rsidR="00F14E18" w:rsidRDefault="00F14E18" w:rsidP="00F14E18">
      <w:pPr>
        <w:spacing w:after="400"/>
        <w:contextualSpacing/>
        <w:jc w:val="both"/>
        <w:rPr>
          <w:rFonts w:ascii="Times New Roman" w:hAnsi="Times New Roman" w:cs="Times New Roman"/>
          <w:sz w:val="28"/>
          <w:szCs w:val="28"/>
        </w:rPr>
      </w:pPr>
    </w:p>
    <w:p w14:paraId="5F350574" w14:textId="4C96D0B5" w:rsidR="00B37B6B" w:rsidRPr="00B37B6B" w:rsidRDefault="00B37B6B" w:rsidP="00F168D9">
      <w:pPr>
        <w:pStyle w:val="3"/>
        <w:ind w:left="426" w:hanging="11"/>
        <w:rPr>
          <w:rFonts w:ascii="Times New Roman" w:hAnsi="Times New Roman" w:cs="Times New Roman"/>
          <w:b/>
          <w:bCs/>
          <w:i/>
          <w:iCs/>
          <w:color w:val="auto"/>
          <w:sz w:val="28"/>
          <w:szCs w:val="28"/>
        </w:rPr>
      </w:pPr>
      <w:bookmarkStart w:id="115" w:name="_Toc198880746"/>
      <w:r w:rsidRPr="00B37B6B">
        <w:rPr>
          <w:rFonts w:ascii="Times New Roman" w:hAnsi="Times New Roman" w:cs="Times New Roman"/>
          <w:b/>
          <w:bCs/>
          <w:i/>
          <w:iCs/>
          <w:color w:val="auto"/>
          <w:sz w:val="28"/>
          <w:szCs w:val="28"/>
        </w:rPr>
        <w:t>Структуры цен (тарифов), установленных на момент разработки схемы теплоснабжения</w:t>
      </w:r>
      <w:bookmarkEnd w:id="115"/>
    </w:p>
    <w:p w14:paraId="6E63CD4F"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Регулирование тарифов (цен) основывается на принципе обязательности раздельного учета организациями, осуществляющими регулируемую деятельность, объемов продукции (услуг), доходов и расходов по производству, передаче и сбыту энергии в соответствии с законодательством Российской Федерации.</w:t>
      </w:r>
    </w:p>
    <w:p w14:paraId="05C8389A"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lastRenderedPageBreak/>
        <w:t>Расходы, связанные с производством и реализацией продукции (услуг) по регулируемым видам деятельности, включают следующие группы расходов:</w:t>
      </w:r>
    </w:p>
    <w:p w14:paraId="6D302ACF"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1) на топливо;</w:t>
      </w:r>
    </w:p>
    <w:p w14:paraId="6BE7303F"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2) на покупаемую электрическую и тепловую энергию;</w:t>
      </w:r>
    </w:p>
    <w:p w14:paraId="1F32D434"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3) на приобретение холодной воды, используемой в технологическом процессе;</w:t>
      </w:r>
    </w:p>
    <w:p w14:paraId="7C039758"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4) на оплату услуг, оказываемых организациями, осуществляющими регулируемую деятельность;</w:t>
      </w:r>
    </w:p>
    <w:p w14:paraId="30D1FD9C"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5) на сырье и материалы;</w:t>
      </w:r>
    </w:p>
    <w:p w14:paraId="02FB2038"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6) на ремонт основных средств;</w:t>
      </w:r>
    </w:p>
    <w:p w14:paraId="770FAFF3"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7) на оплату труда и отчисления на социальные нужды;</w:t>
      </w:r>
    </w:p>
    <w:p w14:paraId="2FDDF28B" w14:textId="77777777" w:rsidR="00B37B6B" w:rsidRP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8) на амортизацию основных средств и нематериальных активов;</w:t>
      </w:r>
    </w:p>
    <w:p w14:paraId="2AB21FEF" w14:textId="33D0B8CF" w:rsidR="00B37B6B" w:rsidRDefault="00B37B6B" w:rsidP="00F168D9">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9) прочие расходы.</w:t>
      </w:r>
    </w:p>
    <w:p w14:paraId="128CB2E7" w14:textId="38B23253" w:rsidR="00B37B6B" w:rsidRPr="00B37B6B" w:rsidRDefault="00B37B6B" w:rsidP="00B37B6B">
      <w:pPr>
        <w:pStyle w:val="3"/>
        <w:ind w:hanging="153"/>
        <w:rPr>
          <w:rFonts w:ascii="Times New Roman" w:hAnsi="Times New Roman" w:cs="Times New Roman"/>
          <w:b/>
          <w:bCs/>
          <w:i/>
          <w:iCs/>
          <w:color w:val="auto"/>
          <w:sz w:val="28"/>
          <w:szCs w:val="28"/>
        </w:rPr>
      </w:pPr>
      <w:bookmarkStart w:id="116" w:name="_Toc198880747"/>
      <w:r w:rsidRPr="00B37B6B">
        <w:rPr>
          <w:rFonts w:ascii="Times New Roman" w:hAnsi="Times New Roman" w:cs="Times New Roman"/>
          <w:b/>
          <w:bCs/>
          <w:i/>
          <w:iCs/>
          <w:color w:val="auto"/>
          <w:sz w:val="28"/>
          <w:szCs w:val="28"/>
        </w:rPr>
        <w:t>Плата за подключение к системе теплоснабжения и поступлений денежных средств от осуществления указанной деятельности</w:t>
      </w:r>
      <w:bookmarkEnd w:id="116"/>
    </w:p>
    <w:p w14:paraId="3E624CCE" w14:textId="74489E9A" w:rsidR="00B37B6B" w:rsidRPr="00C0777C" w:rsidRDefault="003558B1" w:rsidP="00FF1B1E">
      <w:pPr>
        <w:spacing w:before="40" w:after="400" w:line="252"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В соответствии с Федеральным законом от 27.07.2010 № 190-ФЗ «О теплоснабжении», постановлением Правительства Российской федерации от 22.</w:t>
      </w:r>
      <w:r w:rsidRPr="008564A7">
        <w:rPr>
          <w:rFonts w:ascii="Times New Roman" w:hAnsi="Times New Roman" w:cs="Times New Roman"/>
          <w:sz w:val="28"/>
          <w:szCs w:val="28"/>
        </w:rPr>
        <w:t xml:space="preserve">10.2012 № 1075 «О ценообразовании в сфере теплоснабжения», постановлением Правительства Российской федерации от </w:t>
      </w:r>
      <w:r w:rsidR="00355335" w:rsidRPr="008564A7">
        <w:rPr>
          <w:rFonts w:ascii="Times New Roman" w:hAnsi="Times New Roman" w:cs="Times New Roman"/>
          <w:sz w:val="28"/>
          <w:szCs w:val="28"/>
        </w:rPr>
        <w:t>30.11.</w:t>
      </w:r>
      <w:r w:rsidR="00742AAF" w:rsidRPr="008564A7">
        <w:rPr>
          <w:rFonts w:ascii="Times New Roman" w:hAnsi="Times New Roman" w:cs="Times New Roman"/>
          <w:sz w:val="28"/>
          <w:szCs w:val="28"/>
        </w:rPr>
        <w:t>2021</w:t>
      </w:r>
      <w:r w:rsidRPr="008564A7">
        <w:rPr>
          <w:rFonts w:ascii="Times New Roman" w:hAnsi="Times New Roman" w:cs="Times New Roman"/>
          <w:sz w:val="28"/>
          <w:szCs w:val="28"/>
        </w:rPr>
        <w:t xml:space="preserve"> № </w:t>
      </w:r>
      <w:r w:rsidR="00742AAF" w:rsidRPr="008564A7">
        <w:rPr>
          <w:rFonts w:ascii="Times New Roman" w:hAnsi="Times New Roman" w:cs="Times New Roman"/>
          <w:sz w:val="28"/>
          <w:szCs w:val="28"/>
        </w:rPr>
        <w:t>2115</w:t>
      </w:r>
      <w:r w:rsidRPr="008564A7">
        <w:rPr>
          <w:rFonts w:ascii="Times New Roman" w:hAnsi="Times New Roman" w:cs="Times New Roman"/>
          <w:sz w:val="28"/>
          <w:szCs w:val="28"/>
        </w:rPr>
        <w:t xml:space="preserve"> </w:t>
      </w:r>
      <w:r w:rsidR="00742AAF" w:rsidRPr="008564A7">
        <w:rPr>
          <w:rFonts w:ascii="Times New Roman" w:hAnsi="Times New Roman" w:cs="Times New Roman"/>
          <w:sz w:val="28"/>
          <w:szCs w:val="28"/>
        </w:rPr>
        <w:t>«Об утверждении Правил подключения (технологического присоединения) к системам теплоснабжения, включая правила недискриминационного доступа к услугам по подключению (технологическому присоединению) к системам теплоснабжения, Правил недискриминационного доступа к услугам по передаче тепловой энергии, теплоносителя, а также об изменении и признании утратившими силу некоторых актов Правительства Российской Федерации и отдельных положений некоторых актов Правительства Российской Федерации»</w:t>
      </w:r>
      <w:r w:rsidRPr="008564A7">
        <w:rPr>
          <w:rFonts w:ascii="Times New Roman" w:hAnsi="Times New Roman" w:cs="Times New Roman"/>
          <w:sz w:val="28"/>
          <w:szCs w:val="28"/>
        </w:rPr>
        <w:t>, приказом Федеральной службы по тарифам от 13.06.2013 № 760-э «Об утверждении методических указаний</w:t>
      </w:r>
      <w:r w:rsidR="009E6673" w:rsidRPr="008564A7">
        <w:rPr>
          <w:rFonts w:ascii="Times New Roman" w:hAnsi="Times New Roman" w:cs="Times New Roman"/>
          <w:sz w:val="28"/>
          <w:szCs w:val="28"/>
        </w:rPr>
        <w:t xml:space="preserve"> по расчету регулируемых цен (тарифов) в сфере теплоснабжения» установлена плата за подключение (технологическое присоединение) к системе теплоснабжения «Атом </w:t>
      </w:r>
      <w:proofErr w:type="spellStart"/>
      <w:r w:rsidR="009E6673" w:rsidRPr="008564A7">
        <w:rPr>
          <w:rFonts w:ascii="Times New Roman" w:hAnsi="Times New Roman" w:cs="Times New Roman"/>
          <w:sz w:val="28"/>
          <w:szCs w:val="28"/>
        </w:rPr>
        <w:t>ТеплоЭлектроСеть</w:t>
      </w:r>
      <w:proofErr w:type="spellEnd"/>
      <w:r w:rsidR="009E6673" w:rsidRPr="008564A7">
        <w:rPr>
          <w:rFonts w:ascii="Times New Roman" w:hAnsi="Times New Roman" w:cs="Times New Roman"/>
          <w:sz w:val="28"/>
          <w:szCs w:val="28"/>
        </w:rPr>
        <w:t>» на территории Воронежской области (</w:t>
      </w:r>
      <w:r w:rsidR="009E6673" w:rsidRPr="00C0777C">
        <w:rPr>
          <w:rFonts w:ascii="Times New Roman" w:hAnsi="Times New Roman" w:cs="Times New Roman"/>
          <w:sz w:val="28"/>
          <w:szCs w:val="28"/>
        </w:rPr>
        <w:t xml:space="preserve">приложение </w:t>
      </w:r>
      <w:r w:rsidR="00782C2A">
        <w:rPr>
          <w:rFonts w:ascii="Times New Roman" w:hAnsi="Times New Roman" w:cs="Times New Roman"/>
          <w:sz w:val="28"/>
          <w:szCs w:val="28"/>
        </w:rPr>
        <w:t>5</w:t>
      </w:r>
      <w:r w:rsidR="009E6673" w:rsidRPr="00C0777C">
        <w:rPr>
          <w:rFonts w:ascii="Times New Roman" w:hAnsi="Times New Roman" w:cs="Times New Roman"/>
          <w:sz w:val="28"/>
          <w:szCs w:val="28"/>
        </w:rPr>
        <w:t>)</w:t>
      </w:r>
      <w:r w:rsidR="00930C21" w:rsidRPr="00C0777C">
        <w:rPr>
          <w:rFonts w:ascii="Times New Roman" w:hAnsi="Times New Roman" w:cs="Times New Roman"/>
          <w:sz w:val="28"/>
          <w:szCs w:val="28"/>
        </w:rPr>
        <w:t>.</w:t>
      </w:r>
    </w:p>
    <w:p w14:paraId="553C193F" w14:textId="2C207E4D" w:rsidR="009E6673" w:rsidRPr="00C0777C" w:rsidRDefault="009E6673" w:rsidP="00FF1B1E">
      <w:pPr>
        <w:spacing w:before="40" w:after="400" w:line="252" w:lineRule="auto"/>
        <w:ind w:firstLine="567"/>
        <w:contextualSpacing/>
        <w:jc w:val="both"/>
        <w:rPr>
          <w:rFonts w:ascii="Times New Roman" w:hAnsi="Times New Roman" w:cs="Times New Roman"/>
          <w:sz w:val="28"/>
          <w:szCs w:val="28"/>
        </w:rPr>
      </w:pPr>
      <w:r w:rsidRPr="00C0777C">
        <w:rPr>
          <w:rFonts w:ascii="Times New Roman" w:hAnsi="Times New Roman" w:cs="Times New Roman"/>
          <w:sz w:val="28"/>
          <w:szCs w:val="28"/>
        </w:rPr>
        <w:t xml:space="preserve">Динамика изменения </w:t>
      </w:r>
      <w:bookmarkStart w:id="117" w:name="_Hlk133398027"/>
      <w:r w:rsidRPr="00C0777C">
        <w:rPr>
          <w:rFonts w:ascii="Times New Roman" w:hAnsi="Times New Roman" w:cs="Times New Roman"/>
          <w:sz w:val="28"/>
          <w:szCs w:val="28"/>
        </w:rPr>
        <w:t xml:space="preserve">платы за подключение к системе теплоснабжения </w:t>
      </w:r>
      <w:bookmarkEnd w:id="117"/>
      <w:r w:rsidRPr="00C0777C">
        <w:rPr>
          <w:rFonts w:ascii="Times New Roman" w:hAnsi="Times New Roman" w:cs="Times New Roman"/>
          <w:sz w:val="28"/>
          <w:szCs w:val="28"/>
        </w:rPr>
        <w:t>приведена в таблице 1.11.3.</w:t>
      </w:r>
      <w:r w:rsidR="00F20176" w:rsidRPr="00C0777C">
        <w:rPr>
          <w:rFonts w:ascii="Times New Roman" w:hAnsi="Times New Roman" w:cs="Times New Roman"/>
          <w:sz w:val="28"/>
          <w:szCs w:val="28"/>
        </w:rPr>
        <w:t>1.</w:t>
      </w:r>
    </w:p>
    <w:p w14:paraId="3418A647" w14:textId="1DB76AC8" w:rsidR="009E6673" w:rsidRPr="00C0777C" w:rsidRDefault="009E6673" w:rsidP="00F168D9">
      <w:pPr>
        <w:spacing w:before="40" w:after="400"/>
        <w:ind w:firstLine="567"/>
        <w:contextualSpacing/>
        <w:jc w:val="right"/>
        <w:rPr>
          <w:rFonts w:ascii="Times New Roman" w:hAnsi="Times New Roman" w:cs="Times New Roman"/>
          <w:i/>
          <w:iCs/>
          <w:sz w:val="28"/>
          <w:szCs w:val="28"/>
        </w:rPr>
      </w:pPr>
      <w:r w:rsidRPr="00C0777C">
        <w:rPr>
          <w:rFonts w:ascii="Times New Roman" w:hAnsi="Times New Roman" w:cs="Times New Roman"/>
          <w:i/>
          <w:iCs/>
          <w:sz w:val="28"/>
          <w:szCs w:val="28"/>
        </w:rPr>
        <w:t>Таблица 1.11.3</w:t>
      </w:r>
      <w:r w:rsidR="00F20176" w:rsidRPr="00C0777C">
        <w:rPr>
          <w:rFonts w:ascii="Times New Roman" w:hAnsi="Times New Roman" w:cs="Times New Roman"/>
          <w:i/>
          <w:iCs/>
          <w:sz w:val="28"/>
          <w:szCs w:val="28"/>
        </w:rPr>
        <w:t>.1</w:t>
      </w:r>
    </w:p>
    <w:tbl>
      <w:tblPr>
        <w:tblStyle w:val="afff1"/>
        <w:tblW w:w="9351" w:type="dxa"/>
        <w:tblLook w:val="04A0" w:firstRow="1" w:lastRow="0" w:firstColumn="1" w:lastColumn="0" w:noHBand="0" w:noVBand="1"/>
      </w:tblPr>
      <w:tblGrid>
        <w:gridCol w:w="593"/>
        <w:gridCol w:w="5178"/>
        <w:gridCol w:w="895"/>
        <w:gridCol w:w="895"/>
        <w:gridCol w:w="895"/>
        <w:gridCol w:w="895"/>
      </w:tblGrid>
      <w:tr w:rsidR="00F151BE" w:rsidRPr="00C0777C" w14:paraId="785C7852" w14:textId="11E5574E" w:rsidTr="00C00259">
        <w:tc>
          <w:tcPr>
            <w:tcW w:w="593" w:type="dxa"/>
            <w:vMerge w:val="restart"/>
            <w:shd w:val="clear" w:color="auto" w:fill="DEEAF6" w:themeFill="accent5" w:themeFillTint="33"/>
            <w:vAlign w:val="center"/>
          </w:tcPr>
          <w:p w14:paraId="639A0F81" w14:textId="6FCC7B12" w:rsidR="00F151BE" w:rsidRPr="00C0777C" w:rsidRDefault="00F151BE" w:rsidP="00630F8D">
            <w:pPr>
              <w:contextualSpacing/>
              <w:jc w:val="center"/>
              <w:rPr>
                <w:rFonts w:ascii="Times New Roman" w:hAnsi="Times New Roman"/>
                <w:sz w:val="24"/>
                <w:szCs w:val="24"/>
              </w:rPr>
            </w:pPr>
            <w:r w:rsidRPr="00C0777C">
              <w:rPr>
                <w:rFonts w:ascii="Times New Roman" w:hAnsi="Times New Roman"/>
                <w:sz w:val="24"/>
                <w:szCs w:val="24"/>
              </w:rPr>
              <w:t>№ п/п</w:t>
            </w:r>
          </w:p>
        </w:tc>
        <w:tc>
          <w:tcPr>
            <w:tcW w:w="5178" w:type="dxa"/>
            <w:vMerge w:val="restart"/>
            <w:shd w:val="clear" w:color="auto" w:fill="DEEAF6" w:themeFill="accent5" w:themeFillTint="33"/>
            <w:vAlign w:val="center"/>
          </w:tcPr>
          <w:p w14:paraId="2851AAC5" w14:textId="77EB777E" w:rsidR="00F151BE" w:rsidRPr="00C0777C" w:rsidRDefault="00F151BE" w:rsidP="00630F8D">
            <w:pPr>
              <w:contextualSpacing/>
              <w:rPr>
                <w:rFonts w:ascii="Times New Roman" w:hAnsi="Times New Roman"/>
                <w:sz w:val="24"/>
                <w:szCs w:val="24"/>
              </w:rPr>
            </w:pPr>
            <w:r w:rsidRPr="00C0777C">
              <w:rPr>
                <w:rFonts w:ascii="Times New Roman" w:hAnsi="Times New Roman"/>
                <w:sz w:val="24"/>
                <w:szCs w:val="24"/>
              </w:rPr>
              <w:t>Наименование</w:t>
            </w:r>
          </w:p>
        </w:tc>
        <w:tc>
          <w:tcPr>
            <w:tcW w:w="3580" w:type="dxa"/>
            <w:gridSpan w:val="4"/>
            <w:shd w:val="clear" w:color="auto" w:fill="DEEAF6" w:themeFill="accent5" w:themeFillTint="33"/>
            <w:vAlign w:val="center"/>
          </w:tcPr>
          <w:p w14:paraId="2653015C" w14:textId="334A8EEF" w:rsidR="00F151BE" w:rsidRPr="00C0777C" w:rsidRDefault="00F151BE" w:rsidP="00630F8D">
            <w:pPr>
              <w:contextualSpacing/>
              <w:jc w:val="center"/>
              <w:rPr>
                <w:rFonts w:ascii="Times New Roman" w:hAnsi="Times New Roman"/>
                <w:sz w:val="24"/>
                <w:szCs w:val="24"/>
              </w:rPr>
            </w:pPr>
            <w:r w:rsidRPr="00C0777C">
              <w:rPr>
                <w:rFonts w:ascii="Times New Roman" w:hAnsi="Times New Roman"/>
                <w:sz w:val="24"/>
                <w:szCs w:val="24"/>
              </w:rPr>
              <w:t>Значение, тыс. руб./ Гкал/ч</w:t>
            </w:r>
          </w:p>
        </w:tc>
      </w:tr>
      <w:tr w:rsidR="00F151BE" w:rsidRPr="00C0777C" w14:paraId="39B8C0CE" w14:textId="5967FED6" w:rsidTr="00F151BE">
        <w:tc>
          <w:tcPr>
            <w:tcW w:w="593" w:type="dxa"/>
            <w:vMerge/>
            <w:shd w:val="clear" w:color="auto" w:fill="DEEAF6" w:themeFill="accent5" w:themeFillTint="33"/>
            <w:vAlign w:val="center"/>
          </w:tcPr>
          <w:p w14:paraId="0E80E597" w14:textId="54F255A5" w:rsidR="00F151BE" w:rsidRPr="00C0777C" w:rsidRDefault="00F151BE" w:rsidP="00F151BE">
            <w:pPr>
              <w:contextualSpacing/>
              <w:jc w:val="center"/>
              <w:rPr>
                <w:rFonts w:ascii="Times New Roman" w:hAnsi="Times New Roman"/>
                <w:sz w:val="24"/>
                <w:szCs w:val="24"/>
              </w:rPr>
            </w:pPr>
          </w:p>
        </w:tc>
        <w:tc>
          <w:tcPr>
            <w:tcW w:w="5178" w:type="dxa"/>
            <w:vMerge/>
            <w:shd w:val="clear" w:color="auto" w:fill="DEEAF6" w:themeFill="accent5" w:themeFillTint="33"/>
            <w:vAlign w:val="center"/>
          </w:tcPr>
          <w:p w14:paraId="01F498D1" w14:textId="29FA0701" w:rsidR="00F151BE" w:rsidRPr="00C0777C" w:rsidRDefault="00F151BE" w:rsidP="00F151BE">
            <w:pPr>
              <w:contextualSpacing/>
              <w:rPr>
                <w:rFonts w:ascii="Times New Roman" w:hAnsi="Times New Roman"/>
                <w:sz w:val="24"/>
                <w:szCs w:val="24"/>
              </w:rPr>
            </w:pPr>
          </w:p>
        </w:tc>
        <w:tc>
          <w:tcPr>
            <w:tcW w:w="895" w:type="dxa"/>
            <w:shd w:val="clear" w:color="auto" w:fill="DEEAF6" w:themeFill="accent5" w:themeFillTint="33"/>
            <w:vAlign w:val="center"/>
          </w:tcPr>
          <w:p w14:paraId="1F973DEE" w14:textId="7930B421"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2022</w:t>
            </w:r>
          </w:p>
        </w:tc>
        <w:tc>
          <w:tcPr>
            <w:tcW w:w="895" w:type="dxa"/>
            <w:shd w:val="clear" w:color="auto" w:fill="DEEAF6" w:themeFill="accent5" w:themeFillTint="33"/>
            <w:vAlign w:val="center"/>
          </w:tcPr>
          <w:p w14:paraId="082F8931" w14:textId="34A85CB2"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2023</w:t>
            </w:r>
          </w:p>
        </w:tc>
        <w:tc>
          <w:tcPr>
            <w:tcW w:w="895" w:type="dxa"/>
            <w:shd w:val="clear" w:color="auto" w:fill="DEEAF6" w:themeFill="accent5" w:themeFillTint="33"/>
            <w:vAlign w:val="center"/>
          </w:tcPr>
          <w:p w14:paraId="22AEC9FC" w14:textId="090C9AB5"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2024</w:t>
            </w:r>
          </w:p>
        </w:tc>
        <w:tc>
          <w:tcPr>
            <w:tcW w:w="895" w:type="dxa"/>
            <w:shd w:val="clear" w:color="auto" w:fill="DEEAF6" w:themeFill="accent5" w:themeFillTint="33"/>
          </w:tcPr>
          <w:p w14:paraId="05A83E79" w14:textId="4385EA62"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2025</w:t>
            </w:r>
          </w:p>
        </w:tc>
      </w:tr>
      <w:tr w:rsidR="00F151BE" w:rsidRPr="00976D5E" w14:paraId="2A4D813B" w14:textId="22715C8F" w:rsidTr="00F151BE">
        <w:tc>
          <w:tcPr>
            <w:tcW w:w="593" w:type="dxa"/>
          </w:tcPr>
          <w:p w14:paraId="2DB458FC" w14:textId="088AD932"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1</w:t>
            </w:r>
          </w:p>
        </w:tc>
        <w:tc>
          <w:tcPr>
            <w:tcW w:w="5178" w:type="dxa"/>
          </w:tcPr>
          <w:p w14:paraId="78B8243B" w14:textId="0727057B" w:rsidR="00F151BE" w:rsidRPr="00C0777C" w:rsidRDefault="00F151BE" w:rsidP="00F151BE">
            <w:pPr>
              <w:contextualSpacing/>
              <w:rPr>
                <w:rFonts w:ascii="Times New Roman" w:hAnsi="Times New Roman"/>
                <w:sz w:val="24"/>
                <w:szCs w:val="24"/>
              </w:rPr>
            </w:pPr>
            <w:r w:rsidRPr="00C0777C">
              <w:rPr>
                <w:rFonts w:ascii="Times New Roman" w:hAnsi="Times New Roman"/>
                <w:sz w:val="24"/>
                <w:szCs w:val="24"/>
              </w:rPr>
              <w:t>Расходы по подключению объектов заявителей</w:t>
            </w:r>
          </w:p>
        </w:tc>
        <w:tc>
          <w:tcPr>
            <w:tcW w:w="895" w:type="dxa"/>
            <w:vAlign w:val="center"/>
          </w:tcPr>
          <w:p w14:paraId="4B52ECE9" w14:textId="5C7B6134"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13,26</w:t>
            </w:r>
          </w:p>
        </w:tc>
        <w:tc>
          <w:tcPr>
            <w:tcW w:w="895" w:type="dxa"/>
            <w:vAlign w:val="center"/>
          </w:tcPr>
          <w:p w14:paraId="47577BB0" w14:textId="39F8F341" w:rsidR="00F151BE" w:rsidRPr="00C0777C" w:rsidRDefault="00F151BE" w:rsidP="00F151BE">
            <w:pPr>
              <w:contextualSpacing/>
              <w:jc w:val="center"/>
              <w:rPr>
                <w:rFonts w:ascii="Times New Roman" w:hAnsi="Times New Roman"/>
                <w:sz w:val="24"/>
                <w:szCs w:val="24"/>
              </w:rPr>
            </w:pPr>
            <w:r w:rsidRPr="00C0777C">
              <w:rPr>
                <w:rFonts w:ascii="Times New Roman" w:hAnsi="Times New Roman"/>
                <w:sz w:val="24"/>
                <w:szCs w:val="24"/>
              </w:rPr>
              <w:t>11,46</w:t>
            </w:r>
          </w:p>
        </w:tc>
        <w:tc>
          <w:tcPr>
            <w:tcW w:w="895" w:type="dxa"/>
            <w:vAlign w:val="center"/>
          </w:tcPr>
          <w:p w14:paraId="0230EF00" w14:textId="259AC2E7" w:rsidR="00F151BE" w:rsidRPr="00C0777C" w:rsidRDefault="00D9677A" w:rsidP="00F151BE">
            <w:pPr>
              <w:contextualSpacing/>
              <w:jc w:val="center"/>
              <w:rPr>
                <w:rFonts w:ascii="Times New Roman" w:hAnsi="Times New Roman"/>
                <w:sz w:val="24"/>
                <w:szCs w:val="24"/>
              </w:rPr>
            </w:pPr>
            <w:r w:rsidRPr="00C0777C">
              <w:rPr>
                <w:rFonts w:ascii="Times New Roman" w:hAnsi="Times New Roman"/>
                <w:sz w:val="24"/>
                <w:szCs w:val="24"/>
              </w:rPr>
              <w:t>68,62</w:t>
            </w:r>
          </w:p>
        </w:tc>
        <w:tc>
          <w:tcPr>
            <w:tcW w:w="895" w:type="dxa"/>
          </w:tcPr>
          <w:p w14:paraId="71F8A10E" w14:textId="6CBD6944" w:rsidR="00F151BE" w:rsidRPr="00F151BE" w:rsidRDefault="00F151BE" w:rsidP="00F151BE">
            <w:pPr>
              <w:contextualSpacing/>
              <w:jc w:val="center"/>
              <w:rPr>
                <w:rFonts w:ascii="Times New Roman" w:hAnsi="Times New Roman"/>
                <w:sz w:val="24"/>
                <w:szCs w:val="24"/>
              </w:rPr>
            </w:pPr>
            <w:r w:rsidRPr="00C0777C">
              <w:rPr>
                <w:rFonts w:ascii="Times New Roman" w:hAnsi="Times New Roman"/>
                <w:sz w:val="24"/>
                <w:szCs w:val="24"/>
              </w:rPr>
              <w:t>108,07</w:t>
            </w:r>
          </w:p>
        </w:tc>
      </w:tr>
      <w:tr w:rsidR="00F151BE" w:rsidRPr="00976D5E" w14:paraId="47F2EC87" w14:textId="6A477E62" w:rsidTr="00F151BE">
        <w:tc>
          <w:tcPr>
            <w:tcW w:w="593" w:type="dxa"/>
          </w:tcPr>
          <w:p w14:paraId="2EC56F7E" w14:textId="51BB025E"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2</w:t>
            </w:r>
          </w:p>
        </w:tc>
        <w:tc>
          <w:tcPr>
            <w:tcW w:w="5178" w:type="dxa"/>
          </w:tcPr>
          <w:p w14:paraId="23E19C82" w14:textId="7AC69169" w:rsidR="00F151BE" w:rsidRPr="00976D5E" w:rsidRDefault="00F151BE" w:rsidP="00F151BE">
            <w:pPr>
              <w:contextualSpacing/>
              <w:rPr>
                <w:rFonts w:ascii="Times New Roman" w:hAnsi="Times New Roman"/>
                <w:sz w:val="24"/>
                <w:szCs w:val="24"/>
              </w:rPr>
            </w:pPr>
            <w:r w:rsidRPr="00976D5E">
              <w:rPr>
                <w:rFonts w:ascii="Times New Roman" w:hAnsi="Times New Roman"/>
                <w:sz w:val="24"/>
                <w:szCs w:val="24"/>
              </w:rPr>
              <w:t>Расходы на создание тепловых сетей</w:t>
            </w:r>
          </w:p>
        </w:tc>
        <w:tc>
          <w:tcPr>
            <w:tcW w:w="895" w:type="dxa"/>
            <w:vAlign w:val="center"/>
          </w:tcPr>
          <w:p w14:paraId="213DF0A9" w14:textId="31E4D8FE"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6046372B" w14:textId="60445ABC"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00BF5A2C" w14:textId="6B8DBABE"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tcPr>
          <w:p w14:paraId="53C86FCF" w14:textId="77777777" w:rsidR="00F151BE" w:rsidRPr="00976D5E" w:rsidRDefault="00F151BE" w:rsidP="00F151BE">
            <w:pPr>
              <w:contextualSpacing/>
              <w:jc w:val="center"/>
              <w:rPr>
                <w:rFonts w:ascii="Times New Roman" w:hAnsi="Times New Roman"/>
                <w:sz w:val="24"/>
                <w:szCs w:val="24"/>
              </w:rPr>
            </w:pPr>
          </w:p>
        </w:tc>
      </w:tr>
      <w:tr w:rsidR="00F151BE" w:rsidRPr="00976D5E" w14:paraId="35FC216A" w14:textId="4B763BDA" w:rsidTr="00F151BE">
        <w:tc>
          <w:tcPr>
            <w:tcW w:w="593" w:type="dxa"/>
          </w:tcPr>
          <w:p w14:paraId="7692C3A8" w14:textId="0E56BAA0"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3</w:t>
            </w:r>
          </w:p>
        </w:tc>
        <w:tc>
          <w:tcPr>
            <w:tcW w:w="5178" w:type="dxa"/>
          </w:tcPr>
          <w:p w14:paraId="4D68C6C4" w14:textId="67530279" w:rsidR="00F151BE" w:rsidRPr="00976D5E" w:rsidRDefault="00F151BE" w:rsidP="00F151BE">
            <w:pPr>
              <w:contextualSpacing/>
              <w:rPr>
                <w:rFonts w:ascii="Times New Roman" w:hAnsi="Times New Roman"/>
                <w:sz w:val="24"/>
                <w:szCs w:val="24"/>
              </w:rPr>
            </w:pPr>
            <w:r w:rsidRPr="00976D5E">
              <w:rPr>
                <w:rFonts w:ascii="Times New Roman" w:hAnsi="Times New Roman"/>
                <w:sz w:val="24"/>
                <w:szCs w:val="24"/>
              </w:rPr>
              <w:t>Расходы на создание тепловых пунктов</w:t>
            </w:r>
          </w:p>
        </w:tc>
        <w:tc>
          <w:tcPr>
            <w:tcW w:w="895" w:type="dxa"/>
            <w:vAlign w:val="center"/>
          </w:tcPr>
          <w:p w14:paraId="479E3CB2" w14:textId="3365529A"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1C8B5D4C" w14:textId="3959D6B5"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2986DDEA" w14:textId="3741FF03"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tcPr>
          <w:p w14:paraId="11E30A5E" w14:textId="77777777" w:rsidR="00F151BE" w:rsidRPr="00976D5E" w:rsidRDefault="00F151BE" w:rsidP="00F151BE">
            <w:pPr>
              <w:contextualSpacing/>
              <w:jc w:val="center"/>
              <w:rPr>
                <w:rFonts w:ascii="Times New Roman" w:hAnsi="Times New Roman"/>
                <w:sz w:val="24"/>
                <w:szCs w:val="24"/>
              </w:rPr>
            </w:pPr>
          </w:p>
        </w:tc>
      </w:tr>
      <w:tr w:rsidR="00F151BE" w:rsidRPr="00976D5E" w14:paraId="7476A98D" w14:textId="4E116867" w:rsidTr="00F151BE">
        <w:tc>
          <w:tcPr>
            <w:tcW w:w="593" w:type="dxa"/>
          </w:tcPr>
          <w:p w14:paraId="0F536BE6" w14:textId="304243DF"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4</w:t>
            </w:r>
          </w:p>
        </w:tc>
        <w:tc>
          <w:tcPr>
            <w:tcW w:w="5178" w:type="dxa"/>
          </w:tcPr>
          <w:p w14:paraId="39592FB5" w14:textId="7768ECDA" w:rsidR="00F151BE" w:rsidRPr="00976D5E" w:rsidRDefault="00F151BE" w:rsidP="00F151BE">
            <w:pPr>
              <w:contextualSpacing/>
              <w:rPr>
                <w:rFonts w:ascii="Times New Roman" w:hAnsi="Times New Roman"/>
                <w:sz w:val="24"/>
                <w:szCs w:val="24"/>
              </w:rPr>
            </w:pPr>
            <w:r w:rsidRPr="00976D5E">
              <w:rPr>
                <w:rFonts w:ascii="Times New Roman" w:hAnsi="Times New Roman"/>
                <w:sz w:val="24"/>
                <w:szCs w:val="24"/>
              </w:rPr>
              <w:t>Налог на прибыль</w:t>
            </w:r>
          </w:p>
        </w:tc>
        <w:tc>
          <w:tcPr>
            <w:tcW w:w="895" w:type="dxa"/>
            <w:vAlign w:val="center"/>
          </w:tcPr>
          <w:p w14:paraId="2D880C38" w14:textId="511EBEFA"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57499589" w14:textId="468EB39F"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vAlign w:val="center"/>
          </w:tcPr>
          <w:p w14:paraId="3CFA96C4" w14:textId="79E0F6D2" w:rsidR="00F151BE" w:rsidRPr="00976D5E" w:rsidRDefault="00F151BE" w:rsidP="00F151BE">
            <w:pPr>
              <w:contextualSpacing/>
              <w:jc w:val="center"/>
              <w:rPr>
                <w:rFonts w:ascii="Times New Roman" w:hAnsi="Times New Roman"/>
                <w:sz w:val="24"/>
                <w:szCs w:val="24"/>
              </w:rPr>
            </w:pPr>
            <w:r w:rsidRPr="00976D5E">
              <w:rPr>
                <w:rFonts w:ascii="Times New Roman" w:hAnsi="Times New Roman"/>
                <w:sz w:val="24"/>
                <w:szCs w:val="24"/>
              </w:rPr>
              <w:t>-</w:t>
            </w:r>
          </w:p>
        </w:tc>
        <w:tc>
          <w:tcPr>
            <w:tcW w:w="895" w:type="dxa"/>
          </w:tcPr>
          <w:p w14:paraId="0CDF105C" w14:textId="77777777" w:rsidR="00F151BE" w:rsidRPr="00976D5E" w:rsidRDefault="00F151BE" w:rsidP="00F151BE">
            <w:pPr>
              <w:contextualSpacing/>
              <w:jc w:val="center"/>
              <w:rPr>
                <w:rFonts w:ascii="Times New Roman" w:hAnsi="Times New Roman"/>
                <w:sz w:val="24"/>
                <w:szCs w:val="24"/>
              </w:rPr>
            </w:pPr>
          </w:p>
        </w:tc>
      </w:tr>
    </w:tbl>
    <w:p w14:paraId="1B49D70D" w14:textId="1BE20520" w:rsidR="009E6673" w:rsidRPr="00976D5E" w:rsidRDefault="009E6673" w:rsidP="00B37B6B">
      <w:pPr>
        <w:ind w:firstLine="567"/>
        <w:contextualSpacing/>
        <w:jc w:val="both"/>
        <w:rPr>
          <w:rFonts w:ascii="Times New Roman" w:hAnsi="Times New Roman" w:cs="Times New Roman"/>
          <w:sz w:val="28"/>
          <w:szCs w:val="28"/>
        </w:rPr>
      </w:pPr>
    </w:p>
    <w:p w14:paraId="48EB5485" w14:textId="3E3F2B38" w:rsidR="00F168D9" w:rsidRPr="00976D5E" w:rsidRDefault="00F168D9" w:rsidP="00B37B6B">
      <w:pPr>
        <w:ind w:firstLine="567"/>
        <w:contextualSpacing/>
        <w:jc w:val="both"/>
        <w:rPr>
          <w:rFonts w:ascii="Times New Roman" w:hAnsi="Times New Roman" w:cs="Times New Roman"/>
          <w:sz w:val="28"/>
          <w:szCs w:val="28"/>
        </w:rPr>
      </w:pPr>
      <w:r w:rsidRPr="00976D5E">
        <w:rPr>
          <w:rFonts w:ascii="Times New Roman" w:hAnsi="Times New Roman" w:cs="Times New Roman"/>
          <w:sz w:val="28"/>
          <w:szCs w:val="28"/>
        </w:rPr>
        <w:t xml:space="preserve">Объем поступлений денежных средств </w:t>
      </w:r>
      <w:r w:rsidR="00F20176" w:rsidRPr="00976D5E">
        <w:rPr>
          <w:rFonts w:ascii="Times New Roman" w:hAnsi="Times New Roman" w:cs="Times New Roman"/>
          <w:sz w:val="28"/>
          <w:szCs w:val="28"/>
        </w:rPr>
        <w:t>от осуществления деятельности по подключению потребителей к системе теплоснабжения за ретроспективный период приведен в таблице 1.11.3.2.</w:t>
      </w:r>
    </w:p>
    <w:p w14:paraId="3E52D849" w14:textId="63F2BA32" w:rsidR="00F20176" w:rsidRPr="00976D5E" w:rsidRDefault="00F20176" w:rsidP="00F20176">
      <w:pPr>
        <w:spacing w:before="40" w:after="400"/>
        <w:ind w:firstLine="567"/>
        <w:contextualSpacing/>
        <w:jc w:val="right"/>
        <w:rPr>
          <w:rFonts w:ascii="Times New Roman" w:hAnsi="Times New Roman" w:cs="Times New Roman"/>
          <w:i/>
          <w:iCs/>
          <w:sz w:val="28"/>
          <w:szCs w:val="28"/>
        </w:rPr>
      </w:pPr>
      <w:r w:rsidRPr="004771C9">
        <w:rPr>
          <w:rFonts w:ascii="Times New Roman" w:hAnsi="Times New Roman" w:cs="Times New Roman"/>
          <w:i/>
          <w:iCs/>
          <w:sz w:val="28"/>
          <w:szCs w:val="28"/>
        </w:rPr>
        <w:t>Таблица 1.11.3.2</w:t>
      </w:r>
    </w:p>
    <w:tbl>
      <w:tblPr>
        <w:tblStyle w:val="afff1"/>
        <w:tblW w:w="9351" w:type="dxa"/>
        <w:tblLayout w:type="fixed"/>
        <w:tblLook w:val="04A0" w:firstRow="1" w:lastRow="0" w:firstColumn="1" w:lastColumn="0" w:noHBand="0" w:noVBand="1"/>
      </w:tblPr>
      <w:tblGrid>
        <w:gridCol w:w="691"/>
        <w:gridCol w:w="3982"/>
        <w:gridCol w:w="1134"/>
        <w:gridCol w:w="1134"/>
        <w:gridCol w:w="1276"/>
        <w:gridCol w:w="1134"/>
      </w:tblGrid>
      <w:tr w:rsidR="0001390A" w:rsidRPr="00976D5E" w14:paraId="1A4771E6" w14:textId="0576FE43" w:rsidTr="0001390A">
        <w:tc>
          <w:tcPr>
            <w:tcW w:w="691" w:type="dxa"/>
            <w:shd w:val="clear" w:color="auto" w:fill="DEEAF6" w:themeFill="accent5" w:themeFillTint="33"/>
            <w:vAlign w:val="center"/>
          </w:tcPr>
          <w:p w14:paraId="50F50EEF" w14:textId="63CB54C8" w:rsidR="0001390A" w:rsidRPr="00976D5E" w:rsidRDefault="0001390A" w:rsidP="0001390A">
            <w:pPr>
              <w:contextualSpacing/>
              <w:jc w:val="center"/>
              <w:rPr>
                <w:rFonts w:ascii="Times New Roman" w:hAnsi="Times New Roman"/>
                <w:sz w:val="24"/>
                <w:szCs w:val="24"/>
              </w:rPr>
            </w:pPr>
            <w:r w:rsidRPr="00976D5E">
              <w:rPr>
                <w:rFonts w:ascii="Times New Roman" w:hAnsi="Times New Roman"/>
                <w:sz w:val="24"/>
                <w:szCs w:val="24"/>
              </w:rPr>
              <w:t>№ п/п</w:t>
            </w:r>
          </w:p>
        </w:tc>
        <w:tc>
          <w:tcPr>
            <w:tcW w:w="3982" w:type="dxa"/>
            <w:shd w:val="clear" w:color="auto" w:fill="DEEAF6" w:themeFill="accent5" w:themeFillTint="33"/>
            <w:vAlign w:val="center"/>
          </w:tcPr>
          <w:p w14:paraId="644ACCBA" w14:textId="0A806808" w:rsidR="0001390A" w:rsidRPr="00976D5E" w:rsidRDefault="0001390A" w:rsidP="0001390A">
            <w:pPr>
              <w:contextualSpacing/>
              <w:jc w:val="center"/>
              <w:rPr>
                <w:rFonts w:ascii="Times New Roman" w:hAnsi="Times New Roman"/>
                <w:sz w:val="24"/>
                <w:szCs w:val="24"/>
              </w:rPr>
            </w:pPr>
            <w:r w:rsidRPr="00976D5E">
              <w:rPr>
                <w:rFonts w:ascii="Times New Roman" w:hAnsi="Times New Roman"/>
                <w:sz w:val="24"/>
                <w:szCs w:val="24"/>
              </w:rPr>
              <w:t>Наименование</w:t>
            </w:r>
          </w:p>
        </w:tc>
        <w:tc>
          <w:tcPr>
            <w:tcW w:w="1134" w:type="dxa"/>
            <w:shd w:val="clear" w:color="auto" w:fill="DEEAF6" w:themeFill="accent5" w:themeFillTint="33"/>
            <w:vAlign w:val="center"/>
          </w:tcPr>
          <w:p w14:paraId="249CD69C" w14:textId="2EDAB827"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2021</w:t>
            </w:r>
          </w:p>
        </w:tc>
        <w:tc>
          <w:tcPr>
            <w:tcW w:w="1134" w:type="dxa"/>
            <w:shd w:val="clear" w:color="auto" w:fill="DEEAF6" w:themeFill="accent5" w:themeFillTint="33"/>
            <w:vAlign w:val="center"/>
          </w:tcPr>
          <w:p w14:paraId="2FE1ECC0" w14:textId="17D77C00"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2022</w:t>
            </w:r>
          </w:p>
        </w:tc>
        <w:tc>
          <w:tcPr>
            <w:tcW w:w="1276" w:type="dxa"/>
            <w:shd w:val="clear" w:color="auto" w:fill="DEEAF6" w:themeFill="accent5" w:themeFillTint="33"/>
            <w:vAlign w:val="center"/>
          </w:tcPr>
          <w:p w14:paraId="3556F8B9" w14:textId="2B79E40F"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2023</w:t>
            </w:r>
          </w:p>
        </w:tc>
        <w:tc>
          <w:tcPr>
            <w:tcW w:w="1134" w:type="dxa"/>
            <w:shd w:val="clear" w:color="auto" w:fill="DEEAF6" w:themeFill="accent5" w:themeFillTint="33"/>
            <w:vAlign w:val="center"/>
          </w:tcPr>
          <w:p w14:paraId="4104F80D" w14:textId="45B34366"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2024</w:t>
            </w:r>
          </w:p>
        </w:tc>
      </w:tr>
      <w:tr w:rsidR="0001390A" w:rsidRPr="00F168D9" w14:paraId="0668A8A1" w14:textId="76ACEEE6" w:rsidTr="0001390A">
        <w:trPr>
          <w:trHeight w:val="20"/>
        </w:trPr>
        <w:tc>
          <w:tcPr>
            <w:tcW w:w="691" w:type="dxa"/>
            <w:vAlign w:val="center"/>
          </w:tcPr>
          <w:p w14:paraId="41E93E53" w14:textId="72D9654A" w:rsidR="0001390A" w:rsidRPr="00976D5E" w:rsidRDefault="0001390A" w:rsidP="0001390A">
            <w:pPr>
              <w:contextualSpacing/>
              <w:jc w:val="center"/>
              <w:rPr>
                <w:rFonts w:ascii="Times New Roman" w:hAnsi="Times New Roman"/>
                <w:sz w:val="24"/>
                <w:szCs w:val="24"/>
              </w:rPr>
            </w:pPr>
            <w:r w:rsidRPr="00976D5E">
              <w:rPr>
                <w:rFonts w:ascii="Times New Roman" w:hAnsi="Times New Roman"/>
                <w:sz w:val="24"/>
                <w:szCs w:val="24"/>
              </w:rPr>
              <w:t>1</w:t>
            </w:r>
          </w:p>
        </w:tc>
        <w:tc>
          <w:tcPr>
            <w:tcW w:w="3982" w:type="dxa"/>
            <w:vAlign w:val="center"/>
          </w:tcPr>
          <w:p w14:paraId="2C08D1B7" w14:textId="0C94E704" w:rsidR="0001390A" w:rsidRPr="00976D5E" w:rsidRDefault="0001390A" w:rsidP="0001390A">
            <w:pPr>
              <w:contextualSpacing/>
              <w:rPr>
                <w:rFonts w:ascii="Times New Roman" w:hAnsi="Times New Roman"/>
                <w:sz w:val="24"/>
                <w:szCs w:val="24"/>
              </w:rPr>
            </w:pPr>
            <w:r w:rsidRPr="00976D5E">
              <w:rPr>
                <w:rFonts w:ascii="Times New Roman" w:hAnsi="Times New Roman"/>
                <w:sz w:val="24"/>
                <w:szCs w:val="24"/>
              </w:rPr>
              <w:t>Подключаемая нагрузка, Гкал/ч</w:t>
            </w:r>
          </w:p>
        </w:tc>
        <w:tc>
          <w:tcPr>
            <w:tcW w:w="2268" w:type="dxa"/>
            <w:gridSpan w:val="2"/>
            <w:vMerge w:val="restart"/>
            <w:vAlign w:val="center"/>
          </w:tcPr>
          <w:p w14:paraId="7723E4C9" w14:textId="12344B9D"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Подключение не производилось</w:t>
            </w:r>
          </w:p>
        </w:tc>
        <w:tc>
          <w:tcPr>
            <w:tcW w:w="1276" w:type="dxa"/>
            <w:vAlign w:val="center"/>
          </w:tcPr>
          <w:p w14:paraId="18F3EB97" w14:textId="226C57DA"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0,1</w:t>
            </w:r>
          </w:p>
        </w:tc>
        <w:tc>
          <w:tcPr>
            <w:tcW w:w="1134" w:type="dxa"/>
            <w:vAlign w:val="center"/>
          </w:tcPr>
          <w:p w14:paraId="6355E823" w14:textId="2829ADBE" w:rsidR="0001390A" w:rsidRPr="00393947" w:rsidRDefault="004771C9" w:rsidP="0001390A">
            <w:pPr>
              <w:contextualSpacing/>
              <w:jc w:val="center"/>
              <w:rPr>
                <w:rFonts w:ascii="Times New Roman" w:hAnsi="Times New Roman"/>
                <w:sz w:val="24"/>
                <w:szCs w:val="24"/>
              </w:rPr>
            </w:pPr>
            <w:r w:rsidRPr="00393947">
              <w:rPr>
                <w:rFonts w:ascii="Times New Roman" w:hAnsi="Times New Roman"/>
                <w:sz w:val="24"/>
                <w:szCs w:val="24"/>
              </w:rPr>
              <w:t>2,25</w:t>
            </w:r>
          </w:p>
        </w:tc>
      </w:tr>
      <w:tr w:rsidR="0001390A" w:rsidRPr="00F168D9" w14:paraId="5E7CC383" w14:textId="71B766D8" w:rsidTr="0001390A">
        <w:trPr>
          <w:trHeight w:val="20"/>
        </w:trPr>
        <w:tc>
          <w:tcPr>
            <w:tcW w:w="691" w:type="dxa"/>
            <w:vAlign w:val="center"/>
          </w:tcPr>
          <w:p w14:paraId="7819EDDE" w14:textId="0B81DC81" w:rsidR="0001390A" w:rsidRPr="00F168D9" w:rsidRDefault="0001390A" w:rsidP="0001390A">
            <w:pPr>
              <w:contextualSpacing/>
              <w:jc w:val="center"/>
              <w:rPr>
                <w:rFonts w:ascii="Times New Roman" w:hAnsi="Times New Roman"/>
                <w:sz w:val="24"/>
                <w:szCs w:val="24"/>
              </w:rPr>
            </w:pPr>
            <w:r w:rsidRPr="00F168D9">
              <w:rPr>
                <w:rFonts w:ascii="Times New Roman" w:hAnsi="Times New Roman"/>
                <w:sz w:val="24"/>
                <w:szCs w:val="24"/>
              </w:rPr>
              <w:t>2</w:t>
            </w:r>
          </w:p>
        </w:tc>
        <w:tc>
          <w:tcPr>
            <w:tcW w:w="3982" w:type="dxa"/>
            <w:vAlign w:val="center"/>
          </w:tcPr>
          <w:p w14:paraId="15C7657F" w14:textId="4539D49D" w:rsidR="0001390A" w:rsidRDefault="0001390A" w:rsidP="0001390A">
            <w:pPr>
              <w:contextualSpacing/>
              <w:rPr>
                <w:rFonts w:ascii="Times New Roman" w:hAnsi="Times New Roman"/>
                <w:sz w:val="24"/>
                <w:szCs w:val="24"/>
              </w:rPr>
            </w:pPr>
            <w:r>
              <w:rPr>
                <w:rFonts w:ascii="Times New Roman" w:hAnsi="Times New Roman"/>
                <w:sz w:val="24"/>
                <w:szCs w:val="24"/>
              </w:rPr>
              <w:t>Сумма, тыс. руб. (с НДС)</w:t>
            </w:r>
          </w:p>
        </w:tc>
        <w:tc>
          <w:tcPr>
            <w:tcW w:w="2268" w:type="dxa"/>
            <w:gridSpan w:val="2"/>
            <w:vMerge/>
            <w:vAlign w:val="center"/>
          </w:tcPr>
          <w:p w14:paraId="575E3FC1" w14:textId="7DD93C7E" w:rsidR="0001390A" w:rsidRPr="00393947" w:rsidRDefault="0001390A" w:rsidP="0001390A">
            <w:pPr>
              <w:contextualSpacing/>
              <w:jc w:val="center"/>
              <w:rPr>
                <w:rFonts w:ascii="Times New Roman" w:hAnsi="Times New Roman"/>
                <w:sz w:val="24"/>
                <w:szCs w:val="24"/>
              </w:rPr>
            </w:pPr>
          </w:p>
        </w:tc>
        <w:tc>
          <w:tcPr>
            <w:tcW w:w="1276" w:type="dxa"/>
            <w:vAlign w:val="center"/>
          </w:tcPr>
          <w:p w14:paraId="3A3529D7" w14:textId="2425DE8B" w:rsidR="0001390A" w:rsidRPr="00393947" w:rsidRDefault="0001390A" w:rsidP="0001390A">
            <w:pPr>
              <w:contextualSpacing/>
              <w:jc w:val="center"/>
              <w:rPr>
                <w:rFonts w:ascii="Times New Roman" w:hAnsi="Times New Roman"/>
                <w:sz w:val="24"/>
                <w:szCs w:val="24"/>
              </w:rPr>
            </w:pPr>
            <w:r w:rsidRPr="00393947">
              <w:rPr>
                <w:rFonts w:ascii="Times New Roman" w:hAnsi="Times New Roman"/>
                <w:sz w:val="24"/>
                <w:szCs w:val="24"/>
              </w:rPr>
              <w:t>1,4</w:t>
            </w:r>
          </w:p>
        </w:tc>
        <w:tc>
          <w:tcPr>
            <w:tcW w:w="1134" w:type="dxa"/>
            <w:vAlign w:val="center"/>
          </w:tcPr>
          <w:p w14:paraId="23F16E65" w14:textId="6ACAF60B" w:rsidR="0001390A" w:rsidRPr="00393947" w:rsidRDefault="004771C9" w:rsidP="0001390A">
            <w:pPr>
              <w:contextualSpacing/>
              <w:jc w:val="center"/>
              <w:rPr>
                <w:rFonts w:ascii="Times New Roman" w:hAnsi="Times New Roman"/>
                <w:sz w:val="24"/>
                <w:szCs w:val="24"/>
              </w:rPr>
            </w:pPr>
            <w:r w:rsidRPr="00393947">
              <w:rPr>
                <w:rFonts w:ascii="Times New Roman" w:hAnsi="Times New Roman"/>
                <w:sz w:val="24"/>
                <w:szCs w:val="24"/>
              </w:rPr>
              <w:t>215,5</w:t>
            </w:r>
          </w:p>
        </w:tc>
      </w:tr>
    </w:tbl>
    <w:p w14:paraId="660BB833" w14:textId="77777777" w:rsidR="00F168D9" w:rsidRDefault="00F168D9" w:rsidP="003E4EF3">
      <w:pPr>
        <w:spacing w:before="40" w:after="400"/>
        <w:ind w:firstLine="567"/>
        <w:contextualSpacing/>
        <w:jc w:val="both"/>
        <w:rPr>
          <w:rFonts w:ascii="Times New Roman" w:hAnsi="Times New Roman" w:cs="Times New Roman"/>
          <w:sz w:val="28"/>
          <w:szCs w:val="28"/>
        </w:rPr>
      </w:pPr>
    </w:p>
    <w:p w14:paraId="34CAC957" w14:textId="0E6CF33C" w:rsidR="00B37B6B" w:rsidRPr="00B37B6B" w:rsidRDefault="00B37B6B" w:rsidP="003E4EF3">
      <w:pPr>
        <w:pStyle w:val="3"/>
        <w:ind w:left="426" w:hanging="11"/>
        <w:rPr>
          <w:rFonts w:ascii="Times New Roman" w:hAnsi="Times New Roman" w:cs="Times New Roman"/>
          <w:b/>
          <w:bCs/>
          <w:i/>
          <w:iCs/>
          <w:color w:val="auto"/>
          <w:sz w:val="28"/>
          <w:szCs w:val="28"/>
        </w:rPr>
      </w:pPr>
      <w:bookmarkStart w:id="118" w:name="_Toc198880748"/>
      <w:r w:rsidRPr="00B37B6B">
        <w:rPr>
          <w:rFonts w:ascii="Times New Roman" w:hAnsi="Times New Roman" w:cs="Times New Roman"/>
          <w:b/>
          <w:bCs/>
          <w:i/>
          <w:iCs/>
          <w:color w:val="auto"/>
          <w:sz w:val="28"/>
          <w:szCs w:val="28"/>
        </w:rPr>
        <w:t>Плат</w:t>
      </w:r>
      <w:r>
        <w:rPr>
          <w:rFonts w:ascii="Times New Roman" w:hAnsi="Times New Roman" w:cs="Times New Roman"/>
          <w:b/>
          <w:bCs/>
          <w:i/>
          <w:iCs/>
          <w:color w:val="auto"/>
          <w:sz w:val="28"/>
          <w:szCs w:val="28"/>
        </w:rPr>
        <w:t>а</w:t>
      </w:r>
      <w:r w:rsidRPr="00B37B6B">
        <w:rPr>
          <w:rFonts w:ascii="Times New Roman" w:hAnsi="Times New Roman" w:cs="Times New Roman"/>
          <w:b/>
          <w:bCs/>
          <w:i/>
          <w:iCs/>
          <w:color w:val="auto"/>
          <w:sz w:val="28"/>
          <w:szCs w:val="28"/>
        </w:rPr>
        <w:t xml:space="preserve"> за услуги по поддержанию резервной тепловой мощности, в том числе для социально значимых категорий потребителей</w:t>
      </w:r>
      <w:bookmarkEnd w:id="118"/>
    </w:p>
    <w:p w14:paraId="35D31EE7" w14:textId="144A916D" w:rsidR="00B37B6B" w:rsidRDefault="00B37B6B" w:rsidP="003E4EF3">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Плата за услуги по поддержанию резервной тепловой мощности, в том числе для социально значимых категорий потребителей, не предусмотрена.</w:t>
      </w:r>
    </w:p>
    <w:p w14:paraId="06B32768" w14:textId="7B25D770" w:rsidR="00B37B6B" w:rsidRPr="00B37B6B" w:rsidRDefault="00B37B6B" w:rsidP="00B37B6B">
      <w:pPr>
        <w:pStyle w:val="2"/>
        <w:rPr>
          <w:rFonts w:ascii="Times New Roman" w:hAnsi="Times New Roman" w:cs="Times New Roman"/>
          <w:b/>
          <w:bCs/>
          <w:color w:val="auto"/>
          <w:sz w:val="28"/>
          <w:szCs w:val="28"/>
        </w:rPr>
      </w:pPr>
      <w:bookmarkStart w:id="119" w:name="_Toc198880749"/>
      <w:r w:rsidRPr="00B37B6B">
        <w:rPr>
          <w:rFonts w:ascii="Times New Roman" w:hAnsi="Times New Roman" w:cs="Times New Roman"/>
          <w:b/>
          <w:bCs/>
          <w:color w:val="auto"/>
          <w:sz w:val="28"/>
          <w:szCs w:val="28"/>
        </w:rPr>
        <w:t>Описание существующих технических и технологических проблем в системах теплоснабжения поселения, городского округа</w:t>
      </w:r>
      <w:bookmarkEnd w:id="119"/>
    </w:p>
    <w:p w14:paraId="457CE719" w14:textId="483C6AA1" w:rsidR="00B37B6B" w:rsidRPr="00B37B6B" w:rsidRDefault="00B37B6B" w:rsidP="003E4EF3">
      <w:pPr>
        <w:pStyle w:val="3"/>
        <w:ind w:left="426" w:hanging="11"/>
        <w:rPr>
          <w:rFonts w:ascii="Times New Roman" w:hAnsi="Times New Roman" w:cs="Times New Roman"/>
          <w:b/>
          <w:bCs/>
          <w:i/>
          <w:iCs/>
          <w:color w:val="auto"/>
          <w:sz w:val="28"/>
          <w:szCs w:val="28"/>
        </w:rPr>
      </w:pPr>
      <w:bookmarkStart w:id="120" w:name="_Toc198880750"/>
      <w:r w:rsidRPr="002A75A0">
        <w:rPr>
          <w:rFonts w:ascii="Times New Roman" w:hAnsi="Times New Roman" w:cs="Times New Roman"/>
          <w:b/>
          <w:bCs/>
          <w:i/>
          <w:iCs/>
          <w:color w:val="auto"/>
          <w:sz w:val="28"/>
          <w:szCs w:val="28"/>
        </w:rPr>
        <w:t xml:space="preserve">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w:t>
      </w:r>
      <w:proofErr w:type="spellStart"/>
      <w:r w:rsidRPr="002A75A0">
        <w:rPr>
          <w:rFonts w:ascii="Times New Roman" w:hAnsi="Times New Roman" w:cs="Times New Roman"/>
          <w:b/>
          <w:bCs/>
          <w:i/>
          <w:iCs/>
          <w:color w:val="auto"/>
          <w:sz w:val="28"/>
          <w:szCs w:val="28"/>
        </w:rPr>
        <w:t>теплопотребляющих</w:t>
      </w:r>
      <w:proofErr w:type="spellEnd"/>
      <w:r w:rsidRPr="002A75A0">
        <w:rPr>
          <w:rFonts w:ascii="Times New Roman" w:hAnsi="Times New Roman" w:cs="Times New Roman"/>
          <w:b/>
          <w:bCs/>
          <w:i/>
          <w:iCs/>
          <w:color w:val="auto"/>
          <w:sz w:val="28"/>
          <w:szCs w:val="28"/>
        </w:rPr>
        <w:t xml:space="preserve"> установок</w:t>
      </w:r>
      <w:r w:rsidRPr="00B37B6B">
        <w:rPr>
          <w:rFonts w:ascii="Times New Roman" w:hAnsi="Times New Roman" w:cs="Times New Roman"/>
          <w:b/>
          <w:bCs/>
          <w:i/>
          <w:iCs/>
          <w:color w:val="auto"/>
          <w:sz w:val="28"/>
          <w:szCs w:val="28"/>
        </w:rPr>
        <w:t xml:space="preserve"> потребителей)</w:t>
      </w:r>
      <w:bookmarkEnd w:id="120"/>
    </w:p>
    <w:p w14:paraId="1F7EBF93" w14:textId="0E4DEF34" w:rsidR="00B37B6B" w:rsidRDefault="00B37B6B" w:rsidP="00FC5742">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 xml:space="preserve">Проблемы в организации качественного теплоснабжения на текущий момент связаны с высоким износом некоторых участков тепловых сетей и их теплоизоляционных конструкций. Износ тепловых сетей обуславливает наличие существенных сверхнормативных тепловых потерь, </w:t>
      </w:r>
      <w:r w:rsidR="00A77659">
        <w:rPr>
          <w:rFonts w:ascii="Times New Roman" w:hAnsi="Times New Roman" w:cs="Times New Roman"/>
          <w:sz w:val="28"/>
          <w:szCs w:val="28"/>
        </w:rPr>
        <w:t>что приводит к снижению температуры теплоносителя, подаваемого в системы теплоснабжения абонентов</w:t>
      </w:r>
      <w:r w:rsidRPr="00B37B6B">
        <w:rPr>
          <w:rFonts w:ascii="Times New Roman" w:hAnsi="Times New Roman" w:cs="Times New Roman"/>
          <w:sz w:val="28"/>
          <w:szCs w:val="28"/>
        </w:rPr>
        <w:t xml:space="preserve">. Решение данной проблемы возможно путем капитального ремонта тепловых сетей. </w:t>
      </w:r>
    </w:p>
    <w:p w14:paraId="3425BB2E" w14:textId="77777777" w:rsidR="008E574E" w:rsidRDefault="008E574E" w:rsidP="008E574E">
      <w:pPr>
        <w:spacing w:before="40" w:after="400"/>
        <w:ind w:firstLine="567"/>
        <w:contextualSpacing/>
        <w:jc w:val="both"/>
        <w:rPr>
          <w:rFonts w:ascii="Times New Roman" w:hAnsi="Times New Roman" w:cs="Times New Roman"/>
          <w:sz w:val="28"/>
          <w:szCs w:val="28"/>
        </w:rPr>
      </w:pPr>
      <w:r w:rsidRPr="00FC5742">
        <w:rPr>
          <w:rFonts w:ascii="Times New Roman" w:hAnsi="Times New Roman" w:cs="Times New Roman"/>
          <w:sz w:val="28"/>
          <w:szCs w:val="28"/>
        </w:rPr>
        <w:t xml:space="preserve">Еще одним негативным фактором, влияющим на качество теплоснабжения в г. Нововоронеже, является </w:t>
      </w:r>
      <w:proofErr w:type="spellStart"/>
      <w:r w:rsidRPr="00FC5742">
        <w:rPr>
          <w:rFonts w:ascii="Times New Roman" w:hAnsi="Times New Roman" w:cs="Times New Roman"/>
          <w:sz w:val="28"/>
          <w:szCs w:val="28"/>
        </w:rPr>
        <w:t>разрегулированность</w:t>
      </w:r>
      <w:proofErr w:type="spellEnd"/>
      <w:r w:rsidRPr="00FC5742">
        <w:rPr>
          <w:rFonts w:ascii="Times New Roman" w:hAnsi="Times New Roman" w:cs="Times New Roman"/>
          <w:sz w:val="28"/>
          <w:szCs w:val="28"/>
        </w:rPr>
        <w:t xml:space="preserve"> системы теплоснабжения и теплопотребления в целом, в следствии чего наблюдается неравномерность подачи тепловой энергии потребителям.</w:t>
      </w:r>
    </w:p>
    <w:p w14:paraId="5EDE47B3" w14:textId="353BA94F" w:rsidR="008E574E" w:rsidRPr="00F12B5B" w:rsidRDefault="00FB5009" w:rsidP="00FC5742">
      <w:pPr>
        <w:spacing w:before="40" w:after="400"/>
        <w:ind w:firstLine="567"/>
        <w:contextualSpacing/>
        <w:jc w:val="both"/>
        <w:rPr>
          <w:rFonts w:ascii="Times New Roman" w:hAnsi="Times New Roman" w:cs="Times New Roman"/>
          <w:sz w:val="28"/>
          <w:szCs w:val="28"/>
        </w:rPr>
      </w:pPr>
      <w:bookmarkStart w:id="121" w:name="_Hlk116714597"/>
      <w:r>
        <w:rPr>
          <w:rFonts w:ascii="Times New Roman" w:hAnsi="Times New Roman" w:cs="Times New Roman"/>
          <w:sz w:val="28"/>
          <w:szCs w:val="28"/>
        </w:rPr>
        <w:t>Снабжение тепловой энергией</w:t>
      </w:r>
      <w:r w:rsidR="002026F7">
        <w:rPr>
          <w:rFonts w:ascii="Times New Roman" w:hAnsi="Times New Roman" w:cs="Times New Roman"/>
          <w:sz w:val="28"/>
          <w:szCs w:val="28"/>
        </w:rPr>
        <w:t xml:space="preserve"> потребителей городского округа запроектировано и осуществляется по температурному графику 150/70</w:t>
      </w:r>
      <w:r w:rsidR="002026F7" w:rsidRPr="002026F7">
        <w:rPr>
          <w:rFonts w:ascii="Times New Roman" w:hAnsi="Times New Roman" w:cs="Times New Roman"/>
          <w:sz w:val="28"/>
          <w:szCs w:val="28"/>
          <w:vertAlign w:val="superscript"/>
        </w:rPr>
        <w:t>о</w:t>
      </w:r>
      <w:r w:rsidR="002026F7">
        <w:rPr>
          <w:rFonts w:ascii="Times New Roman" w:hAnsi="Times New Roman" w:cs="Times New Roman"/>
          <w:sz w:val="28"/>
          <w:szCs w:val="28"/>
        </w:rPr>
        <w:t>С. Однако, в</w:t>
      </w:r>
      <w:r w:rsidR="008E574E">
        <w:rPr>
          <w:rFonts w:ascii="Times New Roman" w:hAnsi="Times New Roman" w:cs="Times New Roman"/>
          <w:sz w:val="28"/>
          <w:szCs w:val="28"/>
        </w:rPr>
        <w:t xml:space="preserve"> связи с </w:t>
      </w:r>
      <w:r w:rsidR="008E574E" w:rsidRPr="008E574E">
        <w:rPr>
          <w:rFonts w:ascii="Times New Roman" w:hAnsi="Times New Roman" w:cs="Times New Roman"/>
          <w:sz w:val="28"/>
          <w:szCs w:val="28"/>
        </w:rPr>
        <w:t xml:space="preserve">отсутствием или неисправностью регуляторов температуры в тепловых пунктах </w:t>
      </w:r>
      <w:r w:rsidR="008E574E">
        <w:rPr>
          <w:rFonts w:ascii="Times New Roman" w:hAnsi="Times New Roman" w:cs="Times New Roman"/>
          <w:sz w:val="28"/>
          <w:szCs w:val="28"/>
        </w:rPr>
        <w:t xml:space="preserve">потребителей, а также в связи с </w:t>
      </w:r>
      <w:r w:rsidR="008E574E" w:rsidRPr="008E574E">
        <w:rPr>
          <w:rFonts w:ascii="Times New Roman" w:hAnsi="Times New Roman" w:cs="Times New Roman"/>
          <w:sz w:val="28"/>
          <w:szCs w:val="28"/>
        </w:rPr>
        <w:t>применением для отдельных участков сети трубопроводов из полимерных материалов</w:t>
      </w:r>
      <w:r w:rsidR="008E574E">
        <w:rPr>
          <w:rFonts w:ascii="Times New Roman" w:hAnsi="Times New Roman" w:cs="Times New Roman"/>
          <w:sz w:val="28"/>
          <w:szCs w:val="28"/>
        </w:rPr>
        <w:t xml:space="preserve"> </w:t>
      </w:r>
      <w:r w:rsidR="002026F7" w:rsidRPr="002026F7">
        <w:rPr>
          <w:rFonts w:ascii="Times New Roman" w:hAnsi="Times New Roman" w:cs="Times New Roman"/>
          <w:sz w:val="28"/>
          <w:szCs w:val="28"/>
        </w:rPr>
        <w:t xml:space="preserve">теплоснабжение </w:t>
      </w:r>
      <w:r>
        <w:rPr>
          <w:rFonts w:ascii="Times New Roman" w:hAnsi="Times New Roman" w:cs="Times New Roman"/>
          <w:sz w:val="28"/>
          <w:szCs w:val="28"/>
        </w:rPr>
        <w:t>производится</w:t>
      </w:r>
      <w:r w:rsidR="002026F7" w:rsidRPr="002026F7">
        <w:rPr>
          <w:rFonts w:ascii="Times New Roman" w:hAnsi="Times New Roman" w:cs="Times New Roman"/>
          <w:sz w:val="28"/>
          <w:szCs w:val="28"/>
        </w:rPr>
        <w:t xml:space="preserve"> со срезкой на уровне 110</w:t>
      </w:r>
      <w:r w:rsidR="002026F7" w:rsidRPr="002026F7">
        <w:rPr>
          <w:rFonts w:ascii="Times New Roman" w:hAnsi="Times New Roman" w:cs="Times New Roman"/>
          <w:sz w:val="28"/>
          <w:szCs w:val="28"/>
          <w:vertAlign w:val="superscript"/>
        </w:rPr>
        <w:t>о</w:t>
      </w:r>
      <w:r w:rsidR="002026F7" w:rsidRPr="002026F7">
        <w:rPr>
          <w:rFonts w:ascii="Times New Roman" w:hAnsi="Times New Roman" w:cs="Times New Roman"/>
          <w:sz w:val="28"/>
          <w:szCs w:val="28"/>
        </w:rPr>
        <w:t>С</w:t>
      </w:r>
      <w:r w:rsidR="002026F7">
        <w:rPr>
          <w:rFonts w:ascii="Times New Roman" w:hAnsi="Times New Roman" w:cs="Times New Roman"/>
          <w:sz w:val="28"/>
          <w:szCs w:val="28"/>
        </w:rPr>
        <w:t>. Соответственно, при температурах наружного воздуха ниже -11</w:t>
      </w:r>
      <w:r w:rsidR="002026F7" w:rsidRPr="002026F7">
        <w:rPr>
          <w:rFonts w:ascii="Times New Roman" w:hAnsi="Times New Roman" w:cs="Times New Roman"/>
          <w:sz w:val="28"/>
          <w:szCs w:val="28"/>
          <w:vertAlign w:val="superscript"/>
        </w:rPr>
        <w:t>о</w:t>
      </w:r>
      <w:r w:rsidR="002026F7">
        <w:rPr>
          <w:rFonts w:ascii="Times New Roman" w:hAnsi="Times New Roman" w:cs="Times New Roman"/>
          <w:sz w:val="28"/>
          <w:szCs w:val="28"/>
        </w:rPr>
        <w:t xml:space="preserve">С </w:t>
      </w:r>
      <w:r>
        <w:rPr>
          <w:rFonts w:ascii="Times New Roman" w:hAnsi="Times New Roman" w:cs="Times New Roman"/>
          <w:sz w:val="28"/>
          <w:szCs w:val="28"/>
        </w:rPr>
        <w:t xml:space="preserve">осуществляется </w:t>
      </w:r>
      <w:r>
        <w:rPr>
          <w:rFonts w:ascii="Times New Roman" w:hAnsi="Times New Roman" w:cs="Times New Roman"/>
          <w:sz w:val="28"/>
          <w:szCs w:val="28"/>
        </w:rPr>
        <w:lastRenderedPageBreak/>
        <w:t>количественное регулирование отпуска теплоты</w:t>
      </w:r>
      <w:r w:rsidRPr="00F12B5B">
        <w:rPr>
          <w:rFonts w:ascii="Times New Roman" w:hAnsi="Times New Roman" w:cs="Times New Roman"/>
          <w:sz w:val="28"/>
          <w:szCs w:val="28"/>
        </w:rPr>
        <w:t xml:space="preserve">. В связи с необходимостью увеличения расходов теплоносителя возрастают потери напора на участках тепловых сетей, что приводит к снижению располагаемых напоров у концевых потребителей </w:t>
      </w:r>
      <w:r w:rsidR="00B042FD" w:rsidRPr="00F12B5B">
        <w:rPr>
          <w:rFonts w:ascii="Times New Roman" w:hAnsi="Times New Roman" w:cs="Times New Roman"/>
          <w:sz w:val="28"/>
          <w:szCs w:val="28"/>
        </w:rPr>
        <w:t>до значений,</w:t>
      </w:r>
      <w:r w:rsidRPr="00F12B5B">
        <w:rPr>
          <w:rFonts w:ascii="Times New Roman" w:hAnsi="Times New Roman" w:cs="Times New Roman"/>
          <w:sz w:val="28"/>
          <w:szCs w:val="28"/>
        </w:rPr>
        <w:t xml:space="preserve"> ниже требуемых для качественного теплоснабжения.</w:t>
      </w:r>
    </w:p>
    <w:p w14:paraId="5657F5F6" w14:textId="77777777" w:rsidR="00F12B5B" w:rsidRPr="005873A3" w:rsidRDefault="00F12B5B" w:rsidP="00F12B5B">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Для обеспечения качественного теплоснабжения следует предусмотреть предлагаемые ниже мероприятия:</w:t>
      </w:r>
    </w:p>
    <w:p w14:paraId="0783BDFB" w14:textId="77777777" w:rsidR="00F12B5B" w:rsidRPr="00AC723B" w:rsidRDefault="00F12B5B" w:rsidP="00F12B5B">
      <w:pPr>
        <w:spacing w:before="40" w:after="400"/>
        <w:ind w:firstLine="567"/>
        <w:contextualSpacing/>
        <w:jc w:val="both"/>
        <w:rPr>
          <w:rFonts w:ascii="Times New Roman" w:hAnsi="Times New Roman" w:cs="Times New Roman"/>
          <w:sz w:val="28"/>
          <w:szCs w:val="28"/>
        </w:rPr>
      </w:pPr>
      <w:r w:rsidRPr="00AC723B">
        <w:rPr>
          <w:rFonts w:ascii="Times New Roman" w:hAnsi="Times New Roman" w:cs="Times New Roman"/>
          <w:sz w:val="28"/>
          <w:szCs w:val="28"/>
        </w:rPr>
        <w:t xml:space="preserve">- увеличить располагаемый напор на источниках теплоснабжения на 20 м </w:t>
      </w:r>
      <w:proofErr w:type="spellStart"/>
      <w:r w:rsidRPr="00AC723B">
        <w:rPr>
          <w:rFonts w:ascii="Times New Roman" w:hAnsi="Times New Roman" w:cs="Times New Roman"/>
          <w:sz w:val="28"/>
          <w:szCs w:val="28"/>
        </w:rPr>
        <w:t>в.ст</w:t>
      </w:r>
      <w:proofErr w:type="spellEnd"/>
      <w:r w:rsidRPr="00AC723B">
        <w:rPr>
          <w:rFonts w:ascii="Times New Roman" w:hAnsi="Times New Roman" w:cs="Times New Roman"/>
          <w:sz w:val="28"/>
          <w:szCs w:val="28"/>
        </w:rPr>
        <w:t>. (замена насосного оборудования на более мощное не требуется);</w:t>
      </w:r>
    </w:p>
    <w:p w14:paraId="641BF0F7" w14:textId="137672BE" w:rsidR="00F12B5B" w:rsidRPr="005873A3" w:rsidRDefault="00F12B5B" w:rsidP="00F12B5B">
      <w:pPr>
        <w:spacing w:before="40" w:after="400"/>
        <w:ind w:firstLine="567"/>
        <w:contextualSpacing/>
        <w:jc w:val="both"/>
        <w:rPr>
          <w:rFonts w:ascii="Times New Roman" w:hAnsi="Times New Roman" w:cs="Times New Roman"/>
          <w:sz w:val="28"/>
          <w:szCs w:val="28"/>
        </w:rPr>
      </w:pPr>
      <w:r w:rsidRPr="00AC723B">
        <w:rPr>
          <w:rFonts w:ascii="Times New Roman" w:hAnsi="Times New Roman" w:cs="Times New Roman"/>
          <w:sz w:val="28"/>
          <w:szCs w:val="28"/>
        </w:rPr>
        <w:t>- рассмотреть возможность изменения температурного графика отпуска тепловой энергии от водогрейных котельных на повышенный относительно 110/70</w:t>
      </w:r>
      <w:r w:rsidRPr="00AC723B">
        <w:rPr>
          <w:rFonts w:ascii="Times New Roman" w:hAnsi="Times New Roman" w:cs="Times New Roman"/>
          <w:sz w:val="28"/>
          <w:szCs w:val="28"/>
          <w:vertAlign w:val="superscript"/>
        </w:rPr>
        <w:t>о</w:t>
      </w:r>
      <w:r w:rsidRPr="00AC723B">
        <w:rPr>
          <w:rFonts w:ascii="Times New Roman" w:hAnsi="Times New Roman" w:cs="Times New Roman"/>
          <w:sz w:val="28"/>
          <w:szCs w:val="28"/>
        </w:rPr>
        <w:t xml:space="preserve">С </w:t>
      </w:r>
      <w:r w:rsidR="005873A3" w:rsidRPr="00AC723B">
        <w:rPr>
          <w:rFonts w:ascii="Times New Roman" w:eastAsia="Times New Roman" w:hAnsi="Times New Roman" w:cs="Times New Roman"/>
          <w:sz w:val="28"/>
        </w:rPr>
        <w:t>при приведении технического состояния систем теплопотребления в соответствие с требованиями по эксплуатации</w:t>
      </w:r>
      <w:r w:rsidRPr="00AC723B">
        <w:rPr>
          <w:rFonts w:ascii="Times New Roman" w:hAnsi="Times New Roman" w:cs="Times New Roman"/>
          <w:sz w:val="28"/>
          <w:szCs w:val="28"/>
        </w:rPr>
        <w:t>;</w:t>
      </w:r>
    </w:p>
    <w:p w14:paraId="7D5C89DD" w14:textId="77777777" w:rsidR="00F12B5B" w:rsidRDefault="00F12B5B" w:rsidP="00F12B5B">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 после выполнения любого из предложенных мероприятий необходимо проведение наладочно-регулировочных работ.</w:t>
      </w:r>
    </w:p>
    <w:bookmarkEnd w:id="121"/>
    <w:p w14:paraId="22C25819" w14:textId="7716810C" w:rsidR="004647C8" w:rsidRDefault="00B37B6B" w:rsidP="00F12B5B">
      <w:pPr>
        <w:spacing w:before="40" w:after="400"/>
        <w:ind w:firstLine="567"/>
        <w:contextualSpacing/>
        <w:jc w:val="both"/>
        <w:rPr>
          <w:rFonts w:ascii="Times New Roman" w:hAnsi="Times New Roman" w:cs="Times New Roman"/>
          <w:sz w:val="28"/>
          <w:szCs w:val="28"/>
        </w:rPr>
      </w:pPr>
      <w:r w:rsidRPr="00B37B6B">
        <w:rPr>
          <w:rFonts w:ascii="Times New Roman" w:hAnsi="Times New Roman" w:cs="Times New Roman"/>
          <w:sz w:val="28"/>
          <w:szCs w:val="28"/>
        </w:rPr>
        <w:t>Также в качестве проблемы можно выделить отсутствие общедомовых приборов коммерческого учета тепловой энергии у ряда потребителей. Отсутствие приборов учета не позволяет корректно оценить фактическое тепловое потребление и,</w:t>
      </w:r>
      <w:r w:rsidRPr="00B37B6B">
        <w:t xml:space="preserve"> </w:t>
      </w:r>
      <w:r w:rsidRPr="00B37B6B">
        <w:rPr>
          <w:rFonts w:ascii="Times New Roman" w:hAnsi="Times New Roman" w:cs="Times New Roman"/>
          <w:sz w:val="28"/>
          <w:szCs w:val="28"/>
        </w:rPr>
        <w:t>следовательно, тепловые потери здания, что влечет за собой отсутствие возможности поддержания требуемых параметров микроклимата в помещении здания.</w:t>
      </w:r>
    </w:p>
    <w:p w14:paraId="2AB6F148" w14:textId="7B00CAC4" w:rsidR="00B37B6B" w:rsidRPr="00A77659" w:rsidRDefault="00A77659" w:rsidP="00FC5742">
      <w:pPr>
        <w:pStyle w:val="3"/>
        <w:ind w:left="426" w:hanging="11"/>
        <w:rPr>
          <w:rFonts w:ascii="Times New Roman" w:hAnsi="Times New Roman" w:cs="Times New Roman"/>
          <w:b/>
          <w:bCs/>
          <w:i/>
          <w:iCs/>
          <w:color w:val="auto"/>
          <w:sz w:val="28"/>
          <w:szCs w:val="28"/>
        </w:rPr>
      </w:pPr>
      <w:bookmarkStart w:id="122" w:name="_Toc198880751"/>
      <w:r w:rsidRPr="002A75A0">
        <w:rPr>
          <w:rFonts w:ascii="Times New Roman" w:hAnsi="Times New Roman" w:cs="Times New Roman"/>
          <w:b/>
          <w:bCs/>
          <w:i/>
          <w:iCs/>
          <w:color w:val="auto"/>
          <w:sz w:val="28"/>
          <w:szCs w:val="28"/>
        </w:rPr>
        <w:t>Описание существующих проблем организации надежного и безопасного теплоснабжения поселения (перечень причин, приводящих к снижению надежного</w:t>
      </w:r>
      <w:r w:rsidRPr="00A77659">
        <w:rPr>
          <w:rFonts w:ascii="Times New Roman" w:hAnsi="Times New Roman" w:cs="Times New Roman"/>
          <w:b/>
          <w:bCs/>
          <w:i/>
          <w:iCs/>
          <w:color w:val="auto"/>
          <w:sz w:val="28"/>
          <w:szCs w:val="28"/>
        </w:rPr>
        <w:t xml:space="preserve"> теплоснабжения, включая проблемы в работе </w:t>
      </w:r>
      <w:proofErr w:type="spellStart"/>
      <w:r w:rsidRPr="00A77659">
        <w:rPr>
          <w:rFonts w:ascii="Times New Roman" w:hAnsi="Times New Roman" w:cs="Times New Roman"/>
          <w:b/>
          <w:bCs/>
          <w:i/>
          <w:iCs/>
          <w:color w:val="auto"/>
          <w:sz w:val="28"/>
          <w:szCs w:val="28"/>
        </w:rPr>
        <w:t>теплопотребляющих</w:t>
      </w:r>
      <w:proofErr w:type="spellEnd"/>
      <w:r w:rsidRPr="00A77659">
        <w:rPr>
          <w:rFonts w:ascii="Times New Roman" w:hAnsi="Times New Roman" w:cs="Times New Roman"/>
          <w:b/>
          <w:bCs/>
          <w:i/>
          <w:iCs/>
          <w:color w:val="auto"/>
          <w:sz w:val="28"/>
          <w:szCs w:val="28"/>
        </w:rPr>
        <w:t xml:space="preserve"> установок потребителей)</w:t>
      </w:r>
      <w:bookmarkEnd w:id="122"/>
    </w:p>
    <w:p w14:paraId="4043AD43" w14:textId="24B3DB2F" w:rsidR="00B37B6B" w:rsidRDefault="00A77659" w:rsidP="00FC5742">
      <w:pPr>
        <w:spacing w:before="40" w:after="400"/>
        <w:ind w:firstLine="567"/>
        <w:contextualSpacing/>
        <w:jc w:val="both"/>
        <w:rPr>
          <w:rFonts w:ascii="Times New Roman" w:hAnsi="Times New Roman" w:cs="Times New Roman"/>
          <w:sz w:val="28"/>
          <w:szCs w:val="28"/>
        </w:rPr>
      </w:pPr>
      <w:r w:rsidRPr="00A77659">
        <w:rPr>
          <w:rFonts w:ascii="Times New Roman" w:hAnsi="Times New Roman" w:cs="Times New Roman"/>
          <w:sz w:val="28"/>
          <w:szCs w:val="28"/>
        </w:rPr>
        <w:t>Проблемы в организации надежного и безопасного теплоснабжения на текущий момент обусловлены высоким износом тепловых сетей, что обеспечивает высокую вероятность аварийных отключений потребителей в отопительный период.</w:t>
      </w:r>
    </w:p>
    <w:p w14:paraId="22EC6095" w14:textId="6D68AAFD" w:rsidR="00B427EB" w:rsidRDefault="00B427EB" w:rsidP="00FC5742">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Наибольшее количество инцидентов приходится на квартальные сети диаметром </w:t>
      </w:r>
      <w:proofErr w:type="spellStart"/>
      <w:r w:rsidRPr="00393947">
        <w:rPr>
          <w:rFonts w:ascii="Times New Roman" w:hAnsi="Times New Roman" w:cs="Times New Roman"/>
          <w:sz w:val="28"/>
          <w:szCs w:val="28"/>
        </w:rPr>
        <w:t>Ду</w:t>
      </w:r>
      <w:proofErr w:type="spellEnd"/>
      <w:r w:rsidRPr="00393947">
        <w:rPr>
          <w:rFonts w:ascii="Times New Roman" w:hAnsi="Times New Roman" w:cs="Times New Roman"/>
          <w:sz w:val="28"/>
          <w:szCs w:val="28"/>
        </w:rPr>
        <w:t xml:space="preserve"> </w:t>
      </w:r>
      <w:r w:rsidR="00C3517A" w:rsidRPr="00393947">
        <w:rPr>
          <w:rFonts w:ascii="Times New Roman" w:hAnsi="Times New Roman" w:cs="Times New Roman"/>
          <w:sz w:val="28"/>
          <w:szCs w:val="28"/>
        </w:rPr>
        <w:t>50</w:t>
      </w:r>
      <w:r w:rsidRPr="00393947">
        <w:rPr>
          <w:rFonts w:ascii="Times New Roman" w:hAnsi="Times New Roman" w:cs="Times New Roman"/>
          <w:sz w:val="28"/>
          <w:szCs w:val="28"/>
        </w:rPr>
        <w:t xml:space="preserve"> мм</w:t>
      </w:r>
      <w:r w:rsidR="00F12B5B" w:rsidRPr="00393947">
        <w:rPr>
          <w:rFonts w:ascii="Times New Roman" w:hAnsi="Times New Roman" w:cs="Times New Roman"/>
          <w:sz w:val="28"/>
          <w:szCs w:val="28"/>
        </w:rPr>
        <w:t xml:space="preserve">, </w:t>
      </w:r>
      <w:r w:rsidRPr="00393947">
        <w:rPr>
          <w:rFonts w:ascii="Times New Roman" w:hAnsi="Times New Roman" w:cs="Times New Roman"/>
          <w:sz w:val="28"/>
          <w:szCs w:val="28"/>
        </w:rPr>
        <w:t xml:space="preserve">что </w:t>
      </w:r>
      <w:r w:rsidR="004771C9" w:rsidRPr="00393947">
        <w:rPr>
          <w:rFonts w:ascii="Times New Roman" w:hAnsi="Times New Roman" w:cs="Times New Roman"/>
          <w:sz w:val="28"/>
          <w:szCs w:val="28"/>
        </w:rPr>
        <w:t xml:space="preserve">чаще всего </w:t>
      </w:r>
      <w:r w:rsidRPr="00393947">
        <w:rPr>
          <w:rFonts w:ascii="Times New Roman" w:hAnsi="Times New Roman" w:cs="Times New Roman"/>
          <w:sz w:val="28"/>
          <w:szCs w:val="28"/>
        </w:rPr>
        <w:t xml:space="preserve">приводит к отключению </w:t>
      </w:r>
      <w:r w:rsidR="00385737" w:rsidRPr="00393947">
        <w:rPr>
          <w:rFonts w:ascii="Times New Roman" w:hAnsi="Times New Roman" w:cs="Times New Roman"/>
          <w:sz w:val="28"/>
          <w:szCs w:val="28"/>
        </w:rPr>
        <w:t>отдельных</w:t>
      </w:r>
      <w:r w:rsidRPr="00393947">
        <w:rPr>
          <w:rFonts w:ascii="Times New Roman" w:hAnsi="Times New Roman" w:cs="Times New Roman"/>
          <w:sz w:val="28"/>
          <w:szCs w:val="28"/>
        </w:rPr>
        <w:t xml:space="preserve"> потребителей.</w:t>
      </w:r>
    </w:p>
    <w:p w14:paraId="724B06FD" w14:textId="5B0EC8DE" w:rsidR="00B427EB" w:rsidRDefault="00B042FD" w:rsidP="00FC5742">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Также, н</w:t>
      </w:r>
      <w:r w:rsidR="00B427EB" w:rsidRPr="00B427EB">
        <w:rPr>
          <w:rFonts w:ascii="Times New Roman" w:hAnsi="Times New Roman" w:cs="Times New Roman"/>
          <w:sz w:val="28"/>
          <w:szCs w:val="28"/>
        </w:rPr>
        <w:t xml:space="preserve">а данный момент предохранительная арматура, осуществляющая защиту тепловых сетей от превышения давления, на тепловых сетях отсутствует. Для защиты тепловых сетей от превышения допустимого давления необходимо предусмотреть установку на тепловых сетях предохранительных клапанов, осуществляющих сброс теплоносителя из системы теплоснабжения при превышении допустимого давления, установку </w:t>
      </w:r>
      <w:r w:rsidR="00B427EB" w:rsidRPr="00B427EB">
        <w:rPr>
          <w:rFonts w:ascii="Times New Roman" w:hAnsi="Times New Roman" w:cs="Times New Roman"/>
          <w:sz w:val="28"/>
          <w:szCs w:val="28"/>
        </w:rPr>
        <w:lastRenderedPageBreak/>
        <w:t>средств защиты от гидроудара, происходящего при внезапном останове сетевых насосов.</w:t>
      </w:r>
    </w:p>
    <w:p w14:paraId="69A3A84D" w14:textId="5790DDAE" w:rsidR="00B37B6B" w:rsidRPr="00A77659" w:rsidRDefault="00A77659" w:rsidP="00400E66">
      <w:pPr>
        <w:pStyle w:val="3"/>
        <w:ind w:left="426" w:hanging="11"/>
        <w:rPr>
          <w:rFonts w:ascii="Times New Roman" w:hAnsi="Times New Roman" w:cs="Times New Roman"/>
          <w:b/>
          <w:bCs/>
          <w:i/>
          <w:iCs/>
          <w:color w:val="auto"/>
          <w:sz w:val="28"/>
          <w:szCs w:val="28"/>
        </w:rPr>
      </w:pPr>
      <w:bookmarkStart w:id="123" w:name="_Toc198880752"/>
      <w:r w:rsidRPr="00A77659">
        <w:rPr>
          <w:rFonts w:ascii="Times New Roman" w:hAnsi="Times New Roman" w:cs="Times New Roman"/>
          <w:b/>
          <w:bCs/>
          <w:i/>
          <w:iCs/>
          <w:color w:val="auto"/>
          <w:sz w:val="28"/>
          <w:szCs w:val="28"/>
        </w:rPr>
        <w:t>Описание существующих проблем развития систем теплоснабжения</w:t>
      </w:r>
      <w:bookmarkEnd w:id="123"/>
    </w:p>
    <w:p w14:paraId="67DA3BE8" w14:textId="2C5220A7" w:rsidR="00A77659" w:rsidRDefault="00400E66" w:rsidP="00400E66">
      <w:pPr>
        <w:spacing w:before="40" w:after="400"/>
        <w:ind w:firstLine="567"/>
        <w:contextualSpacing/>
        <w:jc w:val="both"/>
        <w:rPr>
          <w:rFonts w:ascii="Times New Roman" w:hAnsi="Times New Roman" w:cs="Times New Roman"/>
          <w:sz w:val="28"/>
          <w:szCs w:val="28"/>
        </w:rPr>
      </w:pPr>
      <w:r w:rsidRPr="00400E66">
        <w:rPr>
          <w:rFonts w:ascii="Times New Roman" w:hAnsi="Times New Roman" w:cs="Times New Roman"/>
          <w:sz w:val="28"/>
          <w:szCs w:val="28"/>
        </w:rPr>
        <w:t>Высокая степень износа тепловых сетей ограничивает возможность использования резервов тепловой мощности нетто источников тепловой энергии, равно как и резервов тепловых сетей по пропускной способности.</w:t>
      </w:r>
    </w:p>
    <w:p w14:paraId="304AF81E" w14:textId="47BE0199" w:rsidR="00B042FD" w:rsidRDefault="0050499C" w:rsidP="00400E66">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Финансирование мероприятий, необходимых для развития систем теплоснабжения, за счет собственных средств ЕТО не представляется возможным в связи с убыточными результатами хозяйственной деятельности. Основной объективной причиной убыточности является установление тарифов на теплоснабжение ниже фактических затрат, которые необходимы для надежной эксплуатации объектов теплоснабжения.</w:t>
      </w:r>
    </w:p>
    <w:p w14:paraId="3B349EDD" w14:textId="1C7E476C" w:rsidR="00A77659" w:rsidRPr="00A77659" w:rsidRDefault="00A77659" w:rsidP="00400E66">
      <w:pPr>
        <w:pStyle w:val="3"/>
        <w:ind w:left="426" w:hanging="11"/>
        <w:rPr>
          <w:rFonts w:ascii="Times New Roman" w:hAnsi="Times New Roman" w:cs="Times New Roman"/>
          <w:b/>
          <w:bCs/>
          <w:i/>
          <w:iCs/>
          <w:color w:val="auto"/>
          <w:sz w:val="28"/>
          <w:szCs w:val="28"/>
        </w:rPr>
      </w:pPr>
      <w:bookmarkStart w:id="124" w:name="_Toc198880753"/>
      <w:r w:rsidRPr="00A77659">
        <w:rPr>
          <w:rFonts w:ascii="Times New Roman" w:hAnsi="Times New Roman" w:cs="Times New Roman"/>
          <w:b/>
          <w:bCs/>
          <w:i/>
          <w:iCs/>
          <w:color w:val="auto"/>
          <w:sz w:val="28"/>
          <w:szCs w:val="28"/>
        </w:rPr>
        <w:t>Описание существующих проблем надежного и эффективного снабжения топливом действующих систем теплоснабжения</w:t>
      </w:r>
      <w:bookmarkEnd w:id="124"/>
    </w:p>
    <w:p w14:paraId="489C5E5B" w14:textId="67F0AE56" w:rsidR="00A77659" w:rsidRDefault="006E109B" w:rsidP="00400E66">
      <w:pPr>
        <w:spacing w:before="40" w:after="400"/>
        <w:ind w:firstLine="567"/>
        <w:contextualSpacing/>
        <w:jc w:val="both"/>
        <w:rPr>
          <w:rFonts w:ascii="Times New Roman" w:hAnsi="Times New Roman" w:cs="Times New Roman"/>
          <w:sz w:val="28"/>
          <w:szCs w:val="28"/>
        </w:rPr>
      </w:pPr>
      <w:r w:rsidRPr="006E109B">
        <w:rPr>
          <w:rFonts w:ascii="Times New Roman" w:hAnsi="Times New Roman" w:cs="Times New Roman"/>
          <w:sz w:val="28"/>
          <w:szCs w:val="28"/>
        </w:rPr>
        <w:t>Проблемы надежного и эффективного снабжения топливом действующих систем теплоснабжения отсутствуют</w:t>
      </w:r>
      <w:r w:rsidR="00400E66">
        <w:rPr>
          <w:rFonts w:ascii="Times New Roman" w:hAnsi="Times New Roman" w:cs="Times New Roman"/>
          <w:sz w:val="28"/>
          <w:szCs w:val="28"/>
        </w:rPr>
        <w:t>.</w:t>
      </w:r>
    </w:p>
    <w:p w14:paraId="4AF48AF1" w14:textId="62F88736" w:rsidR="006E109B" w:rsidRPr="006E109B" w:rsidRDefault="006E109B" w:rsidP="00400E66">
      <w:pPr>
        <w:pStyle w:val="3"/>
        <w:ind w:left="426" w:hanging="11"/>
        <w:rPr>
          <w:rFonts w:ascii="Times New Roman" w:hAnsi="Times New Roman" w:cs="Times New Roman"/>
          <w:b/>
          <w:bCs/>
          <w:i/>
          <w:iCs/>
          <w:color w:val="auto"/>
          <w:sz w:val="28"/>
          <w:szCs w:val="28"/>
        </w:rPr>
      </w:pPr>
      <w:bookmarkStart w:id="125" w:name="_Toc198880754"/>
      <w:r w:rsidRPr="006E109B">
        <w:rPr>
          <w:rFonts w:ascii="Times New Roman" w:hAnsi="Times New Roman" w:cs="Times New Roman"/>
          <w:b/>
          <w:bCs/>
          <w:i/>
          <w:iCs/>
          <w:color w:val="auto"/>
          <w:sz w:val="28"/>
          <w:szCs w:val="28"/>
        </w:rPr>
        <w:t>Анализ предписаний надзорных органов об устранении нарушений, влияющих на безопасность и надежность системы теплоснабжения</w:t>
      </w:r>
      <w:bookmarkEnd w:id="125"/>
    </w:p>
    <w:p w14:paraId="5A9DDD93" w14:textId="6FA73087" w:rsidR="00EF027D" w:rsidRDefault="006E109B" w:rsidP="00EF027D">
      <w:pPr>
        <w:spacing w:before="40" w:after="400"/>
        <w:ind w:firstLine="567"/>
        <w:contextualSpacing/>
        <w:jc w:val="both"/>
        <w:rPr>
          <w:rFonts w:ascii="Times New Roman" w:hAnsi="Times New Roman" w:cs="Times New Roman"/>
          <w:sz w:val="28"/>
          <w:szCs w:val="28"/>
        </w:rPr>
      </w:pPr>
      <w:r w:rsidRPr="006E109B">
        <w:rPr>
          <w:rFonts w:ascii="Times New Roman" w:hAnsi="Times New Roman" w:cs="Times New Roman"/>
          <w:sz w:val="28"/>
          <w:szCs w:val="28"/>
        </w:rPr>
        <w:t>Предписания надзорных органов об устранении нарушений, влияющих на безопасность и надежность системы теплоснабжения, отсутствуют</w:t>
      </w:r>
      <w:r w:rsidR="00EF027D">
        <w:rPr>
          <w:rFonts w:ascii="Times New Roman" w:hAnsi="Times New Roman" w:cs="Times New Roman"/>
          <w:sz w:val="28"/>
          <w:szCs w:val="28"/>
        </w:rPr>
        <w:t>.</w:t>
      </w:r>
    </w:p>
    <w:p w14:paraId="754A3CAC" w14:textId="77777777" w:rsidR="00EF027D" w:rsidRPr="00F9195B" w:rsidRDefault="00EF027D" w:rsidP="00EF027D">
      <w:pPr>
        <w:pStyle w:val="3"/>
        <w:ind w:left="709" w:hanging="142"/>
        <w:rPr>
          <w:rFonts w:ascii="Times New Roman" w:hAnsi="Times New Roman" w:cs="Times New Roman"/>
          <w:b/>
          <w:bCs/>
          <w:i/>
          <w:iCs/>
          <w:color w:val="auto"/>
          <w:sz w:val="28"/>
          <w:szCs w:val="28"/>
        </w:rPr>
      </w:pPr>
      <w:bookmarkStart w:id="126" w:name="_Toc113464454"/>
      <w:bookmarkStart w:id="127" w:name="_Toc198880755"/>
      <w:r w:rsidRPr="00F9195B">
        <w:rPr>
          <w:rFonts w:ascii="Times New Roman" w:hAnsi="Times New Roman" w:cs="Times New Roman"/>
          <w:b/>
          <w:bCs/>
          <w:i/>
          <w:iCs/>
          <w:color w:val="auto"/>
          <w:sz w:val="28"/>
          <w:szCs w:val="28"/>
        </w:rPr>
        <w:t>Изменения технических и технологических проблем в системах теплоснабжения поселения, городского округа, города федерального значения, произошедших в период, предшествующий актуализации схемы теплоснабжения</w:t>
      </w:r>
      <w:bookmarkEnd w:id="126"/>
      <w:bookmarkEnd w:id="127"/>
    </w:p>
    <w:p w14:paraId="7E535133" w14:textId="1AF8BF1D" w:rsidR="00FE6B19" w:rsidRPr="00510314" w:rsidRDefault="00EF027D" w:rsidP="00F46310">
      <w:pPr>
        <w:spacing w:before="40" w:after="400"/>
        <w:ind w:firstLine="567"/>
        <w:contextualSpacing/>
        <w:jc w:val="both"/>
        <w:rPr>
          <w:rFonts w:ascii="Times New Roman" w:hAnsi="Times New Roman" w:cs="Times New Roman"/>
          <w:sz w:val="28"/>
          <w:szCs w:val="28"/>
        </w:rPr>
      </w:pPr>
      <w:bookmarkStart w:id="128" w:name="_Hlk118055283"/>
      <w:bookmarkStart w:id="129" w:name="_Hlk135725202"/>
      <w:r>
        <w:rPr>
          <w:rFonts w:ascii="Times New Roman" w:hAnsi="Times New Roman" w:cs="Times New Roman"/>
          <w:sz w:val="28"/>
          <w:szCs w:val="28"/>
        </w:rPr>
        <w:t xml:space="preserve">В системах теплоснабжения городского округа </w:t>
      </w:r>
      <w:r w:rsidR="00F46310">
        <w:rPr>
          <w:rFonts w:ascii="Times New Roman" w:hAnsi="Times New Roman" w:cs="Times New Roman"/>
          <w:sz w:val="28"/>
          <w:szCs w:val="28"/>
        </w:rPr>
        <w:t xml:space="preserve">г. Нововоронеж </w:t>
      </w:r>
      <w:r>
        <w:rPr>
          <w:rFonts w:ascii="Times New Roman" w:hAnsi="Times New Roman" w:cs="Times New Roman"/>
          <w:sz w:val="28"/>
          <w:szCs w:val="28"/>
        </w:rPr>
        <w:t xml:space="preserve">систематически </w:t>
      </w:r>
      <w:r w:rsidR="00742AAF" w:rsidRPr="00510314">
        <w:rPr>
          <w:rFonts w:ascii="Times New Roman" w:hAnsi="Times New Roman" w:cs="Times New Roman"/>
          <w:sz w:val="28"/>
          <w:szCs w:val="28"/>
        </w:rPr>
        <w:t>проводится реконструкция участков тепловых сетей, капитальный ремонт (перекладка)</w:t>
      </w:r>
      <w:r w:rsidRPr="00510314">
        <w:rPr>
          <w:rFonts w:ascii="Times New Roman" w:hAnsi="Times New Roman" w:cs="Times New Roman"/>
          <w:sz w:val="28"/>
          <w:szCs w:val="28"/>
        </w:rPr>
        <w:t xml:space="preserve"> в связи с технологической необходимостью, что приводит к уменьшению доли ветхих сетей, а следовательно, снижению тепловых потерь</w:t>
      </w:r>
      <w:r w:rsidR="00593244" w:rsidRPr="00510314">
        <w:rPr>
          <w:rFonts w:ascii="Times New Roman" w:hAnsi="Times New Roman" w:cs="Times New Roman"/>
          <w:sz w:val="28"/>
          <w:szCs w:val="28"/>
        </w:rPr>
        <w:t xml:space="preserve"> и повышению надежности теплоснабжения</w:t>
      </w:r>
      <w:r w:rsidRPr="00510314">
        <w:rPr>
          <w:rFonts w:ascii="Times New Roman" w:hAnsi="Times New Roman" w:cs="Times New Roman"/>
          <w:sz w:val="28"/>
          <w:szCs w:val="28"/>
        </w:rPr>
        <w:t>.</w:t>
      </w:r>
      <w:r w:rsidR="00593244" w:rsidRPr="00510314">
        <w:rPr>
          <w:rFonts w:ascii="Times New Roman" w:hAnsi="Times New Roman" w:cs="Times New Roman"/>
          <w:sz w:val="28"/>
          <w:szCs w:val="28"/>
        </w:rPr>
        <w:t xml:space="preserve"> </w:t>
      </w:r>
    </w:p>
    <w:p w14:paraId="12AE8982" w14:textId="73F7A3C9" w:rsidR="00593244" w:rsidRPr="008564A7" w:rsidRDefault="00593244" w:rsidP="00F46310">
      <w:pPr>
        <w:spacing w:before="40" w:after="400"/>
        <w:ind w:firstLine="567"/>
        <w:contextualSpacing/>
        <w:jc w:val="both"/>
        <w:rPr>
          <w:rFonts w:ascii="Times New Roman" w:hAnsi="Times New Roman" w:cs="Times New Roman"/>
          <w:sz w:val="28"/>
          <w:szCs w:val="28"/>
        </w:rPr>
      </w:pPr>
      <w:r w:rsidRPr="00AC723B">
        <w:rPr>
          <w:rFonts w:ascii="Times New Roman" w:hAnsi="Times New Roman" w:cs="Times New Roman"/>
          <w:sz w:val="28"/>
          <w:szCs w:val="28"/>
          <w:u w:val="single"/>
        </w:rPr>
        <w:t>В 2019 году</w:t>
      </w:r>
      <w:r w:rsidRPr="00510314">
        <w:rPr>
          <w:rFonts w:ascii="Times New Roman" w:hAnsi="Times New Roman" w:cs="Times New Roman"/>
          <w:sz w:val="28"/>
          <w:szCs w:val="28"/>
        </w:rPr>
        <w:t xml:space="preserve"> была выполнена реконструкция участка тепловой сети в зоне действия котельной № 3 (Заводской </w:t>
      </w:r>
      <w:proofErr w:type="spellStart"/>
      <w:r w:rsidRPr="00510314">
        <w:rPr>
          <w:rFonts w:ascii="Times New Roman" w:hAnsi="Times New Roman" w:cs="Times New Roman"/>
          <w:sz w:val="28"/>
          <w:szCs w:val="28"/>
        </w:rPr>
        <w:t>пр</w:t>
      </w:r>
      <w:proofErr w:type="spellEnd"/>
      <w:r w:rsidRPr="00510314">
        <w:rPr>
          <w:rFonts w:ascii="Times New Roman" w:hAnsi="Times New Roman" w:cs="Times New Roman"/>
          <w:sz w:val="28"/>
          <w:szCs w:val="28"/>
        </w:rPr>
        <w:t xml:space="preserve">-д, 1) от ТК-34 до ТК-35 </w:t>
      </w:r>
      <w:proofErr w:type="spellStart"/>
      <w:r w:rsidRPr="00510314">
        <w:rPr>
          <w:rFonts w:ascii="Times New Roman" w:hAnsi="Times New Roman" w:cs="Times New Roman"/>
          <w:sz w:val="28"/>
          <w:szCs w:val="28"/>
        </w:rPr>
        <w:t>Ду</w:t>
      </w:r>
      <w:proofErr w:type="spellEnd"/>
      <w:r w:rsidR="00FE6B19" w:rsidRPr="00510314">
        <w:rPr>
          <w:rFonts w:ascii="Times New Roman" w:hAnsi="Times New Roman" w:cs="Times New Roman"/>
          <w:sz w:val="28"/>
          <w:szCs w:val="28"/>
        </w:rPr>
        <w:t xml:space="preserve"> </w:t>
      </w:r>
      <w:r w:rsidRPr="00510314">
        <w:rPr>
          <w:rFonts w:ascii="Times New Roman" w:hAnsi="Times New Roman" w:cs="Times New Roman"/>
          <w:sz w:val="28"/>
          <w:szCs w:val="28"/>
        </w:rPr>
        <w:t>500 мм протяженностью 107 м (в двухтрубном исчислении).</w:t>
      </w:r>
      <w:r w:rsidR="00FE6B19" w:rsidRPr="00510314">
        <w:rPr>
          <w:rFonts w:ascii="Times New Roman" w:hAnsi="Times New Roman" w:cs="Times New Roman"/>
          <w:sz w:val="28"/>
          <w:szCs w:val="28"/>
        </w:rPr>
        <w:t xml:space="preserve"> В 2021 году </w:t>
      </w:r>
      <w:r w:rsidR="00FE6B19" w:rsidRPr="008564A7">
        <w:rPr>
          <w:rFonts w:ascii="Times New Roman" w:hAnsi="Times New Roman" w:cs="Times New Roman"/>
          <w:sz w:val="28"/>
          <w:szCs w:val="28"/>
        </w:rPr>
        <w:t xml:space="preserve">осуществлена перекладка участка магистральной тепловой сети в зоне </w:t>
      </w:r>
      <w:r w:rsidR="00FE6B19" w:rsidRPr="008564A7">
        <w:rPr>
          <w:rFonts w:ascii="Times New Roman" w:hAnsi="Times New Roman" w:cs="Times New Roman"/>
          <w:sz w:val="28"/>
          <w:szCs w:val="28"/>
        </w:rPr>
        <w:lastRenderedPageBreak/>
        <w:t xml:space="preserve">действия котельной (Воронежское шоссе, 9) от УТ-11 до УТ-13 </w:t>
      </w:r>
      <w:proofErr w:type="spellStart"/>
      <w:r w:rsidR="00FE6B19" w:rsidRPr="008564A7">
        <w:rPr>
          <w:rFonts w:ascii="Times New Roman" w:hAnsi="Times New Roman" w:cs="Times New Roman"/>
          <w:sz w:val="28"/>
          <w:szCs w:val="28"/>
        </w:rPr>
        <w:t>Ду</w:t>
      </w:r>
      <w:proofErr w:type="spellEnd"/>
      <w:r w:rsidR="00FE6B19" w:rsidRPr="008564A7">
        <w:rPr>
          <w:rFonts w:ascii="Times New Roman" w:hAnsi="Times New Roman" w:cs="Times New Roman"/>
          <w:sz w:val="28"/>
          <w:szCs w:val="28"/>
        </w:rPr>
        <w:t xml:space="preserve"> 600 мм протяженностью 645,6 м (в двухтрубном исчислении).</w:t>
      </w:r>
    </w:p>
    <w:bookmarkEnd w:id="128"/>
    <w:p w14:paraId="18BEE519" w14:textId="562F8BF3" w:rsidR="00B75842" w:rsidRPr="008564A7" w:rsidRDefault="00C3517A" w:rsidP="00F46310">
      <w:pPr>
        <w:spacing w:before="40" w:after="400"/>
        <w:ind w:firstLine="567"/>
        <w:contextualSpacing/>
        <w:jc w:val="both"/>
        <w:rPr>
          <w:rFonts w:ascii="Times New Roman" w:hAnsi="Times New Roman" w:cs="Times New Roman"/>
          <w:sz w:val="28"/>
          <w:szCs w:val="28"/>
        </w:rPr>
      </w:pPr>
      <w:r w:rsidRPr="001617E4">
        <w:rPr>
          <w:rFonts w:ascii="Times New Roman" w:hAnsi="Times New Roman" w:cs="Times New Roman"/>
          <w:sz w:val="28"/>
          <w:szCs w:val="28"/>
          <w:u w:val="single"/>
        </w:rPr>
        <w:t>В 2022 году</w:t>
      </w:r>
      <w:r w:rsidRPr="008564A7">
        <w:rPr>
          <w:rFonts w:ascii="Times New Roman" w:hAnsi="Times New Roman" w:cs="Times New Roman"/>
          <w:sz w:val="28"/>
          <w:szCs w:val="28"/>
        </w:rPr>
        <w:t xml:space="preserve"> выполнен </w:t>
      </w:r>
      <w:r w:rsidR="00742AAF" w:rsidRPr="008564A7">
        <w:rPr>
          <w:rFonts w:ascii="Times New Roman" w:hAnsi="Times New Roman" w:cs="Times New Roman"/>
          <w:sz w:val="28"/>
          <w:szCs w:val="28"/>
        </w:rPr>
        <w:t>капитальный ремонт</w:t>
      </w:r>
      <w:r w:rsidRPr="008564A7">
        <w:rPr>
          <w:rFonts w:ascii="Times New Roman" w:hAnsi="Times New Roman" w:cs="Times New Roman"/>
          <w:sz w:val="28"/>
          <w:szCs w:val="28"/>
        </w:rPr>
        <w:t xml:space="preserve"> </w:t>
      </w:r>
      <w:r w:rsidR="00CE3CDF" w:rsidRPr="008564A7">
        <w:rPr>
          <w:rFonts w:ascii="Times New Roman" w:hAnsi="Times New Roman" w:cs="Times New Roman"/>
          <w:sz w:val="28"/>
          <w:szCs w:val="28"/>
        </w:rPr>
        <w:t xml:space="preserve">участков </w:t>
      </w:r>
      <w:r w:rsidRPr="008564A7">
        <w:rPr>
          <w:rFonts w:ascii="Times New Roman" w:hAnsi="Times New Roman" w:cs="Times New Roman"/>
          <w:sz w:val="28"/>
          <w:szCs w:val="28"/>
        </w:rPr>
        <w:t>магистральных сетей</w:t>
      </w:r>
      <w:r w:rsidR="00CE3CDF" w:rsidRPr="008564A7">
        <w:rPr>
          <w:rFonts w:ascii="Times New Roman" w:hAnsi="Times New Roman" w:cs="Times New Roman"/>
          <w:sz w:val="28"/>
          <w:szCs w:val="28"/>
        </w:rPr>
        <w:t>:</w:t>
      </w:r>
    </w:p>
    <w:p w14:paraId="6207AC8C" w14:textId="34F06672" w:rsidR="00CE3CDF" w:rsidRPr="008564A7" w:rsidRDefault="00CE3CDF" w:rsidP="00CE3CDF">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 xml:space="preserve">- участок магистральной тепловой сети </w:t>
      </w:r>
      <w:proofErr w:type="spellStart"/>
      <w:r w:rsidRPr="008564A7">
        <w:rPr>
          <w:rFonts w:ascii="Times New Roman" w:hAnsi="Times New Roman" w:cs="Times New Roman"/>
          <w:sz w:val="28"/>
          <w:szCs w:val="28"/>
        </w:rPr>
        <w:t>Ду</w:t>
      </w:r>
      <w:proofErr w:type="spellEnd"/>
      <w:r w:rsidRPr="008564A7">
        <w:rPr>
          <w:rFonts w:ascii="Times New Roman" w:hAnsi="Times New Roman" w:cs="Times New Roman"/>
          <w:sz w:val="28"/>
          <w:szCs w:val="28"/>
        </w:rPr>
        <w:t xml:space="preserve"> 600 от УТ-10 до УТ-11 с заменой трубопроводов (инв. № 31308) длиной 504 м</w:t>
      </w:r>
      <w:r w:rsidR="009E691B" w:rsidRPr="008564A7">
        <w:rPr>
          <w:rFonts w:ascii="Times New Roman" w:hAnsi="Times New Roman" w:cs="Times New Roman"/>
          <w:sz w:val="28"/>
          <w:szCs w:val="28"/>
        </w:rPr>
        <w:t xml:space="preserve"> </w:t>
      </w:r>
      <w:r w:rsidR="009E691B" w:rsidRPr="008564A7">
        <w:t>(</w:t>
      </w:r>
      <w:r w:rsidR="009E691B" w:rsidRPr="008564A7">
        <w:rPr>
          <w:rFonts w:ascii="Times New Roman" w:hAnsi="Times New Roman" w:cs="Times New Roman"/>
          <w:sz w:val="28"/>
          <w:szCs w:val="28"/>
        </w:rPr>
        <w:t>зона действия котельной Воронежское шоссе, 9)</w:t>
      </w:r>
      <w:r w:rsidRPr="008564A7">
        <w:rPr>
          <w:rFonts w:ascii="Times New Roman" w:hAnsi="Times New Roman" w:cs="Times New Roman"/>
          <w:sz w:val="28"/>
          <w:szCs w:val="28"/>
        </w:rPr>
        <w:t>;</w:t>
      </w:r>
    </w:p>
    <w:p w14:paraId="1708EA37" w14:textId="7DE7DD14" w:rsidR="00CE3CDF" w:rsidRDefault="00CE3CDF" w:rsidP="00CE3CDF">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 xml:space="preserve">- участок магистральной тепловой сети </w:t>
      </w:r>
      <w:proofErr w:type="spellStart"/>
      <w:r w:rsidRPr="008564A7">
        <w:rPr>
          <w:rFonts w:ascii="Times New Roman" w:hAnsi="Times New Roman" w:cs="Times New Roman"/>
          <w:sz w:val="28"/>
          <w:szCs w:val="28"/>
        </w:rPr>
        <w:t>Ду</w:t>
      </w:r>
      <w:proofErr w:type="spellEnd"/>
      <w:r w:rsidRPr="008564A7">
        <w:rPr>
          <w:rFonts w:ascii="Times New Roman" w:hAnsi="Times New Roman" w:cs="Times New Roman"/>
          <w:sz w:val="28"/>
          <w:szCs w:val="28"/>
        </w:rPr>
        <w:t xml:space="preserve"> 500 от ТК-29 до ТК 34, от ТК-35 до ТК-36 и ТК-3 с заменой трубопроводов (инв. № 31306) длиной 1 177 м</w:t>
      </w:r>
      <w:r w:rsidR="009E691B" w:rsidRPr="008564A7">
        <w:t xml:space="preserve"> (</w:t>
      </w:r>
      <w:r w:rsidR="009E691B" w:rsidRPr="008564A7">
        <w:rPr>
          <w:rFonts w:ascii="Times New Roman" w:hAnsi="Times New Roman" w:cs="Times New Roman"/>
          <w:sz w:val="28"/>
          <w:szCs w:val="28"/>
        </w:rPr>
        <w:t xml:space="preserve">зона действия котельной № 3, Заводской </w:t>
      </w:r>
      <w:proofErr w:type="spellStart"/>
      <w:r w:rsidR="009E691B" w:rsidRPr="008564A7">
        <w:rPr>
          <w:rFonts w:ascii="Times New Roman" w:hAnsi="Times New Roman" w:cs="Times New Roman"/>
          <w:sz w:val="28"/>
          <w:szCs w:val="28"/>
        </w:rPr>
        <w:t>пр</w:t>
      </w:r>
      <w:proofErr w:type="spellEnd"/>
      <w:r w:rsidR="009E691B" w:rsidRPr="008564A7">
        <w:rPr>
          <w:rFonts w:ascii="Times New Roman" w:hAnsi="Times New Roman" w:cs="Times New Roman"/>
          <w:sz w:val="28"/>
          <w:szCs w:val="28"/>
        </w:rPr>
        <w:t>-д, 1)</w:t>
      </w:r>
      <w:r w:rsidRPr="008564A7">
        <w:rPr>
          <w:rFonts w:ascii="Times New Roman" w:hAnsi="Times New Roman" w:cs="Times New Roman"/>
          <w:sz w:val="28"/>
          <w:szCs w:val="28"/>
        </w:rPr>
        <w:t>.</w:t>
      </w:r>
    </w:p>
    <w:p w14:paraId="43193583" w14:textId="7B3405D7" w:rsidR="00D51F81" w:rsidRPr="00976D5E" w:rsidRDefault="00D51F81" w:rsidP="00CE3CDF">
      <w:pPr>
        <w:spacing w:before="40" w:after="400"/>
        <w:ind w:firstLine="567"/>
        <w:contextualSpacing/>
        <w:jc w:val="both"/>
        <w:rPr>
          <w:rFonts w:ascii="Times New Roman" w:hAnsi="Times New Roman" w:cs="Times New Roman"/>
          <w:sz w:val="28"/>
          <w:szCs w:val="28"/>
        </w:rPr>
      </w:pPr>
      <w:r w:rsidRPr="001617E4">
        <w:rPr>
          <w:rFonts w:ascii="Times New Roman" w:hAnsi="Times New Roman" w:cs="Times New Roman"/>
          <w:sz w:val="28"/>
          <w:szCs w:val="28"/>
          <w:u w:val="single"/>
        </w:rPr>
        <w:t>В 2023 году</w:t>
      </w:r>
      <w:r w:rsidRPr="00976D5E">
        <w:rPr>
          <w:rFonts w:ascii="Times New Roman" w:hAnsi="Times New Roman" w:cs="Times New Roman"/>
          <w:sz w:val="28"/>
          <w:szCs w:val="28"/>
        </w:rPr>
        <w:t xml:space="preserve"> выполнен капитальный ремонт участков магистральных сетей:</w:t>
      </w:r>
    </w:p>
    <w:p w14:paraId="54D0AC2F" w14:textId="4E14D8F6" w:rsidR="00CE3CDF" w:rsidRDefault="00542C23" w:rsidP="00F46310">
      <w:pPr>
        <w:spacing w:before="40" w:after="400"/>
        <w:ind w:firstLine="567"/>
        <w:contextualSpacing/>
        <w:jc w:val="both"/>
        <w:rPr>
          <w:rFonts w:ascii="Times New Roman" w:hAnsi="Times New Roman" w:cs="Times New Roman"/>
          <w:sz w:val="28"/>
          <w:szCs w:val="28"/>
        </w:rPr>
      </w:pPr>
      <w:r w:rsidRPr="00976D5E">
        <w:rPr>
          <w:rFonts w:ascii="Times New Roman" w:hAnsi="Times New Roman" w:cs="Times New Roman"/>
          <w:sz w:val="28"/>
          <w:szCs w:val="28"/>
        </w:rPr>
        <w:t xml:space="preserve">- участок магистральной тепловой сети </w:t>
      </w:r>
      <w:proofErr w:type="spellStart"/>
      <w:r w:rsidRPr="00976D5E">
        <w:rPr>
          <w:rFonts w:ascii="Times New Roman" w:hAnsi="Times New Roman" w:cs="Times New Roman"/>
          <w:sz w:val="28"/>
          <w:szCs w:val="28"/>
        </w:rPr>
        <w:t>Ду</w:t>
      </w:r>
      <w:proofErr w:type="spellEnd"/>
      <w:r w:rsidRPr="00976D5E">
        <w:rPr>
          <w:rFonts w:ascii="Times New Roman" w:hAnsi="Times New Roman" w:cs="Times New Roman"/>
          <w:sz w:val="28"/>
          <w:szCs w:val="28"/>
        </w:rPr>
        <w:t xml:space="preserve"> 200-300 от ТК-29 до ТК-4, от ТК-4 до ТК-51 с заменой трубопроводов (Инв. № 31306) длиной 2 881 м (зона действия котельной № 3, Заводской </w:t>
      </w:r>
      <w:proofErr w:type="spellStart"/>
      <w:r w:rsidRPr="00976D5E">
        <w:rPr>
          <w:rFonts w:ascii="Times New Roman" w:hAnsi="Times New Roman" w:cs="Times New Roman"/>
          <w:sz w:val="28"/>
          <w:szCs w:val="28"/>
        </w:rPr>
        <w:t>пр</w:t>
      </w:r>
      <w:proofErr w:type="spellEnd"/>
      <w:r w:rsidRPr="00976D5E">
        <w:rPr>
          <w:rFonts w:ascii="Times New Roman" w:hAnsi="Times New Roman" w:cs="Times New Roman"/>
          <w:sz w:val="28"/>
          <w:szCs w:val="28"/>
        </w:rPr>
        <w:t>-д, 1)</w:t>
      </w:r>
      <w:bookmarkEnd w:id="129"/>
      <w:r w:rsidR="00931D6D">
        <w:rPr>
          <w:rFonts w:ascii="Times New Roman" w:hAnsi="Times New Roman" w:cs="Times New Roman"/>
          <w:sz w:val="28"/>
          <w:szCs w:val="28"/>
        </w:rPr>
        <w:t>;</w:t>
      </w:r>
    </w:p>
    <w:p w14:paraId="78C6F790" w14:textId="19E51095" w:rsidR="00931D6D" w:rsidRPr="0086095F" w:rsidRDefault="00931D6D" w:rsidP="00931D6D">
      <w:pPr>
        <w:spacing w:before="40" w:after="400"/>
        <w:ind w:firstLine="567"/>
        <w:contextualSpacing/>
        <w:jc w:val="both"/>
        <w:rPr>
          <w:rFonts w:ascii="Times New Roman" w:hAnsi="Times New Roman" w:cs="Times New Roman"/>
          <w:sz w:val="28"/>
          <w:szCs w:val="28"/>
        </w:rPr>
      </w:pPr>
      <w:r w:rsidRPr="0086095F">
        <w:rPr>
          <w:rFonts w:ascii="Times New Roman" w:hAnsi="Times New Roman" w:cs="Times New Roman"/>
          <w:sz w:val="28"/>
          <w:szCs w:val="28"/>
        </w:rPr>
        <w:t xml:space="preserve">- участок магистральной тепловой сети </w:t>
      </w:r>
      <w:proofErr w:type="spellStart"/>
      <w:r w:rsidRPr="0086095F">
        <w:rPr>
          <w:rFonts w:ascii="Times New Roman" w:hAnsi="Times New Roman" w:cs="Times New Roman"/>
          <w:sz w:val="28"/>
          <w:szCs w:val="28"/>
        </w:rPr>
        <w:t>Ду</w:t>
      </w:r>
      <w:proofErr w:type="spellEnd"/>
      <w:r w:rsidRPr="0086095F">
        <w:rPr>
          <w:rFonts w:ascii="Times New Roman" w:hAnsi="Times New Roman" w:cs="Times New Roman"/>
          <w:sz w:val="28"/>
          <w:szCs w:val="28"/>
        </w:rPr>
        <w:t xml:space="preserve"> 300 от ТК-1Б до ТК-2 с заменой трубопроводов (Инв. №31306) длиной 34 м (зона действия котельной №3, Заводской </w:t>
      </w:r>
      <w:proofErr w:type="spellStart"/>
      <w:r w:rsidRPr="0086095F">
        <w:rPr>
          <w:rFonts w:ascii="Times New Roman" w:hAnsi="Times New Roman" w:cs="Times New Roman"/>
          <w:sz w:val="28"/>
          <w:szCs w:val="28"/>
        </w:rPr>
        <w:t>пр</w:t>
      </w:r>
      <w:proofErr w:type="spellEnd"/>
      <w:r w:rsidRPr="0086095F">
        <w:rPr>
          <w:rFonts w:ascii="Times New Roman" w:hAnsi="Times New Roman" w:cs="Times New Roman"/>
          <w:sz w:val="28"/>
          <w:szCs w:val="28"/>
        </w:rPr>
        <w:t>-д, 1);</w:t>
      </w:r>
    </w:p>
    <w:p w14:paraId="10D435F4" w14:textId="74C8EBD5" w:rsidR="00931D6D" w:rsidRPr="00393947" w:rsidRDefault="00931D6D" w:rsidP="00931D6D">
      <w:pPr>
        <w:spacing w:before="40" w:after="400"/>
        <w:ind w:firstLine="567"/>
        <w:contextualSpacing/>
        <w:jc w:val="both"/>
        <w:rPr>
          <w:rFonts w:ascii="Times New Roman" w:hAnsi="Times New Roman" w:cs="Times New Roman"/>
          <w:sz w:val="28"/>
          <w:szCs w:val="28"/>
        </w:rPr>
      </w:pPr>
      <w:r w:rsidRPr="0086095F">
        <w:rPr>
          <w:rFonts w:ascii="Times New Roman" w:hAnsi="Times New Roman" w:cs="Times New Roman"/>
          <w:sz w:val="28"/>
          <w:szCs w:val="28"/>
        </w:rPr>
        <w:t xml:space="preserve">- участок магистральной тепловой сети </w:t>
      </w:r>
      <w:proofErr w:type="spellStart"/>
      <w:r w:rsidRPr="0086095F">
        <w:rPr>
          <w:rFonts w:ascii="Times New Roman" w:hAnsi="Times New Roman" w:cs="Times New Roman"/>
          <w:sz w:val="28"/>
          <w:szCs w:val="28"/>
        </w:rPr>
        <w:t>Ду</w:t>
      </w:r>
      <w:proofErr w:type="spellEnd"/>
      <w:r w:rsidRPr="0086095F">
        <w:rPr>
          <w:rFonts w:ascii="Times New Roman" w:hAnsi="Times New Roman" w:cs="Times New Roman"/>
          <w:sz w:val="28"/>
          <w:szCs w:val="28"/>
        </w:rPr>
        <w:t xml:space="preserve"> 500 от ТК-1Б до ТК-2А с заменой </w:t>
      </w:r>
      <w:r w:rsidRPr="00393947">
        <w:rPr>
          <w:rFonts w:ascii="Times New Roman" w:hAnsi="Times New Roman" w:cs="Times New Roman"/>
          <w:sz w:val="28"/>
          <w:szCs w:val="28"/>
        </w:rPr>
        <w:t xml:space="preserve">трубопроводов (Инв. №31306) длиной 58,24 м (зона действия котельной №3, Заводской </w:t>
      </w:r>
      <w:proofErr w:type="spellStart"/>
      <w:r w:rsidRPr="00393947">
        <w:rPr>
          <w:rFonts w:ascii="Times New Roman" w:hAnsi="Times New Roman" w:cs="Times New Roman"/>
          <w:sz w:val="28"/>
          <w:szCs w:val="28"/>
        </w:rPr>
        <w:t>пр</w:t>
      </w:r>
      <w:proofErr w:type="spellEnd"/>
      <w:r w:rsidRPr="00393947">
        <w:rPr>
          <w:rFonts w:ascii="Times New Roman" w:hAnsi="Times New Roman" w:cs="Times New Roman"/>
          <w:sz w:val="28"/>
          <w:szCs w:val="28"/>
        </w:rPr>
        <w:t>-д, 1).</w:t>
      </w:r>
    </w:p>
    <w:p w14:paraId="48B4B09C" w14:textId="77777777" w:rsidR="001617E4" w:rsidRPr="00393947" w:rsidRDefault="001617E4" w:rsidP="001617E4">
      <w:pPr>
        <w:spacing w:before="40" w:after="400"/>
        <w:ind w:firstLine="567"/>
        <w:contextualSpacing/>
        <w:jc w:val="both"/>
        <w:rPr>
          <w:rFonts w:ascii="Times New Roman" w:hAnsi="Times New Roman" w:cs="Times New Roman"/>
          <w:sz w:val="28"/>
          <w:szCs w:val="28"/>
        </w:rPr>
      </w:pPr>
      <w:bookmarkStart w:id="130" w:name="_Hlk198585794"/>
      <w:r w:rsidRPr="00393947">
        <w:rPr>
          <w:rFonts w:ascii="Times New Roman" w:hAnsi="Times New Roman" w:cs="Times New Roman"/>
          <w:sz w:val="28"/>
          <w:szCs w:val="28"/>
          <w:u w:val="single"/>
        </w:rPr>
        <w:t>В 2024 году</w:t>
      </w:r>
      <w:r w:rsidRPr="00393947">
        <w:rPr>
          <w:rFonts w:ascii="Times New Roman" w:hAnsi="Times New Roman" w:cs="Times New Roman"/>
          <w:sz w:val="28"/>
          <w:szCs w:val="28"/>
        </w:rPr>
        <w:t xml:space="preserve"> выполнен капитальный ремонт участков магистральных сетей:</w:t>
      </w:r>
    </w:p>
    <w:p w14:paraId="56E83167" w14:textId="618BB2AB" w:rsidR="001617E4" w:rsidRPr="00393947" w:rsidRDefault="001617E4" w:rsidP="001617E4">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 участок магистральной тепловой сети </w:t>
      </w:r>
      <w:proofErr w:type="spellStart"/>
      <w:r w:rsidRPr="00393947">
        <w:rPr>
          <w:rFonts w:ascii="Times New Roman" w:hAnsi="Times New Roman" w:cs="Times New Roman"/>
          <w:sz w:val="28"/>
          <w:szCs w:val="28"/>
        </w:rPr>
        <w:t>Ду</w:t>
      </w:r>
      <w:proofErr w:type="spellEnd"/>
      <w:r w:rsidRPr="00393947">
        <w:rPr>
          <w:rFonts w:ascii="Times New Roman" w:hAnsi="Times New Roman" w:cs="Times New Roman"/>
          <w:sz w:val="28"/>
          <w:szCs w:val="28"/>
        </w:rPr>
        <w:t xml:space="preserve"> 500 от котельной Воронежское шоссе, 9 до ТК-34, с заменой трубопроводов (Инв. № 31311) длиной 3046,14м (зона действия котельной Воронежское шоссе, 9);</w:t>
      </w:r>
    </w:p>
    <w:p w14:paraId="5B0C41F7" w14:textId="24BC295E" w:rsidR="001617E4" w:rsidRDefault="001617E4" w:rsidP="001617E4">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 участок магистральной тепловой сети </w:t>
      </w:r>
      <w:proofErr w:type="spellStart"/>
      <w:r w:rsidRPr="00393947">
        <w:rPr>
          <w:rFonts w:ascii="Times New Roman" w:hAnsi="Times New Roman" w:cs="Times New Roman"/>
          <w:sz w:val="28"/>
          <w:szCs w:val="28"/>
        </w:rPr>
        <w:t>Ду</w:t>
      </w:r>
      <w:proofErr w:type="spellEnd"/>
      <w:r w:rsidRPr="00393947">
        <w:rPr>
          <w:rFonts w:ascii="Times New Roman" w:hAnsi="Times New Roman" w:cs="Times New Roman"/>
          <w:sz w:val="28"/>
          <w:szCs w:val="28"/>
        </w:rPr>
        <w:t xml:space="preserve"> 300 от ТК-34 до ТК-53 с заменой трубопроводов (Инв. №31306) длиной 92 м (зона действия котельной Воронежское шоссе, 9)</w:t>
      </w:r>
    </w:p>
    <w:bookmarkEnd w:id="130"/>
    <w:p w14:paraId="6A148B6F" w14:textId="77777777" w:rsidR="001617E4" w:rsidRDefault="001617E4" w:rsidP="00931D6D">
      <w:pPr>
        <w:spacing w:before="40" w:after="400"/>
        <w:ind w:firstLine="567"/>
        <w:contextualSpacing/>
        <w:jc w:val="both"/>
        <w:rPr>
          <w:rFonts w:ascii="Times New Roman" w:hAnsi="Times New Roman" w:cs="Times New Roman"/>
          <w:sz w:val="28"/>
          <w:szCs w:val="28"/>
        </w:rPr>
      </w:pPr>
    </w:p>
    <w:p w14:paraId="66B9F3B7" w14:textId="2BB8DD9D" w:rsidR="000E0403" w:rsidRDefault="000E0403" w:rsidP="00F46310">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10982908" w14:textId="77777777" w:rsidR="000E0403" w:rsidRPr="00542C23"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31" w:name="_Toc198880756"/>
      <w:r w:rsidRPr="00542C23">
        <w:rPr>
          <w:rFonts w:ascii="Times New Roman" w:eastAsiaTheme="majorEastAsia" w:hAnsi="Times New Roman" w:cs="Times New Roman"/>
          <w:b/>
          <w:bCs/>
          <w:sz w:val="28"/>
          <w:szCs w:val="28"/>
        </w:rPr>
        <w:lastRenderedPageBreak/>
        <w:t>ПЕРСПЕКТИВНОЕ ПОТРЕБЛЕНИЕ ТЕПЛОВОЙ ЭНЕРГИИ НА ЦЕЛИ ТЕПЛОСНАБЖЕНИЯ</w:t>
      </w:r>
      <w:bookmarkEnd w:id="131"/>
    </w:p>
    <w:p w14:paraId="386AE169"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32" w:name="_Toc198880757"/>
      <w:r w:rsidRPr="000E0403">
        <w:rPr>
          <w:rFonts w:ascii="Times New Roman" w:eastAsiaTheme="majorEastAsia" w:hAnsi="Times New Roman" w:cs="Times New Roman"/>
          <w:b/>
          <w:bCs/>
          <w:sz w:val="28"/>
          <w:szCs w:val="28"/>
        </w:rPr>
        <w:t>Общие положения генерального плана г. Нововоронежа</w:t>
      </w:r>
      <w:bookmarkEnd w:id="132"/>
    </w:p>
    <w:p w14:paraId="77565A40" w14:textId="77777777" w:rsidR="000E0403" w:rsidRPr="000E0403" w:rsidRDefault="000E0403" w:rsidP="000E0403">
      <w:pPr>
        <w:snapToGrid w:val="0"/>
        <w:spacing w:before="40" w:after="400"/>
        <w:ind w:firstLine="709"/>
        <w:contextualSpacing/>
        <w:jc w:val="both"/>
        <w:rPr>
          <w:rFonts w:ascii="Times New Roman" w:eastAsia="Times New Roman" w:hAnsi="Times New Roman" w:cs="Times New Roman"/>
          <w:sz w:val="28"/>
        </w:rPr>
      </w:pPr>
      <w:bookmarkStart w:id="133" w:name="_Hlk117670205"/>
      <w:r w:rsidRPr="000E0403">
        <w:rPr>
          <w:rFonts w:ascii="Times New Roman" w:eastAsia="Times New Roman" w:hAnsi="Times New Roman" w:cs="Times New Roman"/>
          <w:sz w:val="28"/>
        </w:rPr>
        <w:t xml:space="preserve">Генеральный план города Нововоронежа был </w:t>
      </w:r>
      <w:r w:rsidRPr="0086095F">
        <w:rPr>
          <w:rFonts w:ascii="Times New Roman" w:eastAsia="Times New Roman" w:hAnsi="Times New Roman" w:cs="Times New Roman"/>
          <w:sz w:val="28"/>
        </w:rPr>
        <w:t>разработан в 2009 году</w:t>
      </w:r>
      <w:r w:rsidRPr="000E0403">
        <w:rPr>
          <w:rFonts w:ascii="Times New Roman" w:eastAsia="Times New Roman" w:hAnsi="Times New Roman" w:cs="Times New Roman"/>
          <w:sz w:val="28"/>
        </w:rPr>
        <w:t xml:space="preserve"> на расчетный период 20 лет.</w:t>
      </w:r>
    </w:p>
    <w:p w14:paraId="46D132AD" w14:textId="77777777" w:rsidR="000E0403" w:rsidRPr="000E0403" w:rsidRDefault="000E0403" w:rsidP="000E0403">
      <w:pPr>
        <w:snapToGrid w:val="0"/>
        <w:spacing w:before="40" w:after="400"/>
        <w:ind w:firstLine="709"/>
        <w:contextualSpacing/>
        <w:jc w:val="both"/>
        <w:rPr>
          <w:rFonts w:ascii="Times New Roman" w:eastAsia="Times New Roman" w:hAnsi="Times New Roman" w:cs="Times New Roman"/>
          <w:color w:val="000000"/>
          <w:sz w:val="28"/>
        </w:rPr>
      </w:pPr>
      <w:r w:rsidRPr="000E0403">
        <w:rPr>
          <w:rFonts w:ascii="Times New Roman" w:eastAsia="Times New Roman" w:hAnsi="Times New Roman" w:cs="Times New Roman"/>
          <w:color w:val="000000"/>
          <w:sz w:val="28"/>
        </w:rPr>
        <w:t xml:space="preserve">Согласно генеральному плану, дальнейшее экономическое развитие города Нововоронежа на ближайшее время будет определяться уже имеющимся экономическим потенциалом. В связи с тем, что основным градообразующим предприятием города является НВ АЭС, и большинство предприятий города являются предприятиями, обслуживающими АЭС, то рост производства на них будет напрямую связан с дальнейшим ростом мощностей на НВ АЭС. </w:t>
      </w:r>
    </w:p>
    <w:p w14:paraId="6291E033" w14:textId="77777777" w:rsidR="000E0403" w:rsidRPr="000E0403" w:rsidRDefault="000E0403" w:rsidP="000E0403">
      <w:pPr>
        <w:snapToGrid w:val="0"/>
        <w:spacing w:before="40" w:after="400"/>
        <w:ind w:firstLine="709"/>
        <w:contextualSpacing/>
        <w:jc w:val="both"/>
        <w:rPr>
          <w:rFonts w:ascii="Times New Roman" w:eastAsia="Times New Roman" w:hAnsi="Times New Roman" w:cs="Times New Roman"/>
          <w:sz w:val="28"/>
        </w:rPr>
      </w:pPr>
      <w:r w:rsidRPr="000E0403">
        <w:rPr>
          <w:rFonts w:ascii="Times New Roman" w:eastAsia="Times New Roman" w:hAnsi="Times New Roman" w:cs="Times New Roman"/>
          <w:color w:val="000000"/>
          <w:sz w:val="28"/>
        </w:rPr>
        <w:t xml:space="preserve">Жилищное строительство на территории городского округа город Нововоронеж предусматривается производить в существующих границах городского округа. Новая жилая застройка будет размещаться на свободных территориях. В соответствии с прогнозным расчетом нового жилищного строительства на проектные сроки общий объем жилищного фонда </w:t>
      </w:r>
      <w:r w:rsidRPr="000E0403">
        <w:rPr>
          <w:rFonts w:ascii="Times New Roman" w:eastAsia="Times New Roman" w:hAnsi="Times New Roman" w:cs="Times New Roman"/>
          <w:sz w:val="28"/>
        </w:rPr>
        <w:t>увеличится на 23,3%.</w:t>
      </w:r>
    </w:p>
    <w:p w14:paraId="37E9771E"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Перспективная застройка сосредоточена в пределах Северного микрорайона г. Нововоронежа.</w:t>
      </w:r>
    </w:p>
    <w:p w14:paraId="128B826F"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 xml:space="preserve">Северный микрорайон расположен в северной части города и включает в себя территорию в границах улиц: Первомайская, Парковая, магистральной дороги общегородского значения (соответственно с восточной, южной и западной сторон) и сектора индивидуальной усадебной застройки по ул. </w:t>
      </w:r>
      <w:proofErr w:type="spellStart"/>
      <w:r w:rsidRPr="000E0403">
        <w:rPr>
          <w:rFonts w:ascii="Times New Roman" w:eastAsia="Times New Roman" w:hAnsi="Times New Roman" w:cs="Times New Roman"/>
          <w:sz w:val="28"/>
          <w:szCs w:val="28"/>
          <w:lang w:eastAsia="ru-RU"/>
        </w:rPr>
        <w:t>Аленовская</w:t>
      </w:r>
      <w:proofErr w:type="spellEnd"/>
      <w:r w:rsidRPr="000E0403">
        <w:rPr>
          <w:rFonts w:ascii="Times New Roman" w:eastAsia="Times New Roman" w:hAnsi="Times New Roman" w:cs="Times New Roman"/>
          <w:sz w:val="28"/>
          <w:szCs w:val="28"/>
          <w:lang w:eastAsia="ru-RU"/>
        </w:rPr>
        <w:t xml:space="preserve"> с южной стороны. Северная граница рассматриваемой территории примыкает к зоне городских лесов.</w:t>
      </w:r>
    </w:p>
    <w:p w14:paraId="0D178936"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Обеспечение теплом строящихся зданий Северного микрорайона предполагается от существующих источников тепловой энергии через существующие магистральные тепловые сети с их реконструкцией и увеличением диаметров.</w:t>
      </w:r>
    </w:p>
    <w:p w14:paraId="5AF78886"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 xml:space="preserve">Для обеспечения теплом жилой усадебной застройки района </w:t>
      </w:r>
      <w:proofErr w:type="spellStart"/>
      <w:r w:rsidRPr="000E0403">
        <w:rPr>
          <w:rFonts w:ascii="Times New Roman" w:eastAsia="Times New Roman" w:hAnsi="Times New Roman" w:cs="Times New Roman"/>
          <w:sz w:val="28"/>
          <w:szCs w:val="28"/>
          <w:lang w:eastAsia="ru-RU"/>
        </w:rPr>
        <w:t>Полубяновка</w:t>
      </w:r>
      <w:proofErr w:type="spellEnd"/>
      <w:r w:rsidRPr="000E0403">
        <w:rPr>
          <w:rFonts w:ascii="Times New Roman" w:eastAsia="Times New Roman" w:hAnsi="Times New Roman" w:cs="Times New Roman"/>
          <w:sz w:val="28"/>
          <w:szCs w:val="28"/>
          <w:lang w:eastAsia="ru-RU"/>
        </w:rPr>
        <w:t xml:space="preserve"> предполагается использовать поквартирные теплогенераторы.</w:t>
      </w:r>
    </w:p>
    <w:p w14:paraId="653D6773" w14:textId="311E5B1E" w:rsid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В зонах промышленного, производственно-коммунального и транспортно-инженерного назначения предполагается реконструкция, модернизация существующих объектов капитального строительства.</w:t>
      </w:r>
    </w:p>
    <w:bookmarkEnd w:id="133"/>
    <w:p w14:paraId="749A6C3B"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p>
    <w:p w14:paraId="7FB6A0C2" w14:textId="77777777" w:rsidR="000E0403" w:rsidRPr="000E0403" w:rsidRDefault="000E0403" w:rsidP="00503703">
      <w:pPr>
        <w:keepNext/>
        <w:keepLines/>
        <w:numPr>
          <w:ilvl w:val="1"/>
          <w:numId w:val="1"/>
        </w:numPr>
        <w:spacing w:before="40" w:after="0"/>
        <w:ind w:left="709" w:hanging="142"/>
        <w:outlineLvl w:val="1"/>
        <w:rPr>
          <w:rFonts w:ascii="Times New Roman" w:eastAsia="Times New Roman" w:hAnsi="Times New Roman" w:cs="Times New Roman"/>
          <w:b/>
          <w:bCs/>
          <w:sz w:val="28"/>
          <w:szCs w:val="28"/>
        </w:rPr>
      </w:pPr>
      <w:bookmarkStart w:id="134" w:name="_Toc198880758"/>
      <w:r w:rsidRPr="000E0403">
        <w:rPr>
          <w:rFonts w:ascii="Times New Roman" w:eastAsia="Times New Roman" w:hAnsi="Times New Roman" w:cs="Times New Roman"/>
          <w:b/>
          <w:bCs/>
          <w:sz w:val="28"/>
          <w:szCs w:val="28"/>
        </w:rPr>
        <w:t>Данные базового уровня потребления тепла на цели теплоснабжения</w:t>
      </w:r>
      <w:bookmarkEnd w:id="134"/>
    </w:p>
    <w:p w14:paraId="1C422798" w14:textId="5702CF93" w:rsidR="000E0403" w:rsidRPr="00393947" w:rsidRDefault="000E0403" w:rsidP="000E0403">
      <w:pPr>
        <w:ind w:firstLine="567"/>
        <w:contextualSpacing/>
        <w:jc w:val="both"/>
        <w:rPr>
          <w:rFonts w:ascii="Times New Roman" w:hAnsi="Times New Roman" w:cs="Times New Roman"/>
          <w:sz w:val="28"/>
          <w:szCs w:val="28"/>
        </w:rPr>
      </w:pPr>
      <w:bookmarkStart w:id="135" w:name="_Hlk117670480"/>
      <w:r w:rsidRPr="000E0403">
        <w:rPr>
          <w:rFonts w:ascii="Times New Roman" w:hAnsi="Times New Roman" w:cs="Times New Roman"/>
          <w:sz w:val="28"/>
          <w:szCs w:val="28"/>
        </w:rPr>
        <w:t xml:space="preserve">Основная часть потребителей городского округа г. Нововоронеж </w:t>
      </w:r>
      <w:r w:rsidRPr="008564A7">
        <w:rPr>
          <w:rFonts w:ascii="Times New Roman" w:hAnsi="Times New Roman" w:cs="Times New Roman"/>
          <w:sz w:val="28"/>
          <w:szCs w:val="28"/>
        </w:rPr>
        <w:t xml:space="preserve">обеспечивается тепловой энергией от централизованных источников </w:t>
      </w:r>
      <w:r w:rsidRPr="00976D5E">
        <w:rPr>
          <w:rFonts w:ascii="Times New Roman" w:hAnsi="Times New Roman" w:cs="Times New Roman"/>
          <w:sz w:val="28"/>
          <w:szCs w:val="28"/>
        </w:rPr>
        <w:lastRenderedPageBreak/>
        <w:t>теплоснабжения. Суммарн</w:t>
      </w:r>
      <w:r w:rsidR="00EC6DF8" w:rsidRPr="00976D5E">
        <w:rPr>
          <w:rFonts w:ascii="Times New Roman" w:hAnsi="Times New Roman" w:cs="Times New Roman"/>
          <w:sz w:val="28"/>
          <w:szCs w:val="28"/>
        </w:rPr>
        <w:t>ая тепловая нагрузка потребителей</w:t>
      </w:r>
      <w:r w:rsidRPr="00976D5E">
        <w:rPr>
          <w:rFonts w:ascii="Times New Roman" w:hAnsi="Times New Roman" w:cs="Times New Roman"/>
          <w:sz w:val="28"/>
          <w:szCs w:val="28"/>
        </w:rPr>
        <w:t xml:space="preserve"> централизованного </w:t>
      </w:r>
      <w:r w:rsidRPr="00393947">
        <w:rPr>
          <w:rFonts w:ascii="Times New Roman" w:hAnsi="Times New Roman" w:cs="Times New Roman"/>
          <w:sz w:val="28"/>
          <w:szCs w:val="28"/>
        </w:rPr>
        <w:t xml:space="preserve">теплоснабжения (на момент актуализации) составляет </w:t>
      </w:r>
      <w:r w:rsidR="00F9195B" w:rsidRPr="00393947">
        <w:rPr>
          <w:rFonts w:ascii="Times New Roman" w:hAnsi="Times New Roman" w:cs="Times New Roman"/>
          <w:sz w:val="28"/>
          <w:szCs w:val="28"/>
        </w:rPr>
        <w:t xml:space="preserve">131,951 </w:t>
      </w:r>
      <w:r w:rsidRPr="00393947">
        <w:rPr>
          <w:rFonts w:ascii="Times New Roman" w:hAnsi="Times New Roman" w:cs="Times New Roman"/>
          <w:sz w:val="28"/>
          <w:szCs w:val="28"/>
        </w:rPr>
        <w:t>Гкал/ч, в том числе:</w:t>
      </w:r>
    </w:p>
    <w:p w14:paraId="30F5A219" w14:textId="645D971B" w:rsidR="000E0403" w:rsidRPr="00393947" w:rsidRDefault="000E0403" w:rsidP="000E0403">
      <w:pPr>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 на нужды теплоснабжения жилого фонда – </w:t>
      </w:r>
      <w:r w:rsidR="00F9195B" w:rsidRPr="00393947">
        <w:rPr>
          <w:rFonts w:ascii="Times New Roman" w:hAnsi="Times New Roman" w:cs="Times New Roman"/>
          <w:sz w:val="28"/>
          <w:szCs w:val="28"/>
        </w:rPr>
        <w:t>75,171</w:t>
      </w:r>
      <w:r w:rsidRPr="00393947">
        <w:rPr>
          <w:rFonts w:ascii="Times New Roman" w:hAnsi="Times New Roman" w:cs="Times New Roman"/>
          <w:sz w:val="28"/>
          <w:szCs w:val="28"/>
        </w:rPr>
        <w:t xml:space="preserve"> Гкал/ч (теплоноситель вода);</w:t>
      </w:r>
    </w:p>
    <w:p w14:paraId="043EBC45" w14:textId="34979055" w:rsidR="00A871A0" w:rsidRPr="00393947" w:rsidRDefault="00A871A0" w:rsidP="00A871A0">
      <w:pPr>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 </w:t>
      </w:r>
      <w:bookmarkStart w:id="136" w:name="_Hlk115983949"/>
      <w:r w:rsidRPr="00393947">
        <w:rPr>
          <w:rFonts w:ascii="Times New Roman" w:hAnsi="Times New Roman" w:cs="Times New Roman"/>
          <w:sz w:val="28"/>
          <w:szCs w:val="28"/>
        </w:rPr>
        <w:t>на теплоснабжение</w:t>
      </w:r>
      <w:bookmarkEnd w:id="136"/>
      <w:r w:rsidRPr="00393947">
        <w:rPr>
          <w:rFonts w:ascii="Times New Roman" w:hAnsi="Times New Roman" w:cs="Times New Roman"/>
          <w:sz w:val="28"/>
          <w:szCs w:val="28"/>
        </w:rPr>
        <w:t xml:space="preserve"> объектов соцкультбыта, административные и промышленные предприятия – </w:t>
      </w:r>
      <w:r w:rsidR="00F9195B" w:rsidRPr="00393947">
        <w:rPr>
          <w:rFonts w:ascii="Times New Roman" w:hAnsi="Times New Roman" w:cs="Times New Roman"/>
          <w:sz w:val="28"/>
          <w:szCs w:val="28"/>
        </w:rPr>
        <w:t xml:space="preserve">56,780 </w:t>
      </w:r>
      <w:r w:rsidRPr="00393947">
        <w:rPr>
          <w:rFonts w:ascii="Times New Roman" w:hAnsi="Times New Roman" w:cs="Times New Roman"/>
          <w:sz w:val="28"/>
          <w:szCs w:val="28"/>
        </w:rPr>
        <w:t>Гкал/ч (теплоноситель вода);</w:t>
      </w:r>
    </w:p>
    <w:p w14:paraId="7FD37E57" w14:textId="1EBE2D10" w:rsid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393947">
        <w:rPr>
          <w:rFonts w:ascii="Times New Roman" w:eastAsia="Times New Roman" w:hAnsi="Times New Roman" w:cs="Times New Roman"/>
          <w:sz w:val="28"/>
          <w:szCs w:val="28"/>
          <w:lang w:eastAsia="ru-RU"/>
        </w:rPr>
        <w:t>Данные по потреблению тепла в существующих зонах</w:t>
      </w:r>
      <w:r w:rsidRPr="008564A7">
        <w:rPr>
          <w:rFonts w:ascii="Times New Roman" w:eastAsia="Times New Roman" w:hAnsi="Times New Roman" w:cs="Times New Roman"/>
          <w:sz w:val="28"/>
          <w:szCs w:val="28"/>
          <w:lang w:eastAsia="ru-RU"/>
        </w:rPr>
        <w:t xml:space="preserve"> индивидуального теплоснабжения городского округа отсутствуют.</w:t>
      </w:r>
    </w:p>
    <w:bookmarkEnd w:id="135"/>
    <w:p w14:paraId="00D39176" w14:textId="77777777" w:rsidR="00EA06C7" w:rsidRPr="000E0403" w:rsidRDefault="00EA06C7" w:rsidP="000E0403">
      <w:pPr>
        <w:spacing w:before="40" w:after="400"/>
        <w:ind w:firstLine="709"/>
        <w:contextualSpacing/>
        <w:jc w:val="both"/>
        <w:rPr>
          <w:rFonts w:ascii="Times New Roman" w:eastAsia="Times New Roman" w:hAnsi="Times New Roman" w:cs="Times New Roman"/>
          <w:sz w:val="28"/>
          <w:szCs w:val="28"/>
          <w:lang w:eastAsia="ru-RU"/>
        </w:rPr>
      </w:pPr>
    </w:p>
    <w:p w14:paraId="6FA2D14E" w14:textId="77777777" w:rsidR="000E0403" w:rsidRPr="000E0403" w:rsidRDefault="000E0403" w:rsidP="00503703">
      <w:pPr>
        <w:keepNext/>
        <w:keepLines/>
        <w:numPr>
          <w:ilvl w:val="1"/>
          <w:numId w:val="1"/>
        </w:numPr>
        <w:spacing w:before="40" w:after="0"/>
        <w:ind w:left="709" w:hanging="142"/>
        <w:outlineLvl w:val="1"/>
        <w:rPr>
          <w:rFonts w:ascii="Times New Roman" w:eastAsia="Times New Roman" w:hAnsi="Times New Roman" w:cs="Times New Roman"/>
          <w:b/>
          <w:bCs/>
          <w:sz w:val="28"/>
          <w:szCs w:val="28"/>
          <w:lang w:eastAsia="ru-RU"/>
        </w:rPr>
      </w:pPr>
      <w:bookmarkStart w:id="137" w:name="_Toc198880759"/>
      <w:r w:rsidRPr="000E0403">
        <w:rPr>
          <w:rFonts w:ascii="Times New Roman" w:eastAsia="Times New Roman" w:hAnsi="Times New Roman" w:cs="Times New Roman"/>
          <w:b/>
          <w:bCs/>
          <w:sz w:val="28"/>
          <w:szCs w:val="28"/>
          <w:lang w:eastAsia="ru-RU"/>
        </w:rPr>
        <w:t>Прогнозы приростов на каждом этапе площади строительных фондов, сгруппированные по расчетным элементам территориального деления и по зонам действия источников тепловой энергии с разделением объектов строительства на многоквартирные дома, жилые дома, общественные здания и производственные здания промышленных предприятий</w:t>
      </w:r>
      <w:bookmarkEnd w:id="137"/>
    </w:p>
    <w:p w14:paraId="5444875C"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bookmarkStart w:id="138" w:name="_Hlk117670352"/>
      <w:r w:rsidRPr="000E0403">
        <w:rPr>
          <w:rFonts w:ascii="Times New Roman" w:eastAsia="Times New Roman" w:hAnsi="Times New Roman" w:cs="Times New Roman"/>
          <w:sz w:val="28"/>
          <w:szCs w:val="28"/>
          <w:lang w:eastAsia="ru-RU"/>
        </w:rPr>
        <w:t xml:space="preserve">Объемы жилищного строительства определены с учетом роста численности населения на расчетный срок до 35,144 тыс. чел. </w:t>
      </w:r>
    </w:p>
    <w:p w14:paraId="6409AF28"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Средняя жилищная обеспеченность составит 45,8 м</w:t>
      </w:r>
      <w:r w:rsidRPr="000E0403">
        <w:rPr>
          <w:rFonts w:ascii="Times New Roman" w:eastAsia="Times New Roman" w:hAnsi="Times New Roman" w:cs="Times New Roman"/>
          <w:sz w:val="28"/>
          <w:szCs w:val="28"/>
          <w:vertAlign w:val="superscript"/>
          <w:lang w:eastAsia="ru-RU"/>
        </w:rPr>
        <w:t>2</w:t>
      </w:r>
      <w:r w:rsidRPr="000E0403">
        <w:rPr>
          <w:rFonts w:ascii="Times New Roman" w:eastAsia="Times New Roman" w:hAnsi="Times New Roman" w:cs="Times New Roman"/>
          <w:sz w:val="28"/>
          <w:szCs w:val="28"/>
          <w:lang w:eastAsia="ru-RU"/>
        </w:rPr>
        <w:t xml:space="preserve"> общей площади на человека.</w:t>
      </w:r>
    </w:p>
    <w:p w14:paraId="62919075" w14:textId="77777777" w:rsidR="000E0403" w:rsidRPr="000E0403" w:rsidRDefault="000E0403" w:rsidP="000E0403">
      <w:pPr>
        <w:tabs>
          <w:tab w:val="left" w:pos="1215"/>
        </w:tabs>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В таблице 2.3.1. приведен расчет показателей по жилищному фонду на расчетный срок до 2029 года.</w:t>
      </w:r>
    </w:p>
    <w:p w14:paraId="055FCD2C" w14:textId="77777777" w:rsidR="000E0403" w:rsidRPr="000E0403" w:rsidRDefault="000E0403" w:rsidP="000E0403">
      <w:pPr>
        <w:tabs>
          <w:tab w:val="left" w:pos="1215"/>
        </w:tabs>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br w:type="page"/>
      </w:r>
    </w:p>
    <w:p w14:paraId="474EBD58" w14:textId="77777777" w:rsidR="000E0403" w:rsidRPr="000E0403" w:rsidRDefault="000E0403" w:rsidP="000E0403">
      <w:pPr>
        <w:spacing w:after="0" w:line="240" w:lineRule="auto"/>
        <w:ind w:firstLine="709"/>
        <w:jc w:val="right"/>
        <w:rPr>
          <w:rFonts w:ascii="Times New Roman" w:eastAsia="Times New Roman" w:hAnsi="Times New Roman" w:cs="Times New Roman"/>
          <w:i/>
          <w:sz w:val="28"/>
          <w:szCs w:val="28"/>
          <w:lang w:eastAsia="ru-RU"/>
        </w:rPr>
      </w:pPr>
      <w:r w:rsidRPr="000E0403">
        <w:rPr>
          <w:rFonts w:ascii="Times New Roman" w:eastAsia="Times New Roman" w:hAnsi="Times New Roman" w:cs="Times New Roman"/>
          <w:i/>
          <w:sz w:val="28"/>
          <w:szCs w:val="28"/>
          <w:lang w:eastAsia="ru-RU"/>
        </w:rPr>
        <w:lastRenderedPageBreak/>
        <w:t>Таблица 2.3.1.</w:t>
      </w:r>
    </w:p>
    <w:p w14:paraId="32C2A0D3" w14:textId="77777777" w:rsidR="000E0403" w:rsidRPr="000E0403" w:rsidRDefault="000E0403" w:rsidP="000E0403">
      <w:pPr>
        <w:spacing w:after="0" w:line="240" w:lineRule="auto"/>
        <w:ind w:firstLine="709"/>
        <w:contextualSpacing/>
        <w:jc w:val="center"/>
        <w:rPr>
          <w:rFonts w:ascii="Times New Roman" w:eastAsia="Times New Roman" w:hAnsi="Times New Roman" w:cs="Times New Roman"/>
          <w:b/>
          <w:sz w:val="28"/>
          <w:szCs w:val="28"/>
          <w:lang w:eastAsia="ru-RU"/>
        </w:rPr>
      </w:pPr>
      <w:bookmarkStart w:id="139" w:name="_Hlk92716144"/>
      <w:r w:rsidRPr="000E0403">
        <w:rPr>
          <w:rFonts w:ascii="Times New Roman" w:eastAsia="Times New Roman" w:hAnsi="Times New Roman" w:cs="Times New Roman"/>
          <w:b/>
          <w:sz w:val="28"/>
          <w:szCs w:val="28"/>
          <w:lang w:eastAsia="ru-RU"/>
        </w:rPr>
        <w:t>Прогнозные показатели жилищного фонда.</w:t>
      </w:r>
    </w:p>
    <w:tbl>
      <w:tblPr>
        <w:tblW w:w="9782"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35"/>
        <w:gridCol w:w="6028"/>
        <w:gridCol w:w="1467"/>
        <w:gridCol w:w="1652"/>
      </w:tblGrid>
      <w:tr w:rsidR="000E0403" w:rsidRPr="000E0403" w14:paraId="0454DE5F" w14:textId="77777777" w:rsidTr="00D252A8">
        <w:trPr>
          <w:trHeight w:val="20"/>
          <w:tblHeader/>
        </w:trPr>
        <w:tc>
          <w:tcPr>
            <w:tcW w:w="635" w:type="dxa"/>
            <w:shd w:val="clear" w:color="auto" w:fill="DEEAF6"/>
            <w:vAlign w:val="center"/>
          </w:tcPr>
          <w:p w14:paraId="6FA09FE8"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w:t>
            </w:r>
          </w:p>
          <w:p w14:paraId="00237EA5"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п/п</w:t>
            </w:r>
          </w:p>
        </w:tc>
        <w:tc>
          <w:tcPr>
            <w:tcW w:w="6028" w:type="dxa"/>
            <w:shd w:val="clear" w:color="auto" w:fill="DEEAF6"/>
            <w:vAlign w:val="center"/>
          </w:tcPr>
          <w:p w14:paraId="6CBE410D"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Наименование показателей</w:t>
            </w:r>
          </w:p>
        </w:tc>
        <w:tc>
          <w:tcPr>
            <w:tcW w:w="1467" w:type="dxa"/>
            <w:shd w:val="clear" w:color="auto" w:fill="DEEAF6"/>
            <w:vAlign w:val="center"/>
          </w:tcPr>
          <w:p w14:paraId="59D28A01"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Един.</w:t>
            </w:r>
          </w:p>
          <w:p w14:paraId="7D05415E"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изм.</w:t>
            </w:r>
          </w:p>
        </w:tc>
        <w:tc>
          <w:tcPr>
            <w:tcW w:w="1652" w:type="dxa"/>
            <w:shd w:val="clear" w:color="auto" w:fill="DEEAF6"/>
            <w:vAlign w:val="center"/>
          </w:tcPr>
          <w:p w14:paraId="4DA9C0C3" w14:textId="77777777" w:rsidR="000E0403" w:rsidRPr="000E0403" w:rsidRDefault="000E0403" w:rsidP="000E0403">
            <w:pPr>
              <w:spacing w:after="0" w:line="240" w:lineRule="auto"/>
              <w:contextualSpacing/>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Жилищный фонд</w:t>
            </w:r>
          </w:p>
        </w:tc>
      </w:tr>
      <w:tr w:rsidR="000E0403" w:rsidRPr="000E0403" w14:paraId="205421B9" w14:textId="77777777" w:rsidTr="00D252A8">
        <w:trPr>
          <w:trHeight w:val="20"/>
        </w:trPr>
        <w:tc>
          <w:tcPr>
            <w:tcW w:w="635" w:type="dxa"/>
          </w:tcPr>
          <w:p w14:paraId="46E39AB5"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6028" w:type="dxa"/>
            <w:vAlign w:val="center"/>
          </w:tcPr>
          <w:p w14:paraId="24B2F470"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Существующий сохраняемый жилой фонд – всего,</w:t>
            </w:r>
          </w:p>
        </w:tc>
        <w:tc>
          <w:tcPr>
            <w:tcW w:w="1467" w:type="dxa"/>
            <w:vAlign w:val="center"/>
          </w:tcPr>
          <w:p w14:paraId="005828A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vertAlign w:val="superscript"/>
                <w:lang w:eastAsia="ru-RU"/>
              </w:rPr>
            </w:pPr>
            <w:proofErr w:type="gramStart"/>
            <w:r w:rsidRPr="000E0403">
              <w:rPr>
                <w:rFonts w:ascii="Times New Roman" w:eastAsia="Times New Roman" w:hAnsi="Times New Roman" w:cs="Times New Roman"/>
                <w:sz w:val="24"/>
                <w:szCs w:val="24"/>
                <w:lang w:eastAsia="ru-RU"/>
              </w:rPr>
              <w:t>тыс.м</w:t>
            </w:r>
            <w:proofErr w:type="gramEnd"/>
            <w:r w:rsidRPr="000E0403">
              <w:rPr>
                <w:rFonts w:ascii="Times New Roman" w:eastAsia="Times New Roman" w:hAnsi="Times New Roman" w:cs="Times New Roman"/>
                <w:sz w:val="24"/>
                <w:szCs w:val="24"/>
                <w:vertAlign w:val="superscript"/>
                <w:lang w:eastAsia="ru-RU"/>
              </w:rPr>
              <w:t>2</w:t>
            </w:r>
          </w:p>
          <w:p w14:paraId="511B8E51"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roofErr w:type="spellStart"/>
            <w:proofErr w:type="gramStart"/>
            <w:r w:rsidRPr="000E0403">
              <w:rPr>
                <w:rFonts w:ascii="Times New Roman" w:eastAsia="Times New Roman" w:hAnsi="Times New Roman" w:cs="Times New Roman"/>
                <w:sz w:val="24"/>
                <w:szCs w:val="24"/>
                <w:lang w:eastAsia="ru-RU"/>
              </w:rPr>
              <w:t>общ.площ</w:t>
            </w:r>
            <w:proofErr w:type="spellEnd"/>
            <w:proofErr w:type="gramEnd"/>
            <w:r w:rsidRPr="000E0403">
              <w:rPr>
                <w:rFonts w:ascii="Times New Roman" w:eastAsia="Times New Roman" w:hAnsi="Times New Roman" w:cs="Times New Roman"/>
                <w:sz w:val="24"/>
                <w:szCs w:val="24"/>
                <w:lang w:eastAsia="ru-RU"/>
              </w:rPr>
              <w:t>.</w:t>
            </w:r>
          </w:p>
        </w:tc>
        <w:tc>
          <w:tcPr>
            <w:tcW w:w="1652" w:type="dxa"/>
            <w:tcBorders>
              <w:top w:val="single" w:sz="4" w:space="0" w:color="auto"/>
              <w:left w:val="single" w:sz="4" w:space="0" w:color="auto"/>
              <w:bottom w:val="single" w:sz="4" w:space="0" w:color="auto"/>
              <w:right w:val="single" w:sz="4" w:space="0" w:color="auto"/>
            </w:tcBorders>
            <w:vAlign w:val="center"/>
          </w:tcPr>
          <w:p w14:paraId="292F8D80"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1157,8</w:t>
            </w:r>
          </w:p>
        </w:tc>
      </w:tr>
      <w:tr w:rsidR="000E0403" w:rsidRPr="000E0403" w14:paraId="52E80C07" w14:textId="77777777" w:rsidTr="00D252A8">
        <w:trPr>
          <w:trHeight w:val="20"/>
        </w:trPr>
        <w:tc>
          <w:tcPr>
            <w:tcW w:w="635" w:type="dxa"/>
          </w:tcPr>
          <w:p w14:paraId="569E6EDA"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170F8753"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в том числе: </w:t>
            </w:r>
          </w:p>
        </w:tc>
        <w:tc>
          <w:tcPr>
            <w:tcW w:w="1467" w:type="dxa"/>
            <w:vAlign w:val="center"/>
          </w:tcPr>
          <w:p w14:paraId="49C744BB"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1652" w:type="dxa"/>
            <w:tcBorders>
              <w:top w:val="single" w:sz="4" w:space="0" w:color="auto"/>
              <w:left w:val="single" w:sz="4" w:space="0" w:color="auto"/>
              <w:bottom w:val="single" w:sz="4" w:space="0" w:color="auto"/>
              <w:right w:val="single" w:sz="4" w:space="0" w:color="auto"/>
            </w:tcBorders>
          </w:tcPr>
          <w:p w14:paraId="7CA4A201"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p>
        </w:tc>
      </w:tr>
      <w:tr w:rsidR="000E0403" w:rsidRPr="000E0403" w14:paraId="773AF3ED" w14:textId="77777777" w:rsidTr="00D252A8">
        <w:trPr>
          <w:trHeight w:val="20"/>
        </w:trPr>
        <w:tc>
          <w:tcPr>
            <w:tcW w:w="635" w:type="dxa"/>
          </w:tcPr>
          <w:p w14:paraId="2B225890"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5FAC54FE"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Индивидуальная жилая застройка (до 3-х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71457574"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10B7D389"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129,4</w:t>
            </w:r>
          </w:p>
        </w:tc>
      </w:tr>
      <w:tr w:rsidR="000E0403" w:rsidRPr="000E0403" w14:paraId="07B5FBA8" w14:textId="77777777" w:rsidTr="00D252A8">
        <w:trPr>
          <w:trHeight w:val="20"/>
        </w:trPr>
        <w:tc>
          <w:tcPr>
            <w:tcW w:w="635" w:type="dxa"/>
          </w:tcPr>
          <w:p w14:paraId="2BACBE0A"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1D0351B0"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Малоэтажная застройка (до 4-х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23618E6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70A1BBFE"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123,2</w:t>
            </w:r>
          </w:p>
        </w:tc>
      </w:tr>
      <w:tr w:rsidR="000E0403" w:rsidRPr="000E0403" w14:paraId="37909081" w14:textId="77777777" w:rsidTr="00D252A8">
        <w:trPr>
          <w:trHeight w:val="20"/>
        </w:trPr>
        <w:tc>
          <w:tcPr>
            <w:tcW w:w="635" w:type="dxa"/>
          </w:tcPr>
          <w:p w14:paraId="6B842396"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47561D3D"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Среднеэтажная</w:t>
            </w:r>
            <w:proofErr w:type="spellEnd"/>
            <w:r w:rsidRPr="000E0403">
              <w:rPr>
                <w:rFonts w:ascii="Times New Roman" w:eastAsia="Times New Roman" w:hAnsi="Times New Roman" w:cs="Times New Roman"/>
                <w:sz w:val="24"/>
                <w:szCs w:val="24"/>
                <w:lang w:eastAsia="ru-RU"/>
              </w:rPr>
              <w:t xml:space="preserve"> застройка (5-8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4DAC8ECB"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6FEECF38"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348,4</w:t>
            </w:r>
          </w:p>
        </w:tc>
      </w:tr>
      <w:tr w:rsidR="000E0403" w:rsidRPr="000E0403" w14:paraId="7BBF57C6" w14:textId="77777777" w:rsidTr="00D252A8">
        <w:trPr>
          <w:trHeight w:val="20"/>
        </w:trPr>
        <w:tc>
          <w:tcPr>
            <w:tcW w:w="635" w:type="dxa"/>
          </w:tcPr>
          <w:p w14:paraId="400473C3"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05D9E3F3"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Многоэтажная застройка (8 </w:t>
            </w:r>
            <w:proofErr w:type="spellStart"/>
            <w:r w:rsidRPr="000E0403">
              <w:rPr>
                <w:rFonts w:ascii="Times New Roman" w:eastAsia="Times New Roman" w:hAnsi="Times New Roman" w:cs="Times New Roman"/>
                <w:sz w:val="24"/>
                <w:szCs w:val="24"/>
                <w:lang w:eastAsia="ru-RU"/>
              </w:rPr>
              <w:t>эт</w:t>
            </w:r>
            <w:proofErr w:type="spellEnd"/>
            <w:proofErr w:type="gramStart"/>
            <w:r w:rsidRPr="000E0403">
              <w:rPr>
                <w:rFonts w:ascii="Times New Roman" w:eastAsia="Times New Roman" w:hAnsi="Times New Roman" w:cs="Times New Roman"/>
                <w:sz w:val="24"/>
                <w:szCs w:val="24"/>
                <w:lang w:eastAsia="ru-RU"/>
              </w:rPr>
              <w:t>.</w:t>
            </w:r>
            <w:proofErr w:type="gramEnd"/>
            <w:r w:rsidRPr="000E0403">
              <w:rPr>
                <w:rFonts w:ascii="Times New Roman" w:eastAsia="Times New Roman" w:hAnsi="Times New Roman" w:cs="Times New Roman"/>
                <w:sz w:val="24"/>
                <w:szCs w:val="24"/>
                <w:lang w:eastAsia="ru-RU"/>
              </w:rPr>
              <w:t xml:space="preserve"> и выше)</w:t>
            </w:r>
          </w:p>
        </w:tc>
        <w:tc>
          <w:tcPr>
            <w:tcW w:w="1467" w:type="dxa"/>
            <w:vAlign w:val="center"/>
          </w:tcPr>
          <w:p w14:paraId="130A882B"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16169784"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556,8</w:t>
            </w:r>
          </w:p>
        </w:tc>
      </w:tr>
      <w:tr w:rsidR="000E0403" w:rsidRPr="000E0403" w14:paraId="71A3AC0B" w14:textId="77777777" w:rsidTr="00D252A8">
        <w:trPr>
          <w:trHeight w:val="20"/>
        </w:trPr>
        <w:tc>
          <w:tcPr>
            <w:tcW w:w="635" w:type="dxa"/>
            <w:vAlign w:val="center"/>
          </w:tcPr>
          <w:p w14:paraId="7697494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w:t>
            </w:r>
          </w:p>
        </w:tc>
        <w:tc>
          <w:tcPr>
            <w:tcW w:w="6028" w:type="dxa"/>
            <w:vAlign w:val="center"/>
          </w:tcPr>
          <w:p w14:paraId="24E41146"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Убыль жилищного фонда – всего,</w:t>
            </w:r>
          </w:p>
        </w:tc>
        <w:tc>
          <w:tcPr>
            <w:tcW w:w="1467" w:type="dxa"/>
            <w:vAlign w:val="center"/>
          </w:tcPr>
          <w:p w14:paraId="5C777F79"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vertAlign w:val="superscript"/>
                <w:lang w:eastAsia="ru-RU"/>
              </w:rPr>
            </w:pPr>
            <w:proofErr w:type="gramStart"/>
            <w:r w:rsidRPr="000E0403">
              <w:rPr>
                <w:rFonts w:ascii="Times New Roman" w:eastAsia="Times New Roman" w:hAnsi="Times New Roman" w:cs="Times New Roman"/>
                <w:sz w:val="24"/>
                <w:szCs w:val="24"/>
                <w:lang w:eastAsia="ru-RU"/>
              </w:rPr>
              <w:t>тыс.м</w:t>
            </w:r>
            <w:proofErr w:type="gramEnd"/>
            <w:r w:rsidRPr="000E0403">
              <w:rPr>
                <w:rFonts w:ascii="Times New Roman" w:eastAsia="Times New Roman" w:hAnsi="Times New Roman" w:cs="Times New Roman"/>
                <w:sz w:val="24"/>
                <w:szCs w:val="24"/>
                <w:vertAlign w:val="superscript"/>
                <w:lang w:eastAsia="ru-RU"/>
              </w:rPr>
              <w:t>2</w:t>
            </w:r>
          </w:p>
          <w:p w14:paraId="6F622503"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roofErr w:type="spellStart"/>
            <w:proofErr w:type="gramStart"/>
            <w:r w:rsidRPr="000E0403">
              <w:rPr>
                <w:rFonts w:ascii="Times New Roman" w:eastAsia="Times New Roman" w:hAnsi="Times New Roman" w:cs="Times New Roman"/>
                <w:sz w:val="24"/>
                <w:szCs w:val="24"/>
                <w:lang w:eastAsia="ru-RU"/>
              </w:rPr>
              <w:t>общ.площ</w:t>
            </w:r>
            <w:proofErr w:type="spellEnd"/>
            <w:proofErr w:type="gramEnd"/>
            <w:r w:rsidRPr="000E0403">
              <w:rPr>
                <w:rFonts w:ascii="Times New Roman" w:eastAsia="Times New Roman" w:hAnsi="Times New Roman" w:cs="Times New Roman"/>
                <w:sz w:val="24"/>
                <w:szCs w:val="24"/>
                <w:lang w:eastAsia="ru-RU"/>
              </w:rPr>
              <w:t>.</w:t>
            </w:r>
          </w:p>
        </w:tc>
        <w:tc>
          <w:tcPr>
            <w:tcW w:w="1652" w:type="dxa"/>
            <w:tcBorders>
              <w:top w:val="single" w:sz="4" w:space="0" w:color="auto"/>
              <w:left w:val="single" w:sz="4" w:space="0" w:color="auto"/>
              <w:bottom w:val="single" w:sz="4" w:space="0" w:color="auto"/>
              <w:right w:val="single" w:sz="4" w:space="0" w:color="auto"/>
            </w:tcBorders>
            <w:vAlign w:val="center"/>
          </w:tcPr>
          <w:p w14:paraId="2332DF0D"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114,5</w:t>
            </w:r>
          </w:p>
        </w:tc>
      </w:tr>
      <w:tr w:rsidR="000E0403" w:rsidRPr="000E0403" w14:paraId="74FEBB67" w14:textId="77777777" w:rsidTr="00D252A8">
        <w:trPr>
          <w:trHeight w:val="20"/>
        </w:trPr>
        <w:tc>
          <w:tcPr>
            <w:tcW w:w="635" w:type="dxa"/>
            <w:vAlign w:val="center"/>
          </w:tcPr>
          <w:p w14:paraId="2F0C1649"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7DBFC4C2"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в том числе: </w:t>
            </w:r>
          </w:p>
        </w:tc>
        <w:tc>
          <w:tcPr>
            <w:tcW w:w="1467" w:type="dxa"/>
            <w:vAlign w:val="center"/>
          </w:tcPr>
          <w:p w14:paraId="40EC494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1652" w:type="dxa"/>
            <w:tcBorders>
              <w:top w:val="single" w:sz="4" w:space="0" w:color="auto"/>
              <w:left w:val="single" w:sz="4" w:space="0" w:color="auto"/>
              <w:bottom w:val="single" w:sz="4" w:space="0" w:color="auto"/>
              <w:right w:val="single" w:sz="4" w:space="0" w:color="auto"/>
            </w:tcBorders>
            <w:vAlign w:val="center"/>
          </w:tcPr>
          <w:p w14:paraId="43C4EE82"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p>
        </w:tc>
      </w:tr>
      <w:tr w:rsidR="000E0403" w:rsidRPr="000E0403" w14:paraId="77028A63" w14:textId="77777777" w:rsidTr="00D252A8">
        <w:trPr>
          <w:trHeight w:val="20"/>
        </w:trPr>
        <w:tc>
          <w:tcPr>
            <w:tcW w:w="635" w:type="dxa"/>
            <w:vAlign w:val="center"/>
          </w:tcPr>
          <w:p w14:paraId="6B6857E0"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1D001726"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Индивидуальная жилая застройка (до 3-х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2784E080"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2FA56438"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33,5</w:t>
            </w:r>
          </w:p>
        </w:tc>
      </w:tr>
      <w:tr w:rsidR="000E0403" w:rsidRPr="000E0403" w14:paraId="561740A7" w14:textId="77777777" w:rsidTr="00D252A8">
        <w:trPr>
          <w:trHeight w:val="20"/>
        </w:trPr>
        <w:tc>
          <w:tcPr>
            <w:tcW w:w="635" w:type="dxa"/>
            <w:vAlign w:val="center"/>
          </w:tcPr>
          <w:p w14:paraId="3783F43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5C3C024C"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Малоэтажная застройка (до 4-х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0530F92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42D3E57A"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69,0</w:t>
            </w:r>
          </w:p>
        </w:tc>
      </w:tr>
      <w:tr w:rsidR="000E0403" w:rsidRPr="000E0403" w14:paraId="46398012" w14:textId="77777777" w:rsidTr="00D252A8">
        <w:trPr>
          <w:trHeight w:val="20"/>
        </w:trPr>
        <w:tc>
          <w:tcPr>
            <w:tcW w:w="635" w:type="dxa"/>
            <w:vAlign w:val="center"/>
          </w:tcPr>
          <w:p w14:paraId="55181D8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1930F213"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Среднеэтажная</w:t>
            </w:r>
            <w:proofErr w:type="spellEnd"/>
            <w:r w:rsidRPr="000E0403">
              <w:rPr>
                <w:rFonts w:ascii="Times New Roman" w:eastAsia="Times New Roman" w:hAnsi="Times New Roman" w:cs="Times New Roman"/>
                <w:sz w:val="24"/>
                <w:szCs w:val="24"/>
                <w:lang w:eastAsia="ru-RU"/>
              </w:rPr>
              <w:t xml:space="preserve"> застройка (5-8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05C3815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3844E608"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12,0</w:t>
            </w:r>
          </w:p>
        </w:tc>
      </w:tr>
      <w:tr w:rsidR="000E0403" w:rsidRPr="000E0403" w14:paraId="458E1DE9" w14:textId="77777777" w:rsidTr="00D252A8">
        <w:trPr>
          <w:trHeight w:val="20"/>
        </w:trPr>
        <w:tc>
          <w:tcPr>
            <w:tcW w:w="635" w:type="dxa"/>
            <w:vAlign w:val="center"/>
          </w:tcPr>
          <w:p w14:paraId="26F3111A"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3</w:t>
            </w:r>
          </w:p>
        </w:tc>
        <w:tc>
          <w:tcPr>
            <w:tcW w:w="6028" w:type="dxa"/>
            <w:vAlign w:val="center"/>
          </w:tcPr>
          <w:p w14:paraId="55E3CEC3"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Новое строительство – всего,</w:t>
            </w:r>
          </w:p>
        </w:tc>
        <w:tc>
          <w:tcPr>
            <w:tcW w:w="1467" w:type="dxa"/>
            <w:vAlign w:val="center"/>
          </w:tcPr>
          <w:p w14:paraId="1F7FF126"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vertAlign w:val="superscript"/>
                <w:lang w:eastAsia="ru-RU"/>
              </w:rPr>
            </w:pPr>
            <w:proofErr w:type="gramStart"/>
            <w:r w:rsidRPr="000E0403">
              <w:rPr>
                <w:rFonts w:ascii="Times New Roman" w:eastAsia="Times New Roman" w:hAnsi="Times New Roman" w:cs="Times New Roman"/>
                <w:sz w:val="24"/>
                <w:szCs w:val="24"/>
                <w:lang w:eastAsia="ru-RU"/>
              </w:rPr>
              <w:t>тыс.м</w:t>
            </w:r>
            <w:proofErr w:type="gramEnd"/>
            <w:r w:rsidRPr="000E0403">
              <w:rPr>
                <w:rFonts w:ascii="Times New Roman" w:eastAsia="Times New Roman" w:hAnsi="Times New Roman" w:cs="Times New Roman"/>
                <w:sz w:val="24"/>
                <w:szCs w:val="24"/>
                <w:vertAlign w:val="superscript"/>
                <w:lang w:eastAsia="ru-RU"/>
              </w:rPr>
              <w:t>2</w:t>
            </w:r>
          </w:p>
          <w:p w14:paraId="0A52FE46"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roofErr w:type="spellStart"/>
            <w:proofErr w:type="gramStart"/>
            <w:r w:rsidRPr="000E0403">
              <w:rPr>
                <w:rFonts w:ascii="Times New Roman" w:eastAsia="Times New Roman" w:hAnsi="Times New Roman" w:cs="Times New Roman"/>
                <w:sz w:val="24"/>
                <w:szCs w:val="24"/>
                <w:lang w:eastAsia="ru-RU"/>
              </w:rPr>
              <w:t>общ.площ</w:t>
            </w:r>
            <w:proofErr w:type="spellEnd"/>
            <w:proofErr w:type="gramEnd"/>
            <w:r w:rsidRPr="000E0403">
              <w:rPr>
                <w:rFonts w:ascii="Times New Roman" w:eastAsia="Times New Roman" w:hAnsi="Times New Roman" w:cs="Times New Roman"/>
                <w:sz w:val="24"/>
                <w:szCs w:val="24"/>
                <w:lang w:eastAsia="ru-RU"/>
              </w:rPr>
              <w:t>.</w:t>
            </w:r>
          </w:p>
        </w:tc>
        <w:tc>
          <w:tcPr>
            <w:tcW w:w="1652" w:type="dxa"/>
            <w:tcBorders>
              <w:top w:val="single" w:sz="4" w:space="0" w:color="auto"/>
              <w:left w:val="single" w:sz="4" w:space="0" w:color="auto"/>
              <w:bottom w:val="single" w:sz="4" w:space="0" w:color="auto"/>
              <w:right w:val="single" w:sz="4" w:space="0" w:color="auto"/>
            </w:tcBorders>
            <w:vAlign w:val="center"/>
          </w:tcPr>
          <w:p w14:paraId="2CF17123"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566,9</w:t>
            </w:r>
          </w:p>
        </w:tc>
      </w:tr>
      <w:tr w:rsidR="000E0403" w:rsidRPr="000E0403" w14:paraId="4F94C2E6" w14:textId="77777777" w:rsidTr="00D252A8">
        <w:trPr>
          <w:trHeight w:val="20"/>
        </w:trPr>
        <w:tc>
          <w:tcPr>
            <w:tcW w:w="635" w:type="dxa"/>
            <w:vAlign w:val="center"/>
          </w:tcPr>
          <w:p w14:paraId="781E577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tcPr>
          <w:p w14:paraId="3F0DAE85"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в том числе:</w:t>
            </w:r>
          </w:p>
        </w:tc>
        <w:tc>
          <w:tcPr>
            <w:tcW w:w="1467" w:type="dxa"/>
            <w:vAlign w:val="center"/>
          </w:tcPr>
          <w:p w14:paraId="0AECF2C5"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1652" w:type="dxa"/>
            <w:tcBorders>
              <w:top w:val="single" w:sz="4" w:space="0" w:color="auto"/>
              <w:left w:val="single" w:sz="4" w:space="0" w:color="auto"/>
              <w:bottom w:val="single" w:sz="4" w:space="0" w:color="auto"/>
              <w:right w:val="single" w:sz="4" w:space="0" w:color="auto"/>
            </w:tcBorders>
            <w:vAlign w:val="center"/>
          </w:tcPr>
          <w:p w14:paraId="3F2A29DC"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p>
        </w:tc>
      </w:tr>
      <w:tr w:rsidR="000E0403" w:rsidRPr="000E0403" w14:paraId="4C80B273" w14:textId="77777777" w:rsidTr="00D252A8">
        <w:trPr>
          <w:trHeight w:val="20"/>
        </w:trPr>
        <w:tc>
          <w:tcPr>
            <w:tcW w:w="635" w:type="dxa"/>
            <w:vAlign w:val="center"/>
          </w:tcPr>
          <w:p w14:paraId="1905D390"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0F920545" w14:textId="77777777" w:rsidR="000E0403" w:rsidRPr="000E0403" w:rsidRDefault="000E0403" w:rsidP="00503703">
            <w:pPr>
              <w:widowControl w:val="0"/>
              <w:numPr>
                <w:ilvl w:val="0"/>
                <w:numId w:val="9"/>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Многоэтажная застройка (8 </w:t>
            </w:r>
            <w:proofErr w:type="spellStart"/>
            <w:r w:rsidRPr="000E0403">
              <w:rPr>
                <w:rFonts w:ascii="Times New Roman" w:eastAsia="Times New Roman" w:hAnsi="Times New Roman" w:cs="Times New Roman"/>
                <w:sz w:val="24"/>
                <w:szCs w:val="24"/>
                <w:lang w:eastAsia="ru-RU"/>
              </w:rPr>
              <w:t>эт</w:t>
            </w:r>
            <w:proofErr w:type="spellEnd"/>
            <w:proofErr w:type="gramStart"/>
            <w:r w:rsidRPr="000E0403">
              <w:rPr>
                <w:rFonts w:ascii="Times New Roman" w:eastAsia="Times New Roman" w:hAnsi="Times New Roman" w:cs="Times New Roman"/>
                <w:sz w:val="24"/>
                <w:szCs w:val="24"/>
                <w:lang w:eastAsia="ru-RU"/>
              </w:rPr>
              <w:t>.</w:t>
            </w:r>
            <w:proofErr w:type="gramEnd"/>
            <w:r w:rsidRPr="000E0403">
              <w:rPr>
                <w:rFonts w:ascii="Times New Roman" w:eastAsia="Times New Roman" w:hAnsi="Times New Roman" w:cs="Times New Roman"/>
                <w:sz w:val="24"/>
                <w:szCs w:val="24"/>
                <w:lang w:eastAsia="ru-RU"/>
              </w:rPr>
              <w:t xml:space="preserve"> и выше), </w:t>
            </w:r>
          </w:p>
        </w:tc>
        <w:tc>
          <w:tcPr>
            <w:tcW w:w="1467" w:type="dxa"/>
            <w:vAlign w:val="center"/>
          </w:tcPr>
          <w:p w14:paraId="6FE0E641"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21EE42AD"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566,9</w:t>
            </w:r>
          </w:p>
        </w:tc>
      </w:tr>
      <w:tr w:rsidR="000E0403" w:rsidRPr="000E0403" w14:paraId="2BF1D6E4" w14:textId="77777777" w:rsidTr="00D252A8">
        <w:trPr>
          <w:trHeight w:val="20"/>
        </w:trPr>
        <w:tc>
          <w:tcPr>
            <w:tcW w:w="635" w:type="dxa"/>
            <w:vAlign w:val="center"/>
          </w:tcPr>
          <w:p w14:paraId="004ACA2F"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503B2FD6" w14:textId="77777777" w:rsidR="000E0403" w:rsidRPr="000E0403" w:rsidRDefault="000E0403" w:rsidP="000E0403">
            <w:pPr>
              <w:spacing w:after="0" w:line="240" w:lineRule="auto"/>
              <w:ind w:left="503"/>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в том числе на реконструируемых территориях</w:t>
            </w:r>
          </w:p>
        </w:tc>
        <w:tc>
          <w:tcPr>
            <w:tcW w:w="1467" w:type="dxa"/>
            <w:vAlign w:val="center"/>
          </w:tcPr>
          <w:p w14:paraId="09A6F884"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 -</w:t>
            </w:r>
          </w:p>
        </w:tc>
        <w:tc>
          <w:tcPr>
            <w:tcW w:w="1652" w:type="dxa"/>
            <w:tcBorders>
              <w:top w:val="single" w:sz="4" w:space="0" w:color="auto"/>
              <w:left w:val="single" w:sz="4" w:space="0" w:color="auto"/>
              <w:bottom w:val="single" w:sz="4" w:space="0" w:color="auto"/>
              <w:right w:val="single" w:sz="4" w:space="0" w:color="auto"/>
            </w:tcBorders>
            <w:vAlign w:val="center"/>
          </w:tcPr>
          <w:p w14:paraId="6598A4A9"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361,6</w:t>
            </w:r>
          </w:p>
        </w:tc>
      </w:tr>
      <w:tr w:rsidR="000E0403" w:rsidRPr="000E0403" w14:paraId="10A13427" w14:textId="77777777" w:rsidTr="00D252A8">
        <w:trPr>
          <w:trHeight w:val="20"/>
        </w:trPr>
        <w:tc>
          <w:tcPr>
            <w:tcW w:w="635" w:type="dxa"/>
            <w:vAlign w:val="center"/>
          </w:tcPr>
          <w:p w14:paraId="77CDA717"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4</w:t>
            </w:r>
          </w:p>
        </w:tc>
        <w:tc>
          <w:tcPr>
            <w:tcW w:w="6028" w:type="dxa"/>
            <w:vAlign w:val="center"/>
          </w:tcPr>
          <w:p w14:paraId="27901B63"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Жилищный фонд к концу расчетного срока – всего,</w:t>
            </w:r>
          </w:p>
        </w:tc>
        <w:tc>
          <w:tcPr>
            <w:tcW w:w="1467" w:type="dxa"/>
            <w:vAlign w:val="center"/>
          </w:tcPr>
          <w:p w14:paraId="5E776C85"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vertAlign w:val="superscript"/>
                <w:lang w:eastAsia="ru-RU"/>
              </w:rPr>
            </w:pPr>
            <w:proofErr w:type="gramStart"/>
            <w:r w:rsidRPr="000E0403">
              <w:rPr>
                <w:rFonts w:ascii="Times New Roman" w:eastAsia="Times New Roman" w:hAnsi="Times New Roman" w:cs="Times New Roman"/>
                <w:sz w:val="24"/>
                <w:szCs w:val="24"/>
                <w:lang w:eastAsia="ru-RU"/>
              </w:rPr>
              <w:t>тыс.м</w:t>
            </w:r>
            <w:proofErr w:type="gramEnd"/>
            <w:r w:rsidRPr="000E0403">
              <w:rPr>
                <w:rFonts w:ascii="Times New Roman" w:eastAsia="Times New Roman" w:hAnsi="Times New Roman" w:cs="Times New Roman"/>
                <w:sz w:val="24"/>
                <w:szCs w:val="24"/>
                <w:vertAlign w:val="superscript"/>
                <w:lang w:eastAsia="ru-RU"/>
              </w:rPr>
              <w:t>2</w:t>
            </w:r>
          </w:p>
          <w:p w14:paraId="268B1611"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roofErr w:type="spellStart"/>
            <w:proofErr w:type="gramStart"/>
            <w:r w:rsidRPr="000E0403">
              <w:rPr>
                <w:rFonts w:ascii="Times New Roman" w:eastAsia="Times New Roman" w:hAnsi="Times New Roman" w:cs="Times New Roman"/>
                <w:sz w:val="24"/>
                <w:szCs w:val="24"/>
                <w:lang w:eastAsia="ru-RU"/>
              </w:rPr>
              <w:t>общ.площ</w:t>
            </w:r>
            <w:proofErr w:type="spellEnd"/>
            <w:proofErr w:type="gramEnd"/>
            <w:r w:rsidRPr="000E0403">
              <w:rPr>
                <w:rFonts w:ascii="Times New Roman" w:eastAsia="Times New Roman" w:hAnsi="Times New Roman" w:cs="Times New Roman"/>
                <w:sz w:val="24"/>
                <w:szCs w:val="24"/>
                <w:lang w:eastAsia="ru-RU"/>
              </w:rPr>
              <w:t>.</w:t>
            </w:r>
          </w:p>
        </w:tc>
        <w:tc>
          <w:tcPr>
            <w:tcW w:w="1652" w:type="dxa"/>
            <w:tcBorders>
              <w:top w:val="single" w:sz="4" w:space="0" w:color="auto"/>
              <w:left w:val="single" w:sz="4" w:space="0" w:color="auto"/>
              <w:bottom w:val="single" w:sz="4" w:space="0" w:color="auto"/>
              <w:right w:val="single" w:sz="4" w:space="0" w:color="auto"/>
            </w:tcBorders>
            <w:vAlign w:val="center"/>
          </w:tcPr>
          <w:p w14:paraId="40DA454B"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1610,2</w:t>
            </w:r>
          </w:p>
        </w:tc>
      </w:tr>
      <w:tr w:rsidR="000E0403" w:rsidRPr="000E0403" w14:paraId="79424D4E" w14:textId="77777777" w:rsidTr="00D252A8">
        <w:trPr>
          <w:trHeight w:val="20"/>
        </w:trPr>
        <w:tc>
          <w:tcPr>
            <w:tcW w:w="635" w:type="dxa"/>
            <w:vAlign w:val="center"/>
          </w:tcPr>
          <w:p w14:paraId="135A70D8"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0FA7DC8C" w14:textId="77777777" w:rsidR="000E0403" w:rsidRPr="000E0403" w:rsidRDefault="000E0403" w:rsidP="000E0403">
            <w:pPr>
              <w:spacing w:after="0" w:line="240" w:lineRule="auto"/>
              <w:contextualSpacing/>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в том числе: </w:t>
            </w:r>
          </w:p>
        </w:tc>
        <w:tc>
          <w:tcPr>
            <w:tcW w:w="1467" w:type="dxa"/>
            <w:vAlign w:val="center"/>
          </w:tcPr>
          <w:p w14:paraId="35C4A4A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1652" w:type="dxa"/>
            <w:tcBorders>
              <w:top w:val="single" w:sz="4" w:space="0" w:color="auto"/>
              <w:left w:val="single" w:sz="4" w:space="0" w:color="auto"/>
              <w:bottom w:val="single" w:sz="4" w:space="0" w:color="auto"/>
              <w:right w:val="single" w:sz="4" w:space="0" w:color="auto"/>
            </w:tcBorders>
            <w:vAlign w:val="center"/>
          </w:tcPr>
          <w:p w14:paraId="53EE5511"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p>
        </w:tc>
      </w:tr>
      <w:tr w:rsidR="000E0403" w:rsidRPr="000E0403" w14:paraId="4B03A225" w14:textId="77777777" w:rsidTr="00D252A8">
        <w:trPr>
          <w:trHeight w:val="20"/>
        </w:trPr>
        <w:tc>
          <w:tcPr>
            <w:tcW w:w="635" w:type="dxa"/>
            <w:vAlign w:val="center"/>
          </w:tcPr>
          <w:p w14:paraId="7F9CAB42"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386301FB"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Индивидуальная жилая застройка (до 3-х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494FCF87"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15D9439D"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95,9</w:t>
            </w:r>
          </w:p>
        </w:tc>
      </w:tr>
      <w:tr w:rsidR="000E0403" w:rsidRPr="000E0403" w14:paraId="613DE483" w14:textId="77777777" w:rsidTr="00D252A8">
        <w:trPr>
          <w:trHeight w:val="20"/>
        </w:trPr>
        <w:tc>
          <w:tcPr>
            <w:tcW w:w="635" w:type="dxa"/>
          </w:tcPr>
          <w:p w14:paraId="6570438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p>
        </w:tc>
        <w:tc>
          <w:tcPr>
            <w:tcW w:w="6028" w:type="dxa"/>
            <w:vAlign w:val="center"/>
          </w:tcPr>
          <w:p w14:paraId="1EDC5775"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Малоэтажная застройка (до 4-х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0613F82D"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47249390"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54,2</w:t>
            </w:r>
          </w:p>
        </w:tc>
      </w:tr>
      <w:tr w:rsidR="000E0403" w:rsidRPr="000E0403" w14:paraId="0D8B61CE" w14:textId="77777777" w:rsidTr="00D252A8">
        <w:trPr>
          <w:trHeight w:val="20"/>
        </w:trPr>
        <w:tc>
          <w:tcPr>
            <w:tcW w:w="635" w:type="dxa"/>
          </w:tcPr>
          <w:p w14:paraId="1E745055" w14:textId="77777777" w:rsidR="000E0403" w:rsidRPr="000E0403" w:rsidRDefault="000E0403" w:rsidP="000E0403">
            <w:pPr>
              <w:spacing w:after="0" w:line="240" w:lineRule="auto"/>
              <w:ind w:firstLine="708"/>
              <w:contextualSpacing/>
              <w:jc w:val="center"/>
              <w:rPr>
                <w:rFonts w:ascii="Times New Roman" w:eastAsia="Times New Roman" w:hAnsi="Times New Roman" w:cs="Times New Roman"/>
                <w:sz w:val="24"/>
                <w:szCs w:val="24"/>
                <w:lang w:eastAsia="ru-RU"/>
              </w:rPr>
            </w:pPr>
          </w:p>
        </w:tc>
        <w:tc>
          <w:tcPr>
            <w:tcW w:w="6028" w:type="dxa"/>
            <w:vAlign w:val="center"/>
          </w:tcPr>
          <w:p w14:paraId="6F3A7F14"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Среднеэтажная</w:t>
            </w:r>
            <w:proofErr w:type="spellEnd"/>
            <w:r w:rsidRPr="000E0403">
              <w:rPr>
                <w:rFonts w:ascii="Times New Roman" w:eastAsia="Times New Roman" w:hAnsi="Times New Roman" w:cs="Times New Roman"/>
                <w:sz w:val="24"/>
                <w:szCs w:val="24"/>
                <w:lang w:eastAsia="ru-RU"/>
              </w:rPr>
              <w:t xml:space="preserve"> застройка (5-8 </w:t>
            </w:r>
            <w:proofErr w:type="spellStart"/>
            <w:r w:rsidRPr="000E0403">
              <w:rPr>
                <w:rFonts w:ascii="Times New Roman" w:eastAsia="Times New Roman" w:hAnsi="Times New Roman" w:cs="Times New Roman"/>
                <w:sz w:val="24"/>
                <w:szCs w:val="24"/>
                <w:lang w:eastAsia="ru-RU"/>
              </w:rPr>
              <w:t>эт</w:t>
            </w:r>
            <w:proofErr w:type="spellEnd"/>
            <w:r w:rsidRPr="000E0403">
              <w:rPr>
                <w:rFonts w:ascii="Times New Roman" w:eastAsia="Times New Roman" w:hAnsi="Times New Roman" w:cs="Times New Roman"/>
                <w:sz w:val="24"/>
                <w:szCs w:val="24"/>
                <w:lang w:eastAsia="ru-RU"/>
              </w:rPr>
              <w:t>.)</w:t>
            </w:r>
          </w:p>
        </w:tc>
        <w:tc>
          <w:tcPr>
            <w:tcW w:w="1467" w:type="dxa"/>
            <w:vAlign w:val="center"/>
          </w:tcPr>
          <w:p w14:paraId="322A16EE"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13BE7B42"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336,4</w:t>
            </w:r>
          </w:p>
        </w:tc>
      </w:tr>
      <w:tr w:rsidR="000E0403" w:rsidRPr="000E0403" w14:paraId="3FAEC33F" w14:textId="77777777" w:rsidTr="00D252A8">
        <w:trPr>
          <w:trHeight w:val="20"/>
        </w:trPr>
        <w:tc>
          <w:tcPr>
            <w:tcW w:w="635" w:type="dxa"/>
          </w:tcPr>
          <w:p w14:paraId="3733D29C" w14:textId="77777777" w:rsidR="000E0403" w:rsidRPr="000E0403" w:rsidRDefault="000E0403" w:rsidP="000E0403">
            <w:pPr>
              <w:spacing w:after="0" w:line="240" w:lineRule="auto"/>
              <w:ind w:firstLine="708"/>
              <w:contextualSpacing/>
              <w:jc w:val="center"/>
              <w:rPr>
                <w:rFonts w:ascii="Times New Roman" w:eastAsia="Times New Roman" w:hAnsi="Times New Roman" w:cs="Times New Roman"/>
                <w:sz w:val="24"/>
                <w:szCs w:val="24"/>
                <w:lang w:eastAsia="ru-RU"/>
              </w:rPr>
            </w:pPr>
          </w:p>
        </w:tc>
        <w:tc>
          <w:tcPr>
            <w:tcW w:w="6028" w:type="dxa"/>
            <w:vAlign w:val="center"/>
          </w:tcPr>
          <w:p w14:paraId="5A237C0B" w14:textId="77777777" w:rsidR="000E0403" w:rsidRPr="000E0403" w:rsidRDefault="000E0403" w:rsidP="00503703">
            <w:pPr>
              <w:widowControl w:val="0"/>
              <w:numPr>
                <w:ilvl w:val="0"/>
                <w:numId w:val="8"/>
              </w:numPr>
              <w:suppressAutoHyphens/>
              <w:snapToGrid w:val="0"/>
              <w:spacing w:after="0" w:line="240" w:lineRule="auto"/>
              <w:ind w:left="503" w:hanging="270"/>
              <w:contextualSpacing/>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Многоэтажная застройка (8 </w:t>
            </w:r>
            <w:proofErr w:type="spellStart"/>
            <w:r w:rsidRPr="000E0403">
              <w:rPr>
                <w:rFonts w:ascii="Times New Roman" w:eastAsia="Times New Roman" w:hAnsi="Times New Roman" w:cs="Times New Roman"/>
                <w:sz w:val="24"/>
                <w:szCs w:val="24"/>
                <w:lang w:eastAsia="ru-RU"/>
              </w:rPr>
              <w:t>эт</w:t>
            </w:r>
            <w:proofErr w:type="spellEnd"/>
            <w:proofErr w:type="gramStart"/>
            <w:r w:rsidRPr="000E0403">
              <w:rPr>
                <w:rFonts w:ascii="Times New Roman" w:eastAsia="Times New Roman" w:hAnsi="Times New Roman" w:cs="Times New Roman"/>
                <w:sz w:val="24"/>
                <w:szCs w:val="24"/>
                <w:lang w:eastAsia="ru-RU"/>
              </w:rPr>
              <w:t>.</w:t>
            </w:r>
            <w:proofErr w:type="gramEnd"/>
            <w:r w:rsidRPr="000E0403">
              <w:rPr>
                <w:rFonts w:ascii="Times New Roman" w:eastAsia="Times New Roman" w:hAnsi="Times New Roman" w:cs="Times New Roman"/>
                <w:sz w:val="24"/>
                <w:szCs w:val="24"/>
                <w:lang w:eastAsia="ru-RU"/>
              </w:rPr>
              <w:t xml:space="preserve"> и выше)</w:t>
            </w:r>
          </w:p>
        </w:tc>
        <w:tc>
          <w:tcPr>
            <w:tcW w:w="1467" w:type="dxa"/>
            <w:vAlign w:val="center"/>
          </w:tcPr>
          <w:p w14:paraId="1E5A95E1" w14:textId="77777777" w:rsidR="000E0403" w:rsidRPr="000E0403" w:rsidRDefault="000E0403" w:rsidP="000E0403">
            <w:pPr>
              <w:spacing w:after="0" w:line="240" w:lineRule="auto"/>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w:t>
            </w:r>
            <w:r w:rsidRPr="000E0403">
              <w:rPr>
                <w:rFonts w:ascii="Times New Roman" w:eastAsia="Times New Roman" w:hAnsi="Times New Roman" w:cs="Times New Roman"/>
                <w:sz w:val="24"/>
                <w:szCs w:val="24"/>
                <w:lang w:val="en-US" w:eastAsia="ru-RU"/>
              </w:rPr>
              <w:t xml:space="preserve"> ″ -</w:t>
            </w:r>
          </w:p>
        </w:tc>
        <w:tc>
          <w:tcPr>
            <w:tcW w:w="1652" w:type="dxa"/>
            <w:tcBorders>
              <w:top w:val="single" w:sz="4" w:space="0" w:color="auto"/>
              <w:left w:val="single" w:sz="4" w:space="0" w:color="auto"/>
              <w:bottom w:val="single" w:sz="4" w:space="0" w:color="auto"/>
              <w:right w:val="single" w:sz="4" w:space="0" w:color="auto"/>
            </w:tcBorders>
            <w:vAlign w:val="center"/>
          </w:tcPr>
          <w:p w14:paraId="14349116" w14:textId="77777777" w:rsidR="000E0403" w:rsidRPr="000E0403" w:rsidRDefault="000E0403" w:rsidP="000E0403">
            <w:pPr>
              <w:spacing w:after="0" w:line="240" w:lineRule="auto"/>
              <w:contextualSpacing/>
              <w:jc w:val="center"/>
              <w:rPr>
                <w:rFonts w:ascii="Times New Roman" w:eastAsia="Times New Roman" w:hAnsi="Times New Roman" w:cs="Times New Roman"/>
                <w:bCs/>
                <w:iCs/>
                <w:sz w:val="24"/>
                <w:szCs w:val="24"/>
                <w:lang w:eastAsia="ru-RU"/>
              </w:rPr>
            </w:pPr>
            <w:r w:rsidRPr="000E0403">
              <w:rPr>
                <w:rFonts w:ascii="Times New Roman" w:hAnsi="Times New Roman" w:cs="Times New Roman"/>
                <w:bCs/>
                <w:iCs/>
              </w:rPr>
              <w:t>1123,7</w:t>
            </w:r>
          </w:p>
        </w:tc>
      </w:tr>
    </w:tbl>
    <w:p w14:paraId="2E8521F4"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p>
    <w:p w14:paraId="44744DDB"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 xml:space="preserve">Проведенные расчеты позволили определить необходимые показатели жилищного фонда и строительства – на расчетный срок жилищный фонд составит 1610,2 тыс. </w:t>
      </w:r>
      <w:proofErr w:type="spellStart"/>
      <w:r w:rsidRPr="000E0403">
        <w:rPr>
          <w:rFonts w:ascii="Times New Roman" w:eastAsia="Times New Roman" w:hAnsi="Times New Roman" w:cs="Times New Roman"/>
          <w:sz w:val="28"/>
          <w:szCs w:val="28"/>
          <w:lang w:eastAsia="ru-RU"/>
        </w:rPr>
        <w:t>кв.м</w:t>
      </w:r>
      <w:proofErr w:type="spellEnd"/>
      <w:r w:rsidRPr="000E0403">
        <w:rPr>
          <w:rFonts w:ascii="Times New Roman" w:eastAsia="Times New Roman" w:hAnsi="Times New Roman" w:cs="Times New Roman"/>
          <w:sz w:val="28"/>
          <w:szCs w:val="28"/>
          <w:lang w:eastAsia="ru-RU"/>
        </w:rPr>
        <w:t xml:space="preserve">. общей площади, новое строительство – 566,9 тыс. </w:t>
      </w:r>
      <w:proofErr w:type="spellStart"/>
      <w:r w:rsidRPr="000E0403">
        <w:rPr>
          <w:rFonts w:ascii="Times New Roman" w:eastAsia="Times New Roman" w:hAnsi="Times New Roman" w:cs="Times New Roman"/>
          <w:sz w:val="28"/>
          <w:szCs w:val="28"/>
          <w:lang w:eastAsia="ru-RU"/>
        </w:rPr>
        <w:t>кв.м</w:t>
      </w:r>
      <w:proofErr w:type="spellEnd"/>
      <w:r w:rsidRPr="000E0403">
        <w:rPr>
          <w:rFonts w:ascii="Times New Roman" w:eastAsia="Times New Roman" w:hAnsi="Times New Roman" w:cs="Times New Roman"/>
          <w:sz w:val="28"/>
          <w:szCs w:val="28"/>
          <w:lang w:eastAsia="ru-RU"/>
        </w:rPr>
        <w:t xml:space="preserve">. общей площади на территории 60,7 га, в том числе реконструируемая территория - 21,5 га. </w:t>
      </w:r>
    </w:p>
    <w:p w14:paraId="3CDB9796"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Основными территориальными резервами для дальнейшего развития селитебных территорий являются свободные и реконструируемые территории в пределах существующей городской застройки.</w:t>
      </w:r>
    </w:p>
    <w:p w14:paraId="4F5324D7"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t>Перечень площадок жилищного строительства представлен в таблице 2.3.2.</w:t>
      </w:r>
    </w:p>
    <w:p w14:paraId="43B933A8" w14:textId="77777777" w:rsidR="000E0403" w:rsidRPr="000E0403" w:rsidRDefault="000E0403" w:rsidP="000E0403">
      <w:pPr>
        <w:spacing w:before="40" w:after="400"/>
        <w:ind w:firstLine="709"/>
        <w:contextualSpacing/>
        <w:jc w:val="both"/>
        <w:rPr>
          <w:rFonts w:ascii="Times New Roman" w:eastAsia="Times New Roman" w:hAnsi="Times New Roman" w:cs="Times New Roman"/>
          <w:sz w:val="28"/>
          <w:szCs w:val="28"/>
          <w:lang w:eastAsia="ru-RU"/>
        </w:rPr>
      </w:pPr>
      <w:r w:rsidRPr="000E0403">
        <w:rPr>
          <w:rFonts w:ascii="Times New Roman" w:eastAsia="Times New Roman" w:hAnsi="Times New Roman" w:cs="Times New Roman"/>
          <w:sz w:val="28"/>
          <w:szCs w:val="28"/>
          <w:lang w:eastAsia="ru-RU"/>
        </w:rPr>
        <w:br w:type="page"/>
      </w:r>
    </w:p>
    <w:p w14:paraId="32FF8EEC" w14:textId="77777777" w:rsidR="000E0403" w:rsidRPr="000E0403" w:rsidRDefault="000E0403" w:rsidP="000E0403">
      <w:pPr>
        <w:spacing w:before="40" w:after="400"/>
        <w:ind w:firstLine="709"/>
        <w:contextualSpacing/>
        <w:jc w:val="right"/>
        <w:rPr>
          <w:rFonts w:ascii="Times New Roman" w:eastAsia="Times New Roman" w:hAnsi="Times New Roman" w:cs="Times New Roman"/>
          <w:i/>
          <w:iCs/>
          <w:sz w:val="28"/>
          <w:szCs w:val="28"/>
          <w:lang w:eastAsia="ru-RU"/>
        </w:rPr>
      </w:pPr>
      <w:r w:rsidRPr="0007742D">
        <w:rPr>
          <w:rFonts w:ascii="Times New Roman" w:eastAsia="Times New Roman" w:hAnsi="Times New Roman" w:cs="Times New Roman"/>
          <w:i/>
          <w:iCs/>
          <w:sz w:val="28"/>
          <w:szCs w:val="28"/>
          <w:lang w:eastAsia="ru-RU"/>
        </w:rPr>
        <w:lastRenderedPageBreak/>
        <w:t>Таблица 2.3.2</w:t>
      </w:r>
    </w:p>
    <w:p w14:paraId="111AB3E0" w14:textId="77777777" w:rsidR="000E0403" w:rsidRPr="000E0403" w:rsidRDefault="000E0403" w:rsidP="000E0403">
      <w:pPr>
        <w:widowControl w:val="0"/>
        <w:suppressAutoHyphens/>
        <w:spacing w:after="0" w:line="240" w:lineRule="auto"/>
        <w:jc w:val="center"/>
        <w:rPr>
          <w:rFonts w:ascii="Times New Roman" w:eastAsia="Lucida Sans Unicode" w:hAnsi="Times New Roman" w:cs="Times New Roman"/>
          <w:b/>
          <w:iCs/>
          <w:color w:val="000000"/>
          <w:kern w:val="2"/>
          <w:sz w:val="28"/>
          <w:szCs w:val="28"/>
          <w:lang w:eastAsia="ar-SA"/>
        </w:rPr>
      </w:pPr>
      <w:r w:rsidRPr="000E0403">
        <w:rPr>
          <w:rFonts w:ascii="Times New Roman" w:eastAsia="Arial Unicode MS" w:hAnsi="Times New Roman" w:cs="Times New Roman"/>
          <w:b/>
          <w:iCs/>
          <w:kern w:val="2"/>
          <w:sz w:val="28"/>
          <w:szCs w:val="28"/>
          <w:lang w:eastAsia="ar-SA"/>
        </w:rPr>
        <w:t>Перечень площадок жилищного строительства</w:t>
      </w:r>
    </w:p>
    <w:tbl>
      <w:tblPr>
        <w:tblW w:w="9423" w:type="dxa"/>
        <w:tblInd w:w="-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58"/>
        <w:gridCol w:w="1919"/>
        <w:gridCol w:w="1134"/>
        <w:gridCol w:w="2552"/>
        <w:gridCol w:w="1984"/>
        <w:gridCol w:w="1276"/>
      </w:tblGrid>
      <w:tr w:rsidR="000E0403" w:rsidRPr="000E0403" w14:paraId="4912B6FD" w14:textId="77777777" w:rsidTr="00D252A8">
        <w:trPr>
          <w:cantSplit/>
          <w:tblHeader/>
        </w:trPr>
        <w:tc>
          <w:tcPr>
            <w:tcW w:w="558"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8735E6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п/п</w:t>
            </w:r>
          </w:p>
        </w:tc>
        <w:tc>
          <w:tcPr>
            <w:tcW w:w="1919"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0CFA9BC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Наименование </w:t>
            </w:r>
          </w:p>
        </w:tc>
        <w:tc>
          <w:tcPr>
            <w:tcW w:w="1134"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0537A1E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Террито-рия</w:t>
            </w:r>
            <w:proofErr w:type="spellEnd"/>
            <w:r w:rsidRPr="000E0403">
              <w:rPr>
                <w:rFonts w:ascii="Times New Roman" w:eastAsia="Calibri" w:hAnsi="Times New Roman" w:cs="Times New Roman"/>
                <w:bCs/>
                <w:iCs/>
                <w:kern w:val="2"/>
                <w:lang w:eastAsia="ar-SA"/>
              </w:rPr>
              <w:t>, га</w:t>
            </w:r>
          </w:p>
        </w:tc>
        <w:tc>
          <w:tcPr>
            <w:tcW w:w="2552"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424BB92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Место расположения</w:t>
            </w:r>
          </w:p>
        </w:tc>
        <w:tc>
          <w:tcPr>
            <w:tcW w:w="1984"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6E0A952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Мероприятия</w:t>
            </w:r>
          </w:p>
        </w:tc>
        <w:tc>
          <w:tcPr>
            <w:tcW w:w="1276"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270A16A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Сроки реализации</w:t>
            </w:r>
          </w:p>
        </w:tc>
      </w:tr>
      <w:tr w:rsidR="000E0403" w:rsidRPr="000E0403" w14:paraId="571690EA"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6E02F0F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w:t>
            </w:r>
          </w:p>
        </w:tc>
        <w:tc>
          <w:tcPr>
            <w:tcW w:w="1919" w:type="dxa"/>
            <w:tcBorders>
              <w:top w:val="single" w:sz="4" w:space="0" w:color="auto"/>
              <w:left w:val="single" w:sz="4" w:space="0" w:color="auto"/>
              <w:bottom w:val="single" w:sz="4" w:space="0" w:color="auto"/>
              <w:right w:val="single" w:sz="4" w:space="0" w:color="auto"/>
            </w:tcBorders>
            <w:vAlign w:val="center"/>
            <w:hideMark/>
          </w:tcPr>
          <w:p w14:paraId="01E2DA2C"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Застройка многоэтажными многоквартирными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6D8848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2,9</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B601D62"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ул.Свободы</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6154255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Реконструкция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428AA3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I очередь,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xml:space="preserve">. срок </w:t>
            </w:r>
          </w:p>
        </w:tc>
      </w:tr>
      <w:tr w:rsidR="000E0403" w:rsidRPr="000E0403" w14:paraId="429D1BC3"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17C23CF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2</w:t>
            </w:r>
          </w:p>
        </w:tc>
        <w:tc>
          <w:tcPr>
            <w:tcW w:w="1919" w:type="dxa"/>
            <w:tcBorders>
              <w:top w:val="single" w:sz="4" w:space="0" w:color="auto"/>
              <w:left w:val="single" w:sz="4" w:space="0" w:color="auto"/>
              <w:bottom w:val="single" w:sz="4" w:space="0" w:color="auto"/>
              <w:right w:val="single" w:sz="4" w:space="0" w:color="auto"/>
            </w:tcBorders>
            <w:vAlign w:val="center"/>
            <w:hideMark/>
          </w:tcPr>
          <w:p w14:paraId="11A8E4E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7618B3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5,1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425AF85"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ул.Солнечная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04CB373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3111D4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0AC46F4A"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203EE20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3</w:t>
            </w:r>
          </w:p>
        </w:tc>
        <w:tc>
          <w:tcPr>
            <w:tcW w:w="1919" w:type="dxa"/>
            <w:tcBorders>
              <w:top w:val="single" w:sz="4" w:space="0" w:color="auto"/>
              <w:left w:val="single" w:sz="4" w:space="0" w:color="auto"/>
              <w:bottom w:val="single" w:sz="4" w:space="0" w:color="auto"/>
              <w:right w:val="single" w:sz="4" w:space="0" w:color="auto"/>
            </w:tcBorders>
            <w:vAlign w:val="center"/>
            <w:hideMark/>
          </w:tcPr>
          <w:p w14:paraId="2773183E"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Общественно-деловая застройка</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575BE3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11102173"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ул.Духовская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32DFF2D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Реконструкция застройки индивидуальными жилыми домами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4743FE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7EFE5CE8"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2CEE32B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4</w:t>
            </w:r>
          </w:p>
        </w:tc>
        <w:tc>
          <w:tcPr>
            <w:tcW w:w="1919" w:type="dxa"/>
            <w:tcBorders>
              <w:top w:val="single" w:sz="4" w:space="0" w:color="auto"/>
              <w:left w:val="single" w:sz="4" w:space="0" w:color="auto"/>
              <w:bottom w:val="single" w:sz="4" w:space="0" w:color="auto"/>
              <w:right w:val="single" w:sz="4" w:space="0" w:color="auto"/>
            </w:tcBorders>
            <w:vAlign w:val="center"/>
            <w:hideMark/>
          </w:tcPr>
          <w:p w14:paraId="491C5F3C"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Застройка многоэтажными многоквартирными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07E68F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0,8</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C8CF82F"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ул.Комсомольская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771A0EF8"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Реконструкция</w:t>
            </w:r>
          </w:p>
          <w:p w14:paraId="3DBD2F8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среднеэтажной</w:t>
            </w:r>
            <w:proofErr w:type="spellEnd"/>
            <w:r w:rsidRPr="000E0403">
              <w:rPr>
                <w:rFonts w:ascii="Times New Roman" w:eastAsia="Calibri" w:hAnsi="Times New Roman" w:cs="Times New Roman"/>
                <w:bCs/>
                <w:iCs/>
                <w:kern w:val="2"/>
                <w:lang w:eastAsia="ar-SA"/>
              </w:rPr>
              <w:t xml:space="preserve"> застройки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DD4925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I очередь,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210BCF3D"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7F3F198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5</w:t>
            </w:r>
          </w:p>
        </w:tc>
        <w:tc>
          <w:tcPr>
            <w:tcW w:w="1919" w:type="dxa"/>
            <w:tcBorders>
              <w:top w:val="single" w:sz="4" w:space="0" w:color="auto"/>
              <w:left w:val="single" w:sz="4" w:space="0" w:color="auto"/>
              <w:bottom w:val="single" w:sz="4" w:space="0" w:color="auto"/>
              <w:right w:val="single" w:sz="4" w:space="0" w:color="auto"/>
            </w:tcBorders>
            <w:vAlign w:val="center"/>
            <w:hideMark/>
          </w:tcPr>
          <w:p w14:paraId="32C43E5E"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D9977A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1,2</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38F79BC"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ул.Комсомольская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623E131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270161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60735341"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5D1A260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6</w:t>
            </w:r>
          </w:p>
        </w:tc>
        <w:tc>
          <w:tcPr>
            <w:tcW w:w="1919" w:type="dxa"/>
            <w:tcBorders>
              <w:top w:val="single" w:sz="4" w:space="0" w:color="auto"/>
              <w:left w:val="single" w:sz="4" w:space="0" w:color="auto"/>
              <w:bottom w:val="single" w:sz="4" w:space="0" w:color="auto"/>
              <w:right w:val="single" w:sz="4" w:space="0" w:color="auto"/>
            </w:tcBorders>
            <w:vAlign w:val="center"/>
            <w:hideMark/>
          </w:tcPr>
          <w:p w14:paraId="4F33088E"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3DC1A2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5DE36F6E"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ул.Мира</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7936AA2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Реконструкция</w:t>
            </w:r>
          </w:p>
          <w:p w14:paraId="412A4FD1"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малоэтажной застройки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F44E0DE"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I очередь,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7C9D6007"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434DBDB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7</w:t>
            </w:r>
          </w:p>
        </w:tc>
        <w:tc>
          <w:tcPr>
            <w:tcW w:w="1919" w:type="dxa"/>
            <w:tcBorders>
              <w:top w:val="single" w:sz="4" w:space="0" w:color="auto"/>
              <w:left w:val="single" w:sz="4" w:space="0" w:color="auto"/>
              <w:bottom w:val="single" w:sz="4" w:space="0" w:color="auto"/>
              <w:right w:val="single" w:sz="4" w:space="0" w:color="auto"/>
            </w:tcBorders>
            <w:vAlign w:val="center"/>
            <w:hideMark/>
          </w:tcPr>
          <w:p w14:paraId="18737B1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2146970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0,6</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C1D71D7"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ул.Строителей</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00A50DB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70BD95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15578609"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3C79E328"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8</w:t>
            </w:r>
          </w:p>
        </w:tc>
        <w:tc>
          <w:tcPr>
            <w:tcW w:w="1919" w:type="dxa"/>
            <w:tcBorders>
              <w:top w:val="single" w:sz="4" w:space="0" w:color="auto"/>
              <w:left w:val="single" w:sz="4" w:space="0" w:color="auto"/>
              <w:bottom w:val="single" w:sz="4" w:space="0" w:color="auto"/>
              <w:right w:val="single" w:sz="4" w:space="0" w:color="auto"/>
            </w:tcBorders>
            <w:vAlign w:val="center"/>
            <w:hideMark/>
          </w:tcPr>
          <w:p w14:paraId="2B0C3DB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FA75FB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5,5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230F6345"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ул.Октябрьская</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ул.Мира</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ул.Ленина</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ул.Строителей</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2060109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69C92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51B6291B"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59BDD41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9</w:t>
            </w:r>
          </w:p>
        </w:tc>
        <w:tc>
          <w:tcPr>
            <w:tcW w:w="1919" w:type="dxa"/>
            <w:tcBorders>
              <w:top w:val="single" w:sz="4" w:space="0" w:color="auto"/>
              <w:left w:val="single" w:sz="4" w:space="0" w:color="auto"/>
              <w:bottom w:val="single" w:sz="4" w:space="0" w:color="auto"/>
              <w:right w:val="single" w:sz="4" w:space="0" w:color="auto"/>
            </w:tcBorders>
            <w:vAlign w:val="center"/>
            <w:hideMark/>
          </w:tcPr>
          <w:p w14:paraId="627D9758"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23FEE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4,6</w:t>
            </w:r>
          </w:p>
        </w:tc>
        <w:tc>
          <w:tcPr>
            <w:tcW w:w="2552" w:type="dxa"/>
            <w:tcBorders>
              <w:top w:val="single" w:sz="4" w:space="0" w:color="auto"/>
              <w:left w:val="single" w:sz="4" w:space="0" w:color="auto"/>
              <w:bottom w:val="single" w:sz="4" w:space="0" w:color="auto"/>
              <w:right w:val="single" w:sz="4" w:space="0" w:color="auto"/>
            </w:tcBorders>
            <w:vAlign w:val="center"/>
            <w:hideMark/>
          </w:tcPr>
          <w:p w14:paraId="0AF5FDDF"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ул.Октябрьская</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ул.Мира</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ул.Космонавтов</w:t>
            </w:r>
            <w:proofErr w:type="spellEnd"/>
            <w:r w:rsidRPr="000E0403">
              <w:rPr>
                <w:rFonts w:ascii="Times New Roman" w:eastAsia="Calibri" w:hAnsi="Times New Roman" w:cs="Times New Roman"/>
                <w:bCs/>
                <w:iCs/>
                <w:kern w:val="2"/>
                <w:lang w:eastAsia="ar-SA"/>
              </w:rPr>
              <w:t xml:space="preserve">, </w:t>
            </w:r>
            <w:proofErr w:type="spellStart"/>
            <w:r w:rsidRPr="000E0403">
              <w:rPr>
                <w:rFonts w:ascii="Times New Roman" w:eastAsia="Calibri" w:hAnsi="Times New Roman" w:cs="Times New Roman"/>
                <w:bCs/>
                <w:iCs/>
                <w:kern w:val="2"/>
                <w:lang w:eastAsia="ar-SA"/>
              </w:rPr>
              <w:t>ул.Ленина</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1A18F85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4AFC723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427E9C6B"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5453C01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10</w:t>
            </w:r>
          </w:p>
        </w:tc>
        <w:tc>
          <w:tcPr>
            <w:tcW w:w="1919" w:type="dxa"/>
            <w:tcBorders>
              <w:top w:val="single" w:sz="4" w:space="0" w:color="auto"/>
              <w:left w:val="single" w:sz="4" w:space="0" w:color="auto"/>
              <w:bottom w:val="single" w:sz="4" w:space="0" w:color="auto"/>
              <w:right w:val="single" w:sz="4" w:space="0" w:color="auto"/>
            </w:tcBorders>
            <w:vAlign w:val="center"/>
            <w:hideMark/>
          </w:tcPr>
          <w:p w14:paraId="2BFCC63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1B4CE4A1"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0,3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FEBB440"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ул.Ленина</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406EEB31"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A419F06"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r>
      <w:tr w:rsidR="000E0403" w:rsidRPr="000E0403" w14:paraId="6D4E73C4"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0E439CC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11</w:t>
            </w:r>
          </w:p>
        </w:tc>
        <w:tc>
          <w:tcPr>
            <w:tcW w:w="1919" w:type="dxa"/>
            <w:tcBorders>
              <w:top w:val="single" w:sz="4" w:space="0" w:color="auto"/>
              <w:left w:val="single" w:sz="4" w:space="0" w:color="auto"/>
              <w:bottom w:val="single" w:sz="4" w:space="0" w:color="auto"/>
              <w:right w:val="single" w:sz="4" w:space="0" w:color="auto"/>
            </w:tcBorders>
            <w:vAlign w:val="center"/>
            <w:hideMark/>
          </w:tcPr>
          <w:p w14:paraId="52E3157A"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Застройка многоэтажными многоквартирными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6CBBBB3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14,3</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90A1B46"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№1</w:t>
            </w:r>
          </w:p>
          <w:p w14:paraId="13C534A8"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северная часть </w:t>
            </w:r>
            <w:proofErr w:type="spellStart"/>
            <w:r w:rsidRPr="000E0403">
              <w:rPr>
                <w:rFonts w:ascii="Times New Roman" w:eastAsia="Calibri" w:hAnsi="Times New Roman" w:cs="Times New Roman"/>
                <w:bCs/>
                <w:iCs/>
                <w:kern w:val="2"/>
                <w:lang w:eastAsia="ar-SA"/>
              </w:rPr>
              <w:t>г.о.г</w:t>
            </w:r>
            <w:proofErr w:type="spellEnd"/>
            <w:r w:rsidRPr="000E0403">
              <w:rPr>
                <w:rFonts w:ascii="Times New Roman" w:eastAsia="Calibri" w:hAnsi="Times New Roman" w:cs="Times New Roman"/>
                <w:bCs/>
                <w:iCs/>
                <w:kern w:val="2"/>
                <w:lang w:eastAsia="ar-SA"/>
              </w:rPr>
              <w:t>. Нововоронеж</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F81DDF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Arial Unicode MS" w:hAnsi="Times New Roman" w:cs="Times New Roman"/>
                <w:bCs/>
                <w:iCs/>
                <w:kern w:val="2"/>
                <w:lang w:eastAsia="ar-SA"/>
              </w:rPr>
              <w:t xml:space="preserve">Новое </w:t>
            </w:r>
            <w:proofErr w:type="spellStart"/>
            <w:r w:rsidRPr="000E0403">
              <w:rPr>
                <w:rFonts w:ascii="Times New Roman" w:eastAsia="Arial Unicode MS" w:hAnsi="Times New Roman" w:cs="Times New Roman"/>
                <w:bCs/>
                <w:iCs/>
                <w:kern w:val="2"/>
                <w:lang w:eastAsia="ar-SA"/>
              </w:rPr>
              <w:t>стр</w:t>
            </w:r>
            <w:proofErr w:type="spellEnd"/>
            <w:r w:rsidRPr="000E0403">
              <w:rPr>
                <w:rFonts w:ascii="Times New Roman" w:eastAsia="Arial Unicode MS" w:hAnsi="Times New Roman" w:cs="Times New Roman"/>
                <w:bCs/>
                <w:iCs/>
                <w:kern w:val="2"/>
                <w:lang w:eastAsia="ar-SA"/>
              </w:rPr>
              <w:t>-во, разработка проектной документации</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42DD4EE"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5A2CC326"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75BC271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12</w:t>
            </w:r>
          </w:p>
        </w:tc>
        <w:tc>
          <w:tcPr>
            <w:tcW w:w="1919" w:type="dxa"/>
            <w:tcBorders>
              <w:top w:val="single" w:sz="4" w:space="0" w:color="auto"/>
              <w:left w:val="single" w:sz="4" w:space="0" w:color="auto"/>
              <w:bottom w:val="single" w:sz="4" w:space="0" w:color="auto"/>
              <w:right w:val="single" w:sz="4" w:space="0" w:color="auto"/>
            </w:tcBorders>
            <w:vAlign w:val="center"/>
            <w:hideMark/>
          </w:tcPr>
          <w:p w14:paraId="4E34144A"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EFB359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6,1</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644ED54"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№1а</w:t>
            </w:r>
          </w:p>
          <w:p w14:paraId="5D517DD0"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ул.Солнечная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1A548DA6"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Arial Unicode MS"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8CAE12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77ADE113"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0247802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13</w:t>
            </w:r>
          </w:p>
        </w:tc>
        <w:tc>
          <w:tcPr>
            <w:tcW w:w="1919" w:type="dxa"/>
            <w:tcBorders>
              <w:top w:val="single" w:sz="4" w:space="0" w:color="auto"/>
              <w:left w:val="single" w:sz="4" w:space="0" w:color="auto"/>
              <w:bottom w:val="single" w:sz="4" w:space="0" w:color="auto"/>
              <w:right w:val="single" w:sz="4" w:space="0" w:color="auto"/>
            </w:tcBorders>
            <w:vAlign w:val="center"/>
            <w:hideMark/>
          </w:tcPr>
          <w:p w14:paraId="0C0CB2AA"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E2ECA5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18,8</w:t>
            </w:r>
          </w:p>
        </w:tc>
        <w:tc>
          <w:tcPr>
            <w:tcW w:w="2552" w:type="dxa"/>
            <w:tcBorders>
              <w:top w:val="single" w:sz="4" w:space="0" w:color="auto"/>
              <w:left w:val="single" w:sz="4" w:space="0" w:color="auto"/>
              <w:bottom w:val="single" w:sz="4" w:space="0" w:color="auto"/>
              <w:right w:val="single" w:sz="4" w:space="0" w:color="auto"/>
            </w:tcBorders>
            <w:vAlign w:val="center"/>
            <w:hideMark/>
          </w:tcPr>
          <w:p w14:paraId="441597B5" w14:textId="77777777" w:rsidR="000E0403" w:rsidRPr="000E0403" w:rsidRDefault="000E0403" w:rsidP="000E0403">
            <w:pPr>
              <w:widowControl w:val="0"/>
              <w:suppressAutoHyphens/>
              <w:spacing w:after="0" w:line="240" w:lineRule="auto"/>
              <w:ind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№2</w:t>
            </w:r>
          </w:p>
          <w:p w14:paraId="0B69CE1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северная часть </w:t>
            </w:r>
            <w:proofErr w:type="spellStart"/>
            <w:r w:rsidRPr="000E0403">
              <w:rPr>
                <w:rFonts w:ascii="Times New Roman" w:eastAsia="Calibri" w:hAnsi="Times New Roman" w:cs="Times New Roman"/>
                <w:bCs/>
                <w:iCs/>
                <w:kern w:val="2"/>
                <w:lang w:eastAsia="ar-SA"/>
              </w:rPr>
              <w:t>г.о.г</w:t>
            </w:r>
            <w:proofErr w:type="spellEnd"/>
            <w:r w:rsidRPr="000E0403">
              <w:rPr>
                <w:rFonts w:ascii="Times New Roman" w:eastAsia="Calibri" w:hAnsi="Times New Roman" w:cs="Times New Roman"/>
                <w:bCs/>
                <w:iCs/>
                <w:kern w:val="2"/>
                <w:lang w:eastAsia="ar-SA"/>
              </w:rPr>
              <w:t>. Нововоронеж</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513882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Arial Unicode MS"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95AB3B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4659C124"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64A0956E"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14</w:t>
            </w:r>
          </w:p>
        </w:tc>
        <w:tc>
          <w:tcPr>
            <w:tcW w:w="1919" w:type="dxa"/>
            <w:tcBorders>
              <w:top w:val="single" w:sz="4" w:space="0" w:color="auto"/>
              <w:left w:val="single" w:sz="4" w:space="0" w:color="auto"/>
              <w:bottom w:val="single" w:sz="4" w:space="0" w:color="auto"/>
              <w:right w:val="single" w:sz="4" w:space="0" w:color="auto"/>
            </w:tcBorders>
            <w:vAlign w:val="center"/>
            <w:hideMark/>
          </w:tcPr>
          <w:p w14:paraId="7F917CCA"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6D5DC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30,5</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DB4443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№3</w:t>
            </w:r>
          </w:p>
          <w:p w14:paraId="07AA8592"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северная часть </w:t>
            </w:r>
            <w:proofErr w:type="spellStart"/>
            <w:r w:rsidRPr="000E0403">
              <w:rPr>
                <w:rFonts w:ascii="Times New Roman" w:eastAsia="Calibri" w:hAnsi="Times New Roman" w:cs="Times New Roman"/>
                <w:bCs/>
                <w:iCs/>
                <w:kern w:val="2"/>
                <w:lang w:eastAsia="ar-SA"/>
              </w:rPr>
              <w:t>г.о.г</w:t>
            </w:r>
            <w:proofErr w:type="spellEnd"/>
            <w:r w:rsidRPr="000E0403">
              <w:rPr>
                <w:rFonts w:ascii="Times New Roman" w:eastAsia="Calibri" w:hAnsi="Times New Roman" w:cs="Times New Roman"/>
                <w:bCs/>
                <w:iCs/>
                <w:kern w:val="2"/>
                <w:lang w:eastAsia="ar-SA"/>
              </w:rPr>
              <w:t>. Нововоронеж</w:t>
            </w:r>
          </w:p>
        </w:tc>
        <w:tc>
          <w:tcPr>
            <w:tcW w:w="1984" w:type="dxa"/>
            <w:tcBorders>
              <w:top w:val="single" w:sz="4" w:space="0" w:color="auto"/>
              <w:left w:val="single" w:sz="4" w:space="0" w:color="auto"/>
              <w:bottom w:val="single" w:sz="4" w:space="0" w:color="auto"/>
              <w:right w:val="single" w:sz="4" w:space="0" w:color="auto"/>
            </w:tcBorders>
            <w:vAlign w:val="center"/>
            <w:hideMark/>
          </w:tcPr>
          <w:p w14:paraId="33D2E883"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D2EC57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За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58CBE521"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7C535F4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15</w:t>
            </w:r>
          </w:p>
        </w:tc>
        <w:tc>
          <w:tcPr>
            <w:tcW w:w="1919" w:type="dxa"/>
            <w:tcBorders>
              <w:top w:val="single" w:sz="4" w:space="0" w:color="auto"/>
              <w:left w:val="single" w:sz="4" w:space="0" w:color="auto"/>
              <w:bottom w:val="single" w:sz="4" w:space="0" w:color="auto"/>
              <w:right w:val="single" w:sz="4" w:space="0" w:color="auto"/>
            </w:tcBorders>
            <w:vAlign w:val="center"/>
            <w:hideMark/>
          </w:tcPr>
          <w:p w14:paraId="257B723A"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BD9D48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3,9</w:t>
            </w:r>
          </w:p>
        </w:tc>
        <w:tc>
          <w:tcPr>
            <w:tcW w:w="2552" w:type="dxa"/>
            <w:tcBorders>
              <w:top w:val="single" w:sz="4" w:space="0" w:color="auto"/>
              <w:left w:val="single" w:sz="4" w:space="0" w:color="auto"/>
              <w:bottom w:val="single" w:sz="4" w:space="0" w:color="auto"/>
              <w:right w:val="single" w:sz="4" w:space="0" w:color="auto"/>
            </w:tcBorders>
            <w:vAlign w:val="center"/>
            <w:hideMark/>
          </w:tcPr>
          <w:p w14:paraId="3EBB983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№3а</w:t>
            </w:r>
          </w:p>
          <w:p w14:paraId="3DCA2C0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proofErr w:type="spellStart"/>
            <w:r w:rsidRPr="000E0403">
              <w:rPr>
                <w:rFonts w:ascii="Times New Roman" w:eastAsia="Calibri" w:hAnsi="Times New Roman" w:cs="Times New Roman"/>
                <w:bCs/>
                <w:iCs/>
                <w:kern w:val="2"/>
                <w:lang w:eastAsia="ar-SA"/>
              </w:rPr>
              <w:t>ул.Алёновская</w:t>
            </w:r>
            <w:proofErr w:type="spellEnd"/>
          </w:p>
        </w:tc>
        <w:tc>
          <w:tcPr>
            <w:tcW w:w="1984" w:type="dxa"/>
            <w:tcBorders>
              <w:top w:val="single" w:sz="4" w:space="0" w:color="auto"/>
              <w:left w:val="single" w:sz="4" w:space="0" w:color="auto"/>
              <w:bottom w:val="single" w:sz="4" w:space="0" w:color="auto"/>
              <w:right w:val="single" w:sz="4" w:space="0" w:color="auto"/>
            </w:tcBorders>
            <w:vAlign w:val="center"/>
            <w:hideMark/>
          </w:tcPr>
          <w:p w14:paraId="1008B48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9039084"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За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57D9B305"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21220047"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16</w:t>
            </w:r>
          </w:p>
        </w:tc>
        <w:tc>
          <w:tcPr>
            <w:tcW w:w="1919" w:type="dxa"/>
            <w:tcBorders>
              <w:top w:val="single" w:sz="4" w:space="0" w:color="auto"/>
              <w:left w:val="single" w:sz="4" w:space="0" w:color="auto"/>
              <w:bottom w:val="single" w:sz="4" w:space="0" w:color="auto"/>
              <w:right w:val="single" w:sz="4" w:space="0" w:color="auto"/>
            </w:tcBorders>
            <w:vAlign w:val="center"/>
            <w:hideMark/>
          </w:tcPr>
          <w:p w14:paraId="30715CBD"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7FF9A4D"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35,0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3CF3511"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№4</w:t>
            </w:r>
          </w:p>
          <w:p w14:paraId="6F33B6B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северная часть </w:t>
            </w:r>
            <w:proofErr w:type="spellStart"/>
            <w:r w:rsidRPr="000E0403">
              <w:rPr>
                <w:rFonts w:ascii="Times New Roman" w:eastAsia="Calibri" w:hAnsi="Times New Roman" w:cs="Times New Roman"/>
                <w:bCs/>
                <w:iCs/>
                <w:kern w:val="2"/>
                <w:lang w:eastAsia="ar-SA"/>
              </w:rPr>
              <w:t>г.о.г</w:t>
            </w:r>
            <w:proofErr w:type="spellEnd"/>
            <w:r w:rsidRPr="000E0403">
              <w:rPr>
                <w:rFonts w:ascii="Times New Roman" w:eastAsia="Calibri" w:hAnsi="Times New Roman" w:cs="Times New Roman"/>
                <w:bCs/>
                <w:iCs/>
                <w:kern w:val="2"/>
                <w:lang w:eastAsia="ar-SA"/>
              </w:rPr>
              <w:t>. Нововоронеж</w:t>
            </w:r>
          </w:p>
        </w:tc>
        <w:tc>
          <w:tcPr>
            <w:tcW w:w="1984" w:type="dxa"/>
            <w:tcBorders>
              <w:top w:val="single" w:sz="4" w:space="0" w:color="auto"/>
              <w:left w:val="single" w:sz="4" w:space="0" w:color="auto"/>
              <w:bottom w:val="single" w:sz="4" w:space="0" w:color="auto"/>
              <w:right w:val="single" w:sz="4" w:space="0" w:color="auto"/>
            </w:tcBorders>
            <w:vAlign w:val="center"/>
            <w:hideMark/>
          </w:tcPr>
          <w:p w14:paraId="2DF6BB0B"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Arial Unicode MS"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D725FFF"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За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r w:rsidR="000E0403" w:rsidRPr="000E0403" w14:paraId="5E7F5D09" w14:textId="77777777" w:rsidTr="00D252A8">
        <w:tc>
          <w:tcPr>
            <w:tcW w:w="558" w:type="dxa"/>
            <w:tcBorders>
              <w:top w:val="single" w:sz="4" w:space="0" w:color="auto"/>
              <w:left w:val="single" w:sz="4" w:space="0" w:color="auto"/>
              <w:bottom w:val="single" w:sz="4" w:space="0" w:color="auto"/>
              <w:right w:val="single" w:sz="4" w:space="0" w:color="auto"/>
            </w:tcBorders>
            <w:vAlign w:val="center"/>
            <w:hideMark/>
          </w:tcPr>
          <w:p w14:paraId="55B5AA8C"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17</w:t>
            </w:r>
          </w:p>
        </w:tc>
        <w:tc>
          <w:tcPr>
            <w:tcW w:w="1919" w:type="dxa"/>
            <w:tcBorders>
              <w:top w:val="single" w:sz="4" w:space="0" w:color="auto"/>
              <w:left w:val="single" w:sz="4" w:space="0" w:color="auto"/>
              <w:bottom w:val="single" w:sz="4" w:space="0" w:color="auto"/>
              <w:right w:val="single" w:sz="4" w:space="0" w:color="auto"/>
            </w:tcBorders>
            <w:vAlign w:val="center"/>
            <w:hideMark/>
          </w:tcPr>
          <w:p w14:paraId="355C8DA2" w14:textId="77777777" w:rsidR="000E0403" w:rsidRPr="000E0403" w:rsidRDefault="000E0403" w:rsidP="000E0403">
            <w:pPr>
              <w:widowControl w:val="0"/>
              <w:suppressAutoHyphens/>
              <w:spacing w:after="0" w:line="240" w:lineRule="auto"/>
              <w:ind w:left="-68" w:right="-72"/>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Застройка индивидуальными жилыми домами</w:t>
            </w:r>
          </w:p>
        </w:tc>
        <w:tc>
          <w:tcPr>
            <w:tcW w:w="1134" w:type="dxa"/>
            <w:tcBorders>
              <w:top w:val="single" w:sz="4" w:space="0" w:color="auto"/>
              <w:left w:val="single" w:sz="4" w:space="0" w:color="auto"/>
              <w:bottom w:val="single" w:sz="4" w:space="0" w:color="auto"/>
              <w:right w:val="single" w:sz="4" w:space="0" w:color="auto"/>
            </w:tcBorders>
            <w:vAlign w:val="center"/>
            <w:hideMark/>
          </w:tcPr>
          <w:p w14:paraId="3AB25259"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30,0</w:t>
            </w:r>
          </w:p>
        </w:tc>
        <w:tc>
          <w:tcPr>
            <w:tcW w:w="2552" w:type="dxa"/>
            <w:tcBorders>
              <w:top w:val="single" w:sz="4" w:space="0" w:color="auto"/>
              <w:left w:val="single" w:sz="4" w:space="0" w:color="auto"/>
              <w:bottom w:val="single" w:sz="4" w:space="0" w:color="auto"/>
              <w:right w:val="single" w:sz="4" w:space="0" w:color="auto"/>
            </w:tcBorders>
            <w:vAlign w:val="center"/>
            <w:hideMark/>
          </w:tcPr>
          <w:p w14:paraId="660DF9A5"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Участок №5</w:t>
            </w:r>
          </w:p>
          <w:p w14:paraId="412F1C9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северо-восточная часть </w:t>
            </w:r>
            <w:proofErr w:type="spellStart"/>
            <w:r w:rsidRPr="000E0403">
              <w:rPr>
                <w:rFonts w:ascii="Times New Roman" w:eastAsia="Calibri" w:hAnsi="Times New Roman" w:cs="Times New Roman"/>
                <w:bCs/>
                <w:iCs/>
                <w:kern w:val="2"/>
                <w:lang w:eastAsia="ar-SA"/>
              </w:rPr>
              <w:t>г.о.г</w:t>
            </w:r>
            <w:proofErr w:type="spellEnd"/>
            <w:r w:rsidRPr="000E0403">
              <w:rPr>
                <w:rFonts w:ascii="Times New Roman" w:eastAsia="Calibri" w:hAnsi="Times New Roman" w:cs="Times New Roman"/>
                <w:bCs/>
                <w:iCs/>
                <w:kern w:val="2"/>
                <w:lang w:eastAsia="ar-SA"/>
              </w:rPr>
              <w:t>. Нововоронеж</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7679030"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134D0A" w14:textId="77777777" w:rsidR="000E0403" w:rsidRPr="000E0403" w:rsidRDefault="000E0403" w:rsidP="000E0403">
            <w:pPr>
              <w:widowControl w:val="0"/>
              <w:suppressAutoHyphens/>
              <w:spacing w:after="0" w:line="240" w:lineRule="auto"/>
              <w:ind w:left="-68" w:right="-72"/>
              <w:jc w:val="center"/>
              <w:rPr>
                <w:rFonts w:ascii="Times New Roman" w:eastAsia="Calibri" w:hAnsi="Times New Roman" w:cs="Times New Roman"/>
                <w:bCs/>
                <w:iCs/>
                <w:kern w:val="2"/>
                <w:lang w:eastAsia="ar-SA"/>
              </w:rPr>
            </w:pPr>
            <w:r w:rsidRPr="000E0403">
              <w:rPr>
                <w:rFonts w:ascii="Times New Roman" w:eastAsia="Calibri" w:hAnsi="Times New Roman" w:cs="Times New Roman"/>
                <w:bCs/>
                <w:iCs/>
                <w:kern w:val="2"/>
                <w:lang w:eastAsia="ar-SA"/>
              </w:rPr>
              <w:t xml:space="preserve">За </w:t>
            </w:r>
            <w:proofErr w:type="spellStart"/>
            <w:r w:rsidRPr="000E0403">
              <w:rPr>
                <w:rFonts w:ascii="Times New Roman" w:eastAsia="Calibri" w:hAnsi="Times New Roman" w:cs="Times New Roman"/>
                <w:bCs/>
                <w:iCs/>
                <w:kern w:val="2"/>
                <w:lang w:eastAsia="ar-SA"/>
              </w:rPr>
              <w:t>расч</w:t>
            </w:r>
            <w:proofErr w:type="spellEnd"/>
            <w:r w:rsidRPr="000E0403">
              <w:rPr>
                <w:rFonts w:ascii="Times New Roman" w:eastAsia="Calibri" w:hAnsi="Times New Roman" w:cs="Times New Roman"/>
                <w:bCs/>
                <w:iCs/>
                <w:kern w:val="2"/>
                <w:lang w:eastAsia="ar-SA"/>
              </w:rPr>
              <w:t>. срок</w:t>
            </w:r>
          </w:p>
        </w:tc>
      </w:tr>
    </w:tbl>
    <w:p w14:paraId="57210B65" w14:textId="77777777" w:rsidR="000E0403" w:rsidRPr="000E0403" w:rsidRDefault="000E0403" w:rsidP="000E0403">
      <w:pPr>
        <w:widowControl w:val="0"/>
        <w:suppressAutoHyphens/>
        <w:spacing w:before="40" w:after="400"/>
        <w:ind w:firstLine="539"/>
        <w:contextualSpacing/>
        <w:jc w:val="both"/>
        <w:rPr>
          <w:rFonts w:ascii="Times New Roman" w:eastAsia="Times New Roman" w:hAnsi="Times New Roman" w:cs="Times New Roman"/>
          <w:kern w:val="1"/>
          <w:sz w:val="28"/>
          <w:szCs w:val="28"/>
          <w:lang w:eastAsia="ru-RU"/>
        </w:rPr>
      </w:pPr>
      <w:bookmarkStart w:id="140" w:name="_Hlk92716226"/>
      <w:bookmarkEnd w:id="139"/>
    </w:p>
    <w:p w14:paraId="29BEF577" w14:textId="77777777" w:rsidR="000E0403" w:rsidRPr="000E0403" w:rsidRDefault="000E0403" w:rsidP="000E0403">
      <w:pPr>
        <w:widowControl w:val="0"/>
        <w:suppressAutoHyphens/>
        <w:spacing w:before="40" w:after="400"/>
        <w:ind w:firstLine="539"/>
        <w:contextualSpacing/>
        <w:jc w:val="both"/>
        <w:rPr>
          <w:rFonts w:ascii="Times New Roman" w:eastAsia="Times New Roman" w:hAnsi="Times New Roman" w:cs="Times New Roman"/>
          <w:kern w:val="1"/>
          <w:sz w:val="28"/>
          <w:szCs w:val="28"/>
          <w:lang w:eastAsia="ru-RU"/>
        </w:rPr>
      </w:pPr>
      <w:r w:rsidRPr="000E0403">
        <w:rPr>
          <w:rFonts w:ascii="Times New Roman" w:eastAsia="Times New Roman" w:hAnsi="Times New Roman" w:cs="Times New Roman"/>
          <w:kern w:val="1"/>
          <w:sz w:val="28"/>
          <w:szCs w:val="28"/>
          <w:lang w:eastAsia="ru-RU"/>
        </w:rPr>
        <w:t>Перечень объектов социального и коммунально-бытового назначения представлен в таблице 2.3.3.</w:t>
      </w:r>
    </w:p>
    <w:p w14:paraId="1DDB8C8E" w14:textId="77777777" w:rsidR="000E0403" w:rsidRPr="000E0403" w:rsidRDefault="000E0403" w:rsidP="000E0403">
      <w:pPr>
        <w:widowControl w:val="0"/>
        <w:suppressAutoHyphens/>
        <w:spacing w:before="40" w:after="400"/>
        <w:ind w:firstLine="539"/>
        <w:contextualSpacing/>
        <w:jc w:val="both"/>
        <w:rPr>
          <w:rFonts w:ascii="Times New Roman" w:eastAsia="Times New Roman" w:hAnsi="Times New Roman" w:cs="Times New Roman"/>
          <w:kern w:val="1"/>
          <w:sz w:val="28"/>
          <w:szCs w:val="28"/>
          <w:lang w:eastAsia="ru-RU"/>
        </w:rPr>
      </w:pPr>
    </w:p>
    <w:p w14:paraId="67436125" w14:textId="77777777" w:rsidR="0014155F" w:rsidRPr="000E0403" w:rsidRDefault="0014155F" w:rsidP="0014155F">
      <w:pPr>
        <w:widowControl w:val="0"/>
        <w:suppressAutoHyphens/>
        <w:spacing w:after="0" w:line="240" w:lineRule="auto"/>
        <w:ind w:firstLine="539"/>
        <w:jc w:val="right"/>
        <w:rPr>
          <w:rFonts w:ascii="Times New Roman" w:eastAsia="Times New Roman" w:hAnsi="Times New Roman" w:cs="Times New Roman"/>
          <w:i/>
          <w:kern w:val="1"/>
          <w:sz w:val="28"/>
          <w:szCs w:val="28"/>
          <w:lang w:eastAsia="ru-RU"/>
        </w:rPr>
      </w:pPr>
      <w:bookmarkStart w:id="141" w:name="_Hlk92716305"/>
      <w:bookmarkEnd w:id="140"/>
      <w:r w:rsidRPr="004B4D69">
        <w:rPr>
          <w:rFonts w:ascii="Times New Roman" w:eastAsia="Times New Roman" w:hAnsi="Times New Roman" w:cs="Times New Roman"/>
          <w:i/>
          <w:kern w:val="1"/>
          <w:sz w:val="28"/>
          <w:szCs w:val="28"/>
          <w:lang w:eastAsia="ru-RU"/>
        </w:rPr>
        <w:lastRenderedPageBreak/>
        <w:t>Таблица 2.3.3</w:t>
      </w:r>
    </w:p>
    <w:p w14:paraId="015D04D6" w14:textId="77777777" w:rsidR="000E0403" w:rsidRPr="000E0403" w:rsidRDefault="000E0403" w:rsidP="000E0403">
      <w:pPr>
        <w:widowControl w:val="0"/>
        <w:suppressAutoHyphens/>
        <w:spacing w:after="0" w:line="240" w:lineRule="auto"/>
        <w:ind w:firstLine="539"/>
        <w:jc w:val="center"/>
        <w:rPr>
          <w:rFonts w:ascii="Times New Roman" w:eastAsia="Times New Roman" w:hAnsi="Times New Roman" w:cs="Times New Roman"/>
          <w:b/>
          <w:kern w:val="1"/>
          <w:sz w:val="28"/>
          <w:szCs w:val="28"/>
          <w:lang w:eastAsia="ru-RU"/>
        </w:rPr>
      </w:pPr>
      <w:r w:rsidRPr="000E0403">
        <w:rPr>
          <w:rFonts w:ascii="Times New Roman" w:eastAsia="Times New Roman" w:hAnsi="Times New Roman" w:cs="Times New Roman"/>
          <w:b/>
          <w:kern w:val="1"/>
          <w:sz w:val="28"/>
          <w:szCs w:val="28"/>
          <w:lang w:val="x-none" w:eastAsia="ru-RU"/>
        </w:rPr>
        <w:t xml:space="preserve">Планируемые для размещения объекты капитального строительства </w:t>
      </w:r>
      <w:r w:rsidRPr="000E0403">
        <w:rPr>
          <w:rFonts w:ascii="Times New Roman" w:eastAsia="Times New Roman" w:hAnsi="Times New Roman" w:cs="Times New Roman"/>
          <w:b/>
          <w:kern w:val="1"/>
          <w:sz w:val="28"/>
          <w:szCs w:val="28"/>
          <w:lang w:eastAsia="ru-RU"/>
        </w:rPr>
        <w:t>городского округа город Нововоронеж</w:t>
      </w:r>
    </w:p>
    <w:tbl>
      <w:tblPr>
        <w:tblW w:w="9576" w:type="dxa"/>
        <w:tblInd w:w="-1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68"/>
        <w:gridCol w:w="2509"/>
        <w:gridCol w:w="880"/>
        <w:gridCol w:w="810"/>
        <w:gridCol w:w="1883"/>
        <w:gridCol w:w="1605"/>
        <w:gridCol w:w="1421"/>
      </w:tblGrid>
      <w:tr w:rsidR="000E0403" w:rsidRPr="000E0403" w14:paraId="758416FA" w14:textId="77777777" w:rsidTr="00EA06C7">
        <w:trPr>
          <w:cantSplit/>
          <w:tblHeader/>
        </w:trPr>
        <w:tc>
          <w:tcPr>
            <w:tcW w:w="468" w:type="dxa"/>
            <w:tcBorders>
              <w:bottom w:val="single" w:sz="4" w:space="0" w:color="auto"/>
            </w:tcBorders>
            <w:shd w:val="clear" w:color="auto" w:fill="DEEAF6"/>
            <w:vAlign w:val="center"/>
          </w:tcPr>
          <w:p w14:paraId="688F3BD7" w14:textId="77777777" w:rsidR="000E0403" w:rsidRPr="000E0403" w:rsidRDefault="000E0403" w:rsidP="00EA06C7">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 п/</w:t>
            </w:r>
            <w:proofErr w:type="spellStart"/>
            <w:r w:rsidRPr="000E0403">
              <w:rPr>
                <w:rFonts w:ascii="Times New Roman" w:eastAsia="Times New Roman" w:hAnsi="Times New Roman" w:cs="Times New Roman"/>
                <w:b/>
                <w:sz w:val="24"/>
                <w:szCs w:val="24"/>
                <w:lang w:eastAsia="ru-RU"/>
              </w:rPr>
              <w:t>экспл</w:t>
            </w:r>
            <w:proofErr w:type="spellEnd"/>
            <w:r w:rsidRPr="000E0403">
              <w:rPr>
                <w:rFonts w:ascii="Times New Roman" w:eastAsia="Times New Roman" w:hAnsi="Times New Roman" w:cs="Times New Roman"/>
                <w:b/>
                <w:sz w:val="24"/>
                <w:szCs w:val="24"/>
                <w:lang w:eastAsia="ru-RU"/>
              </w:rPr>
              <w:t>.</w:t>
            </w:r>
          </w:p>
        </w:tc>
        <w:tc>
          <w:tcPr>
            <w:tcW w:w="2509" w:type="dxa"/>
            <w:tcBorders>
              <w:bottom w:val="single" w:sz="4" w:space="0" w:color="auto"/>
            </w:tcBorders>
            <w:shd w:val="clear" w:color="auto" w:fill="DEEAF6"/>
            <w:vAlign w:val="center"/>
          </w:tcPr>
          <w:p w14:paraId="59F7867D"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Наименование учреждений</w:t>
            </w:r>
          </w:p>
        </w:tc>
        <w:tc>
          <w:tcPr>
            <w:tcW w:w="880" w:type="dxa"/>
            <w:tcBorders>
              <w:bottom w:val="single" w:sz="4" w:space="0" w:color="auto"/>
            </w:tcBorders>
            <w:shd w:val="clear" w:color="auto" w:fill="DEEAF6"/>
            <w:vAlign w:val="center"/>
          </w:tcPr>
          <w:p w14:paraId="07EF577C"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Един.</w:t>
            </w:r>
          </w:p>
          <w:p w14:paraId="03FBDD02"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proofErr w:type="spellStart"/>
            <w:r w:rsidRPr="000E0403">
              <w:rPr>
                <w:rFonts w:ascii="Times New Roman" w:eastAsia="Times New Roman" w:hAnsi="Times New Roman" w:cs="Times New Roman"/>
                <w:b/>
                <w:sz w:val="24"/>
                <w:szCs w:val="24"/>
                <w:lang w:eastAsia="ru-RU"/>
              </w:rPr>
              <w:t>измер</w:t>
            </w:r>
            <w:proofErr w:type="spellEnd"/>
            <w:r w:rsidRPr="000E0403">
              <w:rPr>
                <w:rFonts w:ascii="Times New Roman" w:eastAsia="Times New Roman" w:hAnsi="Times New Roman" w:cs="Times New Roman"/>
                <w:b/>
                <w:sz w:val="24"/>
                <w:szCs w:val="24"/>
                <w:lang w:eastAsia="ru-RU"/>
              </w:rPr>
              <w:t>.</w:t>
            </w:r>
          </w:p>
        </w:tc>
        <w:tc>
          <w:tcPr>
            <w:tcW w:w="810" w:type="dxa"/>
            <w:tcBorders>
              <w:bottom w:val="single" w:sz="4" w:space="0" w:color="auto"/>
            </w:tcBorders>
            <w:shd w:val="clear" w:color="auto" w:fill="DEEAF6"/>
            <w:vAlign w:val="center"/>
          </w:tcPr>
          <w:p w14:paraId="705A489A"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Кол-во</w:t>
            </w:r>
          </w:p>
        </w:tc>
        <w:tc>
          <w:tcPr>
            <w:tcW w:w="1883" w:type="dxa"/>
            <w:tcBorders>
              <w:bottom w:val="single" w:sz="4" w:space="0" w:color="auto"/>
            </w:tcBorders>
            <w:shd w:val="clear" w:color="auto" w:fill="DEEAF6"/>
            <w:vAlign w:val="center"/>
          </w:tcPr>
          <w:p w14:paraId="52A02299"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Место расположения</w:t>
            </w:r>
          </w:p>
        </w:tc>
        <w:tc>
          <w:tcPr>
            <w:tcW w:w="1605" w:type="dxa"/>
            <w:tcBorders>
              <w:bottom w:val="single" w:sz="4" w:space="0" w:color="auto"/>
            </w:tcBorders>
            <w:shd w:val="clear" w:color="auto" w:fill="DEEAF6"/>
            <w:vAlign w:val="center"/>
          </w:tcPr>
          <w:p w14:paraId="645C1BBA"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Мероприятия</w:t>
            </w:r>
          </w:p>
        </w:tc>
        <w:tc>
          <w:tcPr>
            <w:tcW w:w="1417" w:type="dxa"/>
            <w:tcBorders>
              <w:bottom w:val="single" w:sz="4" w:space="0" w:color="auto"/>
            </w:tcBorders>
            <w:shd w:val="clear" w:color="auto" w:fill="DEEAF6"/>
            <w:vAlign w:val="center"/>
          </w:tcPr>
          <w:p w14:paraId="3CA087BC" w14:textId="77777777" w:rsidR="000E0403" w:rsidRPr="000E0403" w:rsidRDefault="000E0403" w:rsidP="000E0403">
            <w:pPr>
              <w:spacing w:after="0" w:line="240" w:lineRule="auto"/>
              <w:ind w:left="-84" w:right="-96"/>
              <w:jc w:val="center"/>
              <w:rPr>
                <w:rFonts w:ascii="Times New Roman" w:eastAsia="Times New Roman" w:hAnsi="Times New Roman" w:cs="Times New Roman"/>
                <w:b/>
                <w:sz w:val="24"/>
                <w:szCs w:val="24"/>
                <w:lang w:eastAsia="ru-RU"/>
              </w:rPr>
            </w:pPr>
            <w:r w:rsidRPr="000E0403">
              <w:rPr>
                <w:rFonts w:ascii="Times New Roman" w:eastAsia="Times New Roman" w:hAnsi="Times New Roman" w:cs="Times New Roman"/>
                <w:b/>
                <w:sz w:val="24"/>
                <w:szCs w:val="24"/>
                <w:lang w:eastAsia="ru-RU"/>
              </w:rPr>
              <w:t>Сроки реализации</w:t>
            </w:r>
          </w:p>
        </w:tc>
      </w:tr>
      <w:tr w:rsidR="000E0403" w:rsidRPr="000E0403" w14:paraId="143E591A" w14:textId="77777777" w:rsidTr="00EA06C7">
        <w:trPr>
          <w:cantSplit/>
        </w:trPr>
        <w:tc>
          <w:tcPr>
            <w:tcW w:w="468" w:type="dxa"/>
          </w:tcPr>
          <w:p w14:paraId="6772734C" w14:textId="77777777" w:rsidR="000E0403" w:rsidRPr="000E0403" w:rsidRDefault="000E0403" w:rsidP="00EA06C7">
            <w:pPr>
              <w:spacing w:after="0" w:line="240" w:lineRule="auto"/>
              <w:ind w:left="-84" w:right="-96"/>
              <w:jc w:val="center"/>
              <w:rPr>
                <w:rFonts w:ascii="Times New Roman" w:eastAsia="Times New Roman" w:hAnsi="Times New Roman" w:cs="Times New Roman"/>
                <w:sz w:val="24"/>
                <w:szCs w:val="24"/>
                <w:lang w:eastAsia="ru-RU"/>
              </w:rPr>
            </w:pPr>
          </w:p>
        </w:tc>
        <w:tc>
          <w:tcPr>
            <w:tcW w:w="9108" w:type="dxa"/>
            <w:gridSpan w:val="6"/>
          </w:tcPr>
          <w:p w14:paraId="2CBE1BD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0E0403">
              <w:rPr>
                <w:rFonts w:ascii="Times New Roman" w:eastAsia="Times New Roman" w:hAnsi="Times New Roman" w:cs="Times New Roman"/>
                <w:sz w:val="24"/>
                <w:szCs w:val="24"/>
                <w:u w:val="single"/>
                <w:lang w:eastAsia="ru-RU"/>
              </w:rPr>
              <w:t>Учреждения образования</w:t>
            </w:r>
          </w:p>
        </w:tc>
      </w:tr>
      <w:tr w:rsidR="000E0403" w:rsidRPr="000E0403" w14:paraId="2F9CFD28" w14:textId="77777777" w:rsidTr="00EA06C7">
        <w:trPr>
          <w:cantSplit/>
        </w:trPr>
        <w:tc>
          <w:tcPr>
            <w:tcW w:w="468" w:type="dxa"/>
            <w:vAlign w:val="center"/>
          </w:tcPr>
          <w:p w14:paraId="36ED000E"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3D27E91C"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МКДОУ «Детский сад № 5 общеразвивающего вида ГО г. Нововоронеж</w:t>
            </w:r>
          </w:p>
        </w:tc>
        <w:tc>
          <w:tcPr>
            <w:tcW w:w="880" w:type="dxa"/>
            <w:vAlign w:val="center"/>
          </w:tcPr>
          <w:p w14:paraId="3F26B0B6"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4A56124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220</w:t>
            </w:r>
          </w:p>
        </w:tc>
        <w:tc>
          <w:tcPr>
            <w:tcW w:w="1883" w:type="dxa"/>
            <w:vAlign w:val="center"/>
          </w:tcPr>
          <w:p w14:paraId="630817AA" w14:textId="598AD642" w:rsidR="000E0403" w:rsidRPr="000E0403" w:rsidRDefault="00EA06C7" w:rsidP="000E0403">
            <w:pPr>
              <w:spacing w:after="0" w:line="240" w:lineRule="auto"/>
              <w:ind w:left="-84" w:right="-96"/>
              <w:jc w:val="center"/>
              <w:rPr>
                <w:rFonts w:ascii="Times New Roman" w:eastAsia="Times New Roman" w:hAnsi="Times New Roman" w:cs="Times New Roman"/>
                <w:sz w:val="24"/>
                <w:szCs w:val="24"/>
                <w:lang w:eastAsia="ru-RU"/>
              </w:rPr>
            </w:pPr>
            <w:r>
              <w:rPr>
                <w:rFonts w:ascii="Times New Roman" w:eastAsia="Times New Roman" w:hAnsi="Times New Roman" w:cs="Times New Roman"/>
                <w:sz w:val="24"/>
                <w:szCs w:val="24"/>
                <w:lang w:eastAsia="ru-RU"/>
              </w:rPr>
              <w:t>у</w:t>
            </w:r>
            <w:r w:rsidR="000E0403" w:rsidRPr="000E0403">
              <w:rPr>
                <w:rFonts w:ascii="Times New Roman" w:eastAsia="Times New Roman" w:hAnsi="Times New Roman" w:cs="Times New Roman"/>
                <w:sz w:val="24"/>
                <w:szCs w:val="24"/>
                <w:lang w:eastAsia="ru-RU"/>
              </w:rPr>
              <w:t>л. Курчатова, д.3</w:t>
            </w:r>
          </w:p>
        </w:tc>
        <w:tc>
          <w:tcPr>
            <w:tcW w:w="1605" w:type="dxa"/>
            <w:vAlign w:val="center"/>
          </w:tcPr>
          <w:p w14:paraId="4880C7D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highlight w:val="yellow"/>
                <w:lang w:eastAsia="ru-RU"/>
              </w:rPr>
            </w:pPr>
            <w:r w:rsidRPr="000E0403">
              <w:rPr>
                <w:rFonts w:ascii="Times New Roman" w:eastAsia="Times New Roman" w:hAnsi="Times New Roman" w:cs="Times New Roman"/>
                <w:sz w:val="24"/>
                <w:szCs w:val="24"/>
                <w:lang w:eastAsia="ru-RU"/>
              </w:rPr>
              <w:t>Капитальный ремонт - проведен</w:t>
            </w:r>
          </w:p>
        </w:tc>
        <w:tc>
          <w:tcPr>
            <w:tcW w:w="1417" w:type="dxa"/>
            <w:vAlign w:val="center"/>
          </w:tcPr>
          <w:p w14:paraId="0F7FA9A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val="en-US" w:eastAsia="ru-RU"/>
              </w:rPr>
              <w:t>I</w:t>
            </w:r>
            <w:r w:rsidRPr="000E0403">
              <w:rPr>
                <w:rFonts w:ascii="Times New Roman" w:eastAsia="Times New Roman" w:hAnsi="Times New Roman" w:cs="Times New Roman"/>
                <w:sz w:val="24"/>
                <w:szCs w:val="24"/>
                <w:lang w:eastAsia="ru-RU"/>
              </w:rPr>
              <w:t xml:space="preserve"> очередь</w:t>
            </w:r>
          </w:p>
        </w:tc>
      </w:tr>
      <w:tr w:rsidR="000E0403" w:rsidRPr="000E0403" w14:paraId="51DCB78D" w14:textId="77777777" w:rsidTr="00EA06C7">
        <w:trPr>
          <w:cantSplit/>
        </w:trPr>
        <w:tc>
          <w:tcPr>
            <w:tcW w:w="468" w:type="dxa"/>
            <w:vAlign w:val="center"/>
          </w:tcPr>
          <w:p w14:paraId="34A8C0EC"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48FDEBF6"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Детский сад</w:t>
            </w:r>
          </w:p>
        </w:tc>
        <w:tc>
          <w:tcPr>
            <w:tcW w:w="880" w:type="dxa"/>
            <w:vAlign w:val="center"/>
          </w:tcPr>
          <w:p w14:paraId="5052081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760E593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460</w:t>
            </w:r>
          </w:p>
        </w:tc>
        <w:tc>
          <w:tcPr>
            <w:tcW w:w="1883" w:type="dxa"/>
            <w:vAlign w:val="center"/>
          </w:tcPr>
          <w:p w14:paraId="1F825A0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Северная часть города</w:t>
            </w:r>
          </w:p>
        </w:tc>
        <w:tc>
          <w:tcPr>
            <w:tcW w:w="1605" w:type="dxa"/>
            <w:vAlign w:val="center"/>
          </w:tcPr>
          <w:p w14:paraId="66C52C9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354C7978"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val="en-US" w:eastAsia="ru-RU"/>
              </w:rPr>
              <w:t>I</w:t>
            </w:r>
            <w:r w:rsidRPr="000E0403">
              <w:rPr>
                <w:rFonts w:ascii="Times New Roman" w:eastAsia="Times New Roman" w:hAnsi="Times New Roman" w:cs="Times New Roman"/>
                <w:sz w:val="24"/>
                <w:szCs w:val="24"/>
                <w:lang w:eastAsia="ru-RU"/>
              </w:rPr>
              <w:t xml:space="preserve"> очередь</w:t>
            </w:r>
          </w:p>
        </w:tc>
      </w:tr>
      <w:tr w:rsidR="000E0403" w:rsidRPr="000E0403" w14:paraId="0AD8872F" w14:textId="77777777" w:rsidTr="00EA06C7">
        <w:trPr>
          <w:cantSplit/>
        </w:trPr>
        <w:tc>
          <w:tcPr>
            <w:tcW w:w="468" w:type="dxa"/>
            <w:vAlign w:val="center"/>
          </w:tcPr>
          <w:p w14:paraId="1B7A7697"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44243494"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Детский сад</w:t>
            </w:r>
          </w:p>
        </w:tc>
        <w:tc>
          <w:tcPr>
            <w:tcW w:w="880" w:type="dxa"/>
            <w:vAlign w:val="center"/>
          </w:tcPr>
          <w:p w14:paraId="3C01F4A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32143B5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2х280</w:t>
            </w:r>
          </w:p>
        </w:tc>
        <w:tc>
          <w:tcPr>
            <w:tcW w:w="1883" w:type="dxa"/>
            <w:vAlign w:val="center"/>
          </w:tcPr>
          <w:p w14:paraId="4D350558"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ул.Абрикосовая</w:t>
            </w:r>
            <w:proofErr w:type="spellEnd"/>
          </w:p>
        </w:tc>
        <w:tc>
          <w:tcPr>
            <w:tcW w:w="1605" w:type="dxa"/>
            <w:vAlign w:val="center"/>
          </w:tcPr>
          <w:p w14:paraId="061AD62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4E96D0E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Расчетный срок</w:t>
            </w:r>
          </w:p>
        </w:tc>
      </w:tr>
      <w:tr w:rsidR="000E0403" w:rsidRPr="000E0403" w14:paraId="441E4890" w14:textId="77777777" w:rsidTr="00EA06C7">
        <w:trPr>
          <w:cantSplit/>
        </w:trPr>
        <w:tc>
          <w:tcPr>
            <w:tcW w:w="468" w:type="dxa"/>
            <w:vAlign w:val="center"/>
          </w:tcPr>
          <w:p w14:paraId="2FC6CD13"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78B611D0"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Детский сад</w:t>
            </w:r>
          </w:p>
        </w:tc>
        <w:tc>
          <w:tcPr>
            <w:tcW w:w="880" w:type="dxa"/>
            <w:vAlign w:val="center"/>
          </w:tcPr>
          <w:p w14:paraId="7BD6567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68BF0CE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280</w:t>
            </w:r>
          </w:p>
        </w:tc>
        <w:tc>
          <w:tcPr>
            <w:tcW w:w="1883" w:type="dxa"/>
            <w:vAlign w:val="center"/>
          </w:tcPr>
          <w:p w14:paraId="045E203C"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64134B">
              <w:rPr>
                <w:rFonts w:ascii="Times New Roman" w:eastAsia="Times New Roman" w:hAnsi="Times New Roman" w:cs="Times New Roman"/>
                <w:sz w:val="24"/>
                <w:szCs w:val="24"/>
                <w:lang w:eastAsia="ru-RU"/>
              </w:rPr>
              <w:t>Северная часть города</w:t>
            </w:r>
          </w:p>
        </w:tc>
        <w:tc>
          <w:tcPr>
            <w:tcW w:w="1605" w:type="dxa"/>
            <w:vAlign w:val="center"/>
          </w:tcPr>
          <w:p w14:paraId="2A07410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7355F82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Расчетный срок</w:t>
            </w:r>
          </w:p>
        </w:tc>
      </w:tr>
      <w:tr w:rsidR="000E0403" w:rsidRPr="000E0403" w14:paraId="1CD2A038" w14:textId="77777777" w:rsidTr="00EA06C7">
        <w:trPr>
          <w:cantSplit/>
        </w:trPr>
        <w:tc>
          <w:tcPr>
            <w:tcW w:w="468" w:type="dxa"/>
            <w:vAlign w:val="center"/>
          </w:tcPr>
          <w:p w14:paraId="58D285F7"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w:t>
            </w:r>
          </w:p>
        </w:tc>
        <w:tc>
          <w:tcPr>
            <w:tcW w:w="2509" w:type="dxa"/>
            <w:vAlign w:val="center"/>
          </w:tcPr>
          <w:p w14:paraId="1F6A43C7"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МКОУ "Средняя общеобразовательная школа №1 городского округа город Нововоронеж"</w:t>
            </w:r>
          </w:p>
        </w:tc>
        <w:tc>
          <w:tcPr>
            <w:tcW w:w="880" w:type="dxa"/>
            <w:vAlign w:val="center"/>
          </w:tcPr>
          <w:p w14:paraId="4AB6E41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6559F69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1100</w:t>
            </w:r>
          </w:p>
        </w:tc>
        <w:tc>
          <w:tcPr>
            <w:tcW w:w="1883" w:type="dxa"/>
            <w:vAlign w:val="center"/>
          </w:tcPr>
          <w:p w14:paraId="4754DDD6"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64134B">
              <w:rPr>
                <w:rFonts w:ascii="Times New Roman" w:eastAsia="Times New Roman" w:hAnsi="Times New Roman" w:cs="Times New Roman"/>
                <w:sz w:val="24"/>
                <w:szCs w:val="24"/>
                <w:lang w:eastAsia="ru-RU"/>
              </w:rPr>
              <w:t>ул. Ленина, д. 10</w:t>
            </w:r>
          </w:p>
        </w:tc>
        <w:tc>
          <w:tcPr>
            <w:tcW w:w="1605" w:type="dxa"/>
            <w:vAlign w:val="center"/>
          </w:tcPr>
          <w:p w14:paraId="1DCF275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highlight w:val="yellow"/>
                <w:lang w:eastAsia="ru-RU"/>
              </w:rPr>
            </w:pPr>
            <w:r w:rsidRPr="000E0403">
              <w:rPr>
                <w:rFonts w:ascii="Times New Roman" w:eastAsia="Times New Roman" w:hAnsi="Times New Roman" w:cs="Times New Roman"/>
                <w:sz w:val="24"/>
                <w:szCs w:val="24"/>
                <w:lang w:eastAsia="ru-RU"/>
              </w:rPr>
              <w:t>Капитальный ремонт - проведен</w:t>
            </w:r>
          </w:p>
        </w:tc>
        <w:tc>
          <w:tcPr>
            <w:tcW w:w="1417" w:type="dxa"/>
            <w:vAlign w:val="center"/>
          </w:tcPr>
          <w:p w14:paraId="2F2440B1"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val="en-US" w:eastAsia="ru-RU"/>
              </w:rPr>
              <w:t>I</w:t>
            </w:r>
            <w:r w:rsidRPr="000E0403">
              <w:rPr>
                <w:rFonts w:ascii="Times New Roman" w:eastAsia="Times New Roman" w:hAnsi="Times New Roman" w:cs="Times New Roman"/>
                <w:sz w:val="24"/>
                <w:szCs w:val="24"/>
                <w:lang w:eastAsia="ru-RU"/>
              </w:rPr>
              <w:t xml:space="preserve"> очередь</w:t>
            </w:r>
          </w:p>
        </w:tc>
      </w:tr>
      <w:tr w:rsidR="000E0403" w:rsidRPr="000E0403" w14:paraId="668680AD" w14:textId="77777777" w:rsidTr="00EA06C7">
        <w:trPr>
          <w:cantSplit/>
        </w:trPr>
        <w:tc>
          <w:tcPr>
            <w:tcW w:w="468" w:type="dxa"/>
            <w:vAlign w:val="center"/>
          </w:tcPr>
          <w:p w14:paraId="5759369F"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14914708"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Общеобразовательная школа</w:t>
            </w:r>
          </w:p>
        </w:tc>
        <w:tc>
          <w:tcPr>
            <w:tcW w:w="880" w:type="dxa"/>
            <w:vAlign w:val="center"/>
          </w:tcPr>
          <w:p w14:paraId="245ECC8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63D85F7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1296</w:t>
            </w:r>
          </w:p>
        </w:tc>
        <w:tc>
          <w:tcPr>
            <w:tcW w:w="1883" w:type="dxa"/>
            <w:vAlign w:val="center"/>
          </w:tcPr>
          <w:p w14:paraId="7ED2E93C"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64134B">
              <w:rPr>
                <w:rFonts w:ascii="Times New Roman" w:eastAsia="Times New Roman" w:hAnsi="Times New Roman" w:cs="Times New Roman"/>
                <w:sz w:val="24"/>
                <w:szCs w:val="24"/>
                <w:lang w:eastAsia="ru-RU"/>
              </w:rPr>
              <w:t>Северная часть города</w:t>
            </w:r>
          </w:p>
        </w:tc>
        <w:tc>
          <w:tcPr>
            <w:tcW w:w="1605" w:type="dxa"/>
            <w:vAlign w:val="center"/>
          </w:tcPr>
          <w:p w14:paraId="7C4AABE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57B2196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val="en-US" w:eastAsia="ru-RU"/>
              </w:rPr>
              <w:t>I</w:t>
            </w:r>
            <w:r w:rsidRPr="000E0403">
              <w:rPr>
                <w:rFonts w:ascii="Times New Roman" w:eastAsia="Times New Roman" w:hAnsi="Times New Roman" w:cs="Times New Roman"/>
                <w:sz w:val="24"/>
                <w:szCs w:val="24"/>
                <w:lang w:eastAsia="ru-RU"/>
              </w:rPr>
              <w:t xml:space="preserve"> очередь</w:t>
            </w:r>
          </w:p>
        </w:tc>
      </w:tr>
      <w:tr w:rsidR="000E0403" w:rsidRPr="000E0403" w14:paraId="6D78D818" w14:textId="77777777" w:rsidTr="00EA06C7">
        <w:trPr>
          <w:cantSplit/>
        </w:trPr>
        <w:tc>
          <w:tcPr>
            <w:tcW w:w="468" w:type="dxa"/>
            <w:vAlign w:val="center"/>
          </w:tcPr>
          <w:p w14:paraId="51036661" w14:textId="77777777" w:rsidR="000E0403" w:rsidRPr="000E0403" w:rsidRDefault="000E0403" w:rsidP="00EA06C7">
            <w:pPr>
              <w:spacing w:after="0" w:line="240" w:lineRule="auto"/>
              <w:ind w:left="180" w:right="-101" w:hanging="243"/>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6а</w:t>
            </w:r>
          </w:p>
        </w:tc>
        <w:tc>
          <w:tcPr>
            <w:tcW w:w="2509" w:type="dxa"/>
            <w:vAlign w:val="center"/>
          </w:tcPr>
          <w:p w14:paraId="0A7B88E8"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Общеобразовательная школа</w:t>
            </w:r>
          </w:p>
        </w:tc>
        <w:tc>
          <w:tcPr>
            <w:tcW w:w="880" w:type="dxa"/>
            <w:vAlign w:val="center"/>
          </w:tcPr>
          <w:p w14:paraId="403FF4D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мест</w:t>
            </w:r>
          </w:p>
        </w:tc>
        <w:tc>
          <w:tcPr>
            <w:tcW w:w="810" w:type="dxa"/>
            <w:vAlign w:val="center"/>
          </w:tcPr>
          <w:p w14:paraId="709FA2C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825</w:t>
            </w:r>
          </w:p>
        </w:tc>
        <w:tc>
          <w:tcPr>
            <w:tcW w:w="1883" w:type="dxa"/>
            <w:vAlign w:val="center"/>
          </w:tcPr>
          <w:p w14:paraId="3735B179"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64134B">
              <w:rPr>
                <w:rFonts w:ascii="Times New Roman" w:eastAsia="Times New Roman" w:hAnsi="Times New Roman" w:cs="Times New Roman"/>
                <w:sz w:val="24"/>
                <w:szCs w:val="24"/>
                <w:lang w:eastAsia="ru-RU"/>
              </w:rPr>
              <w:t>Северная часть города</w:t>
            </w:r>
          </w:p>
        </w:tc>
        <w:tc>
          <w:tcPr>
            <w:tcW w:w="1605" w:type="dxa"/>
            <w:vAlign w:val="center"/>
          </w:tcPr>
          <w:p w14:paraId="21E6338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17533083"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Расчетный срок</w:t>
            </w:r>
          </w:p>
        </w:tc>
      </w:tr>
      <w:tr w:rsidR="000E0403" w:rsidRPr="000E0403" w14:paraId="5238F06F" w14:textId="77777777" w:rsidTr="00EA06C7">
        <w:trPr>
          <w:cantSplit/>
        </w:trPr>
        <w:tc>
          <w:tcPr>
            <w:tcW w:w="468" w:type="dxa"/>
            <w:vAlign w:val="center"/>
          </w:tcPr>
          <w:p w14:paraId="50070E00" w14:textId="77777777" w:rsidR="000E0403" w:rsidRPr="000E0403" w:rsidRDefault="000E0403" w:rsidP="00EA06C7">
            <w:pPr>
              <w:spacing w:after="0" w:line="240" w:lineRule="auto"/>
              <w:ind w:left="360" w:right="-101"/>
              <w:jc w:val="center"/>
              <w:rPr>
                <w:rFonts w:ascii="Times New Roman" w:eastAsia="Times New Roman" w:hAnsi="Times New Roman" w:cs="Times New Roman"/>
                <w:sz w:val="24"/>
                <w:szCs w:val="24"/>
                <w:lang w:eastAsia="ru-RU"/>
              </w:rPr>
            </w:pPr>
          </w:p>
        </w:tc>
        <w:tc>
          <w:tcPr>
            <w:tcW w:w="9108" w:type="dxa"/>
            <w:gridSpan w:val="6"/>
            <w:vAlign w:val="center"/>
          </w:tcPr>
          <w:p w14:paraId="39B0E473"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64134B">
              <w:rPr>
                <w:rFonts w:ascii="Times New Roman" w:eastAsia="Times New Roman" w:hAnsi="Times New Roman" w:cs="Times New Roman"/>
                <w:bCs/>
                <w:sz w:val="24"/>
                <w:szCs w:val="24"/>
                <w:u w:val="single"/>
                <w:lang w:eastAsia="ru-RU"/>
              </w:rPr>
              <w:t>Учреждения здравоохранения</w:t>
            </w:r>
          </w:p>
        </w:tc>
      </w:tr>
      <w:tr w:rsidR="000E0403" w:rsidRPr="000E0403" w14:paraId="328A67A2" w14:textId="77777777" w:rsidTr="00EA06C7">
        <w:trPr>
          <w:cantSplit/>
          <w:trHeight w:val="1187"/>
        </w:trPr>
        <w:tc>
          <w:tcPr>
            <w:tcW w:w="468" w:type="dxa"/>
            <w:vMerge w:val="restart"/>
            <w:vAlign w:val="center"/>
          </w:tcPr>
          <w:p w14:paraId="6D6CB84D"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Merge w:val="restart"/>
            <w:vAlign w:val="center"/>
          </w:tcPr>
          <w:p w14:paraId="7EE743FA"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Федеральное государственное учреждение здравоохранения "Медико-санитарная часть № 33 Федерального медико-биологического агентства" (ФГБУЗ МСЧ №33 ФМБА России) </w:t>
            </w:r>
          </w:p>
        </w:tc>
        <w:tc>
          <w:tcPr>
            <w:tcW w:w="880" w:type="dxa"/>
            <w:vAlign w:val="center"/>
          </w:tcPr>
          <w:p w14:paraId="0927BE2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пос</w:t>
            </w:r>
            <w:proofErr w:type="spellEnd"/>
            <w:r w:rsidRPr="000E0403">
              <w:rPr>
                <w:rFonts w:ascii="Times New Roman" w:eastAsia="Times New Roman" w:hAnsi="Times New Roman" w:cs="Times New Roman"/>
                <w:sz w:val="24"/>
                <w:szCs w:val="24"/>
                <w:lang w:eastAsia="ru-RU"/>
              </w:rPr>
              <w:t>/см</w:t>
            </w:r>
          </w:p>
        </w:tc>
        <w:tc>
          <w:tcPr>
            <w:tcW w:w="810" w:type="dxa"/>
            <w:vAlign w:val="center"/>
          </w:tcPr>
          <w:p w14:paraId="54B62958"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703</w:t>
            </w:r>
          </w:p>
        </w:tc>
        <w:tc>
          <w:tcPr>
            <w:tcW w:w="1883" w:type="dxa"/>
            <w:vMerge w:val="restart"/>
            <w:vAlign w:val="center"/>
          </w:tcPr>
          <w:p w14:paraId="6B5CECA2" w14:textId="77777777" w:rsidR="000E0403" w:rsidRPr="0064134B"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64134B">
              <w:rPr>
                <w:rFonts w:ascii="Times New Roman" w:eastAsia="Times New Roman" w:hAnsi="Times New Roman" w:cs="Times New Roman"/>
                <w:sz w:val="24"/>
                <w:szCs w:val="24"/>
                <w:lang w:eastAsia="ru-RU"/>
              </w:rPr>
              <w:t>ул.Космонавтов</w:t>
            </w:r>
            <w:proofErr w:type="spellEnd"/>
            <w:r w:rsidRPr="0064134B">
              <w:rPr>
                <w:rFonts w:ascii="Times New Roman" w:eastAsia="Times New Roman" w:hAnsi="Times New Roman" w:cs="Times New Roman"/>
                <w:sz w:val="24"/>
                <w:szCs w:val="24"/>
                <w:lang w:eastAsia="ru-RU"/>
              </w:rPr>
              <w:t>, 18</w:t>
            </w:r>
          </w:p>
        </w:tc>
        <w:tc>
          <w:tcPr>
            <w:tcW w:w="1605" w:type="dxa"/>
            <w:vMerge w:val="restart"/>
            <w:vAlign w:val="center"/>
          </w:tcPr>
          <w:p w14:paraId="66EEF09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Расширение сущ. здания</w:t>
            </w:r>
          </w:p>
        </w:tc>
        <w:tc>
          <w:tcPr>
            <w:tcW w:w="1417" w:type="dxa"/>
            <w:vMerge w:val="restart"/>
            <w:vAlign w:val="center"/>
          </w:tcPr>
          <w:p w14:paraId="7791E1A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Расчетный срок</w:t>
            </w:r>
          </w:p>
        </w:tc>
      </w:tr>
      <w:tr w:rsidR="000E0403" w:rsidRPr="000E0403" w14:paraId="324860D3" w14:textId="77777777" w:rsidTr="00EA06C7">
        <w:trPr>
          <w:cantSplit/>
        </w:trPr>
        <w:tc>
          <w:tcPr>
            <w:tcW w:w="468" w:type="dxa"/>
            <w:vMerge/>
            <w:vAlign w:val="center"/>
          </w:tcPr>
          <w:p w14:paraId="02B692E3"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Merge/>
            <w:vAlign w:val="center"/>
          </w:tcPr>
          <w:p w14:paraId="312DCA8F"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p>
        </w:tc>
        <w:tc>
          <w:tcPr>
            <w:tcW w:w="880" w:type="dxa"/>
            <w:vAlign w:val="center"/>
          </w:tcPr>
          <w:p w14:paraId="44C09D5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вызов на чел./год</w:t>
            </w:r>
          </w:p>
        </w:tc>
        <w:tc>
          <w:tcPr>
            <w:tcW w:w="810" w:type="dxa"/>
            <w:vAlign w:val="center"/>
          </w:tcPr>
          <w:p w14:paraId="2C61688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11176</w:t>
            </w:r>
          </w:p>
        </w:tc>
        <w:tc>
          <w:tcPr>
            <w:tcW w:w="1883" w:type="dxa"/>
            <w:vMerge/>
            <w:vAlign w:val="center"/>
          </w:tcPr>
          <w:p w14:paraId="2FF3CCE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Merge/>
            <w:vAlign w:val="center"/>
          </w:tcPr>
          <w:p w14:paraId="3709575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Merge/>
            <w:vAlign w:val="center"/>
          </w:tcPr>
          <w:p w14:paraId="7C67B99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712A2A5B" w14:textId="77777777" w:rsidTr="00EA06C7">
        <w:trPr>
          <w:cantSplit/>
        </w:trPr>
        <w:tc>
          <w:tcPr>
            <w:tcW w:w="468" w:type="dxa"/>
            <w:vAlign w:val="center"/>
          </w:tcPr>
          <w:p w14:paraId="1DB75FB0" w14:textId="77777777" w:rsidR="000E0403" w:rsidRPr="000E0403" w:rsidRDefault="000E0403" w:rsidP="00EA06C7">
            <w:pPr>
              <w:spacing w:after="0" w:line="240" w:lineRule="auto"/>
              <w:ind w:left="180" w:right="-101" w:hanging="243"/>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7а</w:t>
            </w:r>
          </w:p>
        </w:tc>
        <w:tc>
          <w:tcPr>
            <w:tcW w:w="2509" w:type="dxa"/>
            <w:vAlign w:val="center"/>
          </w:tcPr>
          <w:p w14:paraId="1EDE9F08"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Молочная кухня</w:t>
            </w:r>
          </w:p>
        </w:tc>
        <w:tc>
          <w:tcPr>
            <w:tcW w:w="880" w:type="dxa"/>
            <w:vAlign w:val="center"/>
          </w:tcPr>
          <w:p w14:paraId="5D87C34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объект</w:t>
            </w:r>
          </w:p>
        </w:tc>
        <w:tc>
          <w:tcPr>
            <w:tcW w:w="810" w:type="dxa"/>
            <w:vAlign w:val="center"/>
          </w:tcPr>
          <w:p w14:paraId="3C5C798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Align w:val="center"/>
          </w:tcPr>
          <w:p w14:paraId="42AF02F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ул.Космонавтов</w:t>
            </w:r>
            <w:proofErr w:type="spellEnd"/>
            <w:r w:rsidRPr="000E0403">
              <w:rPr>
                <w:rFonts w:ascii="Times New Roman" w:eastAsia="Times New Roman" w:hAnsi="Times New Roman" w:cs="Times New Roman"/>
                <w:sz w:val="24"/>
                <w:szCs w:val="24"/>
                <w:lang w:eastAsia="ru-RU"/>
              </w:rPr>
              <w:t>, 18</w:t>
            </w:r>
          </w:p>
        </w:tc>
        <w:tc>
          <w:tcPr>
            <w:tcW w:w="1605" w:type="dxa"/>
            <w:vAlign w:val="center"/>
          </w:tcPr>
          <w:p w14:paraId="4F1280A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Реконструкция сущ. здания</w:t>
            </w:r>
          </w:p>
        </w:tc>
        <w:tc>
          <w:tcPr>
            <w:tcW w:w="1417" w:type="dxa"/>
            <w:vAlign w:val="center"/>
          </w:tcPr>
          <w:p w14:paraId="13DF1B6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Расчетный срок</w:t>
            </w:r>
          </w:p>
        </w:tc>
      </w:tr>
      <w:tr w:rsidR="000E0403" w:rsidRPr="000E0403" w14:paraId="65EA710D" w14:textId="77777777" w:rsidTr="00EA06C7">
        <w:trPr>
          <w:cantSplit/>
        </w:trPr>
        <w:tc>
          <w:tcPr>
            <w:tcW w:w="468" w:type="dxa"/>
            <w:vAlign w:val="center"/>
          </w:tcPr>
          <w:p w14:paraId="79A7E841" w14:textId="77777777" w:rsidR="000E0403" w:rsidRPr="000E0403" w:rsidRDefault="000E0403" w:rsidP="00EA06C7">
            <w:pPr>
              <w:spacing w:after="0" w:line="240" w:lineRule="auto"/>
              <w:ind w:left="360" w:right="-101"/>
              <w:jc w:val="center"/>
              <w:rPr>
                <w:rFonts w:ascii="Times New Roman" w:eastAsia="Times New Roman" w:hAnsi="Times New Roman" w:cs="Times New Roman"/>
                <w:sz w:val="24"/>
                <w:szCs w:val="24"/>
                <w:lang w:eastAsia="ru-RU"/>
              </w:rPr>
            </w:pPr>
          </w:p>
        </w:tc>
        <w:tc>
          <w:tcPr>
            <w:tcW w:w="9108" w:type="dxa"/>
            <w:gridSpan w:val="6"/>
            <w:vAlign w:val="center"/>
          </w:tcPr>
          <w:p w14:paraId="398607E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0E0403">
              <w:rPr>
                <w:rFonts w:ascii="Times New Roman" w:eastAsia="Times New Roman" w:hAnsi="Times New Roman" w:cs="Times New Roman"/>
                <w:bCs/>
                <w:sz w:val="24"/>
                <w:szCs w:val="24"/>
                <w:u w:val="single"/>
                <w:lang w:eastAsia="ru-RU"/>
              </w:rPr>
              <w:t>Спортивные объекты</w:t>
            </w:r>
          </w:p>
        </w:tc>
      </w:tr>
      <w:tr w:rsidR="000E0403" w:rsidRPr="000E0403" w14:paraId="4C4675D4" w14:textId="77777777" w:rsidTr="00EA06C7">
        <w:trPr>
          <w:cantSplit/>
        </w:trPr>
        <w:tc>
          <w:tcPr>
            <w:tcW w:w="468" w:type="dxa"/>
            <w:vAlign w:val="center"/>
          </w:tcPr>
          <w:p w14:paraId="6DFFDFC7"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0C38D041"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Бассейн</w:t>
            </w:r>
          </w:p>
        </w:tc>
        <w:tc>
          <w:tcPr>
            <w:tcW w:w="880" w:type="dxa"/>
            <w:vAlign w:val="center"/>
          </w:tcPr>
          <w:p w14:paraId="7A9A03E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w:t>
            </w:r>
            <w:r w:rsidRPr="000E0403">
              <w:rPr>
                <w:rFonts w:ascii="Times New Roman" w:eastAsia="Times New Roman" w:hAnsi="Times New Roman" w:cs="Times New Roman"/>
                <w:sz w:val="24"/>
                <w:szCs w:val="24"/>
                <w:vertAlign w:val="superscript"/>
                <w:lang w:eastAsia="ru-RU"/>
              </w:rPr>
              <w:t xml:space="preserve">2 </w:t>
            </w:r>
            <w:r w:rsidRPr="000E0403">
              <w:rPr>
                <w:rFonts w:ascii="Times New Roman" w:eastAsia="Times New Roman" w:hAnsi="Times New Roman" w:cs="Times New Roman"/>
                <w:sz w:val="24"/>
                <w:szCs w:val="24"/>
                <w:lang w:eastAsia="ru-RU"/>
              </w:rPr>
              <w:t>зеркала воды</w:t>
            </w:r>
          </w:p>
        </w:tc>
        <w:tc>
          <w:tcPr>
            <w:tcW w:w="810" w:type="dxa"/>
            <w:vAlign w:val="center"/>
          </w:tcPr>
          <w:p w14:paraId="0195DC1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322</w:t>
            </w:r>
          </w:p>
        </w:tc>
        <w:tc>
          <w:tcPr>
            <w:tcW w:w="1883" w:type="dxa"/>
            <w:vAlign w:val="center"/>
          </w:tcPr>
          <w:p w14:paraId="6D2A1AC6"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Северная часть города</w:t>
            </w:r>
          </w:p>
        </w:tc>
        <w:tc>
          <w:tcPr>
            <w:tcW w:w="1605" w:type="dxa"/>
            <w:vAlign w:val="center"/>
          </w:tcPr>
          <w:p w14:paraId="035220C2"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Построен</w:t>
            </w:r>
          </w:p>
        </w:tc>
        <w:tc>
          <w:tcPr>
            <w:tcW w:w="1417" w:type="dxa"/>
            <w:vAlign w:val="center"/>
          </w:tcPr>
          <w:p w14:paraId="00BF770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Перспективное развитие</w:t>
            </w:r>
          </w:p>
        </w:tc>
      </w:tr>
      <w:tr w:rsidR="000E0403" w:rsidRPr="000E0403" w14:paraId="1393628B" w14:textId="77777777" w:rsidTr="00EA06C7">
        <w:trPr>
          <w:cantSplit/>
        </w:trPr>
        <w:tc>
          <w:tcPr>
            <w:tcW w:w="468" w:type="dxa"/>
            <w:vAlign w:val="center"/>
          </w:tcPr>
          <w:p w14:paraId="46232385"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4D16866C"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rPr>
              <w:t>Спортивный комплекс с бассейном</w:t>
            </w:r>
          </w:p>
        </w:tc>
        <w:tc>
          <w:tcPr>
            <w:tcW w:w="880" w:type="dxa"/>
            <w:vAlign w:val="center"/>
          </w:tcPr>
          <w:p w14:paraId="742FC6A8" w14:textId="77777777" w:rsidR="000E0403" w:rsidRPr="000E0403" w:rsidRDefault="000E0403" w:rsidP="000E0403">
            <w:pPr>
              <w:snapToGrid w:val="0"/>
              <w:spacing w:after="0" w:line="240" w:lineRule="auto"/>
              <w:ind w:left="-84" w:right="-96" w:hanging="23"/>
              <w:contextualSpacing/>
              <w:jc w:val="center"/>
              <w:rPr>
                <w:rFonts w:ascii="Times New Roman" w:eastAsia="Times New Roman" w:hAnsi="Times New Roman" w:cs="Times New Roman"/>
                <w:sz w:val="24"/>
                <w:szCs w:val="24"/>
              </w:rPr>
            </w:pPr>
            <w:proofErr w:type="gramStart"/>
            <w:r w:rsidRPr="000E0403">
              <w:rPr>
                <w:rFonts w:ascii="Times New Roman" w:eastAsia="Times New Roman" w:hAnsi="Times New Roman" w:cs="Times New Roman"/>
                <w:sz w:val="24"/>
                <w:szCs w:val="24"/>
              </w:rPr>
              <w:t>Зритель-</w:t>
            </w:r>
            <w:proofErr w:type="spellStart"/>
            <w:r w:rsidRPr="000E0403">
              <w:rPr>
                <w:rFonts w:ascii="Times New Roman" w:eastAsia="Times New Roman" w:hAnsi="Times New Roman" w:cs="Times New Roman"/>
                <w:sz w:val="24"/>
                <w:szCs w:val="24"/>
              </w:rPr>
              <w:t>ские</w:t>
            </w:r>
            <w:proofErr w:type="spellEnd"/>
            <w:proofErr w:type="gramEnd"/>
            <w:r w:rsidRPr="000E0403">
              <w:rPr>
                <w:rFonts w:ascii="Times New Roman" w:eastAsia="Times New Roman" w:hAnsi="Times New Roman" w:cs="Times New Roman"/>
                <w:sz w:val="24"/>
                <w:szCs w:val="24"/>
              </w:rPr>
              <w:t xml:space="preserve"> места</w:t>
            </w:r>
          </w:p>
        </w:tc>
        <w:tc>
          <w:tcPr>
            <w:tcW w:w="810" w:type="dxa"/>
            <w:vAlign w:val="center"/>
          </w:tcPr>
          <w:p w14:paraId="67E50AAC" w14:textId="77777777" w:rsidR="000E0403" w:rsidRPr="000E0403" w:rsidRDefault="000E0403" w:rsidP="000E0403">
            <w:pPr>
              <w:snapToGrid w:val="0"/>
              <w:spacing w:after="0" w:line="240" w:lineRule="auto"/>
              <w:ind w:left="-84" w:right="-96" w:firstLine="60"/>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1514</w:t>
            </w:r>
          </w:p>
        </w:tc>
        <w:tc>
          <w:tcPr>
            <w:tcW w:w="1883" w:type="dxa"/>
            <w:vAlign w:val="center"/>
          </w:tcPr>
          <w:p w14:paraId="58D75B33"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proofErr w:type="spellStart"/>
            <w:r w:rsidRPr="000E0403">
              <w:rPr>
                <w:rFonts w:ascii="Times New Roman" w:eastAsia="Times New Roman" w:hAnsi="Times New Roman" w:cs="Times New Roman"/>
                <w:sz w:val="24"/>
                <w:szCs w:val="24"/>
              </w:rPr>
              <w:t>мкр</w:t>
            </w:r>
            <w:proofErr w:type="spellEnd"/>
            <w:r w:rsidRPr="000E0403">
              <w:rPr>
                <w:rFonts w:ascii="Times New Roman" w:eastAsia="Times New Roman" w:hAnsi="Times New Roman" w:cs="Times New Roman"/>
                <w:sz w:val="24"/>
                <w:szCs w:val="24"/>
              </w:rPr>
              <w:t>. Северный</w:t>
            </w:r>
          </w:p>
        </w:tc>
        <w:tc>
          <w:tcPr>
            <w:tcW w:w="1605" w:type="dxa"/>
            <w:vAlign w:val="center"/>
          </w:tcPr>
          <w:p w14:paraId="58D290E3"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 xml:space="preserve">Новое </w:t>
            </w:r>
            <w:proofErr w:type="spellStart"/>
            <w:r w:rsidRPr="000E0403">
              <w:rPr>
                <w:rFonts w:ascii="Times New Roman" w:eastAsia="Times New Roman" w:hAnsi="Times New Roman" w:cs="Times New Roman"/>
                <w:sz w:val="24"/>
                <w:szCs w:val="24"/>
              </w:rPr>
              <w:t>стр</w:t>
            </w:r>
            <w:proofErr w:type="spellEnd"/>
            <w:r w:rsidRPr="000E0403">
              <w:rPr>
                <w:rFonts w:ascii="Times New Roman" w:eastAsia="Times New Roman" w:hAnsi="Times New Roman" w:cs="Times New Roman"/>
                <w:sz w:val="24"/>
                <w:szCs w:val="24"/>
              </w:rPr>
              <w:t>-во</w:t>
            </w:r>
          </w:p>
        </w:tc>
        <w:tc>
          <w:tcPr>
            <w:tcW w:w="1417" w:type="dxa"/>
            <w:vAlign w:val="center"/>
          </w:tcPr>
          <w:p w14:paraId="210D3ABF"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76C425A1" w14:textId="77777777" w:rsidTr="00EA06C7">
        <w:trPr>
          <w:cantSplit/>
          <w:trHeight w:val="135"/>
        </w:trPr>
        <w:tc>
          <w:tcPr>
            <w:tcW w:w="468" w:type="dxa"/>
            <w:vAlign w:val="center"/>
          </w:tcPr>
          <w:p w14:paraId="183827F8"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9108" w:type="dxa"/>
            <w:gridSpan w:val="6"/>
            <w:vAlign w:val="center"/>
          </w:tcPr>
          <w:p w14:paraId="3D6214C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0E0403">
              <w:rPr>
                <w:rFonts w:ascii="Times New Roman" w:eastAsia="Times New Roman" w:hAnsi="Times New Roman" w:cs="Times New Roman"/>
                <w:bCs/>
                <w:sz w:val="24"/>
                <w:szCs w:val="24"/>
                <w:u w:val="single"/>
                <w:lang w:eastAsia="ru-RU"/>
              </w:rPr>
              <w:t>Учреждения культуры и искусства</w:t>
            </w:r>
          </w:p>
        </w:tc>
      </w:tr>
      <w:tr w:rsidR="000E0403" w:rsidRPr="000E0403" w14:paraId="0218B5AA" w14:textId="77777777" w:rsidTr="00EA06C7">
        <w:trPr>
          <w:cantSplit/>
          <w:trHeight w:val="135"/>
        </w:trPr>
        <w:tc>
          <w:tcPr>
            <w:tcW w:w="468" w:type="dxa"/>
            <w:vMerge w:val="restart"/>
            <w:vAlign w:val="center"/>
          </w:tcPr>
          <w:p w14:paraId="5DE47DAF"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21B68781"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Дом культуры</w:t>
            </w:r>
          </w:p>
        </w:tc>
        <w:tc>
          <w:tcPr>
            <w:tcW w:w="880" w:type="dxa"/>
            <w:vAlign w:val="center"/>
          </w:tcPr>
          <w:p w14:paraId="72792D0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зрительские места</w:t>
            </w:r>
          </w:p>
        </w:tc>
        <w:tc>
          <w:tcPr>
            <w:tcW w:w="810" w:type="dxa"/>
            <w:vAlign w:val="center"/>
          </w:tcPr>
          <w:p w14:paraId="2DC1B5E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540</w:t>
            </w:r>
          </w:p>
        </w:tc>
        <w:tc>
          <w:tcPr>
            <w:tcW w:w="1883" w:type="dxa"/>
            <w:vMerge w:val="restart"/>
            <w:vAlign w:val="center"/>
          </w:tcPr>
          <w:p w14:paraId="7B6CD7C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64134B">
              <w:rPr>
                <w:rFonts w:ascii="Times New Roman" w:eastAsia="Times New Roman" w:hAnsi="Times New Roman" w:cs="Times New Roman"/>
                <w:sz w:val="24"/>
                <w:szCs w:val="24"/>
                <w:lang w:eastAsia="ru-RU"/>
              </w:rPr>
              <w:t>Участок №1</w:t>
            </w:r>
          </w:p>
        </w:tc>
        <w:tc>
          <w:tcPr>
            <w:tcW w:w="1605" w:type="dxa"/>
            <w:vMerge w:val="restart"/>
            <w:vAlign w:val="center"/>
          </w:tcPr>
          <w:p w14:paraId="199DE9B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Merge w:val="restart"/>
            <w:vAlign w:val="center"/>
          </w:tcPr>
          <w:p w14:paraId="5A1C132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Расч</w:t>
            </w:r>
            <w:proofErr w:type="spellEnd"/>
            <w:r w:rsidRPr="000E0403">
              <w:rPr>
                <w:rFonts w:ascii="Times New Roman" w:eastAsia="Times New Roman" w:hAnsi="Times New Roman" w:cs="Times New Roman"/>
                <w:sz w:val="24"/>
                <w:szCs w:val="24"/>
                <w:lang w:eastAsia="ru-RU"/>
              </w:rPr>
              <w:t>. срок</w:t>
            </w:r>
          </w:p>
        </w:tc>
      </w:tr>
      <w:tr w:rsidR="000E0403" w:rsidRPr="000E0403" w14:paraId="6E538F91" w14:textId="77777777" w:rsidTr="00EA06C7">
        <w:trPr>
          <w:cantSplit/>
          <w:trHeight w:val="135"/>
        </w:trPr>
        <w:tc>
          <w:tcPr>
            <w:tcW w:w="468" w:type="dxa"/>
            <w:vMerge/>
            <w:vAlign w:val="center"/>
          </w:tcPr>
          <w:p w14:paraId="08FDE818" w14:textId="77777777" w:rsidR="000E0403" w:rsidRPr="000E0403" w:rsidRDefault="000E0403" w:rsidP="00EA06C7">
            <w:pPr>
              <w:spacing w:after="0" w:line="240" w:lineRule="auto"/>
              <w:ind w:left="270" w:right="-101"/>
              <w:jc w:val="center"/>
              <w:rPr>
                <w:rFonts w:ascii="Times New Roman" w:eastAsia="Times New Roman" w:hAnsi="Times New Roman" w:cs="Times New Roman"/>
                <w:sz w:val="24"/>
                <w:szCs w:val="24"/>
                <w:lang w:eastAsia="ru-RU"/>
              </w:rPr>
            </w:pPr>
          </w:p>
        </w:tc>
        <w:tc>
          <w:tcPr>
            <w:tcW w:w="2509" w:type="dxa"/>
            <w:vAlign w:val="center"/>
          </w:tcPr>
          <w:p w14:paraId="0FBD9014"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с библиотекой</w:t>
            </w:r>
          </w:p>
        </w:tc>
        <w:tc>
          <w:tcPr>
            <w:tcW w:w="880" w:type="dxa"/>
            <w:vAlign w:val="center"/>
          </w:tcPr>
          <w:p w14:paraId="764D11F1"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объект</w:t>
            </w:r>
          </w:p>
        </w:tc>
        <w:tc>
          <w:tcPr>
            <w:tcW w:w="810" w:type="dxa"/>
            <w:vAlign w:val="center"/>
          </w:tcPr>
          <w:p w14:paraId="05B62E7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Merge/>
            <w:vAlign w:val="center"/>
          </w:tcPr>
          <w:p w14:paraId="392180A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Merge/>
            <w:vAlign w:val="center"/>
          </w:tcPr>
          <w:p w14:paraId="5551059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Merge/>
            <w:vAlign w:val="center"/>
          </w:tcPr>
          <w:p w14:paraId="205169C6"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2A659FB7" w14:textId="77777777" w:rsidTr="00EA06C7">
        <w:trPr>
          <w:cantSplit/>
          <w:trHeight w:val="135"/>
        </w:trPr>
        <w:tc>
          <w:tcPr>
            <w:tcW w:w="468" w:type="dxa"/>
            <w:vAlign w:val="center"/>
          </w:tcPr>
          <w:p w14:paraId="16B7A830"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9108" w:type="dxa"/>
            <w:gridSpan w:val="6"/>
            <w:vAlign w:val="center"/>
          </w:tcPr>
          <w:p w14:paraId="1EBBEC51"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0E0403">
              <w:rPr>
                <w:rFonts w:ascii="Times New Roman" w:eastAsia="Times New Roman" w:hAnsi="Times New Roman" w:cs="Times New Roman"/>
                <w:bCs/>
                <w:sz w:val="24"/>
                <w:szCs w:val="24"/>
                <w:u w:val="single"/>
                <w:lang w:eastAsia="ru-RU"/>
              </w:rPr>
              <w:t>Предприятия торговли, общественного питания, бытового и коммунального обслуживания</w:t>
            </w:r>
          </w:p>
        </w:tc>
      </w:tr>
      <w:tr w:rsidR="000E0403" w:rsidRPr="000E0403" w14:paraId="1EF4CB65" w14:textId="77777777" w:rsidTr="00EA06C7">
        <w:trPr>
          <w:cantSplit/>
          <w:trHeight w:val="135"/>
        </w:trPr>
        <w:tc>
          <w:tcPr>
            <w:tcW w:w="468" w:type="dxa"/>
            <w:vAlign w:val="center"/>
          </w:tcPr>
          <w:p w14:paraId="17AD037A"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636B2A8C"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Торговый центр</w:t>
            </w:r>
          </w:p>
        </w:tc>
        <w:tc>
          <w:tcPr>
            <w:tcW w:w="880" w:type="dxa"/>
            <w:vAlign w:val="center"/>
          </w:tcPr>
          <w:p w14:paraId="214C24CA"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810" w:type="dxa"/>
            <w:vAlign w:val="center"/>
          </w:tcPr>
          <w:p w14:paraId="012C0A6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883" w:type="dxa"/>
            <w:vAlign w:val="center"/>
          </w:tcPr>
          <w:p w14:paraId="119749D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Align w:val="center"/>
          </w:tcPr>
          <w:p w14:paraId="73F96B3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Align w:val="center"/>
          </w:tcPr>
          <w:p w14:paraId="429310B5"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36A3582B" w14:textId="77777777" w:rsidTr="00EA06C7">
        <w:trPr>
          <w:cantSplit/>
          <w:trHeight w:val="135"/>
        </w:trPr>
        <w:tc>
          <w:tcPr>
            <w:tcW w:w="468" w:type="dxa"/>
            <w:vAlign w:val="center"/>
          </w:tcPr>
          <w:p w14:paraId="302B9ACA"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2509" w:type="dxa"/>
            <w:vAlign w:val="center"/>
          </w:tcPr>
          <w:p w14:paraId="13DDFA99"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Магазины продовольственных и непродовольственных товаров</w:t>
            </w:r>
          </w:p>
        </w:tc>
        <w:tc>
          <w:tcPr>
            <w:tcW w:w="880" w:type="dxa"/>
            <w:vAlign w:val="center"/>
          </w:tcPr>
          <w:p w14:paraId="45E3706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м² торг. пл.</w:t>
            </w:r>
          </w:p>
        </w:tc>
        <w:tc>
          <w:tcPr>
            <w:tcW w:w="810" w:type="dxa"/>
            <w:vAlign w:val="center"/>
          </w:tcPr>
          <w:p w14:paraId="415D3CA6"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560</w:t>
            </w:r>
          </w:p>
        </w:tc>
        <w:tc>
          <w:tcPr>
            <w:tcW w:w="1883" w:type="dxa"/>
            <w:vMerge w:val="restart"/>
            <w:vAlign w:val="center"/>
          </w:tcPr>
          <w:p w14:paraId="30EC7C7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Северная часть города</w:t>
            </w:r>
          </w:p>
        </w:tc>
        <w:tc>
          <w:tcPr>
            <w:tcW w:w="1605" w:type="dxa"/>
            <w:vMerge w:val="restart"/>
            <w:vAlign w:val="center"/>
          </w:tcPr>
          <w:p w14:paraId="7B703BC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Merge w:val="restart"/>
            <w:vAlign w:val="center"/>
          </w:tcPr>
          <w:p w14:paraId="1BB2D508"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0F506BC6" w14:textId="77777777" w:rsidTr="00EA06C7">
        <w:trPr>
          <w:cantSplit/>
          <w:trHeight w:val="135"/>
        </w:trPr>
        <w:tc>
          <w:tcPr>
            <w:tcW w:w="468" w:type="dxa"/>
            <w:vAlign w:val="center"/>
          </w:tcPr>
          <w:p w14:paraId="337A2F4E"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2509" w:type="dxa"/>
            <w:vAlign w:val="center"/>
          </w:tcPr>
          <w:p w14:paraId="71759A53"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Мастерская бытового обслуживания</w:t>
            </w:r>
          </w:p>
        </w:tc>
        <w:tc>
          <w:tcPr>
            <w:tcW w:w="880" w:type="dxa"/>
            <w:vAlign w:val="center"/>
          </w:tcPr>
          <w:p w14:paraId="47AE5DEF"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раб. мест</w:t>
            </w:r>
          </w:p>
        </w:tc>
        <w:tc>
          <w:tcPr>
            <w:tcW w:w="810" w:type="dxa"/>
            <w:vAlign w:val="center"/>
          </w:tcPr>
          <w:p w14:paraId="0756765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3</w:t>
            </w:r>
          </w:p>
        </w:tc>
        <w:tc>
          <w:tcPr>
            <w:tcW w:w="1883" w:type="dxa"/>
            <w:vMerge/>
            <w:vAlign w:val="center"/>
          </w:tcPr>
          <w:p w14:paraId="1B078DC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Merge/>
            <w:vAlign w:val="center"/>
          </w:tcPr>
          <w:p w14:paraId="0BD6C36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Merge/>
            <w:vAlign w:val="center"/>
          </w:tcPr>
          <w:p w14:paraId="49139538"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25341705" w14:textId="77777777" w:rsidTr="00EA06C7">
        <w:trPr>
          <w:cantSplit/>
          <w:trHeight w:val="135"/>
        </w:trPr>
        <w:tc>
          <w:tcPr>
            <w:tcW w:w="468" w:type="dxa"/>
            <w:vAlign w:val="center"/>
          </w:tcPr>
          <w:p w14:paraId="1B434A06"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2509" w:type="dxa"/>
            <w:vAlign w:val="center"/>
          </w:tcPr>
          <w:p w14:paraId="7F7B7967"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Отделение связи</w:t>
            </w:r>
          </w:p>
        </w:tc>
        <w:tc>
          <w:tcPr>
            <w:tcW w:w="880" w:type="dxa"/>
            <w:vAlign w:val="center"/>
          </w:tcPr>
          <w:p w14:paraId="3EED7195"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объект</w:t>
            </w:r>
          </w:p>
        </w:tc>
        <w:tc>
          <w:tcPr>
            <w:tcW w:w="810" w:type="dxa"/>
            <w:vAlign w:val="center"/>
          </w:tcPr>
          <w:p w14:paraId="362B431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Merge/>
            <w:vAlign w:val="center"/>
          </w:tcPr>
          <w:p w14:paraId="34B87FC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Merge/>
            <w:vAlign w:val="center"/>
          </w:tcPr>
          <w:p w14:paraId="250B9DC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Merge/>
            <w:vAlign w:val="center"/>
          </w:tcPr>
          <w:p w14:paraId="49B0F858"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7FC6892E" w14:textId="77777777" w:rsidTr="00EA06C7">
        <w:trPr>
          <w:cantSplit/>
          <w:trHeight w:val="135"/>
        </w:trPr>
        <w:tc>
          <w:tcPr>
            <w:tcW w:w="468" w:type="dxa"/>
            <w:vAlign w:val="center"/>
          </w:tcPr>
          <w:p w14:paraId="5A63E67E" w14:textId="77777777" w:rsidR="000E0403" w:rsidRPr="000E0403" w:rsidRDefault="000E0403" w:rsidP="00EA06C7">
            <w:pPr>
              <w:spacing w:after="0" w:line="240" w:lineRule="auto"/>
              <w:ind w:left="276" w:right="-101"/>
              <w:jc w:val="center"/>
              <w:rPr>
                <w:rFonts w:ascii="Times New Roman" w:eastAsia="Times New Roman" w:hAnsi="Times New Roman" w:cs="Times New Roman"/>
                <w:sz w:val="24"/>
                <w:szCs w:val="24"/>
                <w:lang w:eastAsia="ru-RU"/>
              </w:rPr>
            </w:pPr>
          </w:p>
        </w:tc>
        <w:tc>
          <w:tcPr>
            <w:tcW w:w="2509" w:type="dxa"/>
            <w:vAlign w:val="center"/>
          </w:tcPr>
          <w:p w14:paraId="458E5B25" w14:textId="77777777" w:rsidR="000E0403" w:rsidRPr="000E0403" w:rsidRDefault="000E0403" w:rsidP="000E0403">
            <w:pPr>
              <w:autoSpaceDE w:val="0"/>
              <w:spacing w:after="0" w:line="240" w:lineRule="auto"/>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Отделение банка,</w:t>
            </w:r>
          </w:p>
          <w:p w14:paraId="014B7F73"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операционная касса</w:t>
            </w:r>
          </w:p>
        </w:tc>
        <w:tc>
          <w:tcPr>
            <w:tcW w:w="880" w:type="dxa"/>
            <w:vAlign w:val="center"/>
          </w:tcPr>
          <w:p w14:paraId="48650C8F"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объект</w:t>
            </w:r>
          </w:p>
        </w:tc>
        <w:tc>
          <w:tcPr>
            <w:tcW w:w="810" w:type="dxa"/>
            <w:vAlign w:val="center"/>
          </w:tcPr>
          <w:p w14:paraId="679FA31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Merge/>
            <w:vAlign w:val="center"/>
          </w:tcPr>
          <w:p w14:paraId="72417AAE"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605" w:type="dxa"/>
            <w:vMerge/>
            <w:vAlign w:val="center"/>
          </w:tcPr>
          <w:p w14:paraId="550C5BA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c>
          <w:tcPr>
            <w:tcW w:w="1417" w:type="dxa"/>
            <w:vMerge/>
            <w:vAlign w:val="center"/>
          </w:tcPr>
          <w:p w14:paraId="5625B611"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
        </w:tc>
      </w:tr>
      <w:tr w:rsidR="000E0403" w:rsidRPr="000E0403" w14:paraId="7F301E1F" w14:textId="77777777" w:rsidTr="00EA06C7">
        <w:trPr>
          <w:cantSplit/>
          <w:trHeight w:val="135"/>
        </w:trPr>
        <w:tc>
          <w:tcPr>
            <w:tcW w:w="468" w:type="dxa"/>
            <w:vAlign w:val="center"/>
          </w:tcPr>
          <w:p w14:paraId="7E89B633"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041FB28D" w14:textId="77777777" w:rsidR="000E0403" w:rsidRPr="000E0403" w:rsidRDefault="000E0403" w:rsidP="000E0403">
            <w:pPr>
              <w:spacing w:after="0" w:line="240" w:lineRule="auto"/>
              <w:ind w:left="-84" w:right="-96"/>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Магазин продовольственных и непродовольственных товаров</w:t>
            </w:r>
          </w:p>
        </w:tc>
        <w:tc>
          <w:tcPr>
            <w:tcW w:w="880" w:type="dxa"/>
            <w:vAlign w:val="center"/>
          </w:tcPr>
          <w:p w14:paraId="4F116D9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м² торг. пл.</w:t>
            </w:r>
          </w:p>
        </w:tc>
        <w:tc>
          <w:tcPr>
            <w:tcW w:w="810" w:type="dxa"/>
            <w:vAlign w:val="center"/>
          </w:tcPr>
          <w:p w14:paraId="6AA7082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521</w:t>
            </w:r>
          </w:p>
        </w:tc>
        <w:tc>
          <w:tcPr>
            <w:tcW w:w="1883" w:type="dxa"/>
            <w:vAlign w:val="center"/>
          </w:tcPr>
          <w:p w14:paraId="24F1DF5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ул.Абрикосовая</w:t>
            </w:r>
            <w:proofErr w:type="spellEnd"/>
          </w:p>
        </w:tc>
        <w:tc>
          <w:tcPr>
            <w:tcW w:w="1605" w:type="dxa"/>
            <w:vAlign w:val="center"/>
          </w:tcPr>
          <w:p w14:paraId="6E121EDD"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4836F3B4"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6B3D8687" w14:textId="77777777" w:rsidTr="00EA06C7">
        <w:trPr>
          <w:cantSplit/>
          <w:trHeight w:val="135"/>
        </w:trPr>
        <w:tc>
          <w:tcPr>
            <w:tcW w:w="468" w:type="dxa"/>
            <w:vAlign w:val="center"/>
          </w:tcPr>
          <w:p w14:paraId="74009461" w14:textId="77777777" w:rsidR="000E0403" w:rsidRPr="000E0403" w:rsidRDefault="000E0403" w:rsidP="00503703">
            <w:pPr>
              <w:widowControl w:val="0"/>
              <w:numPr>
                <w:ilvl w:val="0"/>
                <w:numId w:val="10"/>
              </w:numPr>
              <w:suppressAutoHyphens/>
              <w:snapToGrid w:val="0"/>
              <w:spacing w:before="40" w:after="0" w:line="240" w:lineRule="auto"/>
              <w:ind w:left="360" w:right="-101"/>
              <w:contextualSpacing/>
              <w:jc w:val="center"/>
              <w:rPr>
                <w:rFonts w:ascii="Times New Roman" w:eastAsia="Times New Roman" w:hAnsi="Times New Roman" w:cs="Times New Roman"/>
                <w:sz w:val="24"/>
                <w:szCs w:val="24"/>
                <w:lang w:eastAsia="ru-RU"/>
              </w:rPr>
            </w:pPr>
          </w:p>
        </w:tc>
        <w:tc>
          <w:tcPr>
            <w:tcW w:w="2509" w:type="dxa"/>
            <w:vAlign w:val="center"/>
          </w:tcPr>
          <w:p w14:paraId="554936A9"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Мастерская бытового обслуживания</w:t>
            </w:r>
          </w:p>
        </w:tc>
        <w:tc>
          <w:tcPr>
            <w:tcW w:w="880" w:type="dxa"/>
            <w:vAlign w:val="center"/>
          </w:tcPr>
          <w:p w14:paraId="74C2E11C"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раб. мест</w:t>
            </w:r>
          </w:p>
        </w:tc>
        <w:tc>
          <w:tcPr>
            <w:tcW w:w="810" w:type="dxa"/>
            <w:vAlign w:val="center"/>
          </w:tcPr>
          <w:p w14:paraId="7342E8B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w:t>
            </w:r>
          </w:p>
        </w:tc>
        <w:tc>
          <w:tcPr>
            <w:tcW w:w="1883" w:type="dxa"/>
            <w:vAlign w:val="center"/>
          </w:tcPr>
          <w:p w14:paraId="68E63334"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ул.Абрикосовая</w:t>
            </w:r>
            <w:proofErr w:type="spellEnd"/>
          </w:p>
        </w:tc>
        <w:tc>
          <w:tcPr>
            <w:tcW w:w="1605" w:type="dxa"/>
            <w:vAlign w:val="center"/>
          </w:tcPr>
          <w:p w14:paraId="62474ECB"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64A6BA14"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157F2127" w14:textId="77777777" w:rsidTr="00EA06C7">
        <w:trPr>
          <w:cantSplit/>
          <w:trHeight w:val="135"/>
        </w:trPr>
        <w:tc>
          <w:tcPr>
            <w:tcW w:w="468" w:type="dxa"/>
            <w:vMerge w:val="restart"/>
            <w:vAlign w:val="center"/>
          </w:tcPr>
          <w:p w14:paraId="325ECD26" w14:textId="77777777" w:rsidR="000E0403" w:rsidRPr="000E0403" w:rsidRDefault="000E0403" w:rsidP="00EA06C7">
            <w:pPr>
              <w:spacing w:after="0" w:line="240" w:lineRule="auto"/>
              <w:ind w:left="27" w:right="-101" w:hanging="90"/>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13а</w:t>
            </w:r>
          </w:p>
        </w:tc>
        <w:tc>
          <w:tcPr>
            <w:tcW w:w="2509" w:type="dxa"/>
            <w:vAlign w:val="center"/>
          </w:tcPr>
          <w:p w14:paraId="79F0F80D"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Отделение связи</w:t>
            </w:r>
          </w:p>
        </w:tc>
        <w:tc>
          <w:tcPr>
            <w:tcW w:w="880" w:type="dxa"/>
            <w:vAlign w:val="center"/>
          </w:tcPr>
          <w:p w14:paraId="2C691557"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объект</w:t>
            </w:r>
          </w:p>
        </w:tc>
        <w:tc>
          <w:tcPr>
            <w:tcW w:w="810" w:type="dxa"/>
            <w:vAlign w:val="center"/>
          </w:tcPr>
          <w:p w14:paraId="566485F1"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Align w:val="center"/>
          </w:tcPr>
          <w:p w14:paraId="6973587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ул.Абрикосовая</w:t>
            </w:r>
            <w:proofErr w:type="spellEnd"/>
          </w:p>
        </w:tc>
        <w:tc>
          <w:tcPr>
            <w:tcW w:w="1605" w:type="dxa"/>
            <w:vAlign w:val="center"/>
          </w:tcPr>
          <w:p w14:paraId="0916FA33"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518925E2"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3C5458FC" w14:textId="77777777" w:rsidTr="00EA06C7">
        <w:trPr>
          <w:cantSplit/>
          <w:trHeight w:val="135"/>
        </w:trPr>
        <w:tc>
          <w:tcPr>
            <w:tcW w:w="468" w:type="dxa"/>
            <w:vMerge/>
            <w:vAlign w:val="center"/>
          </w:tcPr>
          <w:p w14:paraId="492784AC" w14:textId="77777777" w:rsidR="000E0403" w:rsidRPr="000E0403" w:rsidRDefault="000E0403" w:rsidP="00EA06C7">
            <w:pPr>
              <w:spacing w:after="0" w:line="240" w:lineRule="auto"/>
              <w:ind w:left="180" w:right="-101"/>
              <w:jc w:val="center"/>
              <w:rPr>
                <w:rFonts w:ascii="Times New Roman" w:eastAsia="Times New Roman" w:hAnsi="Times New Roman" w:cs="Times New Roman"/>
                <w:sz w:val="24"/>
                <w:szCs w:val="24"/>
                <w:lang w:eastAsia="ru-RU"/>
              </w:rPr>
            </w:pPr>
          </w:p>
        </w:tc>
        <w:tc>
          <w:tcPr>
            <w:tcW w:w="2509" w:type="dxa"/>
            <w:vAlign w:val="center"/>
          </w:tcPr>
          <w:p w14:paraId="0C199A79" w14:textId="77777777" w:rsidR="000E0403" w:rsidRPr="000E0403" w:rsidRDefault="000E0403" w:rsidP="000E0403">
            <w:pPr>
              <w:autoSpaceDE w:val="0"/>
              <w:spacing w:after="0" w:line="240" w:lineRule="auto"/>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Отделение банка,</w:t>
            </w:r>
          </w:p>
          <w:p w14:paraId="4D47BB38" w14:textId="77777777" w:rsidR="000E0403" w:rsidRPr="000E0403" w:rsidRDefault="000E0403" w:rsidP="000E0403">
            <w:pPr>
              <w:widowControl w:val="0"/>
              <w:suppressAutoHyphens/>
              <w:snapToGrid w:val="0"/>
              <w:spacing w:after="0" w:line="240" w:lineRule="auto"/>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операционная касса</w:t>
            </w:r>
          </w:p>
        </w:tc>
        <w:tc>
          <w:tcPr>
            <w:tcW w:w="880" w:type="dxa"/>
            <w:vAlign w:val="center"/>
          </w:tcPr>
          <w:p w14:paraId="53E63413"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объект</w:t>
            </w:r>
          </w:p>
        </w:tc>
        <w:tc>
          <w:tcPr>
            <w:tcW w:w="810" w:type="dxa"/>
            <w:vAlign w:val="center"/>
          </w:tcPr>
          <w:p w14:paraId="4168A9D9"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Align w:val="center"/>
          </w:tcPr>
          <w:p w14:paraId="6748C7B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ул.Абрикосовая</w:t>
            </w:r>
            <w:proofErr w:type="spellEnd"/>
          </w:p>
        </w:tc>
        <w:tc>
          <w:tcPr>
            <w:tcW w:w="1605" w:type="dxa"/>
            <w:vAlign w:val="center"/>
          </w:tcPr>
          <w:p w14:paraId="6E22A82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429A8104"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0BFBAC25" w14:textId="77777777" w:rsidTr="00EA06C7">
        <w:trPr>
          <w:cantSplit/>
          <w:trHeight w:val="135"/>
        </w:trPr>
        <w:tc>
          <w:tcPr>
            <w:tcW w:w="468" w:type="dxa"/>
            <w:vAlign w:val="center"/>
          </w:tcPr>
          <w:p w14:paraId="0AE68FEB" w14:textId="77777777" w:rsidR="000E0403" w:rsidRPr="000E0403" w:rsidRDefault="000E0403" w:rsidP="00EA06C7">
            <w:pPr>
              <w:spacing w:after="0" w:line="240" w:lineRule="auto"/>
              <w:ind w:left="-63" w:right="-101"/>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13б</w:t>
            </w:r>
          </w:p>
        </w:tc>
        <w:tc>
          <w:tcPr>
            <w:tcW w:w="2509" w:type="dxa"/>
            <w:vAlign w:val="center"/>
          </w:tcPr>
          <w:p w14:paraId="4A2BF214" w14:textId="77777777" w:rsidR="000E0403" w:rsidRPr="000E0403" w:rsidRDefault="000E0403" w:rsidP="000E0403">
            <w:pPr>
              <w:autoSpaceDE w:val="0"/>
              <w:spacing w:after="0" w:line="240" w:lineRule="auto"/>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Пожарное депо</w:t>
            </w:r>
          </w:p>
        </w:tc>
        <w:tc>
          <w:tcPr>
            <w:tcW w:w="880" w:type="dxa"/>
            <w:vAlign w:val="center"/>
          </w:tcPr>
          <w:p w14:paraId="12F2BC97"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proofErr w:type="spellStart"/>
            <w:r w:rsidRPr="000E0403">
              <w:rPr>
                <w:rFonts w:ascii="Times New Roman" w:eastAsia="Times New Roman" w:hAnsi="Times New Roman" w:cs="Times New Roman"/>
                <w:kern w:val="1"/>
                <w:sz w:val="24"/>
                <w:szCs w:val="24"/>
                <w:lang w:val="x-none" w:eastAsia="ru-RU"/>
              </w:rPr>
              <w:t>маш</w:t>
            </w:r>
            <w:proofErr w:type="spellEnd"/>
            <w:r w:rsidRPr="000E0403">
              <w:rPr>
                <w:rFonts w:ascii="Times New Roman" w:eastAsia="Times New Roman" w:hAnsi="Times New Roman" w:cs="Times New Roman"/>
                <w:kern w:val="1"/>
                <w:sz w:val="24"/>
                <w:szCs w:val="24"/>
                <w:lang w:val="x-none" w:eastAsia="ru-RU"/>
              </w:rPr>
              <w:t>./мест</w:t>
            </w:r>
          </w:p>
        </w:tc>
        <w:tc>
          <w:tcPr>
            <w:tcW w:w="810" w:type="dxa"/>
            <w:vAlign w:val="center"/>
          </w:tcPr>
          <w:p w14:paraId="05399FB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2</w:t>
            </w:r>
          </w:p>
        </w:tc>
        <w:tc>
          <w:tcPr>
            <w:tcW w:w="1883" w:type="dxa"/>
            <w:vAlign w:val="center"/>
          </w:tcPr>
          <w:p w14:paraId="0EB1AF97"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Calibri" w:hAnsi="Times New Roman" w:cs="Times New Roman"/>
                <w:sz w:val="24"/>
                <w:szCs w:val="24"/>
                <w:lang w:eastAsia="ru-RU"/>
              </w:rPr>
              <w:t>северная часть города Нововоронеж</w:t>
            </w:r>
          </w:p>
        </w:tc>
        <w:tc>
          <w:tcPr>
            <w:tcW w:w="1605" w:type="dxa"/>
            <w:vAlign w:val="center"/>
          </w:tcPr>
          <w:p w14:paraId="51A9E17C"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7D3C43A2"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r w:rsidR="000E0403" w:rsidRPr="000E0403" w14:paraId="6D6D91E2" w14:textId="77777777" w:rsidTr="00EA06C7">
        <w:trPr>
          <w:cantSplit/>
          <w:trHeight w:val="135"/>
        </w:trPr>
        <w:tc>
          <w:tcPr>
            <w:tcW w:w="468" w:type="dxa"/>
            <w:vAlign w:val="center"/>
          </w:tcPr>
          <w:p w14:paraId="5107B885" w14:textId="77777777" w:rsidR="000E0403" w:rsidRPr="000E0403" w:rsidRDefault="000E0403" w:rsidP="00EA06C7">
            <w:pPr>
              <w:spacing w:after="0" w:line="240" w:lineRule="auto"/>
              <w:ind w:left="180" w:right="-101"/>
              <w:jc w:val="center"/>
              <w:rPr>
                <w:rFonts w:ascii="Times New Roman" w:eastAsia="Times New Roman" w:hAnsi="Times New Roman" w:cs="Times New Roman"/>
                <w:sz w:val="24"/>
                <w:szCs w:val="24"/>
                <w:lang w:eastAsia="ru-RU"/>
              </w:rPr>
            </w:pPr>
          </w:p>
        </w:tc>
        <w:tc>
          <w:tcPr>
            <w:tcW w:w="9108" w:type="dxa"/>
            <w:gridSpan w:val="6"/>
            <w:vAlign w:val="center"/>
          </w:tcPr>
          <w:p w14:paraId="303E9F2F"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u w:val="single"/>
                <w:lang w:eastAsia="ru-RU"/>
              </w:rPr>
            </w:pPr>
            <w:r w:rsidRPr="000E0403">
              <w:rPr>
                <w:rFonts w:ascii="Times New Roman" w:eastAsia="Times New Roman" w:hAnsi="Times New Roman" w:cs="Times New Roman"/>
                <w:sz w:val="24"/>
                <w:szCs w:val="24"/>
                <w:u w:val="single"/>
                <w:lang w:eastAsia="ru-RU"/>
              </w:rPr>
              <w:t>Культовые объекты</w:t>
            </w:r>
          </w:p>
        </w:tc>
      </w:tr>
      <w:tr w:rsidR="000E0403" w:rsidRPr="000E0403" w14:paraId="0158E608" w14:textId="77777777" w:rsidTr="00EA06C7">
        <w:trPr>
          <w:cantSplit/>
          <w:trHeight w:val="135"/>
        </w:trPr>
        <w:tc>
          <w:tcPr>
            <w:tcW w:w="468" w:type="dxa"/>
            <w:vAlign w:val="center"/>
          </w:tcPr>
          <w:p w14:paraId="1F8273B4" w14:textId="77777777" w:rsidR="000E0403" w:rsidRPr="000E0403" w:rsidRDefault="000E0403" w:rsidP="00EA06C7">
            <w:pPr>
              <w:spacing w:after="0" w:line="240" w:lineRule="auto"/>
              <w:ind w:left="180" w:right="-101" w:hanging="243"/>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14</w:t>
            </w:r>
          </w:p>
        </w:tc>
        <w:tc>
          <w:tcPr>
            <w:tcW w:w="2509" w:type="dxa"/>
            <w:vAlign w:val="center"/>
          </w:tcPr>
          <w:p w14:paraId="6A9D89BE" w14:textId="77777777" w:rsidR="000E0403" w:rsidRPr="000E0403" w:rsidRDefault="000E0403" w:rsidP="000E0403">
            <w:pPr>
              <w:autoSpaceDE w:val="0"/>
              <w:spacing w:after="0" w:line="240" w:lineRule="auto"/>
              <w:jc w:val="both"/>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Храм</w:t>
            </w:r>
          </w:p>
        </w:tc>
        <w:tc>
          <w:tcPr>
            <w:tcW w:w="880" w:type="dxa"/>
            <w:vAlign w:val="center"/>
          </w:tcPr>
          <w:p w14:paraId="38BA378F" w14:textId="77777777" w:rsidR="000E0403" w:rsidRPr="000E0403" w:rsidRDefault="000E0403" w:rsidP="000E0403">
            <w:pPr>
              <w:widowControl w:val="0"/>
              <w:suppressAutoHyphens/>
              <w:snapToGrid w:val="0"/>
              <w:spacing w:after="0" w:line="240" w:lineRule="auto"/>
              <w:jc w:val="center"/>
              <w:rPr>
                <w:rFonts w:ascii="Times New Roman" w:eastAsia="Times New Roman" w:hAnsi="Times New Roman" w:cs="Times New Roman"/>
                <w:kern w:val="1"/>
                <w:sz w:val="24"/>
                <w:szCs w:val="24"/>
                <w:lang w:val="x-none" w:eastAsia="ru-RU"/>
              </w:rPr>
            </w:pPr>
            <w:r w:rsidRPr="000E0403">
              <w:rPr>
                <w:rFonts w:ascii="Times New Roman" w:eastAsia="Times New Roman" w:hAnsi="Times New Roman" w:cs="Times New Roman"/>
                <w:kern w:val="1"/>
                <w:sz w:val="24"/>
                <w:szCs w:val="24"/>
                <w:lang w:val="x-none" w:eastAsia="ru-RU"/>
              </w:rPr>
              <w:t>объект</w:t>
            </w:r>
          </w:p>
        </w:tc>
        <w:tc>
          <w:tcPr>
            <w:tcW w:w="810" w:type="dxa"/>
            <w:vAlign w:val="center"/>
          </w:tcPr>
          <w:p w14:paraId="5AF2344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1</w:t>
            </w:r>
          </w:p>
        </w:tc>
        <w:tc>
          <w:tcPr>
            <w:tcW w:w="1883" w:type="dxa"/>
            <w:vAlign w:val="center"/>
          </w:tcPr>
          <w:p w14:paraId="18CB6A26"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proofErr w:type="spellStart"/>
            <w:r w:rsidRPr="000E0403">
              <w:rPr>
                <w:rFonts w:ascii="Times New Roman" w:eastAsia="Times New Roman" w:hAnsi="Times New Roman" w:cs="Times New Roman"/>
                <w:sz w:val="24"/>
                <w:szCs w:val="24"/>
                <w:lang w:eastAsia="ru-RU"/>
              </w:rPr>
              <w:t>ул.Лесная</w:t>
            </w:r>
            <w:proofErr w:type="spellEnd"/>
          </w:p>
        </w:tc>
        <w:tc>
          <w:tcPr>
            <w:tcW w:w="1605" w:type="dxa"/>
            <w:vAlign w:val="center"/>
          </w:tcPr>
          <w:p w14:paraId="4EB3E0B0" w14:textId="77777777" w:rsidR="000E0403" w:rsidRPr="000E0403" w:rsidRDefault="000E0403" w:rsidP="000E0403">
            <w:pPr>
              <w:spacing w:after="0" w:line="240" w:lineRule="auto"/>
              <w:ind w:left="-84" w:right="-96"/>
              <w:jc w:val="center"/>
              <w:rPr>
                <w:rFonts w:ascii="Times New Roman" w:eastAsia="Times New Roman" w:hAnsi="Times New Roman" w:cs="Times New Roman"/>
                <w:sz w:val="24"/>
                <w:szCs w:val="24"/>
                <w:lang w:eastAsia="ru-RU"/>
              </w:rPr>
            </w:pPr>
            <w:r w:rsidRPr="000E0403">
              <w:rPr>
                <w:rFonts w:ascii="Times New Roman" w:eastAsia="Times New Roman" w:hAnsi="Times New Roman" w:cs="Times New Roman"/>
                <w:sz w:val="24"/>
                <w:szCs w:val="24"/>
                <w:lang w:eastAsia="ru-RU"/>
              </w:rPr>
              <w:t xml:space="preserve">Новое </w:t>
            </w:r>
            <w:proofErr w:type="spellStart"/>
            <w:r w:rsidRPr="000E0403">
              <w:rPr>
                <w:rFonts w:ascii="Times New Roman" w:eastAsia="Times New Roman" w:hAnsi="Times New Roman" w:cs="Times New Roman"/>
                <w:sz w:val="24"/>
                <w:szCs w:val="24"/>
                <w:lang w:eastAsia="ru-RU"/>
              </w:rPr>
              <w:t>стр</w:t>
            </w:r>
            <w:proofErr w:type="spellEnd"/>
            <w:r w:rsidRPr="000E0403">
              <w:rPr>
                <w:rFonts w:ascii="Times New Roman" w:eastAsia="Times New Roman" w:hAnsi="Times New Roman" w:cs="Times New Roman"/>
                <w:sz w:val="24"/>
                <w:szCs w:val="24"/>
                <w:lang w:eastAsia="ru-RU"/>
              </w:rPr>
              <w:t>-во</w:t>
            </w:r>
          </w:p>
        </w:tc>
        <w:tc>
          <w:tcPr>
            <w:tcW w:w="1417" w:type="dxa"/>
            <w:vAlign w:val="center"/>
          </w:tcPr>
          <w:p w14:paraId="65BF9235" w14:textId="77777777" w:rsidR="000E0403" w:rsidRPr="000E0403" w:rsidRDefault="000E0403" w:rsidP="000E0403">
            <w:pPr>
              <w:snapToGrid w:val="0"/>
              <w:spacing w:after="0" w:line="240" w:lineRule="auto"/>
              <w:ind w:left="-84" w:right="-96" w:firstLine="84"/>
              <w:contextualSpacing/>
              <w:jc w:val="center"/>
              <w:rPr>
                <w:rFonts w:ascii="Times New Roman" w:eastAsia="Times New Roman" w:hAnsi="Times New Roman" w:cs="Times New Roman"/>
                <w:sz w:val="24"/>
                <w:szCs w:val="24"/>
              </w:rPr>
            </w:pPr>
            <w:r w:rsidRPr="000E0403">
              <w:rPr>
                <w:rFonts w:ascii="Times New Roman" w:eastAsia="Times New Roman" w:hAnsi="Times New Roman" w:cs="Times New Roman"/>
                <w:sz w:val="24"/>
                <w:szCs w:val="24"/>
              </w:rPr>
              <w:t>I очередь</w:t>
            </w:r>
          </w:p>
        </w:tc>
      </w:tr>
    </w:tbl>
    <w:p w14:paraId="4A7D6E2A" w14:textId="77777777" w:rsidR="000E0403" w:rsidRPr="000E0403" w:rsidRDefault="000E0403" w:rsidP="000E0403">
      <w:pPr>
        <w:snapToGrid w:val="0"/>
        <w:spacing w:after="0" w:line="240" w:lineRule="auto"/>
        <w:ind w:firstLine="709"/>
        <w:contextualSpacing/>
        <w:jc w:val="both"/>
        <w:rPr>
          <w:rFonts w:ascii="Times New Roman" w:eastAsia="Times New Roman" w:hAnsi="Times New Roman" w:cs="Times New Roman"/>
          <w:sz w:val="28"/>
        </w:rPr>
      </w:pPr>
    </w:p>
    <w:p w14:paraId="48F81002" w14:textId="77777777" w:rsidR="000E0403" w:rsidRPr="000E0403" w:rsidRDefault="000E0403" w:rsidP="000E0403">
      <w:pPr>
        <w:snapToGrid w:val="0"/>
        <w:spacing w:after="0" w:line="240" w:lineRule="auto"/>
        <w:ind w:firstLine="709"/>
        <w:contextualSpacing/>
        <w:jc w:val="both"/>
        <w:rPr>
          <w:rFonts w:ascii="Times New Roman" w:eastAsia="Times New Roman" w:hAnsi="Times New Roman" w:cs="Times New Roman"/>
          <w:sz w:val="28"/>
        </w:rPr>
      </w:pPr>
      <w:r w:rsidRPr="000E0403">
        <w:rPr>
          <w:rFonts w:ascii="Times New Roman" w:eastAsia="Times New Roman" w:hAnsi="Times New Roman" w:cs="Times New Roman"/>
          <w:sz w:val="28"/>
        </w:rPr>
        <w:t>В материалах генерального плана на территории планируемого индустриального парка "Нововоронежский" указаны зоны размещения объектов промышленности различных классов санитарной опасности, в зависимости от возможного негативного влияния на окружающую среду с учетом ориентировочных санитарно-защитных зон.</w:t>
      </w:r>
    </w:p>
    <w:p w14:paraId="6F8AFE5B" w14:textId="77777777" w:rsidR="000E0403" w:rsidRPr="000E0403" w:rsidRDefault="000E0403" w:rsidP="000E0403">
      <w:pPr>
        <w:snapToGrid w:val="0"/>
        <w:spacing w:after="0" w:line="240" w:lineRule="auto"/>
        <w:ind w:firstLine="709"/>
        <w:contextualSpacing/>
        <w:jc w:val="right"/>
        <w:rPr>
          <w:rFonts w:ascii="Times New Roman" w:eastAsia="Times New Roman" w:hAnsi="Times New Roman" w:cs="Times New Roman"/>
          <w:i/>
          <w:sz w:val="28"/>
        </w:rPr>
      </w:pPr>
      <w:r w:rsidRPr="000E0403">
        <w:rPr>
          <w:rFonts w:ascii="Times New Roman" w:eastAsia="Times New Roman" w:hAnsi="Times New Roman" w:cs="Times New Roman"/>
          <w:sz w:val="28"/>
        </w:rPr>
        <w:br w:type="page"/>
      </w:r>
      <w:r w:rsidRPr="000E0403">
        <w:rPr>
          <w:rFonts w:ascii="Times New Roman" w:eastAsia="Times New Roman" w:hAnsi="Times New Roman" w:cs="Times New Roman"/>
          <w:i/>
          <w:sz w:val="28"/>
        </w:rPr>
        <w:lastRenderedPageBreak/>
        <w:t>Таблица 2.3.4</w:t>
      </w:r>
    </w:p>
    <w:p w14:paraId="424CDCE6" w14:textId="77777777" w:rsidR="000E0403" w:rsidRPr="000E0403" w:rsidRDefault="000E0403" w:rsidP="000E0403">
      <w:pPr>
        <w:snapToGrid w:val="0"/>
        <w:spacing w:after="0" w:line="240" w:lineRule="auto"/>
        <w:ind w:firstLine="709"/>
        <w:contextualSpacing/>
        <w:jc w:val="both"/>
        <w:rPr>
          <w:rFonts w:ascii="Times New Roman" w:eastAsia="Times New Roman" w:hAnsi="Times New Roman" w:cs="Times New Roman"/>
          <w:b/>
          <w:sz w:val="28"/>
        </w:rPr>
      </w:pPr>
      <w:r w:rsidRPr="000E0403">
        <w:rPr>
          <w:rFonts w:ascii="Times New Roman" w:eastAsia="Times New Roman" w:hAnsi="Times New Roman" w:cs="Times New Roman"/>
          <w:b/>
          <w:sz w:val="28"/>
        </w:rPr>
        <w:t>Планируемые для размещения объекты промышленного, агропромышленного комплекса и малого бизнеса</w:t>
      </w:r>
    </w:p>
    <w:tbl>
      <w:tblPr>
        <w:tblW w:w="9955" w:type="dxa"/>
        <w:tblInd w:w="-3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67"/>
        <w:gridCol w:w="2638"/>
        <w:gridCol w:w="623"/>
        <w:gridCol w:w="658"/>
        <w:gridCol w:w="2319"/>
        <w:gridCol w:w="1701"/>
        <w:gridCol w:w="1449"/>
      </w:tblGrid>
      <w:tr w:rsidR="000E0403" w:rsidRPr="000E0403" w14:paraId="73186B47" w14:textId="77777777" w:rsidTr="00D252A8">
        <w:trPr>
          <w:tblHeader/>
        </w:trPr>
        <w:tc>
          <w:tcPr>
            <w:tcW w:w="567" w:type="dxa"/>
            <w:tcBorders>
              <w:bottom w:val="single" w:sz="4" w:space="0" w:color="auto"/>
            </w:tcBorders>
            <w:shd w:val="clear" w:color="auto" w:fill="DEEAF6"/>
            <w:vAlign w:val="center"/>
          </w:tcPr>
          <w:p w14:paraId="19C33681"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w:t>
            </w:r>
          </w:p>
        </w:tc>
        <w:tc>
          <w:tcPr>
            <w:tcW w:w="2638" w:type="dxa"/>
            <w:tcBorders>
              <w:bottom w:val="single" w:sz="4" w:space="0" w:color="auto"/>
            </w:tcBorders>
            <w:shd w:val="clear" w:color="auto" w:fill="DEEAF6"/>
            <w:vAlign w:val="center"/>
          </w:tcPr>
          <w:p w14:paraId="710EA942"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Наименование</w:t>
            </w:r>
          </w:p>
        </w:tc>
        <w:tc>
          <w:tcPr>
            <w:tcW w:w="623" w:type="dxa"/>
            <w:tcBorders>
              <w:bottom w:val="single" w:sz="4" w:space="0" w:color="auto"/>
            </w:tcBorders>
            <w:shd w:val="clear" w:color="auto" w:fill="DEEAF6"/>
            <w:vAlign w:val="center"/>
          </w:tcPr>
          <w:p w14:paraId="5A80443B" w14:textId="77777777" w:rsidR="000E0403" w:rsidRPr="000E0403" w:rsidRDefault="000E0403" w:rsidP="000E0403">
            <w:pPr>
              <w:tabs>
                <w:tab w:val="left" w:pos="0"/>
              </w:tabs>
              <w:spacing w:after="0" w:line="240" w:lineRule="auto"/>
              <w:ind w:left="-84" w:right="-96" w:firstLine="52"/>
              <w:jc w:val="center"/>
              <w:rPr>
                <w:rFonts w:ascii="Times New Roman" w:eastAsia="Times New Roman" w:hAnsi="Times New Roman" w:cs="Times New Roman"/>
                <w:b/>
                <w:lang w:eastAsia="ru-RU"/>
              </w:rPr>
            </w:pPr>
            <w:r w:rsidRPr="000E0403">
              <w:rPr>
                <w:rFonts w:ascii="Times New Roman" w:eastAsia="Times New Roman" w:hAnsi="Times New Roman" w:cs="Times New Roman"/>
                <w:b/>
                <w:lang w:eastAsia="ru-RU"/>
              </w:rPr>
              <w:t>Ед.</w:t>
            </w:r>
          </w:p>
          <w:p w14:paraId="05C683FF" w14:textId="77777777" w:rsidR="000E0403" w:rsidRPr="000E0403" w:rsidRDefault="000E0403" w:rsidP="000E0403">
            <w:pPr>
              <w:tabs>
                <w:tab w:val="left" w:pos="0"/>
              </w:tabs>
              <w:spacing w:after="0" w:line="240" w:lineRule="auto"/>
              <w:ind w:left="-84" w:right="-96" w:firstLine="52"/>
              <w:jc w:val="center"/>
              <w:rPr>
                <w:rFonts w:ascii="Times New Roman" w:eastAsia="Times New Roman" w:hAnsi="Times New Roman" w:cs="Times New Roman"/>
                <w:b/>
                <w:lang w:eastAsia="ru-RU"/>
              </w:rPr>
            </w:pPr>
            <w:r w:rsidRPr="000E0403">
              <w:rPr>
                <w:rFonts w:ascii="Times New Roman" w:eastAsia="Times New Roman" w:hAnsi="Times New Roman" w:cs="Times New Roman"/>
                <w:b/>
                <w:lang w:eastAsia="ru-RU"/>
              </w:rPr>
              <w:t>изм.</w:t>
            </w:r>
          </w:p>
        </w:tc>
        <w:tc>
          <w:tcPr>
            <w:tcW w:w="658" w:type="dxa"/>
            <w:tcBorders>
              <w:bottom w:val="single" w:sz="4" w:space="0" w:color="auto"/>
            </w:tcBorders>
            <w:shd w:val="clear" w:color="auto" w:fill="DEEAF6"/>
            <w:vAlign w:val="center"/>
          </w:tcPr>
          <w:p w14:paraId="2BC28B14" w14:textId="77777777" w:rsidR="000E0403" w:rsidRPr="000E0403" w:rsidRDefault="000E0403" w:rsidP="000E0403">
            <w:pPr>
              <w:tabs>
                <w:tab w:val="left" w:pos="0"/>
              </w:tabs>
              <w:spacing w:after="0" w:line="240" w:lineRule="auto"/>
              <w:ind w:left="-84" w:right="-96" w:firstLine="52"/>
              <w:jc w:val="center"/>
              <w:rPr>
                <w:rFonts w:ascii="Times New Roman" w:eastAsia="Times New Roman" w:hAnsi="Times New Roman" w:cs="Times New Roman"/>
                <w:b/>
                <w:lang w:eastAsia="ru-RU"/>
              </w:rPr>
            </w:pPr>
            <w:r w:rsidRPr="000E0403">
              <w:rPr>
                <w:rFonts w:ascii="Times New Roman" w:eastAsia="Times New Roman" w:hAnsi="Times New Roman" w:cs="Times New Roman"/>
                <w:b/>
                <w:lang w:eastAsia="ru-RU"/>
              </w:rPr>
              <w:t>Кол-во</w:t>
            </w:r>
          </w:p>
        </w:tc>
        <w:tc>
          <w:tcPr>
            <w:tcW w:w="2319" w:type="dxa"/>
            <w:tcBorders>
              <w:bottom w:val="single" w:sz="4" w:space="0" w:color="auto"/>
            </w:tcBorders>
            <w:shd w:val="clear" w:color="auto" w:fill="DEEAF6"/>
            <w:vAlign w:val="center"/>
          </w:tcPr>
          <w:p w14:paraId="615E5601"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 xml:space="preserve">Место </w:t>
            </w:r>
          </w:p>
          <w:p w14:paraId="7B165919"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расположения</w:t>
            </w:r>
          </w:p>
        </w:tc>
        <w:tc>
          <w:tcPr>
            <w:tcW w:w="1701" w:type="dxa"/>
            <w:tcBorders>
              <w:bottom w:val="single" w:sz="4" w:space="0" w:color="auto"/>
            </w:tcBorders>
            <w:shd w:val="clear" w:color="auto" w:fill="DEEAF6"/>
            <w:vAlign w:val="center"/>
          </w:tcPr>
          <w:p w14:paraId="23651423"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Мероприятия</w:t>
            </w:r>
          </w:p>
        </w:tc>
        <w:tc>
          <w:tcPr>
            <w:tcW w:w="1449" w:type="dxa"/>
            <w:tcBorders>
              <w:bottom w:val="single" w:sz="4" w:space="0" w:color="auto"/>
            </w:tcBorders>
            <w:shd w:val="clear" w:color="auto" w:fill="DEEAF6"/>
            <w:vAlign w:val="center"/>
          </w:tcPr>
          <w:p w14:paraId="77C24686"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b/>
                <w:kern w:val="24"/>
                <w:lang w:eastAsia="ru-RU"/>
              </w:rPr>
            </w:pPr>
            <w:r w:rsidRPr="000E0403">
              <w:rPr>
                <w:rFonts w:ascii="Times New Roman" w:eastAsia="Times New Roman" w:hAnsi="Times New Roman" w:cs="Times New Roman"/>
                <w:b/>
                <w:kern w:val="24"/>
                <w:lang w:eastAsia="ru-RU"/>
              </w:rPr>
              <w:t>Сроки реализации</w:t>
            </w:r>
          </w:p>
        </w:tc>
      </w:tr>
      <w:tr w:rsidR="000E0403" w:rsidRPr="000E0403" w14:paraId="5E3BC28B" w14:textId="77777777" w:rsidTr="00D252A8">
        <w:tc>
          <w:tcPr>
            <w:tcW w:w="567" w:type="dxa"/>
            <w:vAlign w:val="center"/>
          </w:tcPr>
          <w:p w14:paraId="0AD8728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1</w:t>
            </w:r>
          </w:p>
        </w:tc>
        <w:tc>
          <w:tcPr>
            <w:tcW w:w="2638" w:type="dxa"/>
            <w:vAlign w:val="center"/>
          </w:tcPr>
          <w:p w14:paraId="2CADDED6"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Размещение промышленных объектов по обработке пищевых продуктов V класса опасности</w:t>
            </w:r>
          </w:p>
        </w:tc>
        <w:tc>
          <w:tcPr>
            <w:tcW w:w="623" w:type="dxa"/>
            <w:vAlign w:val="center"/>
          </w:tcPr>
          <w:p w14:paraId="254A8A0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379D7FDD"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8,5</w:t>
            </w:r>
          </w:p>
        </w:tc>
        <w:tc>
          <w:tcPr>
            <w:tcW w:w="2319" w:type="dxa"/>
            <w:vAlign w:val="center"/>
          </w:tcPr>
          <w:p w14:paraId="303F14E8"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Align w:val="center"/>
          </w:tcPr>
          <w:p w14:paraId="7F11D707"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 xml:space="preserve">Новое строительство </w:t>
            </w:r>
          </w:p>
        </w:tc>
        <w:tc>
          <w:tcPr>
            <w:tcW w:w="1449" w:type="dxa"/>
            <w:vAlign w:val="center"/>
          </w:tcPr>
          <w:p w14:paraId="6A732412"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6711AD1B" w14:textId="77777777" w:rsidTr="00D252A8">
        <w:tc>
          <w:tcPr>
            <w:tcW w:w="567" w:type="dxa"/>
            <w:vAlign w:val="center"/>
          </w:tcPr>
          <w:p w14:paraId="35A33FF0"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2</w:t>
            </w:r>
          </w:p>
        </w:tc>
        <w:tc>
          <w:tcPr>
            <w:tcW w:w="2638" w:type="dxa"/>
            <w:vAlign w:val="center"/>
          </w:tcPr>
          <w:p w14:paraId="52D8B42D"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 xml:space="preserve">Размещение промышленных объектов по обработке пищевых продуктов </w:t>
            </w:r>
            <w:r w:rsidRPr="000E0403">
              <w:rPr>
                <w:rFonts w:ascii="Times New Roman" w:eastAsia="Times New Roman" w:hAnsi="Times New Roman" w:cs="Times New Roman"/>
                <w:bCs/>
                <w:iCs/>
                <w:lang w:val="en-US" w:eastAsia="ru-RU"/>
              </w:rPr>
              <w:t>I</w:t>
            </w:r>
            <w:r w:rsidRPr="000E0403">
              <w:rPr>
                <w:rFonts w:ascii="Times New Roman" w:eastAsia="Times New Roman" w:hAnsi="Times New Roman" w:cs="Times New Roman"/>
                <w:bCs/>
                <w:iCs/>
                <w:lang w:eastAsia="ru-RU"/>
              </w:rPr>
              <w:t>V класса опасности</w:t>
            </w:r>
          </w:p>
        </w:tc>
        <w:tc>
          <w:tcPr>
            <w:tcW w:w="623" w:type="dxa"/>
            <w:vAlign w:val="center"/>
          </w:tcPr>
          <w:p w14:paraId="5E8501F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2FA8E527"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2,9</w:t>
            </w:r>
          </w:p>
        </w:tc>
        <w:tc>
          <w:tcPr>
            <w:tcW w:w="2319" w:type="dxa"/>
            <w:vAlign w:val="center"/>
          </w:tcPr>
          <w:p w14:paraId="7D6BD82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Align w:val="center"/>
          </w:tcPr>
          <w:p w14:paraId="2D4FC827"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Align w:val="center"/>
          </w:tcPr>
          <w:p w14:paraId="68BE495F"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117C261D" w14:textId="77777777" w:rsidTr="00D252A8">
        <w:tc>
          <w:tcPr>
            <w:tcW w:w="567" w:type="dxa"/>
            <w:vAlign w:val="center"/>
          </w:tcPr>
          <w:p w14:paraId="2C2ADEB8"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3</w:t>
            </w:r>
          </w:p>
        </w:tc>
        <w:tc>
          <w:tcPr>
            <w:tcW w:w="2638" w:type="dxa"/>
            <w:vAlign w:val="center"/>
          </w:tcPr>
          <w:p w14:paraId="03AF00A1"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Размещение промышленных объектов по обработке пищевых продуктов III класса опасности</w:t>
            </w:r>
          </w:p>
        </w:tc>
        <w:tc>
          <w:tcPr>
            <w:tcW w:w="623" w:type="dxa"/>
            <w:vAlign w:val="center"/>
          </w:tcPr>
          <w:p w14:paraId="6BB7D469"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065CBBA1"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34</w:t>
            </w:r>
          </w:p>
        </w:tc>
        <w:tc>
          <w:tcPr>
            <w:tcW w:w="2319" w:type="dxa"/>
            <w:vAlign w:val="center"/>
          </w:tcPr>
          <w:p w14:paraId="2E96D027"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Align w:val="center"/>
          </w:tcPr>
          <w:p w14:paraId="6ABC38A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Align w:val="center"/>
          </w:tcPr>
          <w:p w14:paraId="51D5C890"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519FCDE3" w14:textId="77777777" w:rsidTr="00D252A8">
        <w:trPr>
          <w:trHeight w:val="464"/>
        </w:trPr>
        <w:tc>
          <w:tcPr>
            <w:tcW w:w="567" w:type="dxa"/>
            <w:vMerge w:val="restart"/>
            <w:vAlign w:val="center"/>
          </w:tcPr>
          <w:p w14:paraId="62CEEC4B"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4</w:t>
            </w:r>
          </w:p>
        </w:tc>
        <w:tc>
          <w:tcPr>
            <w:tcW w:w="2638" w:type="dxa"/>
            <w:vMerge w:val="restart"/>
            <w:vAlign w:val="center"/>
          </w:tcPr>
          <w:p w14:paraId="374BD735"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 xml:space="preserve">Размещение промышленных объектов </w:t>
            </w:r>
            <w:r w:rsidRPr="000E0403">
              <w:rPr>
                <w:rFonts w:ascii="Times New Roman" w:eastAsia="Times New Roman" w:hAnsi="Times New Roman" w:cs="Times New Roman"/>
                <w:bCs/>
                <w:iCs/>
                <w:lang w:val="en-US" w:eastAsia="ru-RU"/>
              </w:rPr>
              <w:t>V</w:t>
            </w:r>
            <w:r w:rsidRPr="000E0403">
              <w:rPr>
                <w:rFonts w:ascii="Times New Roman" w:eastAsia="Times New Roman" w:hAnsi="Times New Roman" w:cs="Times New Roman"/>
                <w:bCs/>
                <w:iCs/>
                <w:lang w:eastAsia="ru-RU"/>
              </w:rPr>
              <w:t xml:space="preserve"> класса опасности</w:t>
            </w:r>
          </w:p>
        </w:tc>
        <w:tc>
          <w:tcPr>
            <w:tcW w:w="623" w:type="dxa"/>
            <w:vMerge w:val="restart"/>
            <w:vAlign w:val="center"/>
          </w:tcPr>
          <w:p w14:paraId="738BDD8C"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57BF4722"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27,6</w:t>
            </w:r>
          </w:p>
        </w:tc>
        <w:tc>
          <w:tcPr>
            <w:tcW w:w="2319" w:type="dxa"/>
            <w:vAlign w:val="center"/>
          </w:tcPr>
          <w:p w14:paraId="6018C62E"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Merge w:val="restart"/>
            <w:vAlign w:val="center"/>
          </w:tcPr>
          <w:p w14:paraId="3177C2F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Merge w:val="restart"/>
            <w:vAlign w:val="center"/>
          </w:tcPr>
          <w:p w14:paraId="5A7EE83A"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3B2E0D9E" w14:textId="77777777" w:rsidTr="00D252A8">
        <w:trPr>
          <w:trHeight w:val="463"/>
        </w:trPr>
        <w:tc>
          <w:tcPr>
            <w:tcW w:w="567" w:type="dxa"/>
            <w:vMerge/>
            <w:vAlign w:val="center"/>
          </w:tcPr>
          <w:p w14:paraId="7AAA6EFA"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2638" w:type="dxa"/>
            <w:vMerge/>
            <w:vAlign w:val="center"/>
          </w:tcPr>
          <w:p w14:paraId="77707423"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p>
        </w:tc>
        <w:tc>
          <w:tcPr>
            <w:tcW w:w="623" w:type="dxa"/>
            <w:vMerge/>
            <w:vAlign w:val="center"/>
          </w:tcPr>
          <w:p w14:paraId="302464B7"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658" w:type="dxa"/>
            <w:vAlign w:val="center"/>
          </w:tcPr>
          <w:p w14:paraId="7F38A003"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6,1</w:t>
            </w:r>
          </w:p>
        </w:tc>
        <w:tc>
          <w:tcPr>
            <w:tcW w:w="2319" w:type="dxa"/>
            <w:vAlign w:val="center"/>
          </w:tcPr>
          <w:p w14:paraId="3A5F83A2"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Merge/>
            <w:vAlign w:val="center"/>
          </w:tcPr>
          <w:p w14:paraId="7D49B118"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1449" w:type="dxa"/>
            <w:vMerge/>
            <w:vAlign w:val="center"/>
          </w:tcPr>
          <w:p w14:paraId="0F1BDE5B"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p>
        </w:tc>
      </w:tr>
      <w:tr w:rsidR="000E0403" w:rsidRPr="000E0403" w14:paraId="50CE1B65" w14:textId="77777777" w:rsidTr="00D252A8">
        <w:trPr>
          <w:trHeight w:val="464"/>
        </w:trPr>
        <w:tc>
          <w:tcPr>
            <w:tcW w:w="567" w:type="dxa"/>
            <w:vMerge w:val="restart"/>
            <w:vAlign w:val="center"/>
          </w:tcPr>
          <w:p w14:paraId="70CD47F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5</w:t>
            </w:r>
          </w:p>
        </w:tc>
        <w:tc>
          <w:tcPr>
            <w:tcW w:w="2638" w:type="dxa"/>
            <w:vMerge w:val="restart"/>
            <w:vAlign w:val="center"/>
          </w:tcPr>
          <w:p w14:paraId="0E4E4884"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 xml:space="preserve">Размещение промышленных объектов </w:t>
            </w:r>
            <w:r w:rsidRPr="000E0403">
              <w:rPr>
                <w:rFonts w:ascii="Times New Roman" w:eastAsia="Times New Roman" w:hAnsi="Times New Roman" w:cs="Times New Roman"/>
                <w:bCs/>
                <w:iCs/>
                <w:lang w:val="en-US" w:eastAsia="ru-RU"/>
              </w:rPr>
              <w:t>IV</w:t>
            </w:r>
            <w:r w:rsidRPr="000E0403">
              <w:rPr>
                <w:rFonts w:ascii="Times New Roman" w:eastAsia="Times New Roman" w:hAnsi="Times New Roman" w:cs="Times New Roman"/>
                <w:bCs/>
                <w:iCs/>
                <w:lang w:eastAsia="ru-RU"/>
              </w:rPr>
              <w:t xml:space="preserve"> класса опасности</w:t>
            </w:r>
          </w:p>
        </w:tc>
        <w:tc>
          <w:tcPr>
            <w:tcW w:w="623" w:type="dxa"/>
            <w:vMerge w:val="restart"/>
            <w:vAlign w:val="center"/>
          </w:tcPr>
          <w:p w14:paraId="6C40A09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065D498D"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18,7</w:t>
            </w:r>
          </w:p>
        </w:tc>
        <w:tc>
          <w:tcPr>
            <w:tcW w:w="2319" w:type="dxa"/>
            <w:vAlign w:val="center"/>
          </w:tcPr>
          <w:p w14:paraId="43DB5C65"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Merge w:val="restart"/>
            <w:vAlign w:val="center"/>
          </w:tcPr>
          <w:p w14:paraId="5174750B"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Merge w:val="restart"/>
            <w:vAlign w:val="center"/>
          </w:tcPr>
          <w:p w14:paraId="7BBB057A"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1FE01263" w14:textId="77777777" w:rsidTr="00D252A8">
        <w:trPr>
          <w:trHeight w:val="463"/>
        </w:trPr>
        <w:tc>
          <w:tcPr>
            <w:tcW w:w="567" w:type="dxa"/>
            <w:vMerge/>
            <w:vAlign w:val="center"/>
          </w:tcPr>
          <w:p w14:paraId="0DFDD81F"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2638" w:type="dxa"/>
            <w:vMerge/>
            <w:vAlign w:val="center"/>
          </w:tcPr>
          <w:p w14:paraId="5E58DC5A"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p>
        </w:tc>
        <w:tc>
          <w:tcPr>
            <w:tcW w:w="623" w:type="dxa"/>
            <w:vMerge/>
            <w:vAlign w:val="center"/>
          </w:tcPr>
          <w:p w14:paraId="120A404A"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658" w:type="dxa"/>
            <w:vAlign w:val="center"/>
          </w:tcPr>
          <w:p w14:paraId="2E511753"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23,1</w:t>
            </w:r>
          </w:p>
        </w:tc>
        <w:tc>
          <w:tcPr>
            <w:tcW w:w="2319" w:type="dxa"/>
            <w:vAlign w:val="center"/>
          </w:tcPr>
          <w:p w14:paraId="77F886B8"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Merge/>
            <w:vAlign w:val="center"/>
          </w:tcPr>
          <w:p w14:paraId="14552A32"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1449" w:type="dxa"/>
            <w:vMerge/>
            <w:vAlign w:val="center"/>
          </w:tcPr>
          <w:p w14:paraId="224082A1"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p>
        </w:tc>
      </w:tr>
      <w:tr w:rsidR="000E0403" w:rsidRPr="000E0403" w14:paraId="6DA4C234" w14:textId="77777777" w:rsidTr="00D252A8">
        <w:trPr>
          <w:trHeight w:val="464"/>
        </w:trPr>
        <w:tc>
          <w:tcPr>
            <w:tcW w:w="567" w:type="dxa"/>
            <w:vMerge w:val="restart"/>
            <w:vAlign w:val="center"/>
          </w:tcPr>
          <w:p w14:paraId="722E26C5"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6</w:t>
            </w:r>
          </w:p>
        </w:tc>
        <w:tc>
          <w:tcPr>
            <w:tcW w:w="2638" w:type="dxa"/>
            <w:vMerge w:val="restart"/>
            <w:vAlign w:val="center"/>
          </w:tcPr>
          <w:p w14:paraId="6F92465B"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 xml:space="preserve">Размещение промышленных объектов </w:t>
            </w:r>
            <w:r w:rsidRPr="000E0403">
              <w:rPr>
                <w:rFonts w:ascii="Times New Roman" w:eastAsia="Times New Roman" w:hAnsi="Times New Roman" w:cs="Times New Roman"/>
                <w:bCs/>
                <w:iCs/>
                <w:lang w:val="en-US" w:eastAsia="ru-RU"/>
              </w:rPr>
              <w:t>III</w:t>
            </w:r>
            <w:r w:rsidRPr="000E0403">
              <w:rPr>
                <w:rFonts w:ascii="Times New Roman" w:eastAsia="Times New Roman" w:hAnsi="Times New Roman" w:cs="Times New Roman"/>
                <w:bCs/>
                <w:iCs/>
                <w:lang w:eastAsia="ru-RU"/>
              </w:rPr>
              <w:t xml:space="preserve"> класса опасности</w:t>
            </w:r>
          </w:p>
        </w:tc>
        <w:tc>
          <w:tcPr>
            <w:tcW w:w="623" w:type="dxa"/>
            <w:vMerge w:val="restart"/>
            <w:vAlign w:val="center"/>
          </w:tcPr>
          <w:p w14:paraId="59A1F563"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354FB932"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9</w:t>
            </w:r>
          </w:p>
        </w:tc>
        <w:tc>
          <w:tcPr>
            <w:tcW w:w="2319" w:type="dxa"/>
            <w:vAlign w:val="center"/>
          </w:tcPr>
          <w:p w14:paraId="4E809206"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Merge w:val="restart"/>
            <w:vAlign w:val="center"/>
          </w:tcPr>
          <w:p w14:paraId="356EC85F"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Merge w:val="restart"/>
            <w:vAlign w:val="center"/>
          </w:tcPr>
          <w:p w14:paraId="7609B655"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6F17ABD8" w14:textId="77777777" w:rsidTr="00D252A8">
        <w:trPr>
          <w:trHeight w:val="463"/>
        </w:trPr>
        <w:tc>
          <w:tcPr>
            <w:tcW w:w="567" w:type="dxa"/>
            <w:vMerge/>
            <w:vAlign w:val="center"/>
          </w:tcPr>
          <w:p w14:paraId="64BB314F"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2638" w:type="dxa"/>
            <w:vMerge/>
            <w:vAlign w:val="center"/>
          </w:tcPr>
          <w:p w14:paraId="7C5F9D9B"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p>
        </w:tc>
        <w:tc>
          <w:tcPr>
            <w:tcW w:w="623" w:type="dxa"/>
            <w:vMerge/>
            <w:vAlign w:val="center"/>
          </w:tcPr>
          <w:p w14:paraId="7B2E3173"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658" w:type="dxa"/>
            <w:vAlign w:val="center"/>
          </w:tcPr>
          <w:p w14:paraId="362C0994"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25,5</w:t>
            </w:r>
          </w:p>
        </w:tc>
        <w:tc>
          <w:tcPr>
            <w:tcW w:w="2319" w:type="dxa"/>
            <w:vAlign w:val="center"/>
          </w:tcPr>
          <w:p w14:paraId="527855E5"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Merge/>
            <w:vAlign w:val="center"/>
          </w:tcPr>
          <w:p w14:paraId="6D8417F1"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1449" w:type="dxa"/>
            <w:vMerge/>
            <w:vAlign w:val="center"/>
          </w:tcPr>
          <w:p w14:paraId="7F976C03"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p>
        </w:tc>
      </w:tr>
      <w:tr w:rsidR="000E0403" w:rsidRPr="000E0403" w14:paraId="02648740" w14:textId="77777777" w:rsidTr="00D252A8">
        <w:tc>
          <w:tcPr>
            <w:tcW w:w="567" w:type="dxa"/>
            <w:vAlign w:val="center"/>
          </w:tcPr>
          <w:p w14:paraId="7A2867F0"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7</w:t>
            </w:r>
          </w:p>
        </w:tc>
        <w:tc>
          <w:tcPr>
            <w:tcW w:w="2638" w:type="dxa"/>
            <w:vAlign w:val="center"/>
          </w:tcPr>
          <w:p w14:paraId="7B2866BB"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Размещение промышленных объектов II класса опасности</w:t>
            </w:r>
          </w:p>
        </w:tc>
        <w:tc>
          <w:tcPr>
            <w:tcW w:w="623" w:type="dxa"/>
            <w:vAlign w:val="center"/>
          </w:tcPr>
          <w:p w14:paraId="57FA2093"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31C07EFF"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35,4</w:t>
            </w:r>
          </w:p>
        </w:tc>
        <w:tc>
          <w:tcPr>
            <w:tcW w:w="2319" w:type="dxa"/>
            <w:vAlign w:val="center"/>
          </w:tcPr>
          <w:p w14:paraId="40D4BD13"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Align w:val="center"/>
          </w:tcPr>
          <w:p w14:paraId="3C6663D6"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Align w:val="center"/>
          </w:tcPr>
          <w:p w14:paraId="3F10CBBA"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72D00EB4" w14:textId="77777777" w:rsidTr="00D252A8">
        <w:tc>
          <w:tcPr>
            <w:tcW w:w="567" w:type="dxa"/>
            <w:vAlign w:val="center"/>
          </w:tcPr>
          <w:p w14:paraId="65A54C35"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8</w:t>
            </w:r>
          </w:p>
        </w:tc>
        <w:tc>
          <w:tcPr>
            <w:tcW w:w="2638" w:type="dxa"/>
            <w:vAlign w:val="center"/>
          </w:tcPr>
          <w:p w14:paraId="116982AC"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 xml:space="preserve">Размещение промышленных объектов </w:t>
            </w:r>
            <w:r w:rsidRPr="000E0403">
              <w:rPr>
                <w:rFonts w:ascii="Times New Roman" w:eastAsia="Times New Roman" w:hAnsi="Times New Roman" w:cs="Times New Roman"/>
                <w:bCs/>
                <w:iCs/>
                <w:lang w:val="en-US" w:eastAsia="ru-RU"/>
              </w:rPr>
              <w:t>I</w:t>
            </w:r>
            <w:r w:rsidRPr="000E0403">
              <w:rPr>
                <w:rFonts w:ascii="Times New Roman" w:eastAsia="Times New Roman" w:hAnsi="Times New Roman" w:cs="Times New Roman"/>
                <w:bCs/>
                <w:iCs/>
                <w:lang w:eastAsia="ru-RU"/>
              </w:rPr>
              <w:t xml:space="preserve"> класса опасности</w:t>
            </w:r>
          </w:p>
        </w:tc>
        <w:tc>
          <w:tcPr>
            <w:tcW w:w="623" w:type="dxa"/>
            <w:vAlign w:val="center"/>
          </w:tcPr>
          <w:p w14:paraId="17C6BCCE"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3E45E6C7"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14,4</w:t>
            </w:r>
          </w:p>
        </w:tc>
        <w:tc>
          <w:tcPr>
            <w:tcW w:w="2319" w:type="dxa"/>
            <w:vAlign w:val="center"/>
          </w:tcPr>
          <w:p w14:paraId="1AB34620"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Align w:val="center"/>
          </w:tcPr>
          <w:p w14:paraId="6A95E754"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Align w:val="center"/>
          </w:tcPr>
          <w:p w14:paraId="13D87A14"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72444A2F" w14:textId="77777777" w:rsidTr="00D252A8">
        <w:trPr>
          <w:trHeight w:val="345"/>
        </w:trPr>
        <w:tc>
          <w:tcPr>
            <w:tcW w:w="567" w:type="dxa"/>
            <w:vMerge w:val="restart"/>
            <w:vAlign w:val="center"/>
          </w:tcPr>
          <w:p w14:paraId="32D10D7F"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9</w:t>
            </w:r>
          </w:p>
        </w:tc>
        <w:tc>
          <w:tcPr>
            <w:tcW w:w="2638" w:type="dxa"/>
            <w:vMerge w:val="restart"/>
            <w:vAlign w:val="center"/>
          </w:tcPr>
          <w:p w14:paraId="18FF8F97"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Размещение коммунально-складских объектов</w:t>
            </w:r>
          </w:p>
        </w:tc>
        <w:tc>
          <w:tcPr>
            <w:tcW w:w="623" w:type="dxa"/>
            <w:vMerge w:val="restart"/>
            <w:vAlign w:val="center"/>
          </w:tcPr>
          <w:p w14:paraId="1F344E27"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га</w:t>
            </w:r>
          </w:p>
        </w:tc>
        <w:tc>
          <w:tcPr>
            <w:tcW w:w="658" w:type="dxa"/>
            <w:vAlign w:val="center"/>
          </w:tcPr>
          <w:p w14:paraId="34A6EDC8"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13</w:t>
            </w:r>
          </w:p>
        </w:tc>
        <w:tc>
          <w:tcPr>
            <w:tcW w:w="2319" w:type="dxa"/>
            <w:vAlign w:val="center"/>
          </w:tcPr>
          <w:p w14:paraId="02FCF3AB"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Промышленная зона "Восточная"</w:t>
            </w:r>
          </w:p>
        </w:tc>
        <w:tc>
          <w:tcPr>
            <w:tcW w:w="1701" w:type="dxa"/>
            <w:vMerge w:val="restart"/>
            <w:vAlign w:val="center"/>
          </w:tcPr>
          <w:p w14:paraId="3D1C8AB6"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Новое строительство</w:t>
            </w:r>
          </w:p>
        </w:tc>
        <w:tc>
          <w:tcPr>
            <w:tcW w:w="1449" w:type="dxa"/>
            <w:vMerge w:val="restart"/>
            <w:vAlign w:val="center"/>
          </w:tcPr>
          <w:p w14:paraId="0B024CAD"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Расчетный срок</w:t>
            </w:r>
          </w:p>
        </w:tc>
      </w:tr>
      <w:tr w:rsidR="000E0403" w:rsidRPr="000E0403" w14:paraId="79EC8D60" w14:textId="77777777" w:rsidTr="00D252A8">
        <w:trPr>
          <w:trHeight w:val="344"/>
        </w:trPr>
        <w:tc>
          <w:tcPr>
            <w:tcW w:w="567" w:type="dxa"/>
            <w:vMerge/>
            <w:vAlign w:val="center"/>
          </w:tcPr>
          <w:p w14:paraId="40DED5E6"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2638" w:type="dxa"/>
            <w:vMerge/>
            <w:vAlign w:val="center"/>
          </w:tcPr>
          <w:p w14:paraId="3FC0B6E4" w14:textId="77777777" w:rsidR="000E0403" w:rsidRPr="000E0403" w:rsidRDefault="000E0403" w:rsidP="000E0403">
            <w:pPr>
              <w:tabs>
                <w:tab w:val="left" w:pos="0"/>
              </w:tabs>
              <w:spacing w:after="0" w:line="240" w:lineRule="auto"/>
              <w:ind w:left="-102" w:firstLine="52"/>
              <w:jc w:val="both"/>
              <w:rPr>
                <w:rFonts w:ascii="Times New Roman" w:eastAsia="Times New Roman" w:hAnsi="Times New Roman" w:cs="Times New Roman"/>
                <w:bCs/>
                <w:iCs/>
                <w:lang w:eastAsia="ru-RU"/>
              </w:rPr>
            </w:pPr>
          </w:p>
        </w:tc>
        <w:tc>
          <w:tcPr>
            <w:tcW w:w="623" w:type="dxa"/>
            <w:vMerge/>
            <w:vAlign w:val="center"/>
          </w:tcPr>
          <w:p w14:paraId="5F35169A"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658" w:type="dxa"/>
            <w:vAlign w:val="center"/>
          </w:tcPr>
          <w:p w14:paraId="12B1009E"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7,2</w:t>
            </w:r>
          </w:p>
        </w:tc>
        <w:tc>
          <w:tcPr>
            <w:tcW w:w="2319" w:type="dxa"/>
            <w:vAlign w:val="center"/>
          </w:tcPr>
          <w:p w14:paraId="2B716BBE"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r w:rsidRPr="000E0403">
              <w:rPr>
                <w:rFonts w:ascii="Times New Roman" w:eastAsia="Times New Roman" w:hAnsi="Times New Roman" w:cs="Times New Roman"/>
                <w:lang w:eastAsia="ru-RU"/>
              </w:rPr>
              <w:t>Территория расширения промышленной зоны "Восточная"</w:t>
            </w:r>
          </w:p>
        </w:tc>
        <w:tc>
          <w:tcPr>
            <w:tcW w:w="1701" w:type="dxa"/>
            <w:vMerge/>
            <w:vAlign w:val="center"/>
          </w:tcPr>
          <w:p w14:paraId="393F104C" w14:textId="77777777" w:rsidR="000E0403" w:rsidRPr="000E0403" w:rsidRDefault="000E0403" w:rsidP="000E0403">
            <w:pPr>
              <w:tabs>
                <w:tab w:val="left" w:pos="0"/>
              </w:tabs>
              <w:spacing w:after="0" w:line="240" w:lineRule="auto"/>
              <w:ind w:left="-52" w:right="-86" w:firstLine="52"/>
              <w:jc w:val="center"/>
              <w:rPr>
                <w:rFonts w:ascii="Times New Roman" w:eastAsia="Times New Roman" w:hAnsi="Times New Roman" w:cs="Times New Roman"/>
                <w:lang w:eastAsia="ru-RU"/>
              </w:rPr>
            </w:pPr>
          </w:p>
        </w:tc>
        <w:tc>
          <w:tcPr>
            <w:tcW w:w="1449" w:type="dxa"/>
            <w:vMerge/>
            <w:vAlign w:val="center"/>
          </w:tcPr>
          <w:p w14:paraId="4360F6E5" w14:textId="77777777" w:rsidR="000E0403" w:rsidRPr="000E0403" w:rsidRDefault="000E0403" w:rsidP="000E0403">
            <w:pPr>
              <w:tabs>
                <w:tab w:val="left" w:pos="0"/>
              </w:tabs>
              <w:spacing w:after="0" w:line="240" w:lineRule="auto"/>
              <w:ind w:right="-86" w:firstLine="52"/>
              <w:jc w:val="center"/>
              <w:rPr>
                <w:rFonts w:ascii="Times New Roman" w:eastAsia="Times New Roman" w:hAnsi="Times New Roman" w:cs="Times New Roman"/>
                <w:lang w:eastAsia="ru-RU"/>
              </w:rPr>
            </w:pPr>
          </w:p>
        </w:tc>
      </w:tr>
    </w:tbl>
    <w:p w14:paraId="02F88215" w14:textId="77777777" w:rsidR="000E0403" w:rsidRPr="000E0403" w:rsidRDefault="000E0403" w:rsidP="000E0403">
      <w:pPr>
        <w:snapToGrid w:val="0"/>
        <w:spacing w:after="0" w:line="240" w:lineRule="auto"/>
        <w:contextualSpacing/>
        <w:jc w:val="both"/>
        <w:rPr>
          <w:rFonts w:ascii="Times New Roman" w:eastAsia="Times New Roman" w:hAnsi="Times New Roman" w:cs="Times New Roman"/>
          <w:sz w:val="28"/>
        </w:rPr>
      </w:pPr>
    </w:p>
    <w:bookmarkEnd w:id="141"/>
    <w:p w14:paraId="12A309D1" w14:textId="77777777" w:rsidR="000E0403" w:rsidRPr="000E0403" w:rsidRDefault="000E0403" w:rsidP="000E0403">
      <w:pPr>
        <w:snapToGrid w:val="0"/>
        <w:spacing w:after="0" w:line="240" w:lineRule="auto"/>
        <w:ind w:firstLine="709"/>
        <w:contextualSpacing/>
        <w:jc w:val="both"/>
        <w:rPr>
          <w:rFonts w:ascii="Times New Roman" w:eastAsia="Times New Roman" w:hAnsi="Times New Roman" w:cs="Times New Roman"/>
          <w:sz w:val="28"/>
        </w:rPr>
      </w:pPr>
    </w:p>
    <w:p w14:paraId="13BC5486"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42" w:name="_Toc198880760"/>
      <w:bookmarkEnd w:id="138"/>
      <w:r w:rsidRPr="000E0403">
        <w:rPr>
          <w:rFonts w:ascii="Times New Roman" w:eastAsiaTheme="majorEastAsia" w:hAnsi="Times New Roman" w:cs="Times New Roman"/>
          <w:b/>
          <w:bCs/>
          <w:sz w:val="28"/>
          <w:szCs w:val="28"/>
        </w:rPr>
        <w:lastRenderedPageBreak/>
        <w:t>Прогнозы перспективных удельных расходов тепловой энергии на отопление, вентиляцию и горячее водоснабжение, согласованных с требованиями к энергетической эффективности объектов теплопотребления, устанавливаемых в соответствии с законодательством Российской Федерации</w:t>
      </w:r>
      <w:bookmarkEnd w:id="142"/>
    </w:p>
    <w:p w14:paraId="3B0348A2" w14:textId="0EE29297" w:rsidR="000E0403" w:rsidRPr="000E0403" w:rsidRDefault="00E72DC5" w:rsidP="000E0403">
      <w:pPr>
        <w:spacing w:before="40" w:after="400"/>
        <w:ind w:firstLine="567"/>
        <w:contextualSpacing/>
        <w:jc w:val="both"/>
        <w:rPr>
          <w:rFonts w:ascii="Times New Roman" w:hAnsi="Times New Roman" w:cs="Times New Roman"/>
          <w:sz w:val="28"/>
          <w:szCs w:val="28"/>
        </w:rPr>
      </w:pPr>
      <w:bookmarkStart w:id="143" w:name="_Hlk117670721"/>
      <w:r>
        <w:rPr>
          <w:rFonts w:ascii="Times New Roman" w:hAnsi="Times New Roman" w:cs="Times New Roman"/>
          <w:sz w:val="28"/>
          <w:szCs w:val="28"/>
        </w:rPr>
        <w:t>В материалах генерального плана городского округа г. Нововоронеж приведен р</w:t>
      </w:r>
      <w:r w:rsidR="000E0403" w:rsidRPr="000E0403">
        <w:rPr>
          <w:rFonts w:ascii="Times New Roman" w:hAnsi="Times New Roman" w:cs="Times New Roman"/>
          <w:sz w:val="28"/>
          <w:szCs w:val="28"/>
        </w:rPr>
        <w:t>асчет тепловых потоков на жилищные и коммунальные нужды</w:t>
      </w:r>
      <w:r>
        <w:rPr>
          <w:rFonts w:ascii="Times New Roman" w:hAnsi="Times New Roman" w:cs="Times New Roman"/>
          <w:sz w:val="28"/>
          <w:szCs w:val="28"/>
        </w:rPr>
        <w:t xml:space="preserve">, </w:t>
      </w:r>
      <w:r w:rsidR="000E0403" w:rsidRPr="000E0403">
        <w:rPr>
          <w:rFonts w:ascii="Times New Roman" w:hAnsi="Times New Roman" w:cs="Times New Roman"/>
          <w:sz w:val="28"/>
          <w:szCs w:val="28"/>
        </w:rPr>
        <w:t>произведен</w:t>
      </w:r>
      <w:r>
        <w:rPr>
          <w:rFonts w:ascii="Times New Roman" w:hAnsi="Times New Roman" w:cs="Times New Roman"/>
          <w:sz w:val="28"/>
          <w:szCs w:val="28"/>
        </w:rPr>
        <w:t>ный</w:t>
      </w:r>
      <w:r w:rsidR="000E0403" w:rsidRPr="000E0403">
        <w:rPr>
          <w:rFonts w:ascii="Times New Roman" w:hAnsi="Times New Roman" w:cs="Times New Roman"/>
          <w:sz w:val="28"/>
          <w:szCs w:val="28"/>
        </w:rPr>
        <w:t xml:space="preserve"> по укрупненным показателям согласно СП 124.13330.2010 и частично по аналогам типовых проектов, а также по Методике МДК 4-05-2004</w:t>
      </w:r>
      <w:r w:rsidR="00612587">
        <w:rPr>
          <w:rFonts w:ascii="Times New Roman" w:hAnsi="Times New Roman" w:cs="Times New Roman"/>
          <w:sz w:val="28"/>
          <w:szCs w:val="28"/>
        </w:rPr>
        <w:t> </w:t>
      </w:r>
      <w:r w:rsidR="000E0403" w:rsidRPr="000E0403">
        <w:rPr>
          <w:rFonts w:ascii="Times New Roman" w:hAnsi="Times New Roman" w:cs="Times New Roman"/>
          <w:sz w:val="28"/>
          <w:szCs w:val="28"/>
        </w:rPr>
        <w:t xml:space="preserve">г. </w:t>
      </w:r>
      <w:r>
        <w:rPr>
          <w:rFonts w:ascii="Times New Roman" w:hAnsi="Times New Roman" w:cs="Times New Roman"/>
          <w:sz w:val="28"/>
          <w:szCs w:val="28"/>
        </w:rPr>
        <w:t>(</w:t>
      </w:r>
      <w:r w:rsidR="000E0403" w:rsidRPr="000E0403">
        <w:rPr>
          <w:rFonts w:ascii="Times New Roman" w:hAnsi="Times New Roman" w:cs="Times New Roman"/>
          <w:sz w:val="28"/>
          <w:szCs w:val="28"/>
        </w:rPr>
        <w:t>табл</w:t>
      </w:r>
      <w:r>
        <w:rPr>
          <w:rFonts w:ascii="Times New Roman" w:hAnsi="Times New Roman" w:cs="Times New Roman"/>
          <w:sz w:val="28"/>
          <w:szCs w:val="28"/>
        </w:rPr>
        <w:t>.</w:t>
      </w:r>
      <w:r w:rsidR="000E0403" w:rsidRPr="000E0403">
        <w:rPr>
          <w:rFonts w:ascii="Times New Roman" w:hAnsi="Times New Roman" w:cs="Times New Roman"/>
          <w:sz w:val="28"/>
          <w:szCs w:val="28"/>
        </w:rPr>
        <w:t xml:space="preserve"> 2.4.1</w:t>
      </w:r>
      <w:r>
        <w:rPr>
          <w:rFonts w:ascii="Times New Roman" w:hAnsi="Times New Roman" w:cs="Times New Roman"/>
          <w:sz w:val="28"/>
          <w:szCs w:val="28"/>
        </w:rPr>
        <w:t>)</w:t>
      </w:r>
    </w:p>
    <w:p w14:paraId="08065249" w14:textId="77777777" w:rsidR="000E0403" w:rsidRPr="000E0403" w:rsidRDefault="000E0403" w:rsidP="000E0403">
      <w:pPr>
        <w:spacing w:before="40" w:after="400"/>
        <w:ind w:firstLine="567"/>
        <w:contextualSpacing/>
        <w:jc w:val="right"/>
        <w:rPr>
          <w:rFonts w:ascii="Times New Roman" w:hAnsi="Times New Roman" w:cs="Times New Roman"/>
          <w:i/>
          <w:iCs/>
          <w:sz w:val="28"/>
          <w:szCs w:val="28"/>
        </w:rPr>
      </w:pPr>
      <w:r w:rsidRPr="000E0403">
        <w:rPr>
          <w:rFonts w:ascii="Times New Roman" w:hAnsi="Times New Roman" w:cs="Times New Roman"/>
          <w:i/>
          <w:iCs/>
          <w:sz w:val="28"/>
          <w:szCs w:val="28"/>
        </w:rPr>
        <w:t>Таблица 2.4.1</w:t>
      </w:r>
    </w:p>
    <w:tbl>
      <w:tblPr>
        <w:tblW w:w="9468" w:type="dxa"/>
        <w:tblInd w:w="-1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40"/>
        <w:gridCol w:w="1791"/>
        <w:gridCol w:w="1183"/>
        <w:gridCol w:w="709"/>
        <w:gridCol w:w="846"/>
        <w:gridCol w:w="713"/>
        <w:gridCol w:w="846"/>
        <w:gridCol w:w="855"/>
        <w:gridCol w:w="1049"/>
        <w:gridCol w:w="936"/>
      </w:tblGrid>
      <w:tr w:rsidR="000E0403" w:rsidRPr="000E0403" w14:paraId="7F9A9545" w14:textId="77777777" w:rsidTr="00D252A8">
        <w:tc>
          <w:tcPr>
            <w:tcW w:w="540" w:type="dxa"/>
            <w:vMerge w:val="restart"/>
            <w:shd w:val="clear" w:color="auto" w:fill="DEEAF6" w:themeFill="accent5" w:themeFillTint="33"/>
            <w:vAlign w:val="center"/>
          </w:tcPr>
          <w:p w14:paraId="758F6F6A"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w:t>
            </w:r>
          </w:p>
          <w:p w14:paraId="1AB23ED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п/п</w:t>
            </w:r>
          </w:p>
        </w:tc>
        <w:tc>
          <w:tcPr>
            <w:tcW w:w="1791" w:type="dxa"/>
            <w:vMerge w:val="restart"/>
            <w:shd w:val="clear" w:color="auto" w:fill="DEEAF6" w:themeFill="accent5" w:themeFillTint="33"/>
            <w:vAlign w:val="center"/>
          </w:tcPr>
          <w:p w14:paraId="43220916" w14:textId="77777777" w:rsidR="000E0403" w:rsidRPr="000E0403" w:rsidRDefault="000E0403" w:rsidP="000E0403">
            <w:pPr>
              <w:widowControl w:val="0"/>
              <w:suppressAutoHyphens/>
              <w:spacing w:after="0" w:line="240" w:lineRule="auto"/>
              <w:ind w:left="-113"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Наименование</w:t>
            </w:r>
          </w:p>
        </w:tc>
        <w:tc>
          <w:tcPr>
            <w:tcW w:w="1183" w:type="dxa"/>
            <w:vMerge w:val="restart"/>
            <w:shd w:val="clear" w:color="auto" w:fill="DEEAF6" w:themeFill="accent5" w:themeFillTint="33"/>
            <w:vAlign w:val="center"/>
          </w:tcPr>
          <w:p w14:paraId="0BC36D4F"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 xml:space="preserve">Жилищный </w:t>
            </w:r>
            <w:proofErr w:type="spellStart"/>
            <w:proofErr w:type="gramStart"/>
            <w:r w:rsidRPr="000E0403">
              <w:rPr>
                <w:rFonts w:ascii="Times New Roman" w:eastAsia="Arial Unicode MS" w:hAnsi="Times New Roman" w:cs="Times New Roman"/>
                <w:bCs/>
                <w:iCs/>
                <w:kern w:val="1"/>
                <w:lang w:eastAsia="ar-SA"/>
              </w:rPr>
              <w:t>фонд,тыс</w:t>
            </w:r>
            <w:proofErr w:type="spellEnd"/>
            <w:r w:rsidRPr="000E0403">
              <w:rPr>
                <w:rFonts w:ascii="Times New Roman" w:eastAsia="Arial Unicode MS" w:hAnsi="Times New Roman" w:cs="Times New Roman"/>
                <w:bCs/>
                <w:iCs/>
                <w:kern w:val="1"/>
                <w:lang w:eastAsia="ar-SA"/>
              </w:rPr>
              <w:t>.</w:t>
            </w:r>
            <w:proofErr w:type="gramEnd"/>
            <w:r w:rsidRPr="000E0403">
              <w:rPr>
                <w:rFonts w:ascii="Times New Roman" w:eastAsia="Arial Unicode MS" w:hAnsi="Times New Roman" w:cs="Times New Roman"/>
                <w:bCs/>
                <w:iCs/>
                <w:kern w:val="1"/>
                <w:lang w:eastAsia="ar-SA"/>
              </w:rPr>
              <w:t xml:space="preserve"> м², </w:t>
            </w:r>
          </w:p>
        </w:tc>
        <w:tc>
          <w:tcPr>
            <w:tcW w:w="709" w:type="dxa"/>
            <w:vMerge w:val="restart"/>
            <w:shd w:val="clear" w:color="auto" w:fill="DEEAF6" w:themeFill="accent5" w:themeFillTint="33"/>
            <w:vAlign w:val="center"/>
          </w:tcPr>
          <w:p w14:paraId="63451AC8"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Насел.</w:t>
            </w:r>
          </w:p>
          <w:p w14:paraId="6D215580"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чел.</w:t>
            </w:r>
          </w:p>
        </w:tc>
        <w:tc>
          <w:tcPr>
            <w:tcW w:w="3260" w:type="dxa"/>
            <w:gridSpan w:val="4"/>
            <w:shd w:val="clear" w:color="auto" w:fill="DEEAF6" w:themeFill="accent5" w:themeFillTint="33"/>
            <w:vAlign w:val="center"/>
          </w:tcPr>
          <w:p w14:paraId="32DA1074" w14:textId="77777777" w:rsidR="000E0403" w:rsidRPr="000E0403" w:rsidRDefault="000E0403" w:rsidP="000E0403">
            <w:pPr>
              <w:spacing w:after="0" w:line="240" w:lineRule="auto"/>
              <w:ind w:left="-142" w:right="-111"/>
              <w:jc w:val="center"/>
              <w:rPr>
                <w:rFonts w:ascii="Times New Roman" w:eastAsia="Times New Roman" w:hAnsi="Times New Roman" w:cs="Times New Roman"/>
                <w:bCs/>
                <w:iCs/>
                <w:lang w:eastAsia="ru-RU"/>
              </w:rPr>
            </w:pPr>
            <w:r w:rsidRPr="000E0403">
              <w:rPr>
                <w:rFonts w:ascii="Times New Roman" w:eastAsia="Times New Roman" w:hAnsi="Times New Roman" w:cs="Times New Roman"/>
                <w:bCs/>
                <w:iCs/>
                <w:lang w:eastAsia="ru-RU"/>
              </w:rPr>
              <w:t>Расход тепла в МВт / Гкал /ч</w:t>
            </w:r>
          </w:p>
        </w:tc>
        <w:tc>
          <w:tcPr>
            <w:tcW w:w="1049" w:type="dxa"/>
            <w:vMerge w:val="restart"/>
            <w:shd w:val="clear" w:color="auto" w:fill="DEEAF6" w:themeFill="accent5" w:themeFillTint="33"/>
            <w:vAlign w:val="center"/>
          </w:tcPr>
          <w:p w14:paraId="72B5FCD7"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Годовой</w:t>
            </w:r>
          </w:p>
          <w:p w14:paraId="4AB1C7F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 xml:space="preserve">расход </w:t>
            </w:r>
          </w:p>
          <w:p w14:paraId="2151B609"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тепла,</w:t>
            </w:r>
          </w:p>
          <w:p w14:paraId="56C1468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Гкал</w:t>
            </w:r>
          </w:p>
        </w:tc>
        <w:tc>
          <w:tcPr>
            <w:tcW w:w="936" w:type="dxa"/>
            <w:vMerge w:val="restart"/>
            <w:shd w:val="clear" w:color="auto" w:fill="DEEAF6" w:themeFill="accent5" w:themeFillTint="33"/>
            <w:vAlign w:val="center"/>
          </w:tcPr>
          <w:p w14:paraId="4FBC2314"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roofErr w:type="gramStart"/>
            <w:r w:rsidRPr="000E0403">
              <w:rPr>
                <w:rFonts w:ascii="Times New Roman" w:eastAsia="Arial Unicode MS" w:hAnsi="Times New Roman" w:cs="Times New Roman"/>
                <w:bCs/>
                <w:iCs/>
                <w:kern w:val="1"/>
                <w:lang w:eastAsia="ar-SA"/>
              </w:rPr>
              <w:t>Приме-</w:t>
            </w:r>
            <w:proofErr w:type="spellStart"/>
            <w:r w:rsidRPr="000E0403">
              <w:rPr>
                <w:rFonts w:ascii="Times New Roman" w:eastAsia="Arial Unicode MS" w:hAnsi="Times New Roman" w:cs="Times New Roman"/>
                <w:bCs/>
                <w:iCs/>
                <w:kern w:val="1"/>
                <w:lang w:eastAsia="ar-SA"/>
              </w:rPr>
              <w:t>чание</w:t>
            </w:r>
            <w:proofErr w:type="spellEnd"/>
            <w:proofErr w:type="gramEnd"/>
          </w:p>
        </w:tc>
      </w:tr>
      <w:tr w:rsidR="000E0403" w:rsidRPr="000E0403" w14:paraId="0A6CA486" w14:textId="77777777" w:rsidTr="00A63866">
        <w:trPr>
          <w:cantSplit/>
          <w:trHeight w:val="1241"/>
        </w:trPr>
        <w:tc>
          <w:tcPr>
            <w:tcW w:w="540" w:type="dxa"/>
            <w:vMerge/>
            <w:vAlign w:val="center"/>
          </w:tcPr>
          <w:p w14:paraId="685D848E"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u w:val="single"/>
                <w:lang w:eastAsia="ar-SA"/>
              </w:rPr>
            </w:pPr>
          </w:p>
        </w:tc>
        <w:tc>
          <w:tcPr>
            <w:tcW w:w="1791" w:type="dxa"/>
            <w:vMerge/>
            <w:vAlign w:val="center"/>
          </w:tcPr>
          <w:p w14:paraId="66B32B9A" w14:textId="77777777" w:rsidR="000E0403" w:rsidRPr="000E0403" w:rsidRDefault="000E0403" w:rsidP="000E0403">
            <w:pPr>
              <w:widowControl w:val="0"/>
              <w:suppressAutoHyphens/>
              <w:spacing w:after="0" w:line="240" w:lineRule="auto"/>
              <w:ind w:right="-111"/>
              <w:jc w:val="center"/>
              <w:rPr>
                <w:rFonts w:ascii="Times New Roman" w:eastAsia="Arial Unicode MS" w:hAnsi="Times New Roman" w:cs="Times New Roman"/>
                <w:bCs/>
                <w:iCs/>
                <w:kern w:val="1"/>
                <w:u w:val="single"/>
                <w:lang w:eastAsia="ar-SA"/>
              </w:rPr>
            </w:pPr>
          </w:p>
        </w:tc>
        <w:tc>
          <w:tcPr>
            <w:tcW w:w="1183" w:type="dxa"/>
            <w:vMerge/>
            <w:vAlign w:val="center"/>
          </w:tcPr>
          <w:p w14:paraId="029CA1FE"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u w:val="single"/>
                <w:lang w:eastAsia="ar-SA"/>
              </w:rPr>
            </w:pPr>
          </w:p>
        </w:tc>
        <w:tc>
          <w:tcPr>
            <w:tcW w:w="709" w:type="dxa"/>
            <w:vMerge/>
            <w:vAlign w:val="center"/>
          </w:tcPr>
          <w:p w14:paraId="4DFF4817"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u w:val="single"/>
                <w:lang w:eastAsia="ar-SA"/>
              </w:rPr>
            </w:pPr>
          </w:p>
        </w:tc>
        <w:tc>
          <w:tcPr>
            <w:tcW w:w="846" w:type="dxa"/>
            <w:shd w:val="clear" w:color="auto" w:fill="DEEAF6" w:themeFill="accent5" w:themeFillTint="33"/>
            <w:textDirection w:val="btLr"/>
            <w:vAlign w:val="center"/>
          </w:tcPr>
          <w:p w14:paraId="557D8AC0"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Отопление</w:t>
            </w:r>
          </w:p>
        </w:tc>
        <w:tc>
          <w:tcPr>
            <w:tcW w:w="713" w:type="dxa"/>
            <w:shd w:val="clear" w:color="auto" w:fill="DEEAF6" w:themeFill="accent5" w:themeFillTint="33"/>
            <w:textDirection w:val="btLr"/>
            <w:vAlign w:val="center"/>
          </w:tcPr>
          <w:p w14:paraId="4C40C3E9"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Вентиляция</w:t>
            </w:r>
          </w:p>
        </w:tc>
        <w:tc>
          <w:tcPr>
            <w:tcW w:w="846" w:type="dxa"/>
            <w:shd w:val="clear" w:color="auto" w:fill="DEEAF6" w:themeFill="accent5" w:themeFillTint="33"/>
            <w:textDirection w:val="btLr"/>
            <w:vAlign w:val="center"/>
          </w:tcPr>
          <w:p w14:paraId="40C8DA0B" w14:textId="0EDEF968" w:rsidR="000E0403" w:rsidRPr="000E0403" w:rsidRDefault="00A63866"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Pr>
                <w:rFonts w:ascii="Times New Roman" w:eastAsia="Arial Unicode MS" w:hAnsi="Times New Roman" w:cs="Times New Roman"/>
                <w:bCs/>
                <w:iCs/>
                <w:kern w:val="1"/>
                <w:lang w:eastAsia="ar-SA"/>
              </w:rPr>
              <w:t>ГВС</w:t>
            </w:r>
          </w:p>
        </w:tc>
        <w:tc>
          <w:tcPr>
            <w:tcW w:w="855" w:type="dxa"/>
            <w:shd w:val="clear" w:color="auto" w:fill="DEEAF6" w:themeFill="accent5" w:themeFillTint="33"/>
            <w:textDirection w:val="btLr"/>
            <w:vAlign w:val="center"/>
          </w:tcPr>
          <w:p w14:paraId="7461B1D5"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Всего</w:t>
            </w:r>
          </w:p>
        </w:tc>
        <w:tc>
          <w:tcPr>
            <w:tcW w:w="1049" w:type="dxa"/>
            <w:vMerge/>
          </w:tcPr>
          <w:p w14:paraId="62F0306A"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u w:val="single"/>
                <w:lang w:eastAsia="ar-SA"/>
              </w:rPr>
            </w:pPr>
          </w:p>
        </w:tc>
        <w:tc>
          <w:tcPr>
            <w:tcW w:w="936" w:type="dxa"/>
            <w:vMerge/>
          </w:tcPr>
          <w:p w14:paraId="337E2C0C"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u w:val="single"/>
                <w:lang w:eastAsia="ar-SA"/>
              </w:rPr>
            </w:pPr>
          </w:p>
        </w:tc>
      </w:tr>
      <w:tr w:rsidR="000E0403" w:rsidRPr="000E0403" w14:paraId="0B52DE05" w14:textId="77777777" w:rsidTr="00D252A8">
        <w:tc>
          <w:tcPr>
            <w:tcW w:w="540" w:type="dxa"/>
          </w:tcPr>
          <w:p w14:paraId="04F06C32"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1</w:t>
            </w:r>
          </w:p>
        </w:tc>
        <w:tc>
          <w:tcPr>
            <w:tcW w:w="1791" w:type="dxa"/>
            <w:vAlign w:val="center"/>
          </w:tcPr>
          <w:p w14:paraId="16736088"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proofErr w:type="spellStart"/>
            <w:r w:rsidRPr="000E0403">
              <w:rPr>
                <w:rFonts w:ascii="Times New Roman" w:eastAsia="Arial Unicode MS" w:hAnsi="Times New Roman" w:cs="Times New Roman"/>
                <w:bCs/>
                <w:iCs/>
                <w:kern w:val="1"/>
                <w:lang w:eastAsia="ar-SA"/>
              </w:rPr>
              <w:t>г.о.г</w:t>
            </w:r>
            <w:proofErr w:type="spellEnd"/>
            <w:r w:rsidRPr="000E0403">
              <w:rPr>
                <w:rFonts w:ascii="Times New Roman" w:eastAsia="Arial Unicode MS" w:hAnsi="Times New Roman" w:cs="Times New Roman"/>
                <w:bCs/>
                <w:iCs/>
                <w:kern w:val="1"/>
                <w:lang w:eastAsia="ar-SA"/>
              </w:rPr>
              <w:t xml:space="preserve"> Нововоронеж (Существующий жилищный фонд)</w:t>
            </w:r>
          </w:p>
        </w:tc>
        <w:tc>
          <w:tcPr>
            <w:tcW w:w="1183" w:type="dxa"/>
            <w:vAlign w:val="center"/>
          </w:tcPr>
          <w:p w14:paraId="634AF4E1"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1020,9</w:t>
            </w:r>
          </w:p>
        </w:tc>
        <w:tc>
          <w:tcPr>
            <w:tcW w:w="709" w:type="dxa"/>
            <w:vAlign w:val="center"/>
          </w:tcPr>
          <w:p w14:paraId="4DA153C6"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31</w:t>
            </w:r>
            <w:r w:rsidRPr="000E0403">
              <w:rPr>
                <w:rFonts w:ascii="Times New Roman" w:eastAsia="Arial Unicode MS" w:hAnsi="Times New Roman" w:cs="Times New Roman"/>
                <w:bCs/>
                <w:iCs/>
                <w:kern w:val="1"/>
                <w:lang w:eastAsia="ar-SA"/>
              </w:rPr>
              <w:t>721</w:t>
            </w:r>
          </w:p>
        </w:tc>
        <w:tc>
          <w:tcPr>
            <w:tcW w:w="846" w:type="dxa"/>
            <w:vAlign w:val="center"/>
          </w:tcPr>
          <w:p w14:paraId="4117AC52" w14:textId="77777777" w:rsidR="000E0403" w:rsidRPr="009768D8"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9768D8">
              <w:rPr>
                <w:rFonts w:ascii="Times New Roman" w:eastAsia="Arial Unicode MS" w:hAnsi="Times New Roman" w:cs="Times New Roman"/>
                <w:bCs/>
                <w:iCs/>
                <w:kern w:val="1"/>
                <w:u w:val="single"/>
                <w:lang w:eastAsia="ar-SA"/>
              </w:rPr>
              <w:t>96,552</w:t>
            </w:r>
          </w:p>
          <w:p w14:paraId="443A9404" w14:textId="77777777" w:rsidR="000E0403" w:rsidRPr="009768D8"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9768D8">
              <w:rPr>
                <w:rFonts w:ascii="Times New Roman" w:eastAsia="Arial Unicode MS" w:hAnsi="Times New Roman" w:cs="Times New Roman"/>
                <w:bCs/>
                <w:iCs/>
                <w:kern w:val="1"/>
                <w:lang w:eastAsia="ar-SA"/>
              </w:rPr>
              <w:t>83,020</w:t>
            </w:r>
          </w:p>
        </w:tc>
        <w:tc>
          <w:tcPr>
            <w:tcW w:w="713" w:type="dxa"/>
            <w:vAlign w:val="center"/>
          </w:tcPr>
          <w:p w14:paraId="164D2935" w14:textId="77777777" w:rsidR="000E0403" w:rsidRPr="009768D8"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846" w:type="dxa"/>
            <w:vAlign w:val="center"/>
          </w:tcPr>
          <w:p w14:paraId="2932A23C" w14:textId="77777777" w:rsidR="000E0403" w:rsidRPr="009768D8"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9768D8">
              <w:rPr>
                <w:rFonts w:ascii="Times New Roman" w:eastAsia="Arial Unicode MS" w:hAnsi="Times New Roman" w:cs="Times New Roman"/>
                <w:bCs/>
                <w:iCs/>
                <w:kern w:val="1"/>
                <w:u w:val="single"/>
                <w:lang w:eastAsia="ar-SA"/>
              </w:rPr>
              <w:t>15,620</w:t>
            </w:r>
          </w:p>
          <w:p w14:paraId="16869252" w14:textId="77777777" w:rsidR="000E0403" w:rsidRPr="009768D8"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9768D8">
              <w:rPr>
                <w:rFonts w:ascii="Times New Roman" w:eastAsia="Arial Unicode MS" w:hAnsi="Times New Roman" w:cs="Times New Roman"/>
                <w:bCs/>
                <w:iCs/>
                <w:kern w:val="1"/>
                <w:lang w:val="en-US" w:eastAsia="ar-SA"/>
              </w:rPr>
              <w:t>13,430</w:t>
            </w:r>
          </w:p>
        </w:tc>
        <w:tc>
          <w:tcPr>
            <w:tcW w:w="855" w:type="dxa"/>
            <w:vAlign w:val="center"/>
          </w:tcPr>
          <w:p w14:paraId="43A801F2"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u w:val="single"/>
                <w:lang w:eastAsia="ar-SA"/>
              </w:rPr>
              <w:t>122,17</w:t>
            </w:r>
          </w:p>
          <w:p w14:paraId="1F5F768F"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96,45</w:t>
            </w:r>
          </w:p>
        </w:tc>
        <w:tc>
          <w:tcPr>
            <w:tcW w:w="1049" w:type="dxa"/>
            <w:vAlign w:val="center"/>
          </w:tcPr>
          <w:p w14:paraId="2C541707"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230052</w:t>
            </w:r>
          </w:p>
        </w:tc>
        <w:tc>
          <w:tcPr>
            <w:tcW w:w="936" w:type="dxa"/>
            <w:vAlign w:val="center"/>
          </w:tcPr>
          <w:p w14:paraId="31044188"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val="en-US" w:eastAsia="ar-SA"/>
              </w:rPr>
              <w:t>42842</w:t>
            </w:r>
            <w:r w:rsidRPr="000E0403">
              <w:rPr>
                <w:rFonts w:ascii="Times New Roman" w:eastAsia="Arial Unicode MS" w:hAnsi="Times New Roman" w:cs="Times New Roman"/>
                <w:bCs/>
                <w:iCs/>
                <w:kern w:val="1"/>
                <w:lang w:eastAsia="ar-SA"/>
              </w:rPr>
              <w:t xml:space="preserve"> - </w:t>
            </w:r>
            <w:proofErr w:type="spellStart"/>
            <w:r w:rsidRPr="000E0403">
              <w:rPr>
                <w:rFonts w:ascii="Times New Roman" w:eastAsia="Arial Unicode MS" w:hAnsi="Times New Roman" w:cs="Times New Roman"/>
                <w:bCs/>
                <w:iCs/>
                <w:kern w:val="1"/>
                <w:lang w:eastAsia="ar-SA"/>
              </w:rPr>
              <w:t>гвс</w:t>
            </w:r>
            <w:proofErr w:type="spellEnd"/>
          </w:p>
        </w:tc>
      </w:tr>
      <w:tr w:rsidR="000E0403" w:rsidRPr="000E0403" w14:paraId="1563B86C" w14:textId="77777777" w:rsidTr="00D252A8">
        <w:tc>
          <w:tcPr>
            <w:tcW w:w="540" w:type="dxa"/>
          </w:tcPr>
          <w:p w14:paraId="051C109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2</w:t>
            </w:r>
          </w:p>
        </w:tc>
        <w:tc>
          <w:tcPr>
            <w:tcW w:w="1791" w:type="dxa"/>
            <w:vAlign w:val="center"/>
          </w:tcPr>
          <w:p w14:paraId="20B5B2EC"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proofErr w:type="spellStart"/>
            <w:r w:rsidRPr="000E0403">
              <w:rPr>
                <w:rFonts w:ascii="Times New Roman" w:eastAsia="Arial Unicode MS" w:hAnsi="Times New Roman" w:cs="Times New Roman"/>
                <w:bCs/>
                <w:iCs/>
                <w:kern w:val="1"/>
                <w:lang w:eastAsia="ar-SA"/>
              </w:rPr>
              <w:t>г.о.г</w:t>
            </w:r>
            <w:proofErr w:type="spellEnd"/>
            <w:r w:rsidRPr="000E0403">
              <w:rPr>
                <w:rFonts w:ascii="Times New Roman" w:eastAsia="Arial Unicode MS" w:hAnsi="Times New Roman" w:cs="Times New Roman"/>
                <w:bCs/>
                <w:iCs/>
                <w:kern w:val="1"/>
                <w:lang w:eastAsia="ar-SA"/>
              </w:rPr>
              <w:t xml:space="preserve"> Нововоронеж </w:t>
            </w:r>
          </w:p>
          <w:p w14:paraId="759DCC71"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w:t>
            </w:r>
            <w:r w:rsidRPr="000E0403">
              <w:rPr>
                <w:rFonts w:ascii="Times New Roman" w:eastAsia="Arial Unicode MS" w:hAnsi="Times New Roman" w:cs="Times New Roman"/>
                <w:bCs/>
                <w:iCs/>
                <w:kern w:val="1"/>
                <w:lang w:val="en-US" w:eastAsia="ar-SA"/>
              </w:rPr>
              <w:t>I</w:t>
            </w:r>
            <w:r w:rsidRPr="000E0403">
              <w:rPr>
                <w:rFonts w:ascii="Times New Roman" w:eastAsia="Arial Unicode MS" w:hAnsi="Times New Roman" w:cs="Times New Roman"/>
                <w:bCs/>
                <w:iCs/>
                <w:kern w:val="1"/>
                <w:lang w:eastAsia="ar-SA"/>
              </w:rPr>
              <w:t xml:space="preserve"> очередь стр.</w:t>
            </w:r>
          </w:p>
          <w:p w14:paraId="41B8FA8B"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2015-2025)</w:t>
            </w:r>
          </w:p>
        </w:tc>
        <w:tc>
          <w:tcPr>
            <w:tcW w:w="1183" w:type="dxa"/>
            <w:vAlign w:val="center"/>
          </w:tcPr>
          <w:p w14:paraId="70708B1F"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361,6</w:t>
            </w:r>
          </w:p>
        </w:tc>
        <w:tc>
          <w:tcPr>
            <w:tcW w:w="709" w:type="dxa"/>
            <w:vAlign w:val="center"/>
          </w:tcPr>
          <w:p w14:paraId="2896224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31761</w:t>
            </w:r>
          </w:p>
        </w:tc>
        <w:tc>
          <w:tcPr>
            <w:tcW w:w="846" w:type="dxa"/>
          </w:tcPr>
          <w:p w14:paraId="22AE5ECE"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14,464</w:t>
            </w:r>
          </w:p>
          <w:p w14:paraId="1677CA39"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12,436</w:t>
            </w:r>
          </w:p>
        </w:tc>
        <w:tc>
          <w:tcPr>
            <w:tcW w:w="713" w:type="dxa"/>
          </w:tcPr>
          <w:p w14:paraId="0C95A7D4"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846" w:type="dxa"/>
          </w:tcPr>
          <w:p w14:paraId="64542F8E"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5,532</w:t>
            </w:r>
          </w:p>
          <w:p w14:paraId="0CB135A1"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4,757</w:t>
            </w:r>
          </w:p>
        </w:tc>
        <w:tc>
          <w:tcPr>
            <w:tcW w:w="855" w:type="dxa"/>
          </w:tcPr>
          <w:p w14:paraId="05630934"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u w:val="single"/>
                <w:lang w:eastAsia="ar-SA"/>
              </w:rPr>
              <w:t>19,996</w:t>
            </w:r>
          </w:p>
          <w:p w14:paraId="4364CDB5"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17,194</w:t>
            </w:r>
          </w:p>
        </w:tc>
        <w:tc>
          <w:tcPr>
            <w:tcW w:w="1049" w:type="dxa"/>
            <w:vAlign w:val="center"/>
          </w:tcPr>
          <w:p w14:paraId="0D346CFA"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43219</w:t>
            </w:r>
          </w:p>
        </w:tc>
        <w:tc>
          <w:tcPr>
            <w:tcW w:w="936" w:type="dxa"/>
            <w:vAlign w:val="center"/>
          </w:tcPr>
          <w:p w14:paraId="2F456C97"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 xml:space="preserve">15175- </w:t>
            </w:r>
            <w:proofErr w:type="spellStart"/>
            <w:r w:rsidRPr="000E0403">
              <w:rPr>
                <w:rFonts w:ascii="Times New Roman" w:eastAsia="Arial Unicode MS" w:hAnsi="Times New Roman" w:cs="Times New Roman"/>
                <w:bCs/>
                <w:iCs/>
                <w:kern w:val="1"/>
                <w:lang w:eastAsia="ar-SA"/>
              </w:rPr>
              <w:t>гвс</w:t>
            </w:r>
            <w:proofErr w:type="spellEnd"/>
          </w:p>
        </w:tc>
      </w:tr>
      <w:tr w:rsidR="000E0403" w:rsidRPr="000E0403" w14:paraId="28876D62" w14:textId="77777777" w:rsidTr="00D252A8">
        <w:tc>
          <w:tcPr>
            <w:tcW w:w="540" w:type="dxa"/>
          </w:tcPr>
          <w:p w14:paraId="2DA6B95D"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3</w:t>
            </w:r>
          </w:p>
        </w:tc>
        <w:tc>
          <w:tcPr>
            <w:tcW w:w="1791" w:type="dxa"/>
            <w:vAlign w:val="center"/>
          </w:tcPr>
          <w:p w14:paraId="7021EC1D"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proofErr w:type="spellStart"/>
            <w:r w:rsidRPr="000E0403">
              <w:rPr>
                <w:rFonts w:ascii="Times New Roman" w:eastAsia="Arial Unicode MS" w:hAnsi="Times New Roman" w:cs="Times New Roman"/>
                <w:bCs/>
                <w:iCs/>
                <w:kern w:val="1"/>
                <w:lang w:eastAsia="ar-SA"/>
              </w:rPr>
              <w:t>г.о.г</w:t>
            </w:r>
            <w:proofErr w:type="spellEnd"/>
            <w:r w:rsidRPr="000E0403">
              <w:rPr>
                <w:rFonts w:ascii="Times New Roman" w:eastAsia="Arial Unicode MS" w:hAnsi="Times New Roman" w:cs="Times New Roman"/>
                <w:bCs/>
                <w:iCs/>
                <w:kern w:val="1"/>
                <w:lang w:eastAsia="ar-SA"/>
              </w:rPr>
              <w:t xml:space="preserve"> Нововоронеж </w:t>
            </w:r>
          </w:p>
          <w:p w14:paraId="606C11BD"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(Расчетный срок 2025-2029)</w:t>
            </w:r>
          </w:p>
        </w:tc>
        <w:tc>
          <w:tcPr>
            <w:tcW w:w="1183" w:type="dxa"/>
            <w:vAlign w:val="center"/>
          </w:tcPr>
          <w:p w14:paraId="2CF16D95"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289</w:t>
            </w:r>
          </w:p>
        </w:tc>
        <w:tc>
          <w:tcPr>
            <w:tcW w:w="709" w:type="dxa"/>
            <w:vAlign w:val="center"/>
          </w:tcPr>
          <w:p w14:paraId="4505B283"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3</w:t>
            </w:r>
            <w:r w:rsidRPr="000E0403">
              <w:rPr>
                <w:rFonts w:ascii="Times New Roman" w:eastAsia="Arial Unicode MS" w:hAnsi="Times New Roman" w:cs="Times New Roman"/>
                <w:bCs/>
                <w:iCs/>
                <w:kern w:val="1"/>
                <w:lang w:eastAsia="ar-SA"/>
              </w:rPr>
              <w:t>5144</w:t>
            </w:r>
          </w:p>
        </w:tc>
        <w:tc>
          <w:tcPr>
            <w:tcW w:w="846" w:type="dxa"/>
          </w:tcPr>
          <w:p w14:paraId="069E2D13"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11,560</w:t>
            </w:r>
          </w:p>
          <w:p w14:paraId="7D33F170"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9,940</w:t>
            </w:r>
          </w:p>
        </w:tc>
        <w:tc>
          <w:tcPr>
            <w:tcW w:w="713" w:type="dxa"/>
          </w:tcPr>
          <w:p w14:paraId="4CC25717"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846" w:type="dxa"/>
          </w:tcPr>
          <w:p w14:paraId="5693DB81"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4,421</w:t>
            </w:r>
          </w:p>
          <w:p w14:paraId="0158CF04"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3,802</w:t>
            </w:r>
          </w:p>
        </w:tc>
        <w:tc>
          <w:tcPr>
            <w:tcW w:w="855" w:type="dxa"/>
          </w:tcPr>
          <w:p w14:paraId="470A7630"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u w:val="single"/>
                <w:lang w:eastAsia="ar-SA"/>
              </w:rPr>
              <w:t>15,981</w:t>
            </w:r>
          </w:p>
          <w:p w14:paraId="7764EFF1"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13,742</w:t>
            </w:r>
          </w:p>
        </w:tc>
        <w:tc>
          <w:tcPr>
            <w:tcW w:w="1049" w:type="dxa"/>
            <w:vAlign w:val="center"/>
          </w:tcPr>
          <w:p w14:paraId="7655FA6A"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34543</w:t>
            </w:r>
          </w:p>
        </w:tc>
        <w:tc>
          <w:tcPr>
            <w:tcW w:w="936" w:type="dxa"/>
            <w:vAlign w:val="center"/>
          </w:tcPr>
          <w:p w14:paraId="5B74BD1A"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 xml:space="preserve">12128 - </w:t>
            </w:r>
            <w:proofErr w:type="spellStart"/>
            <w:r w:rsidRPr="000E0403">
              <w:rPr>
                <w:rFonts w:ascii="Times New Roman" w:eastAsia="Arial Unicode MS" w:hAnsi="Times New Roman" w:cs="Times New Roman"/>
                <w:bCs/>
                <w:iCs/>
                <w:kern w:val="1"/>
                <w:lang w:eastAsia="ar-SA"/>
              </w:rPr>
              <w:t>гвс</w:t>
            </w:r>
            <w:proofErr w:type="spellEnd"/>
          </w:p>
        </w:tc>
      </w:tr>
      <w:tr w:rsidR="000E0403" w:rsidRPr="000E0403" w14:paraId="15CDF710" w14:textId="77777777" w:rsidTr="000A4603">
        <w:tc>
          <w:tcPr>
            <w:tcW w:w="540" w:type="dxa"/>
            <w:tcBorders>
              <w:bottom w:val="single" w:sz="4" w:space="0" w:color="auto"/>
            </w:tcBorders>
          </w:tcPr>
          <w:p w14:paraId="6E7C0165"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4</w:t>
            </w:r>
          </w:p>
        </w:tc>
        <w:tc>
          <w:tcPr>
            <w:tcW w:w="1791" w:type="dxa"/>
            <w:tcBorders>
              <w:bottom w:val="single" w:sz="4" w:space="0" w:color="auto"/>
            </w:tcBorders>
            <w:vAlign w:val="center"/>
          </w:tcPr>
          <w:p w14:paraId="264E73C2" w14:textId="77777777" w:rsidR="000E0403" w:rsidRPr="000E0403" w:rsidRDefault="000E0403" w:rsidP="000E0403">
            <w:pPr>
              <w:widowControl w:val="0"/>
              <w:suppressAutoHyphens/>
              <w:spacing w:after="0" w:line="240" w:lineRule="auto"/>
              <w:ind w:right="-111"/>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 xml:space="preserve">Объекты </w:t>
            </w:r>
            <w:proofErr w:type="spellStart"/>
            <w:proofErr w:type="gramStart"/>
            <w:r w:rsidRPr="000E0403">
              <w:rPr>
                <w:rFonts w:ascii="Times New Roman" w:eastAsia="Arial Unicode MS" w:hAnsi="Times New Roman" w:cs="Times New Roman"/>
                <w:bCs/>
                <w:iCs/>
                <w:kern w:val="1"/>
                <w:lang w:eastAsia="ar-SA"/>
              </w:rPr>
              <w:t>соц.назначения</w:t>
            </w:r>
            <w:proofErr w:type="spellEnd"/>
            <w:proofErr w:type="gramEnd"/>
            <w:r w:rsidRPr="000E0403">
              <w:rPr>
                <w:rFonts w:ascii="Times New Roman" w:eastAsia="Arial Unicode MS" w:hAnsi="Times New Roman" w:cs="Times New Roman"/>
                <w:bCs/>
                <w:iCs/>
                <w:kern w:val="1"/>
                <w:lang w:eastAsia="ar-SA"/>
              </w:rPr>
              <w:t xml:space="preserve"> </w:t>
            </w:r>
            <w:proofErr w:type="spellStart"/>
            <w:r w:rsidRPr="000E0403">
              <w:rPr>
                <w:rFonts w:ascii="Times New Roman" w:eastAsia="Arial Unicode MS" w:hAnsi="Times New Roman" w:cs="Times New Roman"/>
                <w:bCs/>
                <w:iCs/>
                <w:kern w:val="1"/>
                <w:lang w:eastAsia="ar-SA"/>
              </w:rPr>
              <w:t>г.о.г</w:t>
            </w:r>
            <w:proofErr w:type="spellEnd"/>
            <w:r w:rsidRPr="000E0403">
              <w:rPr>
                <w:rFonts w:ascii="Times New Roman" w:eastAsia="Arial Unicode MS" w:hAnsi="Times New Roman" w:cs="Times New Roman"/>
                <w:bCs/>
                <w:iCs/>
                <w:kern w:val="1"/>
                <w:lang w:eastAsia="ar-SA"/>
              </w:rPr>
              <w:t xml:space="preserve"> Нововоронеж </w:t>
            </w:r>
          </w:p>
        </w:tc>
        <w:tc>
          <w:tcPr>
            <w:tcW w:w="1183" w:type="dxa"/>
            <w:tcBorders>
              <w:bottom w:val="single" w:sz="4" w:space="0" w:color="auto"/>
            </w:tcBorders>
            <w:vAlign w:val="center"/>
          </w:tcPr>
          <w:p w14:paraId="2ABB9AE4"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709" w:type="dxa"/>
            <w:tcBorders>
              <w:bottom w:val="single" w:sz="4" w:space="0" w:color="auto"/>
            </w:tcBorders>
            <w:vAlign w:val="center"/>
          </w:tcPr>
          <w:p w14:paraId="7A31E641"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846" w:type="dxa"/>
            <w:tcBorders>
              <w:bottom w:val="single" w:sz="4" w:space="0" w:color="auto"/>
            </w:tcBorders>
          </w:tcPr>
          <w:p w14:paraId="675B4C1D"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4,225</w:t>
            </w:r>
          </w:p>
          <w:p w14:paraId="3483E228"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3,633</w:t>
            </w:r>
          </w:p>
        </w:tc>
        <w:tc>
          <w:tcPr>
            <w:tcW w:w="713" w:type="dxa"/>
            <w:tcBorders>
              <w:bottom w:val="single" w:sz="4" w:space="0" w:color="auto"/>
            </w:tcBorders>
          </w:tcPr>
          <w:p w14:paraId="4287E868"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5,140</w:t>
            </w:r>
          </w:p>
          <w:p w14:paraId="72EBA962"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4,420</w:t>
            </w:r>
          </w:p>
        </w:tc>
        <w:tc>
          <w:tcPr>
            <w:tcW w:w="846" w:type="dxa"/>
            <w:tcBorders>
              <w:bottom w:val="single" w:sz="4" w:space="0" w:color="auto"/>
            </w:tcBorders>
          </w:tcPr>
          <w:p w14:paraId="55CDF901"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u w:val="single"/>
                <w:lang w:eastAsia="ar-SA"/>
              </w:rPr>
              <w:t>2,752</w:t>
            </w:r>
          </w:p>
          <w:p w14:paraId="59D6847D"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eastAsia="ar-SA"/>
              </w:rPr>
              <w:t>2,367</w:t>
            </w:r>
          </w:p>
        </w:tc>
        <w:tc>
          <w:tcPr>
            <w:tcW w:w="855" w:type="dxa"/>
            <w:tcBorders>
              <w:bottom w:val="single" w:sz="4" w:space="0" w:color="auto"/>
            </w:tcBorders>
          </w:tcPr>
          <w:p w14:paraId="15A5832F"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u w:val="single"/>
                <w:lang w:eastAsia="ar-SA"/>
              </w:rPr>
              <w:t>12,117</w:t>
            </w:r>
          </w:p>
          <w:p w14:paraId="09A65867" w14:textId="77777777" w:rsidR="000E0403" w:rsidRPr="000A4603" w:rsidRDefault="000E0403" w:rsidP="000E0403">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10,42</w:t>
            </w:r>
          </w:p>
        </w:tc>
        <w:tc>
          <w:tcPr>
            <w:tcW w:w="1049" w:type="dxa"/>
            <w:tcBorders>
              <w:bottom w:val="single" w:sz="4" w:space="0" w:color="auto"/>
            </w:tcBorders>
            <w:vAlign w:val="center"/>
          </w:tcPr>
          <w:p w14:paraId="4D9A0EFB"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val="en-US" w:eastAsia="ar-SA"/>
              </w:rPr>
            </w:pPr>
            <w:r w:rsidRPr="000E0403">
              <w:rPr>
                <w:rFonts w:ascii="Times New Roman" w:eastAsia="Arial Unicode MS" w:hAnsi="Times New Roman" w:cs="Times New Roman"/>
                <w:bCs/>
                <w:iCs/>
                <w:kern w:val="1"/>
                <w:lang w:val="en-US" w:eastAsia="ar-SA"/>
              </w:rPr>
              <w:t>25710</w:t>
            </w:r>
          </w:p>
        </w:tc>
        <w:tc>
          <w:tcPr>
            <w:tcW w:w="936" w:type="dxa"/>
            <w:tcBorders>
              <w:bottom w:val="single" w:sz="4" w:space="0" w:color="auto"/>
            </w:tcBorders>
            <w:vAlign w:val="center"/>
          </w:tcPr>
          <w:p w14:paraId="2A3D896D" w14:textId="77777777" w:rsidR="000E0403" w:rsidRPr="000E0403" w:rsidRDefault="000E0403" w:rsidP="000E0403">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r w:rsidRPr="000E0403">
              <w:rPr>
                <w:rFonts w:ascii="Times New Roman" w:eastAsia="Arial Unicode MS" w:hAnsi="Times New Roman" w:cs="Times New Roman"/>
                <w:bCs/>
                <w:iCs/>
                <w:kern w:val="1"/>
                <w:lang w:val="en-US" w:eastAsia="ar-SA"/>
              </w:rPr>
              <w:t>7550</w:t>
            </w:r>
            <w:r w:rsidRPr="000E0403">
              <w:rPr>
                <w:rFonts w:ascii="Times New Roman" w:eastAsia="Arial Unicode MS" w:hAnsi="Times New Roman" w:cs="Times New Roman"/>
                <w:bCs/>
                <w:iCs/>
                <w:kern w:val="1"/>
                <w:lang w:eastAsia="ar-SA"/>
              </w:rPr>
              <w:t xml:space="preserve">- </w:t>
            </w:r>
            <w:proofErr w:type="spellStart"/>
            <w:r w:rsidRPr="000E0403">
              <w:rPr>
                <w:rFonts w:ascii="Times New Roman" w:eastAsia="Arial Unicode MS" w:hAnsi="Times New Roman" w:cs="Times New Roman"/>
                <w:bCs/>
                <w:iCs/>
                <w:kern w:val="1"/>
                <w:lang w:eastAsia="ar-SA"/>
              </w:rPr>
              <w:t>гвс</w:t>
            </w:r>
            <w:proofErr w:type="spellEnd"/>
          </w:p>
        </w:tc>
      </w:tr>
      <w:tr w:rsidR="000A4603" w:rsidRPr="000A4603" w14:paraId="05B2F7B2" w14:textId="77777777" w:rsidTr="000A4603">
        <w:tc>
          <w:tcPr>
            <w:tcW w:w="540" w:type="dxa"/>
            <w:vMerge w:val="restart"/>
            <w:tcBorders>
              <w:top w:val="single" w:sz="4" w:space="0" w:color="auto"/>
              <w:right w:val="single" w:sz="4" w:space="0" w:color="auto"/>
            </w:tcBorders>
          </w:tcPr>
          <w:p w14:paraId="18DF2F1E" w14:textId="77777777" w:rsidR="000A4603" w:rsidRPr="000E0403" w:rsidRDefault="000A4603" w:rsidP="00D0548E">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1791" w:type="dxa"/>
            <w:vMerge w:val="restart"/>
            <w:tcBorders>
              <w:top w:val="single" w:sz="4" w:space="0" w:color="auto"/>
              <w:left w:val="single" w:sz="4" w:space="0" w:color="auto"/>
              <w:right w:val="single" w:sz="4" w:space="0" w:color="auto"/>
            </w:tcBorders>
            <w:vAlign w:val="center"/>
          </w:tcPr>
          <w:p w14:paraId="451F5509" w14:textId="3B0F4783" w:rsidR="000A4603" w:rsidRPr="000A4603" w:rsidRDefault="000A4603" w:rsidP="000A4603">
            <w:pPr>
              <w:widowControl w:val="0"/>
              <w:suppressAutoHyphens/>
              <w:spacing w:after="0" w:line="240" w:lineRule="auto"/>
              <w:ind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ИТОГО</w:t>
            </w:r>
          </w:p>
        </w:tc>
        <w:tc>
          <w:tcPr>
            <w:tcW w:w="1183" w:type="dxa"/>
            <w:vMerge w:val="restart"/>
            <w:tcBorders>
              <w:top w:val="single" w:sz="4" w:space="0" w:color="auto"/>
              <w:left w:val="single" w:sz="4" w:space="0" w:color="auto"/>
              <w:right w:val="single" w:sz="4" w:space="0" w:color="auto"/>
            </w:tcBorders>
            <w:vAlign w:val="center"/>
          </w:tcPr>
          <w:p w14:paraId="5E0E0A84" w14:textId="6C204984"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Pr>
                <w:rFonts w:ascii="Times New Roman" w:eastAsia="Arial Unicode MS" w:hAnsi="Times New Roman" w:cs="Times New Roman"/>
                <w:b/>
                <w:iCs/>
                <w:kern w:val="1"/>
                <w:lang w:eastAsia="ar-SA"/>
              </w:rPr>
              <w:t>1610,2</w:t>
            </w:r>
          </w:p>
        </w:tc>
        <w:tc>
          <w:tcPr>
            <w:tcW w:w="709" w:type="dxa"/>
            <w:vMerge w:val="restart"/>
            <w:tcBorders>
              <w:top w:val="single" w:sz="4" w:space="0" w:color="auto"/>
              <w:left w:val="single" w:sz="4" w:space="0" w:color="auto"/>
              <w:right w:val="single" w:sz="4" w:space="0" w:color="auto"/>
            </w:tcBorders>
            <w:vAlign w:val="center"/>
          </w:tcPr>
          <w:p w14:paraId="5BB65865" w14:textId="28ED92D7"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iCs/>
                <w:kern w:val="1"/>
                <w:lang w:eastAsia="ar-SA"/>
              </w:rPr>
            </w:pPr>
            <w:r w:rsidRPr="000A4603">
              <w:rPr>
                <w:rFonts w:ascii="Times New Roman" w:eastAsia="Arial Unicode MS" w:hAnsi="Times New Roman" w:cs="Times New Roman"/>
                <w:b/>
                <w:iCs/>
                <w:kern w:val="1"/>
                <w:lang w:eastAsia="ar-SA"/>
              </w:rPr>
              <w:t>35144</w:t>
            </w:r>
          </w:p>
        </w:tc>
        <w:tc>
          <w:tcPr>
            <w:tcW w:w="846" w:type="dxa"/>
            <w:tcBorders>
              <w:top w:val="single" w:sz="4" w:space="0" w:color="auto"/>
              <w:left w:val="single" w:sz="4" w:space="0" w:color="auto"/>
              <w:bottom w:val="nil"/>
              <w:right w:val="single" w:sz="4" w:space="0" w:color="auto"/>
            </w:tcBorders>
            <w:shd w:val="clear" w:color="auto" w:fill="auto"/>
            <w:vAlign w:val="center"/>
          </w:tcPr>
          <w:p w14:paraId="7D6A10DA" w14:textId="5B49F4BD"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u w:val="single"/>
                <w:lang w:eastAsia="ar-SA"/>
              </w:rPr>
            </w:pPr>
            <w:r w:rsidRPr="000A4603">
              <w:rPr>
                <w:rFonts w:ascii="Times New Roman" w:hAnsi="Times New Roman" w:cs="Times New Roman"/>
                <w:b/>
                <w:bCs/>
                <w:color w:val="000000"/>
                <w:u w:val="single"/>
              </w:rPr>
              <w:t>126,801</w:t>
            </w:r>
          </w:p>
        </w:tc>
        <w:tc>
          <w:tcPr>
            <w:tcW w:w="713" w:type="dxa"/>
            <w:tcBorders>
              <w:top w:val="single" w:sz="4" w:space="0" w:color="auto"/>
              <w:left w:val="single" w:sz="4" w:space="0" w:color="auto"/>
              <w:bottom w:val="nil"/>
              <w:right w:val="single" w:sz="4" w:space="0" w:color="auto"/>
            </w:tcBorders>
            <w:shd w:val="clear" w:color="auto" w:fill="auto"/>
            <w:vAlign w:val="center"/>
          </w:tcPr>
          <w:p w14:paraId="69156631" w14:textId="3F3ED2D3"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u w:val="single"/>
                <w:lang w:eastAsia="ar-SA"/>
              </w:rPr>
            </w:pPr>
            <w:r w:rsidRPr="000A4603">
              <w:rPr>
                <w:rFonts w:ascii="Times New Roman" w:hAnsi="Times New Roman" w:cs="Times New Roman"/>
                <w:b/>
                <w:bCs/>
                <w:color w:val="000000"/>
                <w:u w:val="single"/>
              </w:rPr>
              <w:t>5,14</w:t>
            </w:r>
          </w:p>
        </w:tc>
        <w:tc>
          <w:tcPr>
            <w:tcW w:w="846" w:type="dxa"/>
            <w:tcBorders>
              <w:top w:val="single" w:sz="4" w:space="0" w:color="auto"/>
              <w:left w:val="single" w:sz="4" w:space="0" w:color="auto"/>
              <w:bottom w:val="nil"/>
              <w:right w:val="single" w:sz="4" w:space="0" w:color="auto"/>
            </w:tcBorders>
            <w:shd w:val="clear" w:color="auto" w:fill="auto"/>
            <w:vAlign w:val="center"/>
          </w:tcPr>
          <w:p w14:paraId="74FE4E53" w14:textId="682AAC29"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u w:val="single"/>
                <w:lang w:eastAsia="ar-SA"/>
              </w:rPr>
            </w:pPr>
            <w:r w:rsidRPr="000A4603">
              <w:rPr>
                <w:rFonts w:ascii="Times New Roman" w:hAnsi="Times New Roman" w:cs="Times New Roman"/>
                <w:b/>
                <w:bCs/>
                <w:color w:val="000000"/>
                <w:u w:val="single"/>
              </w:rPr>
              <w:t>28,325</w:t>
            </w:r>
          </w:p>
        </w:tc>
        <w:tc>
          <w:tcPr>
            <w:tcW w:w="855" w:type="dxa"/>
            <w:tcBorders>
              <w:top w:val="single" w:sz="4" w:space="0" w:color="auto"/>
              <w:left w:val="single" w:sz="4" w:space="0" w:color="auto"/>
              <w:bottom w:val="nil"/>
              <w:right w:val="single" w:sz="4" w:space="0" w:color="auto"/>
            </w:tcBorders>
            <w:shd w:val="clear" w:color="auto" w:fill="auto"/>
            <w:vAlign w:val="center"/>
          </w:tcPr>
          <w:p w14:paraId="5B0FAEE7" w14:textId="481B93FC"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u w:val="single"/>
                <w:lang w:eastAsia="ar-SA"/>
              </w:rPr>
            </w:pPr>
            <w:r w:rsidRPr="000A4603">
              <w:rPr>
                <w:rFonts w:ascii="Times New Roman" w:hAnsi="Times New Roman" w:cs="Times New Roman"/>
                <w:b/>
                <w:bCs/>
                <w:color w:val="000000"/>
                <w:u w:val="single"/>
              </w:rPr>
              <w:t>170,264</w:t>
            </w:r>
          </w:p>
        </w:tc>
        <w:tc>
          <w:tcPr>
            <w:tcW w:w="1049"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3B5AB5D" w14:textId="2E1C3BB4"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lang w:val="en-US" w:eastAsia="ar-SA"/>
              </w:rPr>
            </w:pPr>
            <w:r w:rsidRPr="000A4603">
              <w:rPr>
                <w:rFonts w:ascii="Times New Roman" w:hAnsi="Times New Roman" w:cs="Times New Roman"/>
                <w:b/>
                <w:bCs/>
                <w:color w:val="000000"/>
              </w:rPr>
              <w:t>333524</w:t>
            </w:r>
          </w:p>
        </w:tc>
        <w:tc>
          <w:tcPr>
            <w:tcW w:w="936"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6B7BC149" w14:textId="0C2B26A9" w:rsidR="000A4603" w:rsidRPr="000A4603" w:rsidRDefault="000A4603" w:rsidP="00D0548E">
            <w:pPr>
              <w:widowControl w:val="0"/>
              <w:suppressAutoHyphens/>
              <w:spacing w:after="0" w:line="240" w:lineRule="auto"/>
              <w:ind w:left="-142" w:right="-111"/>
              <w:jc w:val="center"/>
              <w:rPr>
                <w:rFonts w:ascii="Times New Roman" w:eastAsia="Arial Unicode MS" w:hAnsi="Times New Roman" w:cs="Times New Roman"/>
                <w:b/>
                <w:bCs/>
                <w:iCs/>
                <w:kern w:val="1"/>
                <w:lang w:val="en-US" w:eastAsia="ar-SA"/>
              </w:rPr>
            </w:pPr>
            <w:r w:rsidRPr="000A4603">
              <w:rPr>
                <w:rFonts w:ascii="Times New Roman" w:hAnsi="Times New Roman" w:cs="Times New Roman"/>
                <w:b/>
                <w:bCs/>
                <w:color w:val="000000"/>
              </w:rPr>
              <w:t>77695</w:t>
            </w:r>
          </w:p>
        </w:tc>
      </w:tr>
      <w:tr w:rsidR="000A4603" w:rsidRPr="000A4603" w14:paraId="72756DED" w14:textId="77777777" w:rsidTr="000A4603">
        <w:tc>
          <w:tcPr>
            <w:tcW w:w="540" w:type="dxa"/>
            <w:vMerge/>
            <w:tcBorders>
              <w:bottom w:val="single" w:sz="4" w:space="0" w:color="auto"/>
              <w:right w:val="single" w:sz="4" w:space="0" w:color="auto"/>
            </w:tcBorders>
          </w:tcPr>
          <w:p w14:paraId="3C4AF050" w14:textId="77777777" w:rsidR="000A4603" w:rsidRPr="000E0403" w:rsidRDefault="000A4603" w:rsidP="00953DA2">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1791" w:type="dxa"/>
            <w:vMerge/>
            <w:tcBorders>
              <w:left w:val="single" w:sz="4" w:space="0" w:color="auto"/>
              <w:bottom w:val="single" w:sz="4" w:space="0" w:color="auto"/>
              <w:right w:val="single" w:sz="4" w:space="0" w:color="auto"/>
            </w:tcBorders>
            <w:vAlign w:val="center"/>
          </w:tcPr>
          <w:p w14:paraId="21F2088D" w14:textId="77777777" w:rsidR="000A4603" w:rsidRPr="000E0403" w:rsidRDefault="000A4603" w:rsidP="00953DA2">
            <w:pPr>
              <w:widowControl w:val="0"/>
              <w:suppressAutoHyphens/>
              <w:spacing w:after="0" w:line="240" w:lineRule="auto"/>
              <w:ind w:right="-111"/>
              <w:rPr>
                <w:rFonts w:ascii="Times New Roman" w:eastAsia="Arial Unicode MS" w:hAnsi="Times New Roman" w:cs="Times New Roman"/>
                <w:bCs/>
                <w:iCs/>
                <w:kern w:val="1"/>
                <w:lang w:eastAsia="ar-SA"/>
              </w:rPr>
            </w:pPr>
          </w:p>
        </w:tc>
        <w:tc>
          <w:tcPr>
            <w:tcW w:w="1183" w:type="dxa"/>
            <w:vMerge/>
            <w:tcBorders>
              <w:left w:val="single" w:sz="4" w:space="0" w:color="auto"/>
              <w:bottom w:val="single" w:sz="4" w:space="0" w:color="auto"/>
              <w:right w:val="single" w:sz="4" w:space="0" w:color="auto"/>
            </w:tcBorders>
            <w:vAlign w:val="center"/>
          </w:tcPr>
          <w:p w14:paraId="5D3EDABE" w14:textId="77777777" w:rsidR="000A4603" w:rsidRPr="000E0403" w:rsidRDefault="000A4603" w:rsidP="00953DA2">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709" w:type="dxa"/>
            <w:vMerge/>
            <w:tcBorders>
              <w:left w:val="single" w:sz="4" w:space="0" w:color="auto"/>
              <w:bottom w:val="single" w:sz="4" w:space="0" w:color="auto"/>
              <w:right w:val="single" w:sz="4" w:space="0" w:color="auto"/>
            </w:tcBorders>
            <w:vAlign w:val="center"/>
          </w:tcPr>
          <w:p w14:paraId="4F5A9CD7" w14:textId="77777777" w:rsidR="000A4603" w:rsidRPr="000E0403" w:rsidRDefault="000A4603" w:rsidP="00953DA2">
            <w:pPr>
              <w:widowControl w:val="0"/>
              <w:suppressAutoHyphens/>
              <w:spacing w:after="0" w:line="240" w:lineRule="auto"/>
              <w:ind w:left="-142" w:right="-111"/>
              <w:jc w:val="center"/>
              <w:rPr>
                <w:rFonts w:ascii="Times New Roman" w:eastAsia="Arial Unicode MS" w:hAnsi="Times New Roman" w:cs="Times New Roman"/>
                <w:bCs/>
                <w:iCs/>
                <w:kern w:val="1"/>
                <w:lang w:eastAsia="ar-SA"/>
              </w:rPr>
            </w:pPr>
          </w:p>
        </w:tc>
        <w:tc>
          <w:tcPr>
            <w:tcW w:w="846" w:type="dxa"/>
            <w:tcBorders>
              <w:top w:val="nil"/>
              <w:left w:val="single" w:sz="4" w:space="0" w:color="auto"/>
              <w:bottom w:val="single" w:sz="4" w:space="0" w:color="auto"/>
              <w:right w:val="single" w:sz="4" w:space="0" w:color="auto"/>
            </w:tcBorders>
            <w:shd w:val="clear" w:color="auto" w:fill="auto"/>
            <w:vAlign w:val="center"/>
          </w:tcPr>
          <w:p w14:paraId="623FBA92" w14:textId="47D39D77" w:rsidR="000A4603" w:rsidRPr="000A4603" w:rsidRDefault="000A4603" w:rsidP="00953DA2">
            <w:pPr>
              <w:widowControl w:val="0"/>
              <w:suppressAutoHyphens/>
              <w:spacing w:after="0" w:line="240" w:lineRule="auto"/>
              <w:ind w:left="-142" w:right="-111"/>
              <w:jc w:val="center"/>
              <w:rPr>
                <w:rFonts w:ascii="Times New Roman" w:hAnsi="Times New Roman" w:cs="Times New Roman"/>
                <w:b/>
                <w:bCs/>
                <w:color w:val="000000"/>
              </w:rPr>
            </w:pPr>
            <w:r w:rsidRPr="000A4603">
              <w:rPr>
                <w:rFonts w:ascii="Times New Roman" w:hAnsi="Times New Roman" w:cs="Times New Roman"/>
                <w:b/>
                <w:bCs/>
                <w:color w:val="000000"/>
              </w:rPr>
              <w:t>109,029</w:t>
            </w:r>
          </w:p>
        </w:tc>
        <w:tc>
          <w:tcPr>
            <w:tcW w:w="713" w:type="dxa"/>
            <w:tcBorders>
              <w:top w:val="nil"/>
              <w:left w:val="single" w:sz="4" w:space="0" w:color="auto"/>
              <w:bottom w:val="single" w:sz="4" w:space="0" w:color="auto"/>
              <w:right w:val="single" w:sz="4" w:space="0" w:color="auto"/>
            </w:tcBorders>
            <w:shd w:val="clear" w:color="auto" w:fill="auto"/>
            <w:vAlign w:val="center"/>
          </w:tcPr>
          <w:p w14:paraId="41E56468" w14:textId="1C4CAEC8" w:rsidR="000A4603" w:rsidRPr="000A4603" w:rsidRDefault="000A4603" w:rsidP="00953DA2">
            <w:pPr>
              <w:widowControl w:val="0"/>
              <w:suppressAutoHyphens/>
              <w:spacing w:after="0" w:line="240" w:lineRule="auto"/>
              <w:ind w:left="-142" w:right="-111"/>
              <w:jc w:val="center"/>
              <w:rPr>
                <w:rFonts w:ascii="Times New Roman" w:hAnsi="Times New Roman" w:cs="Times New Roman"/>
                <w:b/>
                <w:bCs/>
                <w:color w:val="000000"/>
              </w:rPr>
            </w:pPr>
            <w:r w:rsidRPr="000A4603">
              <w:rPr>
                <w:rFonts w:ascii="Times New Roman" w:hAnsi="Times New Roman" w:cs="Times New Roman"/>
                <w:b/>
                <w:bCs/>
                <w:color w:val="000000"/>
              </w:rPr>
              <w:t>4,42</w:t>
            </w:r>
          </w:p>
        </w:tc>
        <w:tc>
          <w:tcPr>
            <w:tcW w:w="846" w:type="dxa"/>
            <w:tcBorders>
              <w:top w:val="nil"/>
              <w:left w:val="single" w:sz="4" w:space="0" w:color="auto"/>
              <w:bottom w:val="single" w:sz="4" w:space="0" w:color="auto"/>
              <w:right w:val="single" w:sz="4" w:space="0" w:color="auto"/>
            </w:tcBorders>
            <w:shd w:val="clear" w:color="auto" w:fill="auto"/>
            <w:vAlign w:val="center"/>
          </w:tcPr>
          <w:p w14:paraId="1849BCCE" w14:textId="44D9EC3F" w:rsidR="000A4603" w:rsidRPr="000A4603" w:rsidRDefault="000A4603" w:rsidP="00953DA2">
            <w:pPr>
              <w:widowControl w:val="0"/>
              <w:suppressAutoHyphens/>
              <w:spacing w:after="0" w:line="240" w:lineRule="auto"/>
              <w:ind w:left="-142" w:right="-111"/>
              <w:jc w:val="center"/>
              <w:rPr>
                <w:rFonts w:ascii="Times New Roman" w:hAnsi="Times New Roman" w:cs="Times New Roman"/>
                <w:b/>
                <w:bCs/>
                <w:color w:val="000000"/>
              </w:rPr>
            </w:pPr>
            <w:r w:rsidRPr="000A4603">
              <w:rPr>
                <w:rFonts w:ascii="Times New Roman" w:hAnsi="Times New Roman" w:cs="Times New Roman"/>
                <w:b/>
                <w:bCs/>
                <w:color w:val="000000"/>
              </w:rPr>
              <w:t>24,356</w:t>
            </w:r>
          </w:p>
        </w:tc>
        <w:tc>
          <w:tcPr>
            <w:tcW w:w="855" w:type="dxa"/>
            <w:tcBorders>
              <w:top w:val="nil"/>
              <w:left w:val="single" w:sz="4" w:space="0" w:color="auto"/>
              <w:bottom w:val="single" w:sz="4" w:space="0" w:color="auto"/>
              <w:right w:val="single" w:sz="4" w:space="0" w:color="auto"/>
            </w:tcBorders>
            <w:shd w:val="clear" w:color="auto" w:fill="auto"/>
            <w:vAlign w:val="center"/>
          </w:tcPr>
          <w:p w14:paraId="5FDCE833" w14:textId="77491290" w:rsidR="000A4603" w:rsidRPr="000A4603" w:rsidRDefault="000A4603" w:rsidP="00953DA2">
            <w:pPr>
              <w:widowControl w:val="0"/>
              <w:suppressAutoHyphens/>
              <w:spacing w:after="0" w:line="240" w:lineRule="auto"/>
              <w:ind w:left="-142" w:right="-111"/>
              <w:jc w:val="center"/>
              <w:rPr>
                <w:rFonts w:ascii="Times New Roman" w:hAnsi="Times New Roman" w:cs="Times New Roman"/>
                <w:b/>
                <w:bCs/>
                <w:color w:val="000000"/>
              </w:rPr>
            </w:pPr>
            <w:r w:rsidRPr="000A4603">
              <w:rPr>
                <w:rFonts w:ascii="Times New Roman" w:hAnsi="Times New Roman" w:cs="Times New Roman"/>
                <w:b/>
                <w:bCs/>
                <w:color w:val="000000"/>
              </w:rPr>
              <w:t>137,806</w:t>
            </w:r>
          </w:p>
        </w:tc>
        <w:tc>
          <w:tcPr>
            <w:tcW w:w="1049" w:type="dxa"/>
            <w:vMerge/>
            <w:tcBorders>
              <w:top w:val="single" w:sz="4" w:space="0" w:color="auto"/>
              <w:left w:val="single" w:sz="4" w:space="0" w:color="auto"/>
              <w:bottom w:val="single" w:sz="4" w:space="0" w:color="auto"/>
              <w:right w:val="single" w:sz="4" w:space="0" w:color="auto"/>
            </w:tcBorders>
            <w:vAlign w:val="center"/>
          </w:tcPr>
          <w:p w14:paraId="38C4E3AA" w14:textId="77777777" w:rsidR="000A4603" w:rsidRPr="000A4603" w:rsidRDefault="000A4603" w:rsidP="00953DA2">
            <w:pPr>
              <w:widowControl w:val="0"/>
              <w:suppressAutoHyphens/>
              <w:spacing w:after="0" w:line="240" w:lineRule="auto"/>
              <w:ind w:left="-142" w:right="-111"/>
              <w:jc w:val="center"/>
              <w:rPr>
                <w:rFonts w:ascii="Times New Roman" w:eastAsia="Arial Unicode MS" w:hAnsi="Times New Roman" w:cs="Times New Roman"/>
                <w:b/>
                <w:bCs/>
                <w:iCs/>
                <w:kern w:val="1"/>
                <w:lang w:val="en-US" w:eastAsia="ar-SA"/>
              </w:rPr>
            </w:pPr>
          </w:p>
        </w:tc>
        <w:tc>
          <w:tcPr>
            <w:tcW w:w="936" w:type="dxa"/>
            <w:vMerge/>
            <w:tcBorders>
              <w:top w:val="single" w:sz="4" w:space="0" w:color="auto"/>
              <w:left w:val="single" w:sz="4" w:space="0" w:color="auto"/>
              <w:bottom w:val="single" w:sz="4" w:space="0" w:color="auto"/>
            </w:tcBorders>
            <w:vAlign w:val="center"/>
          </w:tcPr>
          <w:p w14:paraId="745EC340" w14:textId="77777777" w:rsidR="000A4603" w:rsidRPr="000A4603" w:rsidRDefault="000A4603" w:rsidP="00953DA2">
            <w:pPr>
              <w:widowControl w:val="0"/>
              <w:suppressAutoHyphens/>
              <w:spacing w:after="0" w:line="240" w:lineRule="auto"/>
              <w:ind w:left="-142" w:right="-111"/>
              <w:jc w:val="center"/>
              <w:rPr>
                <w:rFonts w:ascii="Times New Roman" w:eastAsia="Arial Unicode MS" w:hAnsi="Times New Roman" w:cs="Times New Roman"/>
                <w:b/>
                <w:bCs/>
                <w:iCs/>
                <w:kern w:val="1"/>
                <w:lang w:val="en-US" w:eastAsia="ar-SA"/>
              </w:rPr>
            </w:pPr>
          </w:p>
        </w:tc>
      </w:tr>
    </w:tbl>
    <w:p w14:paraId="198BD9D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2530A2FD" w14:textId="63949B22" w:rsidR="000E0403" w:rsidRPr="00393947" w:rsidRDefault="000E0403" w:rsidP="000E0403">
      <w:pPr>
        <w:shd w:val="clear" w:color="auto" w:fill="FFFFFF"/>
        <w:snapToGrid w:val="0"/>
        <w:spacing w:before="40" w:after="400"/>
        <w:ind w:firstLine="720"/>
        <w:contextualSpacing/>
        <w:jc w:val="both"/>
        <w:rPr>
          <w:rFonts w:ascii="Times New Roman" w:eastAsia="Times New Roman" w:hAnsi="Times New Roman" w:cs="Times New Roman"/>
          <w:sz w:val="28"/>
        </w:rPr>
      </w:pPr>
      <w:r w:rsidRPr="00976D5E">
        <w:rPr>
          <w:rFonts w:ascii="Times New Roman" w:eastAsia="Times New Roman" w:hAnsi="Times New Roman" w:cs="Times New Roman"/>
          <w:sz w:val="28"/>
        </w:rPr>
        <w:t>По данным ф-ла «АТЭС-Нововоронеж», предоставленным на дату актуализации</w:t>
      </w:r>
      <w:r w:rsidR="00E72DC5" w:rsidRPr="00976D5E">
        <w:rPr>
          <w:rFonts w:ascii="Times New Roman" w:eastAsia="Times New Roman" w:hAnsi="Times New Roman" w:cs="Times New Roman"/>
          <w:sz w:val="28"/>
        </w:rPr>
        <w:t>,</w:t>
      </w:r>
      <w:r w:rsidRPr="00976D5E">
        <w:rPr>
          <w:rFonts w:ascii="Times New Roman" w:eastAsia="Times New Roman" w:hAnsi="Times New Roman" w:cs="Times New Roman"/>
          <w:sz w:val="28"/>
        </w:rPr>
        <w:t xml:space="preserve"> суммарная нагрузка потребителей на источники </w:t>
      </w:r>
      <w:r w:rsidRPr="00393947">
        <w:rPr>
          <w:rFonts w:ascii="Times New Roman" w:eastAsia="Times New Roman" w:hAnsi="Times New Roman" w:cs="Times New Roman"/>
          <w:sz w:val="28"/>
        </w:rPr>
        <w:t xml:space="preserve">теплоснабжения составляет </w:t>
      </w:r>
      <w:r w:rsidR="00B95BCE" w:rsidRPr="00393947">
        <w:rPr>
          <w:rFonts w:ascii="Times New Roman" w:eastAsia="Times New Roman" w:hAnsi="Times New Roman" w:cs="Times New Roman"/>
          <w:sz w:val="28"/>
        </w:rPr>
        <w:t>131,951</w:t>
      </w:r>
      <w:r w:rsidR="00C127F6" w:rsidRPr="00393947">
        <w:rPr>
          <w:rFonts w:ascii="Times New Roman" w:eastAsia="Times New Roman" w:hAnsi="Times New Roman" w:cs="Times New Roman"/>
          <w:sz w:val="28"/>
        </w:rPr>
        <w:t xml:space="preserve"> </w:t>
      </w:r>
      <w:r w:rsidRPr="00393947">
        <w:rPr>
          <w:rFonts w:ascii="Times New Roman" w:eastAsia="Times New Roman" w:hAnsi="Times New Roman" w:cs="Times New Roman"/>
          <w:sz w:val="28"/>
        </w:rPr>
        <w:t xml:space="preserve">Гкал/ч – теплоноситель вода. Перечень потребителей, подключенных к централизованным системам теплоснабжения г. Нововоронеж приведен в приложении 3. </w:t>
      </w:r>
    </w:p>
    <w:p w14:paraId="78CF600C" w14:textId="192BF1A2" w:rsidR="000E0403" w:rsidRPr="000E0403" w:rsidRDefault="00E72DC5" w:rsidP="00A76615">
      <w:pPr>
        <w:shd w:val="clear" w:color="auto" w:fill="FFFFFF"/>
        <w:snapToGrid w:val="0"/>
        <w:spacing w:before="40" w:after="400"/>
        <w:ind w:firstLine="720"/>
        <w:contextualSpacing/>
        <w:jc w:val="both"/>
        <w:rPr>
          <w:rFonts w:ascii="Times New Roman" w:eastAsia="Times New Roman" w:hAnsi="Times New Roman" w:cs="Times New Roman"/>
          <w:sz w:val="28"/>
        </w:rPr>
      </w:pPr>
      <w:r w:rsidRPr="00393947">
        <w:rPr>
          <w:rFonts w:ascii="Times New Roman" w:eastAsia="Times New Roman" w:hAnsi="Times New Roman" w:cs="Times New Roman"/>
          <w:sz w:val="28"/>
        </w:rPr>
        <w:t>В соответствии с запрошенными техническими условиями на подключение к системе теплоснабжения в</w:t>
      </w:r>
      <w:r w:rsidR="000E0403" w:rsidRPr="00393947">
        <w:rPr>
          <w:rFonts w:ascii="Times New Roman" w:eastAsia="Times New Roman" w:hAnsi="Times New Roman" w:cs="Times New Roman"/>
          <w:sz w:val="28"/>
        </w:rPr>
        <w:t xml:space="preserve"> 202</w:t>
      </w:r>
      <w:r w:rsidR="00746D01" w:rsidRPr="00393947">
        <w:rPr>
          <w:rFonts w:ascii="Times New Roman" w:eastAsia="Times New Roman" w:hAnsi="Times New Roman" w:cs="Times New Roman"/>
          <w:sz w:val="28"/>
        </w:rPr>
        <w:t>5</w:t>
      </w:r>
      <w:r w:rsidR="000E0403" w:rsidRPr="00393947">
        <w:rPr>
          <w:rFonts w:ascii="Times New Roman" w:eastAsia="Times New Roman" w:hAnsi="Times New Roman" w:cs="Times New Roman"/>
          <w:sz w:val="28"/>
        </w:rPr>
        <w:t>-202</w:t>
      </w:r>
      <w:r w:rsidR="00B95BCE" w:rsidRPr="00393947">
        <w:rPr>
          <w:rFonts w:ascii="Times New Roman" w:eastAsia="Times New Roman" w:hAnsi="Times New Roman" w:cs="Times New Roman"/>
          <w:sz w:val="28"/>
        </w:rPr>
        <w:t>6</w:t>
      </w:r>
      <w:r w:rsidR="000E0403" w:rsidRPr="00393947">
        <w:rPr>
          <w:rFonts w:ascii="Times New Roman" w:eastAsia="Times New Roman" w:hAnsi="Times New Roman" w:cs="Times New Roman"/>
          <w:sz w:val="28"/>
        </w:rPr>
        <w:t xml:space="preserve"> годах планируется подключить </w:t>
      </w:r>
      <w:r w:rsidR="001013E7" w:rsidRPr="00393947">
        <w:rPr>
          <w:rFonts w:ascii="Times New Roman" w:eastAsia="Times New Roman" w:hAnsi="Times New Roman" w:cs="Times New Roman"/>
          <w:sz w:val="28"/>
        </w:rPr>
        <w:t>9</w:t>
      </w:r>
      <w:r w:rsidR="001979E4" w:rsidRPr="00393947">
        <w:rPr>
          <w:rFonts w:ascii="Times New Roman" w:eastAsia="Times New Roman" w:hAnsi="Times New Roman" w:cs="Times New Roman"/>
          <w:sz w:val="28"/>
        </w:rPr>
        <w:t xml:space="preserve"> </w:t>
      </w:r>
      <w:r w:rsidR="000E0403" w:rsidRPr="00393947">
        <w:rPr>
          <w:rFonts w:ascii="Times New Roman" w:eastAsia="Times New Roman" w:hAnsi="Times New Roman" w:cs="Times New Roman"/>
          <w:sz w:val="28"/>
        </w:rPr>
        <w:t xml:space="preserve">объектов общей нагрузкой </w:t>
      </w:r>
      <w:r w:rsidR="00FB4C49" w:rsidRPr="00393947">
        <w:rPr>
          <w:rFonts w:ascii="Times New Roman" w:eastAsia="Times New Roman" w:hAnsi="Times New Roman" w:cs="Times New Roman"/>
          <w:sz w:val="28"/>
        </w:rPr>
        <w:t>7,201</w:t>
      </w:r>
      <w:r w:rsidR="000E0403" w:rsidRPr="00393947">
        <w:rPr>
          <w:rFonts w:ascii="Times New Roman" w:eastAsia="Times New Roman" w:hAnsi="Times New Roman" w:cs="Times New Roman"/>
          <w:sz w:val="28"/>
        </w:rPr>
        <w:t xml:space="preserve"> Гкал/ч. Перечень объектов, планируемых к подключению к системам теплоснабжения в 202</w:t>
      </w:r>
      <w:r w:rsidR="00746D01" w:rsidRPr="00393947">
        <w:rPr>
          <w:rFonts w:ascii="Times New Roman" w:eastAsia="Times New Roman" w:hAnsi="Times New Roman" w:cs="Times New Roman"/>
          <w:sz w:val="28"/>
        </w:rPr>
        <w:t>5</w:t>
      </w:r>
      <w:r w:rsidR="000E0403" w:rsidRPr="00393947">
        <w:rPr>
          <w:rFonts w:ascii="Times New Roman" w:eastAsia="Times New Roman" w:hAnsi="Times New Roman" w:cs="Times New Roman"/>
          <w:sz w:val="28"/>
        </w:rPr>
        <w:t>-202</w:t>
      </w:r>
      <w:r w:rsidR="00976D5E" w:rsidRPr="00393947">
        <w:rPr>
          <w:rFonts w:ascii="Times New Roman" w:eastAsia="Times New Roman" w:hAnsi="Times New Roman" w:cs="Times New Roman"/>
          <w:sz w:val="28"/>
        </w:rPr>
        <w:t>6</w:t>
      </w:r>
      <w:r w:rsidR="000E0403" w:rsidRPr="00393947">
        <w:rPr>
          <w:rFonts w:ascii="Times New Roman" w:eastAsia="Times New Roman" w:hAnsi="Times New Roman" w:cs="Times New Roman"/>
          <w:sz w:val="28"/>
        </w:rPr>
        <w:t xml:space="preserve"> годах, приведен в табл. 2.4.2.</w:t>
      </w:r>
    </w:p>
    <w:p w14:paraId="46A4A66B" w14:textId="77777777" w:rsidR="000E0403" w:rsidRPr="000E0403" w:rsidRDefault="000E0403" w:rsidP="000E0403">
      <w:pPr>
        <w:snapToGrid w:val="0"/>
        <w:spacing w:before="40" w:after="60" w:line="276" w:lineRule="auto"/>
        <w:contextualSpacing/>
        <w:jc w:val="both"/>
        <w:rPr>
          <w:rFonts w:ascii="Times New Roman" w:eastAsia="Times New Roman" w:hAnsi="Times New Roman" w:cs="Times New Roman"/>
          <w:sz w:val="28"/>
        </w:rPr>
        <w:sectPr w:rsidR="000E0403" w:rsidRPr="000E0403" w:rsidSect="00D252A8">
          <w:pgSz w:w="11906" w:h="16838" w:code="9"/>
          <w:pgMar w:top="1259" w:right="851" w:bottom="1134" w:left="1701" w:header="709" w:footer="726" w:gutter="0"/>
          <w:cols w:space="708"/>
          <w:titlePg/>
          <w:docGrid w:linePitch="381"/>
        </w:sectPr>
      </w:pPr>
    </w:p>
    <w:p w14:paraId="35912CAA" w14:textId="77777777" w:rsidR="000E0403" w:rsidRPr="000E0403" w:rsidRDefault="000E0403" w:rsidP="000E0403">
      <w:pPr>
        <w:shd w:val="clear" w:color="auto" w:fill="FFFFFF"/>
        <w:snapToGrid w:val="0"/>
        <w:spacing w:before="40" w:after="60" w:line="276" w:lineRule="auto"/>
        <w:ind w:firstLine="709"/>
        <w:contextualSpacing/>
        <w:jc w:val="right"/>
        <w:rPr>
          <w:rFonts w:ascii="Times New Roman" w:eastAsia="Times New Roman" w:hAnsi="Times New Roman" w:cs="Times New Roman"/>
          <w:i/>
          <w:sz w:val="28"/>
          <w:szCs w:val="28"/>
        </w:rPr>
      </w:pPr>
      <w:r w:rsidRPr="000E0403">
        <w:rPr>
          <w:rFonts w:ascii="Times New Roman" w:eastAsia="Times New Roman" w:hAnsi="Times New Roman" w:cs="Times New Roman"/>
          <w:i/>
          <w:sz w:val="28"/>
          <w:szCs w:val="28"/>
        </w:rPr>
        <w:lastRenderedPageBreak/>
        <w:t>Таблица 2.4.2</w:t>
      </w:r>
    </w:p>
    <w:p w14:paraId="1D6B4EC6" w14:textId="46BC96D6" w:rsidR="000E0403" w:rsidRPr="000E0403" w:rsidRDefault="000E0403" w:rsidP="000E0403">
      <w:pPr>
        <w:shd w:val="clear" w:color="auto" w:fill="FFFFFF"/>
        <w:snapToGrid w:val="0"/>
        <w:spacing w:before="40" w:after="60" w:line="276" w:lineRule="auto"/>
        <w:ind w:firstLine="709"/>
        <w:contextualSpacing/>
        <w:jc w:val="center"/>
        <w:rPr>
          <w:rFonts w:ascii="Times New Roman" w:eastAsia="Times New Roman" w:hAnsi="Times New Roman" w:cs="Times New Roman"/>
          <w:iCs/>
          <w:sz w:val="28"/>
          <w:szCs w:val="28"/>
        </w:rPr>
      </w:pPr>
      <w:bookmarkStart w:id="144" w:name="_Hlk198579735"/>
      <w:r w:rsidRPr="000E0403">
        <w:rPr>
          <w:rFonts w:ascii="Times New Roman" w:eastAsia="Times New Roman" w:hAnsi="Times New Roman" w:cs="Times New Roman"/>
          <w:b/>
          <w:sz w:val="28"/>
          <w:szCs w:val="28"/>
        </w:rPr>
        <w:t xml:space="preserve">Перечень объектов, </w:t>
      </w:r>
      <w:r w:rsidRPr="00976D5E">
        <w:rPr>
          <w:rFonts w:ascii="Times New Roman" w:eastAsia="Times New Roman" w:hAnsi="Times New Roman" w:cs="Times New Roman"/>
          <w:b/>
          <w:sz w:val="28"/>
          <w:szCs w:val="28"/>
        </w:rPr>
        <w:t>планируемых к подключению в 202</w:t>
      </w:r>
      <w:r w:rsidR="00746D01">
        <w:rPr>
          <w:rFonts w:ascii="Times New Roman" w:eastAsia="Times New Roman" w:hAnsi="Times New Roman" w:cs="Times New Roman"/>
          <w:b/>
          <w:sz w:val="28"/>
          <w:szCs w:val="28"/>
        </w:rPr>
        <w:t>5</w:t>
      </w:r>
      <w:r w:rsidRPr="00976D5E">
        <w:rPr>
          <w:rFonts w:ascii="Times New Roman" w:eastAsia="Times New Roman" w:hAnsi="Times New Roman" w:cs="Times New Roman"/>
          <w:b/>
          <w:sz w:val="28"/>
          <w:szCs w:val="28"/>
        </w:rPr>
        <w:t>-202</w:t>
      </w:r>
      <w:r w:rsidR="00976D5E">
        <w:rPr>
          <w:rFonts w:ascii="Times New Roman" w:eastAsia="Times New Roman" w:hAnsi="Times New Roman" w:cs="Times New Roman"/>
          <w:b/>
          <w:sz w:val="28"/>
          <w:szCs w:val="28"/>
        </w:rPr>
        <w:t>6</w:t>
      </w:r>
      <w:r w:rsidRPr="00976D5E">
        <w:rPr>
          <w:rFonts w:ascii="Times New Roman" w:eastAsia="Times New Roman" w:hAnsi="Times New Roman" w:cs="Times New Roman"/>
          <w:b/>
          <w:sz w:val="28"/>
          <w:szCs w:val="28"/>
        </w:rPr>
        <w:t xml:space="preserve"> г.</w:t>
      </w:r>
    </w:p>
    <w:tbl>
      <w:tblPr>
        <w:tblW w:w="145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440"/>
        <w:gridCol w:w="2390"/>
        <w:gridCol w:w="4536"/>
        <w:gridCol w:w="864"/>
        <w:gridCol w:w="865"/>
        <w:gridCol w:w="865"/>
        <w:gridCol w:w="865"/>
        <w:gridCol w:w="865"/>
        <w:gridCol w:w="1205"/>
        <w:gridCol w:w="1701"/>
      </w:tblGrid>
      <w:tr w:rsidR="003564E2" w:rsidRPr="0072188D" w14:paraId="75217DCD" w14:textId="0F80D136" w:rsidTr="003564E2">
        <w:trPr>
          <w:trHeight w:val="20"/>
        </w:trPr>
        <w:tc>
          <w:tcPr>
            <w:tcW w:w="440" w:type="dxa"/>
            <w:vMerge w:val="restart"/>
            <w:shd w:val="clear" w:color="auto" w:fill="DEEAF6" w:themeFill="accent5" w:themeFillTint="33"/>
            <w:noWrap/>
            <w:vAlign w:val="center"/>
          </w:tcPr>
          <w:p w14:paraId="38B9D3AD" w14:textId="77777777" w:rsidR="003564E2" w:rsidRPr="0072188D" w:rsidRDefault="003564E2" w:rsidP="000E0403">
            <w:pPr>
              <w:spacing w:after="0" w:line="240" w:lineRule="auto"/>
              <w:ind w:left="-120" w:right="-42"/>
              <w:jc w:val="center"/>
              <w:rPr>
                <w:rFonts w:ascii="Times New Roman" w:eastAsia="Times New Roman" w:hAnsi="Times New Roman" w:cs="Times New Roman"/>
                <w:color w:val="000000"/>
                <w:lang w:eastAsia="ru-RU"/>
              </w:rPr>
            </w:pPr>
            <w:r w:rsidRPr="0072188D">
              <w:rPr>
                <w:rFonts w:ascii="Times New Roman" w:eastAsia="Times New Roman" w:hAnsi="Times New Roman" w:cs="Times New Roman"/>
                <w:b/>
                <w:color w:val="000000"/>
                <w:lang w:eastAsia="ru-RU"/>
              </w:rPr>
              <w:t>№ п/п</w:t>
            </w:r>
          </w:p>
        </w:tc>
        <w:tc>
          <w:tcPr>
            <w:tcW w:w="2390" w:type="dxa"/>
            <w:vMerge w:val="restart"/>
            <w:shd w:val="clear" w:color="auto" w:fill="DEEAF6" w:themeFill="accent5" w:themeFillTint="33"/>
            <w:noWrap/>
            <w:vAlign w:val="center"/>
          </w:tcPr>
          <w:p w14:paraId="4BFA7434" w14:textId="77777777"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r w:rsidRPr="0072188D">
              <w:rPr>
                <w:rFonts w:ascii="Times New Roman" w:eastAsia="Times New Roman" w:hAnsi="Times New Roman" w:cs="Times New Roman"/>
                <w:b/>
                <w:bCs/>
                <w:color w:val="000000"/>
                <w:lang w:eastAsia="ru-RU"/>
              </w:rPr>
              <w:t>Адрес</w:t>
            </w:r>
          </w:p>
        </w:tc>
        <w:tc>
          <w:tcPr>
            <w:tcW w:w="4536" w:type="dxa"/>
            <w:vMerge w:val="restart"/>
            <w:shd w:val="clear" w:color="auto" w:fill="DEEAF6" w:themeFill="accent5" w:themeFillTint="33"/>
            <w:noWrap/>
            <w:vAlign w:val="center"/>
          </w:tcPr>
          <w:p w14:paraId="6248DF5B" w14:textId="77777777" w:rsidR="003564E2" w:rsidRPr="0072188D" w:rsidRDefault="003564E2" w:rsidP="000E0403">
            <w:pPr>
              <w:spacing w:after="0" w:line="240" w:lineRule="auto"/>
              <w:jc w:val="center"/>
              <w:rPr>
                <w:rFonts w:ascii="Times New Roman" w:eastAsia="Times New Roman" w:hAnsi="Times New Roman" w:cs="Times New Roman"/>
                <w:lang w:eastAsia="ru-RU"/>
              </w:rPr>
            </w:pPr>
            <w:r w:rsidRPr="0072188D">
              <w:rPr>
                <w:rFonts w:ascii="Times New Roman" w:eastAsia="Times New Roman" w:hAnsi="Times New Roman" w:cs="Times New Roman"/>
                <w:b/>
                <w:bCs/>
                <w:color w:val="000000"/>
                <w:lang w:eastAsia="ru-RU"/>
              </w:rPr>
              <w:t>Объект</w:t>
            </w:r>
          </w:p>
        </w:tc>
        <w:tc>
          <w:tcPr>
            <w:tcW w:w="4324" w:type="dxa"/>
            <w:gridSpan w:val="5"/>
            <w:shd w:val="clear" w:color="auto" w:fill="DEEAF6" w:themeFill="accent5" w:themeFillTint="33"/>
            <w:noWrap/>
            <w:vAlign w:val="center"/>
          </w:tcPr>
          <w:p w14:paraId="20AD988D" w14:textId="77777777"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r w:rsidRPr="0072188D">
              <w:rPr>
                <w:rFonts w:ascii="Times New Roman" w:eastAsia="Times New Roman" w:hAnsi="Times New Roman" w:cs="Times New Roman"/>
                <w:b/>
                <w:bCs/>
                <w:color w:val="000000"/>
                <w:lang w:eastAsia="ru-RU"/>
              </w:rPr>
              <w:t>Планируемая нагрузка, Гкал/час</w:t>
            </w:r>
          </w:p>
        </w:tc>
        <w:tc>
          <w:tcPr>
            <w:tcW w:w="1205" w:type="dxa"/>
            <w:vMerge w:val="restart"/>
            <w:shd w:val="clear" w:color="auto" w:fill="DEEAF6" w:themeFill="accent5" w:themeFillTint="33"/>
            <w:noWrap/>
            <w:vAlign w:val="center"/>
          </w:tcPr>
          <w:p w14:paraId="3EC221AE" w14:textId="24E9FB4B"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proofErr w:type="spellStart"/>
            <w:r w:rsidRPr="0072188D">
              <w:rPr>
                <w:rFonts w:ascii="Times New Roman" w:eastAsia="Times New Roman" w:hAnsi="Times New Roman" w:cs="Times New Roman"/>
                <w:b/>
                <w:color w:val="000000"/>
                <w:lang w:eastAsia="ru-RU"/>
              </w:rPr>
              <w:t>Плани</w:t>
            </w:r>
            <w:proofErr w:type="spellEnd"/>
            <w:r w:rsidRPr="0072188D">
              <w:rPr>
                <w:rFonts w:ascii="Times New Roman" w:eastAsia="Times New Roman" w:hAnsi="Times New Roman" w:cs="Times New Roman"/>
                <w:b/>
                <w:color w:val="000000"/>
                <w:lang w:eastAsia="ru-RU"/>
              </w:rPr>
              <w:t xml:space="preserve">- </w:t>
            </w:r>
            <w:proofErr w:type="spellStart"/>
            <w:r w:rsidRPr="0072188D">
              <w:rPr>
                <w:rFonts w:ascii="Times New Roman" w:eastAsia="Times New Roman" w:hAnsi="Times New Roman" w:cs="Times New Roman"/>
                <w:b/>
                <w:color w:val="000000"/>
                <w:lang w:eastAsia="ru-RU"/>
              </w:rPr>
              <w:t>руемый</w:t>
            </w:r>
            <w:proofErr w:type="spellEnd"/>
            <w:r w:rsidRPr="0072188D">
              <w:rPr>
                <w:rFonts w:ascii="Times New Roman" w:eastAsia="Times New Roman" w:hAnsi="Times New Roman" w:cs="Times New Roman"/>
                <w:b/>
                <w:color w:val="000000"/>
                <w:lang w:eastAsia="ru-RU"/>
              </w:rPr>
              <w:t xml:space="preserve"> срок </w:t>
            </w:r>
            <w:proofErr w:type="spellStart"/>
            <w:r w:rsidRPr="0072188D">
              <w:rPr>
                <w:rFonts w:ascii="Times New Roman" w:eastAsia="Times New Roman" w:hAnsi="Times New Roman" w:cs="Times New Roman"/>
                <w:b/>
                <w:color w:val="000000"/>
                <w:lang w:eastAsia="ru-RU"/>
              </w:rPr>
              <w:t>подклю-чения</w:t>
            </w:r>
            <w:proofErr w:type="spellEnd"/>
          </w:p>
        </w:tc>
        <w:tc>
          <w:tcPr>
            <w:tcW w:w="1701" w:type="dxa"/>
            <w:vMerge w:val="restart"/>
            <w:shd w:val="clear" w:color="auto" w:fill="DEEAF6" w:themeFill="accent5" w:themeFillTint="33"/>
            <w:vAlign w:val="center"/>
          </w:tcPr>
          <w:p w14:paraId="3892DC7D" w14:textId="4CC9DC79"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r w:rsidRPr="0072188D">
              <w:rPr>
                <w:rFonts w:ascii="Times New Roman" w:eastAsia="Times New Roman" w:hAnsi="Times New Roman" w:cs="Times New Roman"/>
                <w:b/>
                <w:color w:val="000000"/>
                <w:lang w:eastAsia="ru-RU"/>
              </w:rPr>
              <w:t xml:space="preserve">Источник </w:t>
            </w:r>
            <w:proofErr w:type="spellStart"/>
            <w:r w:rsidRPr="0072188D">
              <w:rPr>
                <w:rFonts w:ascii="Times New Roman" w:eastAsia="Times New Roman" w:hAnsi="Times New Roman" w:cs="Times New Roman"/>
                <w:b/>
                <w:color w:val="000000"/>
                <w:lang w:eastAsia="ru-RU"/>
              </w:rPr>
              <w:t>теплоснаб-жения</w:t>
            </w:r>
            <w:proofErr w:type="spellEnd"/>
            <w:r w:rsidRPr="0072188D">
              <w:rPr>
                <w:rFonts w:ascii="Times New Roman" w:eastAsia="Times New Roman" w:hAnsi="Times New Roman" w:cs="Times New Roman"/>
                <w:b/>
                <w:color w:val="000000"/>
                <w:lang w:eastAsia="ru-RU"/>
              </w:rPr>
              <w:t xml:space="preserve"> (адрес)</w:t>
            </w:r>
          </w:p>
        </w:tc>
      </w:tr>
      <w:tr w:rsidR="003564E2" w:rsidRPr="0072188D" w14:paraId="0726FC61" w14:textId="3E3F763C" w:rsidTr="003564E2">
        <w:trPr>
          <w:cantSplit/>
          <w:trHeight w:val="1087"/>
        </w:trPr>
        <w:tc>
          <w:tcPr>
            <w:tcW w:w="440" w:type="dxa"/>
            <w:vMerge/>
            <w:shd w:val="clear" w:color="auto" w:fill="DEEAF6" w:themeFill="accent5" w:themeFillTint="33"/>
            <w:noWrap/>
            <w:vAlign w:val="center"/>
          </w:tcPr>
          <w:p w14:paraId="20E40BE0" w14:textId="77777777" w:rsidR="003564E2" w:rsidRPr="0072188D" w:rsidRDefault="003564E2" w:rsidP="000E0403">
            <w:pPr>
              <w:spacing w:after="0" w:line="240" w:lineRule="auto"/>
              <w:ind w:left="-120" w:right="-42"/>
              <w:jc w:val="center"/>
              <w:rPr>
                <w:rFonts w:ascii="Times New Roman" w:eastAsia="Times New Roman" w:hAnsi="Times New Roman" w:cs="Times New Roman"/>
                <w:color w:val="000000"/>
                <w:lang w:eastAsia="ru-RU"/>
              </w:rPr>
            </w:pPr>
          </w:p>
        </w:tc>
        <w:tc>
          <w:tcPr>
            <w:tcW w:w="2390" w:type="dxa"/>
            <w:vMerge/>
            <w:shd w:val="clear" w:color="auto" w:fill="DEEAF6" w:themeFill="accent5" w:themeFillTint="33"/>
            <w:noWrap/>
            <w:vAlign w:val="center"/>
          </w:tcPr>
          <w:p w14:paraId="67A84127" w14:textId="77777777"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p>
        </w:tc>
        <w:tc>
          <w:tcPr>
            <w:tcW w:w="4536" w:type="dxa"/>
            <w:vMerge/>
            <w:shd w:val="clear" w:color="auto" w:fill="DEEAF6" w:themeFill="accent5" w:themeFillTint="33"/>
            <w:noWrap/>
            <w:vAlign w:val="center"/>
          </w:tcPr>
          <w:p w14:paraId="3CD85886" w14:textId="77777777" w:rsidR="003564E2" w:rsidRPr="0072188D" w:rsidRDefault="003564E2" w:rsidP="000E0403">
            <w:pPr>
              <w:spacing w:after="0" w:line="240" w:lineRule="auto"/>
              <w:jc w:val="center"/>
              <w:rPr>
                <w:rFonts w:ascii="Times New Roman" w:eastAsia="Times New Roman" w:hAnsi="Times New Roman" w:cs="Times New Roman"/>
                <w:lang w:eastAsia="ru-RU"/>
              </w:rPr>
            </w:pPr>
          </w:p>
        </w:tc>
        <w:tc>
          <w:tcPr>
            <w:tcW w:w="864" w:type="dxa"/>
            <w:shd w:val="clear" w:color="auto" w:fill="DEEAF6" w:themeFill="accent5" w:themeFillTint="33"/>
            <w:noWrap/>
            <w:textDirection w:val="btLr"/>
            <w:vAlign w:val="center"/>
          </w:tcPr>
          <w:p w14:paraId="52C8E0F9" w14:textId="328A3D33" w:rsidR="003564E2" w:rsidRPr="0072188D" w:rsidRDefault="003564E2" w:rsidP="00C86AFB">
            <w:pPr>
              <w:spacing w:after="0" w:line="240" w:lineRule="auto"/>
              <w:ind w:left="113" w:right="113"/>
              <w:jc w:val="center"/>
              <w:rPr>
                <w:rFonts w:ascii="Times New Roman" w:eastAsia="Times New Roman" w:hAnsi="Times New Roman" w:cs="Times New Roman"/>
                <w:b/>
                <w:bCs/>
                <w:color w:val="000000"/>
                <w:lang w:eastAsia="ru-RU"/>
              </w:rPr>
            </w:pPr>
            <w:proofErr w:type="spellStart"/>
            <w:r w:rsidRPr="0072188D">
              <w:rPr>
                <w:rFonts w:ascii="Times New Roman" w:eastAsia="Times New Roman" w:hAnsi="Times New Roman" w:cs="Times New Roman"/>
                <w:b/>
                <w:bCs/>
                <w:color w:val="000000"/>
                <w:lang w:eastAsia="ru-RU"/>
              </w:rPr>
              <w:t>Отоп-ление</w:t>
            </w:r>
            <w:proofErr w:type="spellEnd"/>
          </w:p>
        </w:tc>
        <w:tc>
          <w:tcPr>
            <w:tcW w:w="865" w:type="dxa"/>
            <w:shd w:val="clear" w:color="auto" w:fill="DEEAF6" w:themeFill="accent5" w:themeFillTint="33"/>
            <w:noWrap/>
            <w:textDirection w:val="btLr"/>
            <w:vAlign w:val="center"/>
          </w:tcPr>
          <w:p w14:paraId="7F6B978E" w14:textId="52C40BEA" w:rsidR="003564E2" w:rsidRPr="0072188D" w:rsidRDefault="003564E2" w:rsidP="00C86AFB">
            <w:pPr>
              <w:spacing w:after="0" w:line="240" w:lineRule="auto"/>
              <w:ind w:left="113" w:right="113"/>
              <w:jc w:val="center"/>
              <w:rPr>
                <w:rFonts w:ascii="Times New Roman" w:eastAsia="Times New Roman" w:hAnsi="Times New Roman" w:cs="Times New Roman"/>
                <w:b/>
                <w:bCs/>
                <w:color w:val="000000"/>
                <w:lang w:val="en-US" w:eastAsia="ru-RU"/>
              </w:rPr>
            </w:pPr>
            <w:r w:rsidRPr="0072188D">
              <w:rPr>
                <w:rFonts w:ascii="Times New Roman" w:eastAsia="Times New Roman" w:hAnsi="Times New Roman" w:cs="Times New Roman"/>
                <w:b/>
                <w:bCs/>
                <w:color w:val="000000"/>
                <w:lang w:eastAsia="ru-RU"/>
              </w:rPr>
              <w:t>ГВС</w:t>
            </w:r>
            <w:r w:rsidRPr="0072188D">
              <w:rPr>
                <w:rFonts w:ascii="Times New Roman" w:eastAsia="Times New Roman" w:hAnsi="Times New Roman" w:cs="Times New Roman"/>
                <w:b/>
                <w:bCs/>
                <w:color w:val="000000"/>
                <w:vertAlign w:val="subscript"/>
                <w:lang w:val="en-US" w:eastAsia="ru-RU"/>
              </w:rPr>
              <w:t>max</w:t>
            </w:r>
          </w:p>
        </w:tc>
        <w:tc>
          <w:tcPr>
            <w:tcW w:w="865" w:type="dxa"/>
            <w:shd w:val="clear" w:color="auto" w:fill="DEEAF6" w:themeFill="accent5" w:themeFillTint="33"/>
            <w:noWrap/>
            <w:textDirection w:val="btLr"/>
            <w:vAlign w:val="center"/>
          </w:tcPr>
          <w:p w14:paraId="5DA22064" w14:textId="1418CB93" w:rsidR="003564E2" w:rsidRPr="0072188D" w:rsidRDefault="003564E2" w:rsidP="00C86AFB">
            <w:pPr>
              <w:spacing w:after="0" w:line="240" w:lineRule="auto"/>
              <w:ind w:left="113" w:right="113"/>
              <w:jc w:val="center"/>
              <w:rPr>
                <w:rFonts w:ascii="Times New Roman" w:eastAsia="Times New Roman" w:hAnsi="Times New Roman" w:cs="Times New Roman"/>
                <w:b/>
                <w:bCs/>
                <w:color w:val="000000"/>
                <w:lang w:eastAsia="ru-RU"/>
              </w:rPr>
            </w:pPr>
            <w:proofErr w:type="spellStart"/>
            <w:r w:rsidRPr="0072188D">
              <w:rPr>
                <w:rFonts w:ascii="Times New Roman" w:eastAsia="Times New Roman" w:hAnsi="Times New Roman" w:cs="Times New Roman"/>
                <w:b/>
                <w:bCs/>
                <w:color w:val="000000"/>
                <w:lang w:eastAsia="ru-RU"/>
              </w:rPr>
              <w:t>Венти-ляция</w:t>
            </w:r>
            <w:proofErr w:type="spellEnd"/>
          </w:p>
        </w:tc>
        <w:tc>
          <w:tcPr>
            <w:tcW w:w="865" w:type="dxa"/>
            <w:shd w:val="clear" w:color="auto" w:fill="DEEAF6" w:themeFill="accent5" w:themeFillTint="33"/>
            <w:noWrap/>
            <w:textDirection w:val="btLr"/>
            <w:vAlign w:val="center"/>
          </w:tcPr>
          <w:p w14:paraId="2FC17545" w14:textId="7D28ECE7" w:rsidR="003564E2" w:rsidRPr="0072188D" w:rsidRDefault="003564E2" w:rsidP="00C86AFB">
            <w:pPr>
              <w:spacing w:after="0" w:line="240" w:lineRule="auto"/>
              <w:ind w:left="113" w:right="113"/>
              <w:jc w:val="center"/>
              <w:rPr>
                <w:rFonts w:ascii="Times New Roman" w:eastAsia="Times New Roman" w:hAnsi="Times New Roman" w:cs="Times New Roman"/>
                <w:b/>
                <w:bCs/>
                <w:color w:val="000000"/>
                <w:lang w:eastAsia="ru-RU"/>
              </w:rPr>
            </w:pPr>
            <w:proofErr w:type="gramStart"/>
            <w:r w:rsidRPr="0072188D">
              <w:rPr>
                <w:rFonts w:ascii="Times New Roman" w:eastAsia="Times New Roman" w:hAnsi="Times New Roman" w:cs="Times New Roman"/>
                <w:b/>
                <w:bCs/>
                <w:color w:val="000000"/>
                <w:lang w:eastAsia="ru-RU"/>
              </w:rPr>
              <w:t>Техно-логия</w:t>
            </w:r>
            <w:proofErr w:type="gramEnd"/>
          </w:p>
        </w:tc>
        <w:tc>
          <w:tcPr>
            <w:tcW w:w="865" w:type="dxa"/>
            <w:shd w:val="clear" w:color="auto" w:fill="DEEAF6" w:themeFill="accent5" w:themeFillTint="33"/>
            <w:textDirection w:val="btLr"/>
            <w:vAlign w:val="center"/>
          </w:tcPr>
          <w:p w14:paraId="2BBCA2D9" w14:textId="77777777" w:rsidR="003564E2" w:rsidRPr="0072188D" w:rsidRDefault="003564E2" w:rsidP="00C86AFB">
            <w:pPr>
              <w:spacing w:after="0" w:line="240" w:lineRule="auto"/>
              <w:ind w:left="113" w:right="113"/>
              <w:jc w:val="center"/>
              <w:rPr>
                <w:rFonts w:ascii="Times New Roman" w:eastAsia="Times New Roman" w:hAnsi="Times New Roman" w:cs="Times New Roman"/>
                <w:b/>
                <w:bCs/>
                <w:color w:val="000000"/>
                <w:lang w:eastAsia="ru-RU"/>
              </w:rPr>
            </w:pPr>
            <w:r w:rsidRPr="0072188D">
              <w:rPr>
                <w:rFonts w:ascii="Times New Roman" w:eastAsia="Times New Roman" w:hAnsi="Times New Roman" w:cs="Times New Roman"/>
                <w:b/>
                <w:bCs/>
                <w:color w:val="000000"/>
                <w:lang w:eastAsia="ru-RU"/>
              </w:rPr>
              <w:t>потери</w:t>
            </w:r>
          </w:p>
        </w:tc>
        <w:tc>
          <w:tcPr>
            <w:tcW w:w="1205" w:type="dxa"/>
            <w:vMerge/>
            <w:shd w:val="clear" w:color="auto" w:fill="DEEAF6" w:themeFill="accent5" w:themeFillTint="33"/>
            <w:noWrap/>
            <w:vAlign w:val="center"/>
          </w:tcPr>
          <w:p w14:paraId="7EC01CF2" w14:textId="77777777"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p>
        </w:tc>
        <w:tc>
          <w:tcPr>
            <w:tcW w:w="1701" w:type="dxa"/>
            <w:vMerge/>
            <w:shd w:val="clear" w:color="auto" w:fill="DEEAF6" w:themeFill="accent5" w:themeFillTint="33"/>
            <w:vAlign w:val="center"/>
          </w:tcPr>
          <w:p w14:paraId="2B236002" w14:textId="77777777" w:rsidR="003564E2" w:rsidRPr="0072188D" w:rsidRDefault="003564E2" w:rsidP="000E0403">
            <w:pPr>
              <w:spacing w:after="0" w:line="240" w:lineRule="auto"/>
              <w:jc w:val="center"/>
              <w:rPr>
                <w:rFonts w:ascii="Times New Roman" w:eastAsia="Times New Roman" w:hAnsi="Times New Roman" w:cs="Times New Roman"/>
                <w:color w:val="000000"/>
                <w:lang w:eastAsia="ru-RU"/>
              </w:rPr>
            </w:pPr>
          </w:p>
        </w:tc>
      </w:tr>
      <w:tr w:rsidR="00787779" w:rsidRPr="0072188D" w14:paraId="399A9854" w14:textId="77777777" w:rsidTr="003564E2">
        <w:trPr>
          <w:trHeight w:val="20"/>
        </w:trPr>
        <w:tc>
          <w:tcPr>
            <w:tcW w:w="440" w:type="dxa"/>
            <w:noWrap/>
            <w:vAlign w:val="center"/>
          </w:tcPr>
          <w:p w14:paraId="46EEE469" w14:textId="253E5308"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w:t>
            </w:r>
          </w:p>
        </w:tc>
        <w:tc>
          <w:tcPr>
            <w:tcW w:w="2390" w:type="dxa"/>
            <w:noWrap/>
            <w:vAlign w:val="center"/>
          </w:tcPr>
          <w:p w14:paraId="55BD58E6" w14:textId="63041EB0"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ул. 141 Стрелковой дивизии, д. 4а, 4в, 4д</w:t>
            </w:r>
          </w:p>
        </w:tc>
        <w:tc>
          <w:tcPr>
            <w:tcW w:w="4536" w:type="dxa"/>
            <w:noWrap/>
            <w:vAlign w:val="center"/>
          </w:tcPr>
          <w:p w14:paraId="5C0857B4" w14:textId="301A3C67" w:rsidR="00787779" w:rsidRPr="00393947" w:rsidRDefault="00787779" w:rsidP="00787779">
            <w:pPr>
              <w:spacing w:after="0" w:line="240" w:lineRule="auto"/>
              <w:rPr>
                <w:rFonts w:ascii="Times New Roman" w:eastAsia="Times New Roman" w:hAnsi="Times New Roman" w:cs="Times New Roman"/>
                <w:lang w:eastAsia="ru-RU"/>
              </w:rPr>
            </w:pPr>
            <w:r w:rsidRPr="00393947">
              <w:rPr>
                <w:rFonts w:ascii="Times New Roman" w:eastAsia="Times New Roman" w:hAnsi="Times New Roman" w:cs="Times New Roman"/>
                <w:color w:val="000000"/>
                <w:lang w:eastAsia="ru-RU"/>
              </w:rPr>
              <w:t>Многоэтажная жилая застройка (стр. поз. 5в, 5г, 5д)</w:t>
            </w:r>
          </w:p>
        </w:tc>
        <w:tc>
          <w:tcPr>
            <w:tcW w:w="864" w:type="dxa"/>
            <w:noWrap/>
            <w:vAlign w:val="center"/>
          </w:tcPr>
          <w:p w14:paraId="471980A9" w14:textId="798BF58F"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2,151</w:t>
            </w:r>
          </w:p>
        </w:tc>
        <w:tc>
          <w:tcPr>
            <w:tcW w:w="865" w:type="dxa"/>
            <w:noWrap/>
            <w:vAlign w:val="center"/>
          </w:tcPr>
          <w:p w14:paraId="3869BF4B" w14:textId="09586D5B"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0,156</w:t>
            </w:r>
          </w:p>
        </w:tc>
        <w:tc>
          <w:tcPr>
            <w:tcW w:w="865" w:type="dxa"/>
            <w:noWrap/>
            <w:vAlign w:val="center"/>
          </w:tcPr>
          <w:p w14:paraId="4BDC694D" w14:textId="20680005"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noWrap/>
            <w:vAlign w:val="center"/>
          </w:tcPr>
          <w:p w14:paraId="61C08CA2" w14:textId="50D58FFD"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vAlign w:val="center"/>
          </w:tcPr>
          <w:p w14:paraId="32DFFEA4" w14:textId="2C01C463"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1205" w:type="dxa"/>
            <w:noWrap/>
            <w:vAlign w:val="center"/>
          </w:tcPr>
          <w:p w14:paraId="5638A09C" w14:textId="5AD7DDE2"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2025</w:t>
            </w:r>
          </w:p>
        </w:tc>
        <w:tc>
          <w:tcPr>
            <w:tcW w:w="1701" w:type="dxa"/>
            <w:vAlign w:val="center"/>
          </w:tcPr>
          <w:p w14:paraId="55766201" w14:textId="266811BA"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Воронежское шоссе, 9</w:t>
            </w:r>
          </w:p>
        </w:tc>
      </w:tr>
      <w:tr w:rsidR="00787779" w:rsidRPr="0072188D" w14:paraId="16AC2BF6" w14:textId="734F0720" w:rsidTr="003564E2">
        <w:trPr>
          <w:trHeight w:val="20"/>
        </w:trPr>
        <w:tc>
          <w:tcPr>
            <w:tcW w:w="440" w:type="dxa"/>
            <w:noWrap/>
            <w:vAlign w:val="center"/>
          </w:tcPr>
          <w:p w14:paraId="7DACCBEF" w14:textId="017CD242"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w:t>
            </w:r>
          </w:p>
        </w:tc>
        <w:tc>
          <w:tcPr>
            <w:tcW w:w="2390" w:type="dxa"/>
            <w:noWrap/>
            <w:vAlign w:val="center"/>
          </w:tcPr>
          <w:p w14:paraId="69188097" w14:textId="2C9ADE9B"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ул. Коммунальная, р-н ЦТП ТНС НВ АЭС СЗ «Агро-Ойл»</w:t>
            </w:r>
          </w:p>
        </w:tc>
        <w:tc>
          <w:tcPr>
            <w:tcW w:w="4536" w:type="dxa"/>
            <w:noWrap/>
            <w:vAlign w:val="center"/>
          </w:tcPr>
          <w:p w14:paraId="6C0A08EE" w14:textId="4C5AB5BA" w:rsidR="00787779" w:rsidRPr="00393947" w:rsidRDefault="00787779" w:rsidP="00787779">
            <w:pPr>
              <w:spacing w:after="0" w:line="240" w:lineRule="auto"/>
              <w:rPr>
                <w:rFonts w:ascii="Times New Roman" w:eastAsia="Times New Roman" w:hAnsi="Times New Roman" w:cs="Times New Roman"/>
                <w:lang w:eastAsia="ru-RU"/>
              </w:rPr>
            </w:pPr>
            <w:r w:rsidRPr="00393947">
              <w:rPr>
                <w:rFonts w:ascii="Times New Roman" w:eastAsia="Times New Roman" w:hAnsi="Times New Roman" w:cs="Times New Roman"/>
                <w:color w:val="000000"/>
                <w:lang w:eastAsia="ru-RU"/>
              </w:rPr>
              <w:t>Группа многоквартирных жилых домов со встроенными нежилыми помещениями. Жилая застройка «Горки»</w:t>
            </w:r>
          </w:p>
        </w:tc>
        <w:tc>
          <w:tcPr>
            <w:tcW w:w="864" w:type="dxa"/>
            <w:noWrap/>
            <w:vAlign w:val="center"/>
          </w:tcPr>
          <w:p w14:paraId="580577C3" w14:textId="4EFA889C"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0,205</w:t>
            </w:r>
          </w:p>
        </w:tc>
        <w:tc>
          <w:tcPr>
            <w:tcW w:w="865" w:type="dxa"/>
            <w:noWrap/>
            <w:vAlign w:val="center"/>
          </w:tcPr>
          <w:p w14:paraId="64D063DB" w14:textId="7C579758"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0,09</w:t>
            </w:r>
          </w:p>
        </w:tc>
        <w:tc>
          <w:tcPr>
            <w:tcW w:w="865" w:type="dxa"/>
            <w:noWrap/>
            <w:vAlign w:val="center"/>
          </w:tcPr>
          <w:p w14:paraId="2993B79B" w14:textId="47560088"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0,074</w:t>
            </w:r>
          </w:p>
        </w:tc>
        <w:tc>
          <w:tcPr>
            <w:tcW w:w="865" w:type="dxa"/>
            <w:noWrap/>
            <w:vAlign w:val="center"/>
          </w:tcPr>
          <w:p w14:paraId="22F77021" w14:textId="495F3B18"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vAlign w:val="center"/>
          </w:tcPr>
          <w:p w14:paraId="09956C05" w14:textId="656AF1D1"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1205" w:type="dxa"/>
            <w:noWrap/>
            <w:vAlign w:val="center"/>
          </w:tcPr>
          <w:p w14:paraId="445DC0FA" w14:textId="52CBC08E"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2025</w:t>
            </w:r>
          </w:p>
        </w:tc>
        <w:tc>
          <w:tcPr>
            <w:tcW w:w="1701" w:type="dxa"/>
            <w:vAlign w:val="center"/>
          </w:tcPr>
          <w:p w14:paraId="5BC10365" w14:textId="6DA6FB6C"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Воронежское шоссе, 9</w:t>
            </w:r>
          </w:p>
        </w:tc>
      </w:tr>
      <w:tr w:rsidR="00787779" w:rsidRPr="0072188D" w14:paraId="462A55BC" w14:textId="2F029481" w:rsidTr="003564E2">
        <w:trPr>
          <w:trHeight w:val="20"/>
        </w:trPr>
        <w:tc>
          <w:tcPr>
            <w:tcW w:w="440" w:type="dxa"/>
            <w:noWrap/>
            <w:vAlign w:val="center"/>
          </w:tcPr>
          <w:p w14:paraId="661F2FEA" w14:textId="3A085765"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3</w:t>
            </w:r>
          </w:p>
        </w:tc>
        <w:tc>
          <w:tcPr>
            <w:tcW w:w="2390" w:type="dxa"/>
            <w:noWrap/>
            <w:vAlign w:val="center"/>
          </w:tcPr>
          <w:p w14:paraId="557E2303" w14:textId="6D0D8C97"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ул. 141 Стрелковой дивизии, д. 6</w:t>
            </w:r>
          </w:p>
        </w:tc>
        <w:tc>
          <w:tcPr>
            <w:tcW w:w="4536" w:type="dxa"/>
            <w:noWrap/>
            <w:vAlign w:val="center"/>
          </w:tcPr>
          <w:p w14:paraId="6311FF5B" w14:textId="3BD760F6"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Группа жилых домов</w:t>
            </w:r>
          </w:p>
        </w:tc>
        <w:tc>
          <w:tcPr>
            <w:tcW w:w="864" w:type="dxa"/>
            <w:noWrap/>
            <w:vAlign w:val="center"/>
          </w:tcPr>
          <w:p w14:paraId="447E3B06" w14:textId="50AF8A9E"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1,9</w:t>
            </w:r>
          </w:p>
        </w:tc>
        <w:tc>
          <w:tcPr>
            <w:tcW w:w="865" w:type="dxa"/>
            <w:noWrap/>
            <w:vAlign w:val="center"/>
          </w:tcPr>
          <w:p w14:paraId="39AB1D69" w14:textId="7965B3A6"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0,93</w:t>
            </w:r>
          </w:p>
        </w:tc>
        <w:tc>
          <w:tcPr>
            <w:tcW w:w="865" w:type="dxa"/>
            <w:noWrap/>
            <w:vAlign w:val="center"/>
          </w:tcPr>
          <w:p w14:paraId="749422E0" w14:textId="4DA9E8DB"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0,02</w:t>
            </w:r>
          </w:p>
        </w:tc>
        <w:tc>
          <w:tcPr>
            <w:tcW w:w="865" w:type="dxa"/>
            <w:noWrap/>
            <w:vAlign w:val="center"/>
          </w:tcPr>
          <w:p w14:paraId="720AF47E" w14:textId="0A56F5A6"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vAlign w:val="center"/>
          </w:tcPr>
          <w:p w14:paraId="29526F33" w14:textId="451A9DD9"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1205" w:type="dxa"/>
            <w:noWrap/>
            <w:vAlign w:val="center"/>
          </w:tcPr>
          <w:p w14:paraId="5A80C0E1" w14:textId="29265EAE"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2025</w:t>
            </w:r>
          </w:p>
        </w:tc>
        <w:tc>
          <w:tcPr>
            <w:tcW w:w="1701" w:type="dxa"/>
            <w:vAlign w:val="center"/>
          </w:tcPr>
          <w:p w14:paraId="18747146" w14:textId="400B12AD"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Воронежское шоссе, 9</w:t>
            </w:r>
          </w:p>
        </w:tc>
      </w:tr>
      <w:tr w:rsidR="00787779" w:rsidRPr="0072188D" w14:paraId="67206AA9" w14:textId="78B49809" w:rsidTr="003564E2">
        <w:trPr>
          <w:trHeight w:val="20"/>
        </w:trPr>
        <w:tc>
          <w:tcPr>
            <w:tcW w:w="440" w:type="dxa"/>
            <w:noWrap/>
            <w:vAlign w:val="center"/>
          </w:tcPr>
          <w:p w14:paraId="6127D5D3" w14:textId="03D84C0C"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4</w:t>
            </w:r>
          </w:p>
        </w:tc>
        <w:tc>
          <w:tcPr>
            <w:tcW w:w="2390" w:type="dxa"/>
            <w:noWrap/>
            <w:vAlign w:val="center"/>
          </w:tcPr>
          <w:p w14:paraId="5042F943" w14:textId="1BEA09A1" w:rsidR="00787779" w:rsidRPr="00393947" w:rsidRDefault="00787779" w:rsidP="00787779">
            <w:pPr>
              <w:spacing w:after="0" w:line="240" w:lineRule="auto"/>
              <w:rPr>
                <w:rFonts w:ascii="Times New Roman" w:eastAsia="Times New Roman" w:hAnsi="Times New Roman" w:cs="Times New Roman"/>
                <w:color w:val="000000"/>
                <w:lang w:eastAsia="ru-RU"/>
              </w:rPr>
            </w:pPr>
            <w:proofErr w:type="spellStart"/>
            <w:r w:rsidRPr="00393947">
              <w:rPr>
                <w:rFonts w:ascii="Times New Roman" w:hAnsi="Times New Roman" w:cs="Times New Roman"/>
              </w:rPr>
              <w:t>Аленовская</w:t>
            </w:r>
            <w:proofErr w:type="spellEnd"/>
            <w:r w:rsidRPr="00393947">
              <w:rPr>
                <w:rFonts w:ascii="Times New Roman" w:hAnsi="Times New Roman" w:cs="Times New Roman"/>
              </w:rPr>
              <w:t>, 48, 48А «ИКАО»</w:t>
            </w:r>
          </w:p>
        </w:tc>
        <w:tc>
          <w:tcPr>
            <w:tcW w:w="4536" w:type="dxa"/>
            <w:noWrap/>
            <w:vAlign w:val="center"/>
          </w:tcPr>
          <w:p w14:paraId="3461519D" w14:textId="7C8031D6"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многоквартирный жилой дом (стр. поз. 54, 58)</w:t>
            </w:r>
          </w:p>
        </w:tc>
        <w:tc>
          <w:tcPr>
            <w:tcW w:w="864" w:type="dxa"/>
            <w:noWrap/>
            <w:vAlign w:val="center"/>
          </w:tcPr>
          <w:p w14:paraId="1484B873" w14:textId="5D04E277"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0,473</w:t>
            </w:r>
          </w:p>
        </w:tc>
        <w:tc>
          <w:tcPr>
            <w:tcW w:w="865" w:type="dxa"/>
            <w:noWrap/>
            <w:vAlign w:val="center"/>
          </w:tcPr>
          <w:p w14:paraId="42A4C109" w14:textId="1F70D5A9"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0,529</w:t>
            </w:r>
          </w:p>
        </w:tc>
        <w:tc>
          <w:tcPr>
            <w:tcW w:w="865" w:type="dxa"/>
            <w:noWrap/>
            <w:vAlign w:val="center"/>
          </w:tcPr>
          <w:p w14:paraId="458E4505" w14:textId="46C1737C"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865" w:type="dxa"/>
            <w:noWrap/>
            <w:vAlign w:val="center"/>
          </w:tcPr>
          <w:p w14:paraId="7DFAA6FB" w14:textId="067833A4"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865" w:type="dxa"/>
            <w:vAlign w:val="center"/>
          </w:tcPr>
          <w:p w14:paraId="13E4E70B" w14:textId="4C61DB04"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1205" w:type="dxa"/>
            <w:noWrap/>
            <w:vAlign w:val="center"/>
          </w:tcPr>
          <w:p w14:paraId="4F804E36" w14:textId="611C0A62"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2026</w:t>
            </w:r>
          </w:p>
        </w:tc>
        <w:tc>
          <w:tcPr>
            <w:tcW w:w="1701" w:type="dxa"/>
            <w:vAlign w:val="center"/>
          </w:tcPr>
          <w:p w14:paraId="084556D2" w14:textId="0BC73AF4"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Воронежское шоссе, 9</w:t>
            </w:r>
          </w:p>
        </w:tc>
      </w:tr>
      <w:tr w:rsidR="00787779" w:rsidRPr="0072188D" w14:paraId="45123890" w14:textId="0F72649B" w:rsidTr="00833DC3">
        <w:trPr>
          <w:trHeight w:val="20"/>
        </w:trPr>
        <w:tc>
          <w:tcPr>
            <w:tcW w:w="440" w:type="dxa"/>
            <w:noWrap/>
            <w:vAlign w:val="center"/>
          </w:tcPr>
          <w:p w14:paraId="61A8D452" w14:textId="1ABBCA6F"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5</w:t>
            </w:r>
          </w:p>
        </w:tc>
        <w:tc>
          <w:tcPr>
            <w:tcW w:w="2390" w:type="dxa"/>
            <w:noWrap/>
          </w:tcPr>
          <w:p w14:paraId="24E64274" w14:textId="3151BEB2"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Промзона Восточная, 4 АО «ЭСМ филиал МСУ-5»</w:t>
            </w:r>
          </w:p>
        </w:tc>
        <w:tc>
          <w:tcPr>
            <w:tcW w:w="4536" w:type="dxa"/>
            <w:noWrap/>
          </w:tcPr>
          <w:p w14:paraId="30902EDD" w14:textId="280D7940"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Здание </w:t>
            </w:r>
            <w:proofErr w:type="gramStart"/>
            <w:r w:rsidRPr="00393947">
              <w:rPr>
                <w:rFonts w:ascii="Times New Roman" w:hAnsi="Times New Roman" w:cs="Times New Roman"/>
              </w:rPr>
              <w:t xml:space="preserve">АБК( </w:t>
            </w:r>
            <w:proofErr w:type="spellStart"/>
            <w:r w:rsidRPr="00393947">
              <w:rPr>
                <w:rFonts w:ascii="Times New Roman" w:hAnsi="Times New Roman" w:cs="Times New Roman"/>
              </w:rPr>
              <w:t>сантехмастерские</w:t>
            </w:r>
            <w:proofErr w:type="spellEnd"/>
            <w:proofErr w:type="gramEnd"/>
            <w:r w:rsidRPr="00393947">
              <w:rPr>
                <w:rFonts w:ascii="Times New Roman" w:hAnsi="Times New Roman" w:cs="Times New Roman"/>
              </w:rPr>
              <w:t>), здание -</w:t>
            </w:r>
            <w:proofErr w:type="spellStart"/>
            <w:r w:rsidRPr="00393947">
              <w:rPr>
                <w:rFonts w:ascii="Times New Roman" w:hAnsi="Times New Roman" w:cs="Times New Roman"/>
              </w:rPr>
              <w:t>теплохолодный</w:t>
            </w:r>
            <w:proofErr w:type="spellEnd"/>
            <w:r w:rsidRPr="00393947">
              <w:rPr>
                <w:rFonts w:ascii="Times New Roman" w:hAnsi="Times New Roman" w:cs="Times New Roman"/>
              </w:rPr>
              <w:t xml:space="preserve"> склад, строящееся здание АБК</w:t>
            </w:r>
          </w:p>
        </w:tc>
        <w:tc>
          <w:tcPr>
            <w:tcW w:w="864" w:type="dxa"/>
            <w:noWrap/>
            <w:vAlign w:val="center"/>
          </w:tcPr>
          <w:p w14:paraId="26629C25" w14:textId="27F143C6"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0,233</w:t>
            </w:r>
          </w:p>
        </w:tc>
        <w:tc>
          <w:tcPr>
            <w:tcW w:w="865" w:type="dxa"/>
            <w:noWrap/>
            <w:vAlign w:val="center"/>
          </w:tcPr>
          <w:p w14:paraId="300CF256" w14:textId="6DC1CD42"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noWrap/>
            <w:vAlign w:val="center"/>
          </w:tcPr>
          <w:p w14:paraId="7BB99E3D" w14:textId="3EEC3E02"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noWrap/>
            <w:vAlign w:val="center"/>
          </w:tcPr>
          <w:p w14:paraId="1AF87190" w14:textId="0813B543"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865" w:type="dxa"/>
            <w:vAlign w:val="center"/>
          </w:tcPr>
          <w:p w14:paraId="48296E44" w14:textId="771D7958"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w:t>
            </w:r>
          </w:p>
        </w:tc>
        <w:tc>
          <w:tcPr>
            <w:tcW w:w="1205" w:type="dxa"/>
            <w:noWrap/>
            <w:vAlign w:val="center"/>
          </w:tcPr>
          <w:p w14:paraId="7877EF15" w14:textId="40C5130A"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2025</w:t>
            </w:r>
          </w:p>
        </w:tc>
        <w:tc>
          <w:tcPr>
            <w:tcW w:w="1701" w:type="dxa"/>
            <w:vAlign w:val="center"/>
          </w:tcPr>
          <w:p w14:paraId="2C1BE44D" w14:textId="63783A07"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 xml:space="preserve">Заводской </w:t>
            </w:r>
            <w:proofErr w:type="spellStart"/>
            <w:r w:rsidRPr="00393947">
              <w:rPr>
                <w:rFonts w:ascii="Times New Roman" w:eastAsia="Times New Roman" w:hAnsi="Times New Roman" w:cs="Times New Roman"/>
                <w:color w:val="000000"/>
                <w:lang w:eastAsia="ru-RU"/>
              </w:rPr>
              <w:t>пр</w:t>
            </w:r>
            <w:proofErr w:type="spellEnd"/>
            <w:r w:rsidRPr="00393947">
              <w:rPr>
                <w:rFonts w:ascii="Times New Roman" w:eastAsia="Times New Roman" w:hAnsi="Times New Roman" w:cs="Times New Roman"/>
                <w:color w:val="000000"/>
                <w:lang w:eastAsia="ru-RU"/>
              </w:rPr>
              <w:t>-д, 1</w:t>
            </w:r>
          </w:p>
        </w:tc>
      </w:tr>
      <w:tr w:rsidR="00787779" w:rsidRPr="0072188D" w14:paraId="138CD2BD" w14:textId="7DA8A693" w:rsidTr="00833DC3">
        <w:trPr>
          <w:trHeight w:val="20"/>
        </w:trPr>
        <w:tc>
          <w:tcPr>
            <w:tcW w:w="440" w:type="dxa"/>
            <w:noWrap/>
            <w:vAlign w:val="center"/>
          </w:tcPr>
          <w:p w14:paraId="13E224A7" w14:textId="1656FEC1"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6</w:t>
            </w:r>
          </w:p>
        </w:tc>
        <w:tc>
          <w:tcPr>
            <w:tcW w:w="2390" w:type="dxa"/>
            <w:noWrap/>
          </w:tcPr>
          <w:p w14:paraId="65A4DF27" w14:textId="2277EE48"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ул. </w:t>
            </w:r>
            <w:proofErr w:type="gramStart"/>
            <w:r w:rsidRPr="00393947">
              <w:rPr>
                <w:rFonts w:ascii="Times New Roman" w:hAnsi="Times New Roman" w:cs="Times New Roman"/>
              </w:rPr>
              <w:t>Вокзальная ,</w:t>
            </w:r>
            <w:proofErr w:type="gramEnd"/>
            <w:r w:rsidRPr="00393947">
              <w:rPr>
                <w:rFonts w:ascii="Times New Roman" w:hAnsi="Times New Roman" w:cs="Times New Roman"/>
              </w:rPr>
              <w:t xml:space="preserve"> 12 филиал АО «Концерн Росэнергоатом» «Нововоронежская атомная станция»</w:t>
            </w:r>
          </w:p>
        </w:tc>
        <w:tc>
          <w:tcPr>
            <w:tcW w:w="4536" w:type="dxa"/>
            <w:noWrap/>
          </w:tcPr>
          <w:p w14:paraId="0111B5C3" w14:textId="6DFD1486"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Здание учебного </w:t>
            </w:r>
            <w:proofErr w:type="gramStart"/>
            <w:r w:rsidRPr="00393947">
              <w:rPr>
                <w:rFonts w:ascii="Times New Roman" w:hAnsi="Times New Roman" w:cs="Times New Roman"/>
              </w:rPr>
              <w:t>пункта  НВ</w:t>
            </w:r>
            <w:proofErr w:type="gramEnd"/>
            <w:r w:rsidRPr="00393947">
              <w:rPr>
                <w:rFonts w:ascii="Times New Roman" w:hAnsi="Times New Roman" w:cs="Times New Roman"/>
              </w:rPr>
              <w:t xml:space="preserve"> АЭС. Реконструкция.</w:t>
            </w:r>
          </w:p>
        </w:tc>
        <w:tc>
          <w:tcPr>
            <w:tcW w:w="864" w:type="dxa"/>
            <w:noWrap/>
            <w:vAlign w:val="center"/>
          </w:tcPr>
          <w:p w14:paraId="1F769E1C" w14:textId="210946C0"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0,0301</w:t>
            </w:r>
          </w:p>
        </w:tc>
        <w:tc>
          <w:tcPr>
            <w:tcW w:w="865" w:type="dxa"/>
            <w:noWrap/>
            <w:vAlign w:val="center"/>
          </w:tcPr>
          <w:p w14:paraId="249C485B" w14:textId="7BEC0724"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0,0203</w:t>
            </w:r>
          </w:p>
        </w:tc>
        <w:tc>
          <w:tcPr>
            <w:tcW w:w="865" w:type="dxa"/>
            <w:noWrap/>
            <w:vAlign w:val="center"/>
          </w:tcPr>
          <w:p w14:paraId="1A90822C" w14:textId="28DAF6A7"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0,0301</w:t>
            </w:r>
          </w:p>
        </w:tc>
        <w:tc>
          <w:tcPr>
            <w:tcW w:w="865" w:type="dxa"/>
            <w:noWrap/>
            <w:vAlign w:val="center"/>
          </w:tcPr>
          <w:p w14:paraId="34DE892C" w14:textId="733520D5"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865" w:type="dxa"/>
            <w:vAlign w:val="center"/>
          </w:tcPr>
          <w:p w14:paraId="58411B23" w14:textId="5839861C"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1205" w:type="dxa"/>
            <w:noWrap/>
            <w:vAlign w:val="center"/>
          </w:tcPr>
          <w:p w14:paraId="54BAEE1C" w14:textId="31DACE65"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2025</w:t>
            </w:r>
          </w:p>
        </w:tc>
        <w:tc>
          <w:tcPr>
            <w:tcW w:w="1701" w:type="dxa"/>
            <w:vAlign w:val="center"/>
          </w:tcPr>
          <w:p w14:paraId="224D88FB" w14:textId="322CB396"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Заводской </w:t>
            </w:r>
            <w:proofErr w:type="spellStart"/>
            <w:r w:rsidRPr="00393947">
              <w:rPr>
                <w:rFonts w:ascii="Times New Roman" w:hAnsi="Times New Roman" w:cs="Times New Roman"/>
              </w:rPr>
              <w:t>пр</w:t>
            </w:r>
            <w:proofErr w:type="spellEnd"/>
            <w:r w:rsidRPr="00393947">
              <w:rPr>
                <w:rFonts w:ascii="Times New Roman" w:hAnsi="Times New Roman" w:cs="Times New Roman"/>
              </w:rPr>
              <w:t>-д, 1</w:t>
            </w:r>
          </w:p>
        </w:tc>
      </w:tr>
      <w:tr w:rsidR="00787779" w:rsidRPr="0072188D" w14:paraId="027B8F01" w14:textId="3055C7AE" w:rsidTr="00787779">
        <w:trPr>
          <w:trHeight w:val="20"/>
        </w:trPr>
        <w:tc>
          <w:tcPr>
            <w:tcW w:w="440" w:type="dxa"/>
            <w:noWrap/>
          </w:tcPr>
          <w:p w14:paraId="1C7D5010" w14:textId="72BDC073"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hAnsi="Times New Roman" w:cs="Times New Roman"/>
              </w:rPr>
              <w:t>7</w:t>
            </w:r>
          </w:p>
        </w:tc>
        <w:tc>
          <w:tcPr>
            <w:tcW w:w="2390" w:type="dxa"/>
            <w:noWrap/>
          </w:tcPr>
          <w:p w14:paraId="0E754085" w14:textId="748CE439"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Промзона Восточная, </w:t>
            </w:r>
            <w:proofErr w:type="gramStart"/>
            <w:r w:rsidRPr="00393947">
              <w:rPr>
                <w:rFonts w:ascii="Times New Roman" w:hAnsi="Times New Roman" w:cs="Times New Roman"/>
              </w:rPr>
              <w:t>12  (</w:t>
            </w:r>
            <w:proofErr w:type="gramEnd"/>
            <w:r w:rsidRPr="00393947">
              <w:rPr>
                <w:rFonts w:ascii="Times New Roman" w:hAnsi="Times New Roman" w:cs="Times New Roman"/>
              </w:rPr>
              <w:t>ООО МП Вектор)</w:t>
            </w:r>
          </w:p>
        </w:tc>
        <w:tc>
          <w:tcPr>
            <w:tcW w:w="4536" w:type="dxa"/>
            <w:noWrap/>
          </w:tcPr>
          <w:p w14:paraId="4338E577" w14:textId="5C1C6700"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Производственное здание</w:t>
            </w:r>
          </w:p>
        </w:tc>
        <w:tc>
          <w:tcPr>
            <w:tcW w:w="864" w:type="dxa"/>
            <w:noWrap/>
            <w:vAlign w:val="center"/>
          </w:tcPr>
          <w:p w14:paraId="78C7D414" w14:textId="48A8546D"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0,34</w:t>
            </w:r>
          </w:p>
        </w:tc>
        <w:tc>
          <w:tcPr>
            <w:tcW w:w="865" w:type="dxa"/>
            <w:noWrap/>
            <w:vAlign w:val="center"/>
          </w:tcPr>
          <w:p w14:paraId="251FF8E8" w14:textId="7CBBA2E0"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0,012</w:t>
            </w:r>
          </w:p>
        </w:tc>
        <w:tc>
          <w:tcPr>
            <w:tcW w:w="865" w:type="dxa"/>
            <w:noWrap/>
            <w:vAlign w:val="center"/>
          </w:tcPr>
          <w:p w14:paraId="569C96A6" w14:textId="45645DF1"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noWrap/>
            <w:vAlign w:val="center"/>
          </w:tcPr>
          <w:p w14:paraId="504C4B40" w14:textId="3674B60D"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w:t>
            </w:r>
          </w:p>
        </w:tc>
        <w:tc>
          <w:tcPr>
            <w:tcW w:w="865" w:type="dxa"/>
            <w:vAlign w:val="center"/>
          </w:tcPr>
          <w:p w14:paraId="19EFB423" w14:textId="3678DFD9"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0,053</w:t>
            </w:r>
          </w:p>
        </w:tc>
        <w:tc>
          <w:tcPr>
            <w:tcW w:w="1205" w:type="dxa"/>
            <w:noWrap/>
            <w:vAlign w:val="center"/>
          </w:tcPr>
          <w:p w14:paraId="1BDE6D0C" w14:textId="56305A7A"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2025</w:t>
            </w:r>
          </w:p>
        </w:tc>
        <w:tc>
          <w:tcPr>
            <w:tcW w:w="1701" w:type="dxa"/>
          </w:tcPr>
          <w:p w14:paraId="3F0A2007" w14:textId="180BE193"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Заводской </w:t>
            </w:r>
            <w:proofErr w:type="spellStart"/>
            <w:r w:rsidRPr="00393947">
              <w:rPr>
                <w:rFonts w:ascii="Times New Roman" w:hAnsi="Times New Roman" w:cs="Times New Roman"/>
              </w:rPr>
              <w:t>пр</w:t>
            </w:r>
            <w:proofErr w:type="spellEnd"/>
            <w:r w:rsidRPr="00393947">
              <w:rPr>
                <w:rFonts w:ascii="Times New Roman" w:hAnsi="Times New Roman" w:cs="Times New Roman"/>
              </w:rPr>
              <w:t>-д, 1</w:t>
            </w:r>
          </w:p>
        </w:tc>
      </w:tr>
      <w:tr w:rsidR="00787779" w:rsidRPr="0072188D" w14:paraId="52B8A472" w14:textId="77777777" w:rsidTr="00787779">
        <w:trPr>
          <w:trHeight w:val="20"/>
        </w:trPr>
        <w:tc>
          <w:tcPr>
            <w:tcW w:w="440" w:type="dxa"/>
            <w:noWrap/>
          </w:tcPr>
          <w:p w14:paraId="5F43C287" w14:textId="1AD9836B"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hAnsi="Times New Roman" w:cs="Times New Roman"/>
              </w:rPr>
              <w:t>8</w:t>
            </w:r>
          </w:p>
        </w:tc>
        <w:tc>
          <w:tcPr>
            <w:tcW w:w="2390" w:type="dxa"/>
            <w:noWrap/>
          </w:tcPr>
          <w:p w14:paraId="458A9FE4" w14:textId="2593707F"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ул. Первомайская, </w:t>
            </w:r>
            <w:proofErr w:type="gramStart"/>
            <w:r w:rsidRPr="00393947">
              <w:rPr>
                <w:rFonts w:ascii="Times New Roman" w:hAnsi="Times New Roman" w:cs="Times New Roman"/>
              </w:rPr>
              <w:t>2  (</w:t>
            </w:r>
            <w:proofErr w:type="gramEnd"/>
            <w:r w:rsidRPr="00393947">
              <w:rPr>
                <w:rFonts w:ascii="Times New Roman" w:hAnsi="Times New Roman" w:cs="Times New Roman"/>
              </w:rPr>
              <w:t xml:space="preserve">НПП </w:t>
            </w:r>
            <w:proofErr w:type="spellStart"/>
            <w:r w:rsidRPr="00393947">
              <w:rPr>
                <w:rFonts w:ascii="Times New Roman" w:hAnsi="Times New Roman" w:cs="Times New Roman"/>
              </w:rPr>
              <w:t>ИнтерПолярис</w:t>
            </w:r>
            <w:proofErr w:type="spellEnd"/>
            <w:r w:rsidRPr="00393947">
              <w:rPr>
                <w:rFonts w:ascii="Times New Roman" w:hAnsi="Times New Roman" w:cs="Times New Roman"/>
              </w:rPr>
              <w:t>)</w:t>
            </w:r>
          </w:p>
        </w:tc>
        <w:tc>
          <w:tcPr>
            <w:tcW w:w="4536" w:type="dxa"/>
            <w:noWrap/>
          </w:tcPr>
          <w:p w14:paraId="7224C86A" w14:textId="244F7CB3"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Производственное здание</w:t>
            </w:r>
          </w:p>
        </w:tc>
        <w:tc>
          <w:tcPr>
            <w:tcW w:w="864" w:type="dxa"/>
            <w:noWrap/>
            <w:vAlign w:val="center"/>
          </w:tcPr>
          <w:p w14:paraId="08297B81" w14:textId="186F9A39"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0,288</w:t>
            </w:r>
          </w:p>
        </w:tc>
        <w:tc>
          <w:tcPr>
            <w:tcW w:w="865" w:type="dxa"/>
            <w:noWrap/>
            <w:vAlign w:val="center"/>
          </w:tcPr>
          <w:p w14:paraId="3A73B40B" w14:textId="0C7C4338"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noWrap/>
            <w:vAlign w:val="center"/>
          </w:tcPr>
          <w:p w14:paraId="03CEDBF9" w14:textId="162B6BE6"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noWrap/>
            <w:vAlign w:val="center"/>
          </w:tcPr>
          <w:p w14:paraId="31D987FF" w14:textId="1AD72502"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vAlign w:val="center"/>
          </w:tcPr>
          <w:p w14:paraId="0142FF62" w14:textId="4AB37805"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1205" w:type="dxa"/>
            <w:noWrap/>
            <w:vAlign w:val="center"/>
          </w:tcPr>
          <w:p w14:paraId="024BF97E" w14:textId="62103DCB"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2025</w:t>
            </w:r>
          </w:p>
        </w:tc>
        <w:tc>
          <w:tcPr>
            <w:tcW w:w="1701" w:type="dxa"/>
          </w:tcPr>
          <w:p w14:paraId="37AF14AB" w14:textId="241F76C1"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Воронежское шоссе, 9</w:t>
            </w:r>
          </w:p>
        </w:tc>
      </w:tr>
      <w:tr w:rsidR="00787779" w:rsidRPr="0072188D" w14:paraId="3F94E157" w14:textId="7D40D7F0" w:rsidTr="00787779">
        <w:trPr>
          <w:trHeight w:val="20"/>
        </w:trPr>
        <w:tc>
          <w:tcPr>
            <w:tcW w:w="440" w:type="dxa"/>
            <w:noWrap/>
          </w:tcPr>
          <w:p w14:paraId="5929C066" w14:textId="661B9411" w:rsidR="00787779" w:rsidRPr="00393947" w:rsidRDefault="00787779" w:rsidP="00787779">
            <w:pPr>
              <w:spacing w:after="0" w:line="240" w:lineRule="auto"/>
              <w:ind w:left="-120" w:right="-42"/>
              <w:jc w:val="center"/>
              <w:rPr>
                <w:rFonts w:ascii="Times New Roman" w:eastAsia="Times New Roman" w:hAnsi="Times New Roman" w:cs="Times New Roman"/>
                <w:color w:val="000000"/>
                <w:lang w:eastAsia="ru-RU"/>
              </w:rPr>
            </w:pPr>
            <w:r w:rsidRPr="00393947">
              <w:rPr>
                <w:rFonts w:ascii="Times New Roman" w:hAnsi="Times New Roman" w:cs="Times New Roman"/>
              </w:rPr>
              <w:t>9</w:t>
            </w:r>
          </w:p>
        </w:tc>
        <w:tc>
          <w:tcPr>
            <w:tcW w:w="2390" w:type="dxa"/>
            <w:noWrap/>
          </w:tcPr>
          <w:p w14:paraId="31C6FB40" w14:textId="4B0C34BB"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Воронежское шоссе, 8</w:t>
            </w:r>
          </w:p>
        </w:tc>
        <w:tc>
          <w:tcPr>
            <w:tcW w:w="4536" w:type="dxa"/>
            <w:noWrap/>
          </w:tcPr>
          <w:p w14:paraId="39A189D6" w14:textId="2E4FBAA2"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Литеры </w:t>
            </w:r>
            <w:proofErr w:type="gramStart"/>
            <w:r w:rsidRPr="00393947">
              <w:rPr>
                <w:rFonts w:ascii="Times New Roman" w:hAnsi="Times New Roman" w:cs="Times New Roman"/>
              </w:rPr>
              <w:t>А,Б</w:t>
            </w:r>
            <w:proofErr w:type="gramEnd"/>
            <w:r w:rsidRPr="00393947">
              <w:rPr>
                <w:rFonts w:ascii="Times New Roman" w:hAnsi="Times New Roman" w:cs="Times New Roman"/>
              </w:rPr>
              <w:t>,З,Ж,Ж1,Е</w:t>
            </w:r>
          </w:p>
        </w:tc>
        <w:tc>
          <w:tcPr>
            <w:tcW w:w="864" w:type="dxa"/>
            <w:noWrap/>
            <w:vAlign w:val="center"/>
          </w:tcPr>
          <w:p w14:paraId="0531AA71" w14:textId="43B7A461"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0,614</w:t>
            </w:r>
          </w:p>
        </w:tc>
        <w:tc>
          <w:tcPr>
            <w:tcW w:w="865" w:type="dxa"/>
            <w:noWrap/>
            <w:vAlign w:val="center"/>
          </w:tcPr>
          <w:p w14:paraId="5D646067" w14:textId="7729FAAC"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0,001</w:t>
            </w:r>
          </w:p>
        </w:tc>
        <w:tc>
          <w:tcPr>
            <w:tcW w:w="865" w:type="dxa"/>
            <w:noWrap/>
            <w:vAlign w:val="center"/>
          </w:tcPr>
          <w:p w14:paraId="6ED347D3" w14:textId="208285BB"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noWrap/>
            <w:vAlign w:val="center"/>
          </w:tcPr>
          <w:p w14:paraId="3A7765E2" w14:textId="4A512A7A"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865" w:type="dxa"/>
            <w:vAlign w:val="center"/>
          </w:tcPr>
          <w:p w14:paraId="118C6F3D" w14:textId="26D77877" w:rsidR="00787779" w:rsidRPr="00393947" w:rsidRDefault="00787779"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0</w:t>
            </w:r>
          </w:p>
        </w:tc>
        <w:tc>
          <w:tcPr>
            <w:tcW w:w="1205" w:type="dxa"/>
            <w:noWrap/>
            <w:vAlign w:val="center"/>
          </w:tcPr>
          <w:p w14:paraId="53942C5C" w14:textId="3C56DFE1" w:rsidR="00787779" w:rsidRPr="00393947" w:rsidRDefault="00746D01" w:rsidP="00787779">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rPr>
              <w:t>2025</w:t>
            </w:r>
          </w:p>
        </w:tc>
        <w:tc>
          <w:tcPr>
            <w:tcW w:w="1701" w:type="dxa"/>
          </w:tcPr>
          <w:p w14:paraId="76769DE9" w14:textId="1E058E70" w:rsidR="00787779" w:rsidRPr="00393947" w:rsidRDefault="00787779" w:rsidP="00787779">
            <w:pPr>
              <w:spacing w:after="0" w:line="240" w:lineRule="auto"/>
              <w:rPr>
                <w:rFonts w:ascii="Times New Roman" w:eastAsia="Times New Roman" w:hAnsi="Times New Roman" w:cs="Times New Roman"/>
                <w:color w:val="000000"/>
                <w:lang w:eastAsia="ru-RU"/>
              </w:rPr>
            </w:pPr>
            <w:r w:rsidRPr="00393947">
              <w:rPr>
                <w:rFonts w:ascii="Times New Roman" w:hAnsi="Times New Roman" w:cs="Times New Roman"/>
              </w:rPr>
              <w:t xml:space="preserve">Заводской </w:t>
            </w:r>
            <w:proofErr w:type="spellStart"/>
            <w:r w:rsidRPr="00393947">
              <w:rPr>
                <w:rFonts w:ascii="Times New Roman" w:hAnsi="Times New Roman" w:cs="Times New Roman"/>
              </w:rPr>
              <w:t>пр</w:t>
            </w:r>
            <w:proofErr w:type="spellEnd"/>
            <w:r w:rsidRPr="00393947">
              <w:rPr>
                <w:rFonts w:ascii="Times New Roman" w:hAnsi="Times New Roman" w:cs="Times New Roman"/>
              </w:rPr>
              <w:t>-д, 1</w:t>
            </w:r>
          </w:p>
        </w:tc>
      </w:tr>
      <w:tr w:rsidR="001856E2" w:rsidRPr="0072188D" w14:paraId="6C53254A" w14:textId="77777777" w:rsidTr="001979E4">
        <w:trPr>
          <w:trHeight w:val="353"/>
        </w:trPr>
        <w:tc>
          <w:tcPr>
            <w:tcW w:w="440" w:type="dxa"/>
            <w:noWrap/>
            <w:vAlign w:val="center"/>
          </w:tcPr>
          <w:p w14:paraId="5835657B" w14:textId="77777777" w:rsidR="001856E2" w:rsidRPr="00393947" w:rsidRDefault="001856E2" w:rsidP="001856E2">
            <w:pPr>
              <w:spacing w:after="0" w:line="240" w:lineRule="auto"/>
              <w:ind w:left="-120" w:right="-42"/>
              <w:jc w:val="center"/>
              <w:rPr>
                <w:rFonts w:ascii="Times New Roman" w:eastAsia="Times New Roman" w:hAnsi="Times New Roman" w:cs="Times New Roman"/>
                <w:color w:val="000000"/>
                <w:lang w:eastAsia="ru-RU"/>
              </w:rPr>
            </w:pPr>
          </w:p>
        </w:tc>
        <w:tc>
          <w:tcPr>
            <w:tcW w:w="2390" w:type="dxa"/>
            <w:noWrap/>
            <w:vAlign w:val="center"/>
          </w:tcPr>
          <w:p w14:paraId="1383115A" w14:textId="77777777" w:rsidR="001856E2" w:rsidRPr="00393947" w:rsidRDefault="001856E2" w:rsidP="001856E2">
            <w:pPr>
              <w:spacing w:after="0" w:line="240" w:lineRule="auto"/>
              <w:rPr>
                <w:rFonts w:ascii="Times New Roman" w:eastAsia="Times New Roman" w:hAnsi="Times New Roman" w:cs="Times New Roman"/>
                <w:color w:val="000000"/>
                <w:lang w:eastAsia="ru-RU"/>
              </w:rPr>
            </w:pPr>
          </w:p>
        </w:tc>
        <w:tc>
          <w:tcPr>
            <w:tcW w:w="4536" w:type="dxa"/>
            <w:noWrap/>
            <w:vAlign w:val="center"/>
          </w:tcPr>
          <w:p w14:paraId="263D723A" w14:textId="2DA2F493" w:rsidR="001856E2" w:rsidRPr="00393947" w:rsidRDefault="001856E2" w:rsidP="001856E2">
            <w:pPr>
              <w:spacing w:after="0" w:line="240" w:lineRule="auto"/>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ИТОГО</w:t>
            </w:r>
          </w:p>
        </w:tc>
        <w:tc>
          <w:tcPr>
            <w:tcW w:w="864" w:type="dxa"/>
            <w:noWrap/>
          </w:tcPr>
          <w:p w14:paraId="1E53EE51" w14:textId="736759F4" w:rsidR="001856E2" w:rsidRPr="00393947" w:rsidRDefault="001856E2" w:rsidP="001856E2">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rPr>
              <w:t>6,2341</w:t>
            </w:r>
          </w:p>
        </w:tc>
        <w:tc>
          <w:tcPr>
            <w:tcW w:w="865" w:type="dxa"/>
            <w:noWrap/>
          </w:tcPr>
          <w:p w14:paraId="14EA6BB3" w14:textId="27909F68" w:rsidR="001856E2" w:rsidRPr="00393947" w:rsidRDefault="001856E2" w:rsidP="001856E2">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rPr>
              <w:t>1,7383</w:t>
            </w:r>
          </w:p>
        </w:tc>
        <w:tc>
          <w:tcPr>
            <w:tcW w:w="865" w:type="dxa"/>
            <w:noWrap/>
          </w:tcPr>
          <w:p w14:paraId="00327671" w14:textId="21F7458D" w:rsidR="001856E2" w:rsidRPr="00393947" w:rsidRDefault="001856E2" w:rsidP="001856E2">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rPr>
              <w:t>0,1241</w:t>
            </w:r>
          </w:p>
        </w:tc>
        <w:tc>
          <w:tcPr>
            <w:tcW w:w="865" w:type="dxa"/>
            <w:noWrap/>
          </w:tcPr>
          <w:p w14:paraId="2AF67A4F" w14:textId="3210BDE8" w:rsidR="001856E2" w:rsidRPr="00393947" w:rsidRDefault="001856E2" w:rsidP="001856E2">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rPr>
              <w:t>0</w:t>
            </w:r>
          </w:p>
        </w:tc>
        <w:tc>
          <w:tcPr>
            <w:tcW w:w="865" w:type="dxa"/>
          </w:tcPr>
          <w:p w14:paraId="4CBEF773" w14:textId="36073568" w:rsidR="001856E2" w:rsidRPr="00393947" w:rsidRDefault="001856E2" w:rsidP="001856E2">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rPr>
              <w:t>0,053</w:t>
            </w:r>
          </w:p>
        </w:tc>
        <w:tc>
          <w:tcPr>
            <w:tcW w:w="1205" w:type="dxa"/>
            <w:noWrap/>
            <w:vAlign w:val="center"/>
          </w:tcPr>
          <w:p w14:paraId="5527DB55" w14:textId="77777777" w:rsidR="001856E2" w:rsidRPr="00393947" w:rsidRDefault="001856E2" w:rsidP="001856E2">
            <w:pPr>
              <w:spacing w:after="0" w:line="240" w:lineRule="auto"/>
              <w:jc w:val="center"/>
              <w:rPr>
                <w:rFonts w:ascii="Times New Roman" w:eastAsia="Times New Roman" w:hAnsi="Times New Roman" w:cs="Times New Roman"/>
                <w:color w:val="000000"/>
                <w:lang w:eastAsia="ru-RU"/>
              </w:rPr>
            </w:pPr>
          </w:p>
        </w:tc>
        <w:tc>
          <w:tcPr>
            <w:tcW w:w="1701" w:type="dxa"/>
            <w:vAlign w:val="center"/>
          </w:tcPr>
          <w:p w14:paraId="75161C93" w14:textId="77777777" w:rsidR="001856E2" w:rsidRPr="00393947" w:rsidRDefault="001856E2" w:rsidP="001856E2">
            <w:pPr>
              <w:spacing w:after="0" w:line="240" w:lineRule="auto"/>
              <w:rPr>
                <w:rFonts w:ascii="Times New Roman" w:eastAsia="Times New Roman" w:hAnsi="Times New Roman" w:cs="Times New Roman"/>
                <w:color w:val="000000"/>
                <w:lang w:eastAsia="ru-RU"/>
              </w:rPr>
            </w:pPr>
          </w:p>
        </w:tc>
      </w:tr>
    </w:tbl>
    <w:p w14:paraId="1B51AEE4" w14:textId="15A1B073" w:rsidR="000E0403" w:rsidRDefault="00007E94" w:rsidP="001979E4">
      <w:pPr>
        <w:snapToGrid w:val="0"/>
        <w:spacing w:before="40" w:after="400"/>
        <w:ind w:firstLine="567"/>
        <w:contextualSpacing/>
        <w:jc w:val="both"/>
        <w:rPr>
          <w:rFonts w:ascii="Times New Roman" w:hAnsi="Times New Roman" w:cs="Times New Roman"/>
          <w:sz w:val="24"/>
          <w:szCs w:val="24"/>
        </w:rPr>
      </w:pPr>
      <w:r w:rsidRPr="0072188D">
        <w:rPr>
          <w:rFonts w:ascii="Times New Roman" w:eastAsia="Times New Roman" w:hAnsi="Times New Roman" w:cs="Times New Roman"/>
          <w:sz w:val="28"/>
        </w:rPr>
        <w:t>Систему горячего водоснабжения (теплопотребления) объектов планируется подключить по закрытой схеме.</w:t>
      </w:r>
      <w:r w:rsidR="001979E4">
        <w:rPr>
          <w:rFonts w:ascii="Times New Roman" w:eastAsia="Times New Roman" w:hAnsi="Times New Roman" w:cs="Times New Roman"/>
          <w:sz w:val="28"/>
        </w:rPr>
        <w:t xml:space="preserve"> </w:t>
      </w:r>
      <w:bookmarkEnd w:id="144"/>
    </w:p>
    <w:p w14:paraId="0E488DF2" w14:textId="7CD1E52B" w:rsidR="00007E94" w:rsidRPr="000E0403" w:rsidRDefault="00007E94" w:rsidP="000E0403">
      <w:pPr>
        <w:spacing w:before="40" w:after="400"/>
        <w:ind w:firstLine="567"/>
        <w:contextualSpacing/>
        <w:jc w:val="both"/>
        <w:rPr>
          <w:rFonts w:ascii="Times New Roman" w:hAnsi="Times New Roman" w:cs="Times New Roman"/>
          <w:sz w:val="24"/>
          <w:szCs w:val="24"/>
        </w:rPr>
        <w:sectPr w:rsidR="00007E94" w:rsidRPr="000E0403" w:rsidSect="00D252A8">
          <w:pgSz w:w="16838" w:h="11906" w:orient="landscape" w:code="9"/>
          <w:pgMar w:top="1701" w:right="1134" w:bottom="850" w:left="1134" w:header="708" w:footer="708" w:gutter="0"/>
          <w:cols w:space="708"/>
          <w:titlePg/>
          <w:docGrid w:linePitch="360"/>
        </w:sectPr>
      </w:pPr>
    </w:p>
    <w:p w14:paraId="5EBD5968" w14:textId="77777777" w:rsidR="0072188D" w:rsidRDefault="0072188D" w:rsidP="000E0403">
      <w:pPr>
        <w:snapToGrid w:val="0"/>
        <w:spacing w:before="40" w:after="400"/>
        <w:ind w:firstLine="567"/>
        <w:contextualSpacing/>
        <w:jc w:val="both"/>
        <w:rPr>
          <w:rFonts w:ascii="Times New Roman" w:eastAsia="Times New Roman" w:hAnsi="Times New Roman" w:cs="Times New Roman"/>
          <w:sz w:val="28"/>
        </w:rPr>
      </w:pPr>
    </w:p>
    <w:p w14:paraId="107A2634" w14:textId="71838CCC" w:rsidR="000E0403" w:rsidRPr="000E0403" w:rsidRDefault="000E0403" w:rsidP="000E0403">
      <w:pPr>
        <w:snapToGrid w:val="0"/>
        <w:spacing w:before="40" w:after="400"/>
        <w:ind w:firstLine="567"/>
        <w:contextualSpacing/>
        <w:jc w:val="both"/>
        <w:rPr>
          <w:rFonts w:ascii="Times New Roman" w:eastAsia="Times New Roman" w:hAnsi="Times New Roman" w:cs="Times New Roman"/>
          <w:sz w:val="28"/>
        </w:rPr>
      </w:pPr>
      <w:r w:rsidRPr="000E0403">
        <w:rPr>
          <w:rFonts w:ascii="Times New Roman" w:eastAsia="Times New Roman" w:hAnsi="Times New Roman" w:cs="Times New Roman"/>
          <w:sz w:val="28"/>
        </w:rPr>
        <w:t>Прогнозы приростов перспективных нагрузок тепловой энергии на каждом этапе и по зонам действия источников тепловой энергии представлены в таблице 2.4.3.</w:t>
      </w:r>
    </w:p>
    <w:p w14:paraId="39184F97" w14:textId="77777777" w:rsidR="000E0403" w:rsidRPr="00393947" w:rsidRDefault="000E0403" w:rsidP="000E0403">
      <w:pPr>
        <w:snapToGrid w:val="0"/>
        <w:spacing w:before="40" w:after="400"/>
        <w:ind w:firstLine="567"/>
        <w:contextualSpacing/>
        <w:jc w:val="right"/>
        <w:rPr>
          <w:rFonts w:ascii="Times New Roman" w:eastAsia="Times New Roman" w:hAnsi="Times New Roman" w:cs="Times New Roman"/>
          <w:iCs/>
          <w:sz w:val="28"/>
        </w:rPr>
      </w:pPr>
      <w:r w:rsidRPr="00393947">
        <w:rPr>
          <w:rFonts w:ascii="Times New Roman" w:eastAsia="Times New Roman" w:hAnsi="Times New Roman" w:cs="Times New Roman"/>
          <w:i/>
          <w:sz w:val="28"/>
        </w:rPr>
        <w:t>Таблица 2.4.3</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62"/>
        <w:gridCol w:w="5812"/>
        <w:gridCol w:w="1488"/>
        <w:gridCol w:w="1489"/>
      </w:tblGrid>
      <w:tr w:rsidR="00946411" w:rsidRPr="00393947" w14:paraId="3D676D9E" w14:textId="77777777" w:rsidTr="00C10420">
        <w:trPr>
          <w:trHeight w:val="20"/>
        </w:trPr>
        <w:tc>
          <w:tcPr>
            <w:tcW w:w="562" w:type="dxa"/>
            <w:vMerge w:val="restart"/>
            <w:shd w:val="clear" w:color="auto" w:fill="DEEAF6" w:themeFill="accent5" w:themeFillTint="33"/>
            <w:noWrap/>
            <w:vAlign w:val="center"/>
          </w:tcPr>
          <w:p w14:paraId="6AD8E89F" w14:textId="04EF9F65" w:rsidR="00946411" w:rsidRPr="00393947" w:rsidRDefault="00946411" w:rsidP="00460790">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color w:val="000000"/>
                <w:sz w:val="24"/>
                <w:szCs w:val="24"/>
                <w:lang w:eastAsia="ru-RU"/>
              </w:rPr>
              <w:t>№ п/п</w:t>
            </w:r>
          </w:p>
        </w:tc>
        <w:tc>
          <w:tcPr>
            <w:tcW w:w="5812" w:type="dxa"/>
            <w:vMerge w:val="restart"/>
            <w:shd w:val="clear" w:color="auto" w:fill="DEEAF6" w:themeFill="accent5" w:themeFillTint="33"/>
            <w:vAlign w:val="center"/>
          </w:tcPr>
          <w:p w14:paraId="1E610231" w14:textId="63C482B5"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color w:val="000000"/>
                <w:sz w:val="24"/>
                <w:szCs w:val="24"/>
                <w:lang w:eastAsia="ru-RU"/>
              </w:rPr>
              <w:t>Наименование источника</w:t>
            </w:r>
          </w:p>
        </w:tc>
        <w:tc>
          <w:tcPr>
            <w:tcW w:w="2977" w:type="dxa"/>
            <w:gridSpan w:val="2"/>
            <w:shd w:val="clear" w:color="auto" w:fill="DEEAF6" w:themeFill="accent5" w:themeFillTint="33"/>
            <w:noWrap/>
            <w:vAlign w:val="center"/>
          </w:tcPr>
          <w:p w14:paraId="6C3B6390" w14:textId="188A23DC" w:rsidR="00946411" w:rsidRPr="00393947" w:rsidRDefault="00946411" w:rsidP="000E1BC4">
            <w:pPr>
              <w:spacing w:after="0" w:line="240" w:lineRule="auto"/>
              <w:jc w:val="center"/>
              <w:rPr>
                <w:rFonts w:ascii="Times New Roman" w:hAnsi="Times New Roman" w:cs="Times New Roman"/>
                <w:b/>
                <w:bCs/>
                <w:sz w:val="24"/>
                <w:szCs w:val="24"/>
              </w:rPr>
            </w:pPr>
            <w:r w:rsidRPr="00393947">
              <w:rPr>
                <w:rFonts w:ascii="Times New Roman" w:eastAsia="Times New Roman" w:hAnsi="Times New Roman" w:cs="Times New Roman"/>
                <w:color w:val="000000"/>
                <w:sz w:val="24"/>
                <w:szCs w:val="24"/>
                <w:lang w:eastAsia="ru-RU"/>
              </w:rPr>
              <w:t>Прирост перспективных нагрузок, Гкал/ч</w:t>
            </w:r>
          </w:p>
        </w:tc>
      </w:tr>
      <w:tr w:rsidR="00946411" w:rsidRPr="00393947" w14:paraId="22876A83" w14:textId="77777777" w:rsidTr="00946411">
        <w:trPr>
          <w:trHeight w:val="20"/>
        </w:trPr>
        <w:tc>
          <w:tcPr>
            <w:tcW w:w="562" w:type="dxa"/>
            <w:vMerge/>
            <w:shd w:val="clear" w:color="auto" w:fill="DEEAF6" w:themeFill="accent5" w:themeFillTint="33"/>
            <w:noWrap/>
            <w:vAlign w:val="center"/>
          </w:tcPr>
          <w:p w14:paraId="43E52C3A" w14:textId="0D11F4F9" w:rsidR="00946411" w:rsidRPr="00393947" w:rsidRDefault="00946411" w:rsidP="00460790">
            <w:pPr>
              <w:spacing w:after="0" w:line="240" w:lineRule="auto"/>
              <w:jc w:val="center"/>
              <w:rPr>
                <w:rFonts w:ascii="Times New Roman" w:eastAsia="Times New Roman" w:hAnsi="Times New Roman" w:cs="Times New Roman"/>
                <w:b/>
                <w:bCs/>
                <w:color w:val="000000"/>
                <w:sz w:val="24"/>
                <w:szCs w:val="24"/>
                <w:lang w:eastAsia="ru-RU"/>
              </w:rPr>
            </w:pPr>
          </w:p>
        </w:tc>
        <w:tc>
          <w:tcPr>
            <w:tcW w:w="5812" w:type="dxa"/>
            <w:vMerge/>
            <w:shd w:val="clear" w:color="auto" w:fill="DEEAF6" w:themeFill="accent5" w:themeFillTint="33"/>
            <w:vAlign w:val="center"/>
          </w:tcPr>
          <w:p w14:paraId="49DE8124" w14:textId="11E39B2B" w:rsidR="00946411" w:rsidRPr="00393947" w:rsidRDefault="00946411" w:rsidP="00460790">
            <w:pPr>
              <w:spacing w:after="0" w:line="240" w:lineRule="auto"/>
              <w:rPr>
                <w:rFonts w:ascii="Times New Roman" w:eastAsia="Times New Roman" w:hAnsi="Times New Roman" w:cs="Times New Roman"/>
                <w:b/>
                <w:bCs/>
                <w:color w:val="000000"/>
                <w:sz w:val="24"/>
                <w:szCs w:val="24"/>
                <w:lang w:eastAsia="ru-RU"/>
              </w:rPr>
            </w:pPr>
          </w:p>
        </w:tc>
        <w:tc>
          <w:tcPr>
            <w:tcW w:w="1488" w:type="dxa"/>
            <w:shd w:val="clear" w:color="auto" w:fill="DEEAF6" w:themeFill="accent5" w:themeFillTint="33"/>
            <w:noWrap/>
            <w:vAlign w:val="center"/>
          </w:tcPr>
          <w:p w14:paraId="28CFA53C" w14:textId="7F03CAC2" w:rsidR="00946411" w:rsidRPr="00393947" w:rsidRDefault="00946411" w:rsidP="00460790">
            <w:pPr>
              <w:spacing w:after="0" w:line="240" w:lineRule="auto"/>
              <w:jc w:val="center"/>
              <w:rPr>
                <w:rFonts w:ascii="Times New Roman" w:hAnsi="Times New Roman" w:cs="Times New Roman"/>
                <w:b/>
                <w:bCs/>
                <w:sz w:val="24"/>
                <w:szCs w:val="24"/>
              </w:rPr>
            </w:pPr>
            <w:r w:rsidRPr="00393947">
              <w:rPr>
                <w:rFonts w:ascii="Times New Roman" w:eastAsia="Times New Roman" w:hAnsi="Times New Roman" w:cs="Times New Roman"/>
                <w:color w:val="000000"/>
                <w:sz w:val="24"/>
                <w:szCs w:val="24"/>
                <w:lang w:eastAsia="ru-RU"/>
              </w:rPr>
              <w:t>2025</w:t>
            </w:r>
          </w:p>
        </w:tc>
        <w:tc>
          <w:tcPr>
            <w:tcW w:w="1489" w:type="dxa"/>
            <w:shd w:val="clear" w:color="auto" w:fill="DEEAF6" w:themeFill="accent5" w:themeFillTint="33"/>
            <w:noWrap/>
            <w:vAlign w:val="center"/>
          </w:tcPr>
          <w:p w14:paraId="4102C68A" w14:textId="4F866CD0" w:rsidR="00946411" w:rsidRPr="00393947" w:rsidRDefault="00946411" w:rsidP="00460790">
            <w:pPr>
              <w:spacing w:after="0" w:line="240" w:lineRule="auto"/>
              <w:jc w:val="center"/>
              <w:rPr>
                <w:rFonts w:ascii="Times New Roman" w:hAnsi="Times New Roman" w:cs="Times New Roman"/>
                <w:b/>
                <w:bCs/>
                <w:sz w:val="24"/>
                <w:szCs w:val="24"/>
              </w:rPr>
            </w:pPr>
            <w:r w:rsidRPr="00393947">
              <w:rPr>
                <w:rFonts w:ascii="Times New Roman" w:eastAsia="Times New Roman" w:hAnsi="Times New Roman" w:cs="Times New Roman"/>
                <w:color w:val="000000"/>
                <w:sz w:val="24"/>
                <w:szCs w:val="24"/>
                <w:lang w:eastAsia="ru-RU"/>
              </w:rPr>
              <w:t>2026</w:t>
            </w:r>
          </w:p>
        </w:tc>
      </w:tr>
      <w:tr w:rsidR="00946411" w:rsidRPr="00393947" w14:paraId="094484EA" w14:textId="77777777" w:rsidTr="00946411">
        <w:trPr>
          <w:trHeight w:val="20"/>
        </w:trPr>
        <w:tc>
          <w:tcPr>
            <w:tcW w:w="562" w:type="dxa"/>
            <w:shd w:val="clear" w:color="auto" w:fill="auto"/>
            <w:noWrap/>
            <w:vAlign w:val="center"/>
            <w:hideMark/>
          </w:tcPr>
          <w:p w14:paraId="6EC5CCED" w14:textId="77777777"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w:t>
            </w:r>
          </w:p>
        </w:tc>
        <w:tc>
          <w:tcPr>
            <w:tcW w:w="5812" w:type="dxa"/>
            <w:shd w:val="clear" w:color="auto" w:fill="auto"/>
            <w:vAlign w:val="center"/>
            <w:hideMark/>
          </w:tcPr>
          <w:p w14:paraId="355382C7" w14:textId="6CD9ACE2" w:rsidR="00946411" w:rsidRPr="00393947" w:rsidRDefault="00946411" w:rsidP="00946411">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Зона котельной (Воронежское шоссе, 9), в т.ч.</w:t>
            </w:r>
          </w:p>
        </w:tc>
        <w:tc>
          <w:tcPr>
            <w:tcW w:w="148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C557F1B" w14:textId="7838D0CF"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5,173</w:t>
            </w:r>
          </w:p>
        </w:tc>
        <w:tc>
          <w:tcPr>
            <w:tcW w:w="1489" w:type="dxa"/>
            <w:tcBorders>
              <w:top w:val="single" w:sz="4" w:space="0" w:color="auto"/>
              <w:left w:val="nil"/>
              <w:bottom w:val="single" w:sz="4" w:space="0" w:color="auto"/>
              <w:right w:val="single" w:sz="4" w:space="0" w:color="auto"/>
            </w:tcBorders>
            <w:shd w:val="clear" w:color="auto" w:fill="auto"/>
            <w:noWrap/>
            <w:vAlign w:val="center"/>
          </w:tcPr>
          <w:p w14:paraId="06FA0162" w14:textId="089EC69F"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0,713</w:t>
            </w:r>
          </w:p>
        </w:tc>
      </w:tr>
      <w:tr w:rsidR="00946411" w:rsidRPr="00393947" w14:paraId="538E9142" w14:textId="77777777" w:rsidTr="00946411">
        <w:trPr>
          <w:trHeight w:val="20"/>
        </w:trPr>
        <w:tc>
          <w:tcPr>
            <w:tcW w:w="562" w:type="dxa"/>
            <w:shd w:val="clear" w:color="auto" w:fill="auto"/>
            <w:noWrap/>
            <w:vAlign w:val="center"/>
          </w:tcPr>
          <w:p w14:paraId="5E947290" w14:textId="7777777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p>
        </w:tc>
        <w:tc>
          <w:tcPr>
            <w:tcW w:w="5812" w:type="dxa"/>
            <w:shd w:val="clear" w:color="auto" w:fill="auto"/>
            <w:vAlign w:val="center"/>
          </w:tcPr>
          <w:p w14:paraId="7FFBF106" w14:textId="399A6899" w:rsidR="00946411" w:rsidRPr="00393947" w:rsidRDefault="00946411" w:rsidP="00946411">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Отопление, вентиляция, потери</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5A19AF7F" w14:textId="18C9A785"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4,638</w:t>
            </w:r>
          </w:p>
        </w:tc>
        <w:tc>
          <w:tcPr>
            <w:tcW w:w="1489" w:type="dxa"/>
            <w:tcBorders>
              <w:top w:val="nil"/>
              <w:left w:val="nil"/>
              <w:bottom w:val="single" w:sz="4" w:space="0" w:color="auto"/>
              <w:right w:val="single" w:sz="4" w:space="0" w:color="auto"/>
            </w:tcBorders>
            <w:shd w:val="clear" w:color="auto" w:fill="auto"/>
            <w:noWrap/>
            <w:vAlign w:val="center"/>
          </w:tcPr>
          <w:p w14:paraId="266E79B3" w14:textId="3CA7C3A3"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0,473</w:t>
            </w:r>
          </w:p>
        </w:tc>
      </w:tr>
      <w:tr w:rsidR="00946411" w:rsidRPr="00393947" w14:paraId="148E02CE" w14:textId="77777777" w:rsidTr="00946411">
        <w:trPr>
          <w:trHeight w:val="20"/>
        </w:trPr>
        <w:tc>
          <w:tcPr>
            <w:tcW w:w="562" w:type="dxa"/>
            <w:shd w:val="clear" w:color="auto" w:fill="auto"/>
            <w:noWrap/>
            <w:vAlign w:val="center"/>
          </w:tcPr>
          <w:p w14:paraId="1F67650C" w14:textId="7777777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p>
        </w:tc>
        <w:tc>
          <w:tcPr>
            <w:tcW w:w="5812" w:type="dxa"/>
            <w:shd w:val="clear" w:color="auto" w:fill="auto"/>
            <w:vAlign w:val="center"/>
          </w:tcPr>
          <w:p w14:paraId="5C9C4F8E" w14:textId="6B765C6E" w:rsidR="00946411" w:rsidRPr="00393947" w:rsidRDefault="00946411" w:rsidP="00946411">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ГВС ср</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3BFBD2FD" w14:textId="74CD938B"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0,535</w:t>
            </w:r>
          </w:p>
        </w:tc>
        <w:tc>
          <w:tcPr>
            <w:tcW w:w="1489" w:type="dxa"/>
            <w:tcBorders>
              <w:top w:val="nil"/>
              <w:left w:val="nil"/>
              <w:bottom w:val="single" w:sz="4" w:space="0" w:color="auto"/>
              <w:right w:val="single" w:sz="4" w:space="0" w:color="auto"/>
            </w:tcBorders>
            <w:shd w:val="clear" w:color="auto" w:fill="auto"/>
            <w:noWrap/>
            <w:vAlign w:val="center"/>
          </w:tcPr>
          <w:p w14:paraId="46DA1491" w14:textId="232F7B55"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0,240</w:t>
            </w:r>
          </w:p>
        </w:tc>
      </w:tr>
      <w:tr w:rsidR="00946411" w:rsidRPr="00393947" w14:paraId="3A5B071B" w14:textId="77777777" w:rsidTr="00946411">
        <w:trPr>
          <w:trHeight w:val="20"/>
        </w:trPr>
        <w:tc>
          <w:tcPr>
            <w:tcW w:w="562" w:type="dxa"/>
            <w:shd w:val="clear" w:color="auto" w:fill="auto"/>
            <w:noWrap/>
            <w:vAlign w:val="center"/>
            <w:hideMark/>
          </w:tcPr>
          <w:p w14:paraId="24ABB138" w14:textId="77777777"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w:t>
            </w:r>
          </w:p>
        </w:tc>
        <w:tc>
          <w:tcPr>
            <w:tcW w:w="5812" w:type="dxa"/>
            <w:shd w:val="clear" w:color="auto" w:fill="auto"/>
            <w:vAlign w:val="center"/>
            <w:hideMark/>
          </w:tcPr>
          <w:p w14:paraId="69BA6B43" w14:textId="393F79B3" w:rsidR="00946411" w:rsidRPr="00393947" w:rsidRDefault="00946411" w:rsidP="00946411">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 xml:space="preserve">Зона котельной № 3 (Заводской </w:t>
            </w:r>
            <w:proofErr w:type="spellStart"/>
            <w:r w:rsidRPr="00393947">
              <w:rPr>
                <w:rFonts w:ascii="Times New Roman" w:eastAsia="Times New Roman" w:hAnsi="Times New Roman" w:cs="Times New Roman"/>
                <w:b/>
                <w:bCs/>
                <w:color w:val="000000"/>
                <w:sz w:val="24"/>
                <w:szCs w:val="24"/>
                <w:lang w:eastAsia="ru-RU"/>
              </w:rPr>
              <w:t>пр</w:t>
            </w:r>
            <w:proofErr w:type="spellEnd"/>
            <w:r w:rsidRPr="00393947">
              <w:rPr>
                <w:rFonts w:ascii="Times New Roman" w:eastAsia="Times New Roman" w:hAnsi="Times New Roman" w:cs="Times New Roman"/>
                <w:b/>
                <w:bCs/>
                <w:color w:val="000000"/>
                <w:sz w:val="24"/>
                <w:szCs w:val="24"/>
                <w:lang w:eastAsia="ru-RU"/>
              </w:rPr>
              <w:t>-д, 1) теплоноситель - вода, в т.ч.</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124E3525" w14:textId="2EEEC222"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1,315</w:t>
            </w:r>
          </w:p>
        </w:tc>
        <w:tc>
          <w:tcPr>
            <w:tcW w:w="1489" w:type="dxa"/>
            <w:tcBorders>
              <w:top w:val="nil"/>
              <w:left w:val="nil"/>
              <w:bottom w:val="single" w:sz="4" w:space="0" w:color="auto"/>
              <w:right w:val="single" w:sz="4" w:space="0" w:color="auto"/>
            </w:tcBorders>
            <w:shd w:val="clear" w:color="auto" w:fill="auto"/>
            <w:noWrap/>
            <w:vAlign w:val="center"/>
          </w:tcPr>
          <w:p w14:paraId="5D5975E0" w14:textId="7780221B"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0,000</w:t>
            </w:r>
          </w:p>
        </w:tc>
      </w:tr>
      <w:tr w:rsidR="00946411" w:rsidRPr="00393947" w14:paraId="573FBBDF" w14:textId="77777777" w:rsidTr="00946411">
        <w:trPr>
          <w:trHeight w:val="20"/>
        </w:trPr>
        <w:tc>
          <w:tcPr>
            <w:tcW w:w="562" w:type="dxa"/>
            <w:shd w:val="clear" w:color="auto" w:fill="auto"/>
            <w:noWrap/>
            <w:vAlign w:val="center"/>
          </w:tcPr>
          <w:p w14:paraId="62209FD3" w14:textId="7777777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p>
        </w:tc>
        <w:tc>
          <w:tcPr>
            <w:tcW w:w="5812" w:type="dxa"/>
            <w:shd w:val="clear" w:color="auto" w:fill="auto"/>
            <w:vAlign w:val="center"/>
          </w:tcPr>
          <w:p w14:paraId="18A04FBA" w14:textId="273B33B7" w:rsidR="00946411" w:rsidRPr="00393947" w:rsidRDefault="00946411" w:rsidP="00946411">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Отопление, вентиляция, потери</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6B1F6BCE" w14:textId="43DAC5E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1,300</w:t>
            </w:r>
          </w:p>
        </w:tc>
        <w:tc>
          <w:tcPr>
            <w:tcW w:w="1489" w:type="dxa"/>
            <w:tcBorders>
              <w:top w:val="nil"/>
              <w:left w:val="nil"/>
              <w:bottom w:val="single" w:sz="4" w:space="0" w:color="auto"/>
              <w:right w:val="single" w:sz="4" w:space="0" w:color="auto"/>
            </w:tcBorders>
            <w:shd w:val="clear" w:color="auto" w:fill="auto"/>
            <w:noWrap/>
            <w:vAlign w:val="center"/>
          </w:tcPr>
          <w:p w14:paraId="2F77B832" w14:textId="4EBD4FD3"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0,000</w:t>
            </w:r>
          </w:p>
        </w:tc>
      </w:tr>
      <w:tr w:rsidR="00946411" w:rsidRPr="00393947" w14:paraId="7864B13D" w14:textId="77777777" w:rsidTr="00946411">
        <w:trPr>
          <w:trHeight w:val="20"/>
        </w:trPr>
        <w:tc>
          <w:tcPr>
            <w:tcW w:w="562" w:type="dxa"/>
            <w:shd w:val="clear" w:color="auto" w:fill="auto"/>
            <w:noWrap/>
            <w:vAlign w:val="center"/>
          </w:tcPr>
          <w:p w14:paraId="43172C48" w14:textId="7777777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p>
        </w:tc>
        <w:tc>
          <w:tcPr>
            <w:tcW w:w="5812" w:type="dxa"/>
            <w:shd w:val="clear" w:color="auto" w:fill="auto"/>
            <w:vAlign w:val="center"/>
          </w:tcPr>
          <w:p w14:paraId="6B0AB0ED" w14:textId="6E98DDDE" w:rsidR="00946411" w:rsidRPr="00393947" w:rsidRDefault="00946411" w:rsidP="00946411">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ГВС ср</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76ED6167" w14:textId="1DB693CC"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0,015</w:t>
            </w:r>
          </w:p>
        </w:tc>
        <w:tc>
          <w:tcPr>
            <w:tcW w:w="1489" w:type="dxa"/>
            <w:tcBorders>
              <w:top w:val="nil"/>
              <w:left w:val="nil"/>
              <w:bottom w:val="single" w:sz="4" w:space="0" w:color="auto"/>
              <w:right w:val="single" w:sz="4" w:space="0" w:color="auto"/>
            </w:tcBorders>
            <w:shd w:val="clear" w:color="auto" w:fill="auto"/>
            <w:noWrap/>
            <w:vAlign w:val="center"/>
          </w:tcPr>
          <w:p w14:paraId="0BBEA86E" w14:textId="3504C51E"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0,000</w:t>
            </w:r>
          </w:p>
        </w:tc>
      </w:tr>
      <w:tr w:rsidR="00946411" w:rsidRPr="00393947" w14:paraId="2F2E060D" w14:textId="77777777" w:rsidTr="00946411">
        <w:trPr>
          <w:trHeight w:val="20"/>
        </w:trPr>
        <w:tc>
          <w:tcPr>
            <w:tcW w:w="562" w:type="dxa"/>
            <w:shd w:val="clear" w:color="auto" w:fill="auto"/>
            <w:noWrap/>
            <w:vAlign w:val="center"/>
            <w:hideMark/>
          </w:tcPr>
          <w:p w14:paraId="512C59CB" w14:textId="77777777"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3</w:t>
            </w:r>
          </w:p>
        </w:tc>
        <w:tc>
          <w:tcPr>
            <w:tcW w:w="5812" w:type="dxa"/>
            <w:shd w:val="clear" w:color="auto" w:fill="auto"/>
            <w:vAlign w:val="center"/>
            <w:hideMark/>
          </w:tcPr>
          <w:p w14:paraId="2D7DA96C" w14:textId="77777777" w:rsidR="00946411" w:rsidRPr="00393947" w:rsidRDefault="00946411" w:rsidP="00946411">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 xml:space="preserve">Зона котельных № 1-2 (Заводской </w:t>
            </w:r>
            <w:proofErr w:type="spellStart"/>
            <w:r w:rsidRPr="00393947">
              <w:rPr>
                <w:rFonts w:ascii="Times New Roman" w:eastAsia="Times New Roman" w:hAnsi="Times New Roman" w:cs="Times New Roman"/>
                <w:b/>
                <w:bCs/>
                <w:color w:val="000000"/>
                <w:sz w:val="24"/>
                <w:szCs w:val="24"/>
                <w:lang w:eastAsia="ru-RU"/>
              </w:rPr>
              <w:t>пр</w:t>
            </w:r>
            <w:proofErr w:type="spellEnd"/>
            <w:r w:rsidRPr="00393947">
              <w:rPr>
                <w:rFonts w:ascii="Times New Roman" w:eastAsia="Times New Roman" w:hAnsi="Times New Roman" w:cs="Times New Roman"/>
                <w:b/>
                <w:bCs/>
                <w:color w:val="000000"/>
                <w:sz w:val="24"/>
                <w:szCs w:val="24"/>
                <w:lang w:eastAsia="ru-RU"/>
              </w:rPr>
              <w:t>-д, 1) – теплоноситель пар</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590E78AD" w14:textId="2400BFDE"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0,000</w:t>
            </w:r>
          </w:p>
        </w:tc>
        <w:tc>
          <w:tcPr>
            <w:tcW w:w="1489" w:type="dxa"/>
            <w:tcBorders>
              <w:top w:val="nil"/>
              <w:left w:val="nil"/>
              <w:bottom w:val="single" w:sz="4" w:space="0" w:color="auto"/>
              <w:right w:val="single" w:sz="4" w:space="0" w:color="auto"/>
            </w:tcBorders>
            <w:shd w:val="clear" w:color="auto" w:fill="auto"/>
            <w:noWrap/>
            <w:vAlign w:val="center"/>
          </w:tcPr>
          <w:p w14:paraId="1B387039" w14:textId="23CE2287"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0,000</w:t>
            </w:r>
          </w:p>
        </w:tc>
      </w:tr>
      <w:tr w:rsidR="00946411" w:rsidRPr="001979E4" w14:paraId="7476BF40" w14:textId="77777777" w:rsidTr="00946411">
        <w:trPr>
          <w:trHeight w:val="529"/>
        </w:trPr>
        <w:tc>
          <w:tcPr>
            <w:tcW w:w="562" w:type="dxa"/>
            <w:shd w:val="clear" w:color="auto" w:fill="auto"/>
            <w:noWrap/>
            <w:vAlign w:val="center"/>
          </w:tcPr>
          <w:p w14:paraId="3B9AB6DC" w14:textId="77777777" w:rsidR="00946411" w:rsidRPr="00393947" w:rsidRDefault="00946411" w:rsidP="00946411">
            <w:pPr>
              <w:spacing w:after="0" w:line="240" w:lineRule="auto"/>
              <w:jc w:val="center"/>
              <w:rPr>
                <w:rFonts w:ascii="Times New Roman" w:eastAsia="Times New Roman" w:hAnsi="Times New Roman" w:cs="Times New Roman"/>
                <w:color w:val="000000"/>
                <w:sz w:val="24"/>
                <w:szCs w:val="24"/>
                <w:lang w:eastAsia="ru-RU"/>
              </w:rPr>
            </w:pPr>
          </w:p>
        </w:tc>
        <w:tc>
          <w:tcPr>
            <w:tcW w:w="5812" w:type="dxa"/>
            <w:shd w:val="clear" w:color="auto" w:fill="auto"/>
            <w:vAlign w:val="center"/>
          </w:tcPr>
          <w:p w14:paraId="3965FB9A" w14:textId="7B598B70"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ИТОГО</w:t>
            </w:r>
          </w:p>
        </w:tc>
        <w:tc>
          <w:tcPr>
            <w:tcW w:w="1488" w:type="dxa"/>
            <w:tcBorders>
              <w:top w:val="nil"/>
              <w:left w:val="single" w:sz="4" w:space="0" w:color="auto"/>
              <w:bottom w:val="single" w:sz="4" w:space="0" w:color="auto"/>
              <w:right w:val="single" w:sz="4" w:space="0" w:color="auto"/>
            </w:tcBorders>
            <w:shd w:val="clear" w:color="auto" w:fill="auto"/>
            <w:noWrap/>
            <w:vAlign w:val="center"/>
          </w:tcPr>
          <w:p w14:paraId="634DC272" w14:textId="050A34B9"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6,488</w:t>
            </w:r>
          </w:p>
        </w:tc>
        <w:tc>
          <w:tcPr>
            <w:tcW w:w="1489" w:type="dxa"/>
            <w:tcBorders>
              <w:top w:val="nil"/>
              <w:left w:val="nil"/>
              <w:bottom w:val="single" w:sz="4" w:space="0" w:color="auto"/>
              <w:right w:val="single" w:sz="4" w:space="0" w:color="auto"/>
            </w:tcBorders>
            <w:shd w:val="clear" w:color="auto" w:fill="auto"/>
            <w:noWrap/>
            <w:vAlign w:val="center"/>
          </w:tcPr>
          <w:p w14:paraId="39296E33" w14:textId="422B3C69" w:rsidR="00946411" w:rsidRPr="00393947" w:rsidRDefault="00946411" w:rsidP="00946411">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rPr>
              <w:t>0,713</w:t>
            </w:r>
          </w:p>
        </w:tc>
      </w:tr>
    </w:tbl>
    <w:p w14:paraId="13AAEB94" w14:textId="77777777" w:rsidR="000E0403" w:rsidRPr="008564A7" w:rsidRDefault="000E0403" w:rsidP="000E0403">
      <w:pPr>
        <w:snapToGrid w:val="0"/>
        <w:spacing w:before="40" w:after="400"/>
        <w:contextualSpacing/>
        <w:jc w:val="both"/>
        <w:rPr>
          <w:rFonts w:ascii="Times New Roman" w:eastAsia="Times New Roman" w:hAnsi="Times New Roman" w:cs="Times New Roman"/>
          <w:iCs/>
          <w:sz w:val="28"/>
        </w:rPr>
      </w:pPr>
    </w:p>
    <w:p w14:paraId="1F1C51DA" w14:textId="459EE390" w:rsidR="000E0403" w:rsidRDefault="000E0403" w:rsidP="000E0403">
      <w:pPr>
        <w:shd w:val="clear" w:color="auto" w:fill="FFFFFF"/>
        <w:snapToGrid w:val="0"/>
        <w:spacing w:before="40" w:after="400"/>
        <w:ind w:firstLine="720"/>
        <w:contextualSpacing/>
        <w:jc w:val="both"/>
        <w:rPr>
          <w:rFonts w:ascii="Times New Roman" w:eastAsia="Times New Roman" w:hAnsi="Times New Roman" w:cs="Times New Roman"/>
          <w:sz w:val="28"/>
        </w:rPr>
      </w:pPr>
      <w:r w:rsidRPr="008564A7">
        <w:rPr>
          <w:rFonts w:ascii="Times New Roman" w:eastAsia="Times New Roman" w:hAnsi="Times New Roman" w:cs="Times New Roman"/>
          <w:sz w:val="28"/>
        </w:rPr>
        <w:t>Суммарные значения нагрузок потребителей по годам реализации Схемы теплоснабжения приведены в табл. 2.4.4.</w:t>
      </w:r>
    </w:p>
    <w:p w14:paraId="7B8CF808" w14:textId="250B8018" w:rsidR="00676CE4" w:rsidRDefault="00676CE4" w:rsidP="000E0403">
      <w:pPr>
        <w:shd w:val="clear" w:color="auto" w:fill="FFFFFF"/>
        <w:snapToGrid w:val="0"/>
        <w:spacing w:before="40" w:after="400"/>
        <w:ind w:firstLine="720"/>
        <w:contextualSpacing/>
        <w:jc w:val="both"/>
        <w:rPr>
          <w:rFonts w:ascii="Times New Roman" w:eastAsia="Times New Roman" w:hAnsi="Times New Roman" w:cs="Times New Roman"/>
          <w:sz w:val="28"/>
        </w:rPr>
      </w:pPr>
      <w:r>
        <w:rPr>
          <w:rFonts w:ascii="Times New Roman" w:eastAsia="Times New Roman" w:hAnsi="Times New Roman" w:cs="Times New Roman"/>
          <w:sz w:val="28"/>
        </w:rPr>
        <w:br w:type="page"/>
      </w:r>
    </w:p>
    <w:p w14:paraId="1C7CDDCE" w14:textId="77777777" w:rsidR="000E0403" w:rsidRPr="00393947" w:rsidRDefault="000E0403" w:rsidP="000E0403">
      <w:pPr>
        <w:shd w:val="clear" w:color="auto" w:fill="FFFFFF"/>
        <w:snapToGrid w:val="0"/>
        <w:spacing w:before="40" w:after="400"/>
        <w:ind w:firstLine="720"/>
        <w:contextualSpacing/>
        <w:jc w:val="right"/>
        <w:rPr>
          <w:rFonts w:ascii="Times New Roman" w:eastAsia="Times New Roman" w:hAnsi="Times New Roman" w:cs="Times New Roman"/>
          <w:i/>
          <w:sz w:val="28"/>
          <w:szCs w:val="28"/>
        </w:rPr>
      </w:pPr>
      <w:r w:rsidRPr="00393947">
        <w:rPr>
          <w:rFonts w:ascii="Times New Roman" w:eastAsia="Times New Roman" w:hAnsi="Times New Roman" w:cs="Times New Roman"/>
          <w:i/>
          <w:sz w:val="28"/>
          <w:szCs w:val="28"/>
        </w:rPr>
        <w:lastRenderedPageBreak/>
        <w:t>Таблица 2.4.4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21"/>
        <w:gridCol w:w="2409"/>
        <w:gridCol w:w="1985"/>
        <w:gridCol w:w="907"/>
        <w:gridCol w:w="907"/>
        <w:gridCol w:w="907"/>
        <w:gridCol w:w="907"/>
        <w:gridCol w:w="908"/>
      </w:tblGrid>
      <w:tr w:rsidR="00460790" w:rsidRPr="00393947" w14:paraId="3B0475F0" w14:textId="77777777" w:rsidTr="00460790">
        <w:trPr>
          <w:trHeight w:val="20"/>
        </w:trPr>
        <w:tc>
          <w:tcPr>
            <w:tcW w:w="421" w:type="dxa"/>
            <w:vMerge w:val="restart"/>
            <w:shd w:val="clear" w:color="auto" w:fill="DEEAF6" w:themeFill="accent5" w:themeFillTint="33"/>
            <w:noWrap/>
            <w:vAlign w:val="center"/>
          </w:tcPr>
          <w:p w14:paraId="23958C7F" w14:textId="4C595F8A" w:rsidR="00460790" w:rsidRPr="00393947" w:rsidRDefault="00460790" w:rsidP="00460790">
            <w:pPr>
              <w:spacing w:after="0" w:line="240" w:lineRule="auto"/>
              <w:ind w:left="-120" w:right="-162"/>
              <w:jc w:val="center"/>
              <w:rPr>
                <w:rFonts w:ascii="Times New Roman" w:eastAsia="Times New Roman" w:hAnsi="Times New Roman" w:cs="Times New Roman"/>
                <w:color w:val="000000"/>
                <w:lang w:eastAsia="ru-RU"/>
              </w:rPr>
            </w:pPr>
            <w:bookmarkStart w:id="145" w:name="_Hlk135725497"/>
            <w:r w:rsidRPr="00393947">
              <w:rPr>
                <w:rFonts w:ascii="Times New Roman" w:eastAsia="Times New Roman" w:hAnsi="Times New Roman" w:cs="Times New Roman"/>
                <w:color w:val="000000"/>
                <w:lang w:eastAsia="ru-RU"/>
              </w:rPr>
              <w:t>№ п/п</w:t>
            </w:r>
          </w:p>
        </w:tc>
        <w:tc>
          <w:tcPr>
            <w:tcW w:w="2409" w:type="dxa"/>
            <w:vMerge w:val="restart"/>
            <w:shd w:val="clear" w:color="auto" w:fill="DEEAF6" w:themeFill="accent5" w:themeFillTint="33"/>
            <w:vAlign w:val="center"/>
          </w:tcPr>
          <w:p w14:paraId="3B3B9870" w14:textId="34907FD7" w:rsidR="00460790" w:rsidRPr="00393947" w:rsidRDefault="00460790" w:rsidP="00460790">
            <w:pPr>
              <w:spacing w:after="0" w:line="240" w:lineRule="auto"/>
              <w:ind w:left="-113" w:right="-108"/>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Наименование источника</w:t>
            </w:r>
          </w:p>
        </w:tc>
        <w:tc>
          <w:tcPr>
            <w:tcW w:w="1985" w:type="dxa"/>
            <w:vMerge w:val="restart"/>
            <w:shd w:val="clear" w:color="auto" w:fill="DEEAF6" w:themeFill="accent5" w:themeFillTint="33"/>
            <w:noWrap/>
            <w:vAlign w:val="center"/>
          </w:tcPr>
          <w:p w14:paraId="7058BA53" w14:textId="77777777" w:rsidR="00460790" w:rsidRPr="00393947" w:rsidRDefault="00460790" w:rsidP="00460790">
            <w:pPr>
              <w:spacing w:after="0" w:line="240" w:lineRule="auto"/>
              <w:ind w:left="-120" w:right="-162"/>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 xml:space="preserve">Существующая нагрузка на момент актуализации, </w:t>
            </w:r>
          </w:p>
          <w:p w14:paraId="7853D248" w14:textId="16F0EC2E" w:rsidR="00460790" w:rsidRPr="00393947" w:rsidRDefault="00460790" w:rsidP="00460790">
            <w:pPr>
              <w:spacing w:after="0" w:line="240" w:lineRule="auto"/>
              <w:ind w:left="-120" w:right="-162"/>
              <w:jc w:val="center"/>
              <w:rPr>
                <w:rFonts w:ascii="Times New Roman" w:hAnsi="Times New Roman" w:cs="Times New Roman"/>
                <w:b/>
                <w:bCs/>
                <w:color w:val="000000"/>
              </w:rPr>
            </w:pPr>
            <w:r w:rsidRPr="00393947">
              <w:rPr>
                <w:rFonts w:ascii="Times New Roman" w:eastAsia="Times New Roman" w:hAnsi="Times New Roman" w:cs="Times New Roman"/>
                <w:color w:val="000000"/>
                <w:lang w:eastAsia="ru-RU"/>
              </w:rPr>
              <w:t>Гкал/ч</w:t>
            </w:r>
          </w:p>
        </w:tc>
        <w:tc>
          <w:tcPr>
            <w:tcW w:w="4536" w:type="dxa"/>
            <w:gridSpan w:val="5"/>
            <w:shd w:val="clear" w:color="auto" w:fill="DEEAF6" w:themeFill="accent5" w:themeFillTint="33"/>
            <w:noWrap/>
            <w:vAlign w:val="center"/>
          </w:tcPr>
          <w:p w14:paraId="46C97E70" w14:textId="7C816BC1" w:rsidR="00460790" w:rsidRPr="00393947" w:rsidRDefault="00460790" w:rsidP="00FB4C49">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Суммарная нагрузка на перспективный период, Гкал/ч</w:t>
            </w:r>
          </w:p>
        </w:tc>
      </w:tr>
      <w:tr w:rsidR="00460790" w:rsidRPr="00393947" w14:paraId="2902D525" w14:textId="77777777" w:rsidTr="00460790">
        <w:trPr>
          <w:trHeight w:val="20"/>
        </w:trPr>
        <w:tc>
          <w:tcPr>
            <w:tcW w:w="421" w:type="dxa"/>
            <w:vMerge/>
            <w:shd w:val="clear" w:color="auto" w:fill="DEEAF6" w:themeFill="accent5" w:themeFillTint="33"/>
            <w:noWrap/>
            <w:vAlign w:val="center"/>
          </w:tcPr>
          <w:p w14:paraId="352D5D91" w14:textId="789D79DF" w:rsidR="00460790" w:rsidRPr="00393947" w:rsidRDefault="00460790" w:rsidP="00460790">
            <w:pPr>
              <w:spacing w:after="0" w:line="240" w:lineRule="auto"/>
              <w:ind w:left="-120" w:right="-162"/>
              <w:jc w:val="center"/>
              <w:rPr>
                <w:rFonts w:ascii="Times New Roman" w:eastAsia="Times New Roman" w:hAnsi="Times New Roman" w:cs="Times New Roman"/>
                <w:color w:val="000000"/>
                <w:lang w:eastAsia="ru-RU"/>
              </w:rPr>
            </w:pPr>
          </w:p>
        </w:tc>
        <w:tc>
          <w:tcPr>
            <w:tcW w:w="2409" w:type="dxa"/>
            <w:vMerge/>
            <w:shd w:val="clear" w:color="auto" w:fill="DEEAF6" w:themeFill="accent5" w:themeFillTint="33"/>
            <w:vAlign w:val="center"/>
          </w:tcPr>
          <w:p w14:paraId="286B544D" w14:textId="6F12854B" w:rsidR="00460790" w:rsidRPr="00393947" w:rsidRDefault="00460790" w:rsidP="00460790">
            <w:pPr>
              <w:spacing w:after="0" w:line="240" w:lineRule="auto"/>
              <w:ind w:left="-113" w:right="-108"/>
              <w:rPr>
                <w:rFonts w:ascii="Times New Roman" w:eastAsia="Times New Roman" w:hAnsi="Times New Roman" w:cs="Times New Roman"/>
                <w:color w:val="000000"/>
                <w:lang w:eastAsia="ru-RU"/>
              </w:rPr>
            </w:pPr>
          </w:p>
        </w:tc>
        <w:tc>
          <w:tcPr>
            <w:tcW w:w="1985" w:type="dxa"/>
            <w:vMerge/>
            <w:shd w:val="clear" w:color="auto" w:fill="DEEAF6" w:themeFill="accent5" w:themeFillTint="33"/>
            <w:noWrap/>
            <w:vAlign w:val="center"/>
          </w:tcPr>
          <w:p w14:paraId="388DD288" w14:textId="47A3C210" w:rsidR="00460790" w:rsidRPr="00393947" w:rsidRDefault="00460790" w:rsidP="00460790">
            <w:pPr>
              <w:spacing w:after="0" w:line="240" w:lineRule="auto"/>
              <w:ind w:left="-120" w:right="-162"/>
              <w:jc w:val="center"/>
              <w:rPr>
                <w:rFonts w:ascii="Times New Roman" w:hAnsi="Times New Roman" w:cs="Times New Roman"/>
                <w:b/>
                <w:bCs/>
                <w:color w:val="000000"/>
              </w:rPr>
            </w:pPr>
          </w:p>
        </w:tc>
        <w:tc>
          <w:tcPr>
            <w:tcW w:w="907" w:type="dxa"/>
            <w:shd w:val="clear" w:color="auto" w:fill="DEEAF6" w:themeFill="accent5" w:themeFillTint="33"/>
            <w:noWrap/>
            <w:vAlign w:val="center"/>
          </w:tcPr>
          <w:p w14:paraId="2F76A63D" w14:textId="2D4B1415" w:rsidR="00460790" w:rsidRPr="00393947" w:rsidRDefault="00460790" w:rsidP="00460790">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2025</w:t>
            </w:r>
          </w:p>
        </w:tc>
        <w:tc>
          <w:tcPr>
            <w:tcW w:w="907" w:type="dxa"/>
            <w:shd w:val="clear" w:color="auto" w:fill="DEEAF6" w:themeFill="accent5" w:themeFillTint="33"/>
            <w:noWrap/>
            <w:vAlign w:val="center"/>
          </w:tcPr>
          <w:p w14:paraId="75D44913" w14:textId="344E3588" w:rsidR="00460790" w:rsidRPr="00393947" w:rsidRDefault="00460790" w:rsidP="00460790">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2026</w:t>
            </w:r>
          </w:p>
        </w:tc>
        <w:tc>
          <w:tcPr>
            <w:tcW w:w="907" w:type="dxa"/>
            <w:shd w:val="clear" w:color="auto" w:fill="DEEAF6" w:themeFill="accent5" w:themeFillTint="33"/>
            <w:noWrap/>
            <w:vAlign w:val="center"/>
          </w:tcPr>
          <w:p w14:paraId="6C0452B7" w14:textId="37687C52" w:rsidR="00460790" w:rsidRPr="00393947" w:rsidRDefault="00460790" w:rsidP="00460790">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2027</w:t>
            </w:r>
          </w:p>
        </w:tc>
        <w:tc>
          <w:tcPr>
            <w:tcW w:w="907" w:type="dxa"/>
            <w:shd w:val="clear" w:color="auto" w:fill="DEEAF6" w:themeFill="accent5" w:themeFillTint="33"/>
            <w:noWrap/>
            <w:vAlign w:val="center"/>
          </w:tcPr>
          <w:p w14:paraId="7CE61736" w14:textId="3E762E6E" w:rsidR="00460790" w:rsidRPr="00393947" w:rsidRDefault="00460790" w:rsidP="00460790">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2028</w:t>
            </w:r>
          </w:p>
        </w:tc>
        <w:tc>
          <w:tcPr>
            <w:tcW w:w="908" w:type="dxa"/>
            <w:shd w:val="clear" w:color="auto" w:fill="DEEAF6" w:themeFill="accent5" w:themeFillTint="33"/>
            <w:noWrap/>
            <w:vAlign w:val="center"/>
          </w:tcPr>
          <w:p w14:paraId="22155FA4" w14:textId="56E0073A" w:rsidR="00460790" w:rsidRPr="00393947" w:rsidRDefault="00460790" w:rsidP="00460790">
            <w:pPr>
              <w:spacing w:after="0" w:line="240" w:lineRule="auto"/>
              <w:ind w:left="-120" w:right="-162"/>
              <w:jc w:val="center"/>
              <w:rPr>
                <w:rFonts w:ascii="Times New Roman" w:hAnsi="Times New Roman" w:cs="Times New Roman"/>
                <w:b/>
                <w:bCs/>
              </w:rPr>
            </w:pPr>
            <w:r w:rsidRPr="00393947">
              <w:rPr>
                <w:rFonts w:ascii="Times New Roman" w:eastAsia="Times New Roman" w:hAnsi="Times New Roman" w:cs="Times New Roman"/>
                <w:color w:val="000000"/>
                <w:lang w:eastAsia="ru-RU"/>
              </w:rPr>
              <w:t>2029</w:t>
            </w:r>
          </w:p>
        </w:tc>
      </w:tr>
      <w:tr w:rsidR="00405E4A" w:rsidRPr="00393947" w14:paraId="243E9FAF" w14:textId="77777777" w:rsidTr="00405E4A">
        <w:trPr>
          <w:trHeight w:val="20"/>
        </w:trPr>
        <w:tc>
          <w:tcPr>
            <w:tcW w:w="421" w:type="dxa"/>
            <w:shd w:val="clear" w:color="auto" w:fill="auto"/>
            <w:noWrap/>
            <w:vAlign w:val="center"/>
            <w:hideMark/>
          </w:tcPr>
          <w:p w14:paraId="08577DBE" w14:textId="77777777"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1</w:t>
            </w:r>
          </w:p>
        </w:tc>
        <w:tc>
          <w:tcPr>
            <w:tcW w:w="2409" w:type="dxa"/>
            <w:shd w:val="clear" w:color="auto" w:fill="auto"/>
            <w:vAlign w:val="center"/>
            <w:hideMark/>
          </w:tcPr>
          <w:p w14:paraId="1F7F9B92" w14:textId="5EABB71C" w:rsidR="00405E4A" w:rsidRPr="00393947" w:rsidRDefault="00405E4A" w:rsidP="00405E4A">
            <w:pPr>
              <w:spacing w:after="0" w:line="240" w:lineRule="auto"/>
              <w:ind w:left="-113" w:right="-108"/>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Зона котельной (Воронежское шоссе, 9), в т.ч.</w:t>
            </w:r>
          </w:p>
        </w:tc>
        <w:tc>
          <w:tcPr>
            <w:tcW w:w="1985" w:type="dxa"/>
            <w:shd w:val="clear" w:color="auto" w:fill="auto"/>
            <w:noWrap/>
            <w:vAlign w:val="center"/>
            <w:hideMark/>
          </w:tcPr>
          <w:p w14:paraId="7D7FF6B1" w14:textId="08694F45" w:rsidR="00405E4A" w:rsidRPr="00393947" w:rsidRDefault="00405E4A" w:rsidP="00405E4A">
            <w:pPr>
              <w:spacing w:after="0" w:line="240" w:lineRule="auto"/>
              <w:ind w:left="-120" w:right="-162"/>
              <w:jc w:val="center"/>
              <w:rPr>
                <w:rFonts w:ascii="Times New Roman" w:eastAsia="Times New Roman" w:hAnsi="Times New Roman" w:cs="Times New Roman"/>
                <w:lang w:eastAsia="ru-RU"/>
              </w:rPr>
            </w:pPr>
            <w:r w:rsidRPr="00393947">
              <w:rPr>
                <w:rFonts w:ascii="Times New Roman" w:hAnsi="Times New Roman" w:cs="Times New Roman"/>
                <w:b/>
                <w:bCs/>
                <w:color w:val="000000"/>
              </w:rPr>
              <w:t>48,20513</w:t>
            </w:r>
          </w:p>
        </w:tc>
        <w:tc>
          <w:tcPr>
            <w:tcW w:w="907"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2B5BB6" w14:textId="677CCEE4"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53,378</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0C6A0EAA" w14:textId="0F78E62E"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54,091</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5BC1566A" w14:textId="5DB8D75F"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54,091</w:t>
            </w:r>
          </w:p>
        </w:tc>
        <w:tc>
          <w:tcPr>
            <w:tcW w:w="907" w:type="dxa"/>
            <w:tcBorders>
              <w:top w:val="single" w:sz="4" w:space="0" w:color="auto"/>
              <w:left w:val="nil"/>
              <w:bottom w:val="single" w:sz="4" w:space="0" w:color="auto"/>
              <w:right w:val="single" w:sz="4" w:space="0" w:color="auto"/>
            </w:tcBorders>
            <w:shd w:val="clear" w:color="auto" w:fill="auto"/>
            <w:noWrap/>
            <w:vAlign w:val="center"/>
            <w:hideMark/>
          </w:tcPr>
          <w:p w14:paraId="231D055D" w14:textId="7294D2E3"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54,091</w:t>
            </w:r>
          </w:p>
        </w:tc>
        <w:tc>
          <w:tcPr>
            <w:tcW w:w="908" w:type="dxa"/>
            <w:tcBorders>
              <w:top w:val="single" w:sz="4" w:space="0" w:color="auto"/>
              <w:left w:val="nil"/>
              <w:bottom w:val="single" w:sz="4" w:space="0" w:color="auto"/>
              <w:right w:val="single" w:sz="4" w:space="0" w:color="auto"/>
            </w:tcBorders>
            <w:shd w:val="clear" w:color="auto" w:fill="auto"/>
            <w:noWrap/>
            <w:vAlign w:val="center"/>
            <w:hideMark/>
          </w:tcPr>
          <w:p w14:paraId="2B6386FF" w14:textId="760F91F9"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54,091</w:t>
            </w:r>
          </w:p>
        </w:tc>
      </w:tr>
      <w:tr w:rsidR="00405E4A" w:rsidRPr="00393947" w14:paraId="32D4B8A2" w14:textId="77777777" w:rsidTr="00405E4A">
        <w:trPr>
          <w:trHeight w:val="20"/>
        </w:trPr>
        <w:tc>
          <w:tcPr>
            <w:tcW w:w="421" w:type="dxa"/>
            <w:shd w:val="clear" w:color="auto" w:fill="auto"/>
            <w:noWrap/>
            <w:vAlign w:val="center"/>
          </w:tcPr>
          <w:p w14:paraId="1990BCE4" w14:textId="1CF95494"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60AB3D55" w14:textId="4E765870" w:rsidR="00405E4A" w:rsidRPr="00393947" w:rsidRDefault="00405E4A" w:rsidP="00405E4A">
            <w:pPr>
              <w:spacing w:after="0" w:line="240" w:lineRule="auto"/>
              <w:ind w:left="-113" w:right="-108"/>
              <w:rPr>
                <w:rFonts w:ascii="Times New Roman" w:eastAsia="Times New Roman" w:hAnsi="Times New Roman" w:cs="Times New Roman"/>
                <w:color w:val="000000"/>
                <w:sz w:val="20"/>
                <w:szCs w:val="20"/>
                <w:lang w:eastAsia="ru-RU"/>
              </w:rPr>
            </w:pPr>
            <w:r w:rsidRPr="00393947">
              <w:rPr>
                <w:rFonts w:ascii="Times New Roman" w:eastAsia="Times New Roman" w:hAnsi="Times New Roman" w:cs="Times New Roman"/>
                <w:color w:val="000000"/>
                <w:sz w:val="20"/>
                <w:szCs w:val="20"/>
                <w:lang w:eastAsia="ru-RU"/>
              </w:rPr>
              <w:t>Отопление, вентиляция</w:t>
            </w:r>
          </w:p>
        </w:tc>
        <w:tc>
          <w:tcPr>
            <w:tcW w:w="1985" w:type="dxa"/>
            <w:shd w:val="clear" w:color="auto" w:fill="auto"/>
            <w:noWrap/>
            <w:vAlign w:val="center"/>
          </w:tcPr>
          <w:p w14:paraId="245CE329" w14:textId="283AD7F7" w:rsidR="00405E4A" w:rsidRPr="00393947" w:rsidRDefault="00405E4A" w:rsidP="00405E4A">
            <w:pPr>
              <w:spacing w:after="0" w:line="240" w:lineRule="auto"/>
              <w:ind w:left="-120" w:right="-162"/>
              <w:jc w:val="center"/>
              <w:rPr>
                <w:rFonts w:ascii="Times New Roman" w:eastAsia="Times New Roman" w:hAnsi="Times New Roman" w:cs="Times New Roman"/>
                <w:sz w:val="20"/>
                <w:szCs w:val="20"/>
                <w:lang w:eastAsia="ru-RU"/>
              </w:rPr>
            </w:pPr>
            <w:r w:rsidRPr="00393947">
              <w:rPr>
                <w:rFonts w:ascii="Times New Roman" w:hAnsi="Times New Roman" w:cs="Times New Roman"/>
                <w:color w:val="000000"/>
              </w:rPr>
              <w:t>38,99085</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735DC973" w14:textId="4F575EF9"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43,629</w:t>
            </w:r>
          </w:p>
        </w:tc>
        <w:tc>
          <w:tcPr>
            <w:tcW w:w="907" w:type="dxa"/>
            <w:tcBorders>
              <w:top w:val="nil"/>
              <w:left w:val="nil"/>
              <w:bottom w:val="single" w:sz="4" w:space="0" w:color="auto"/>
              <w:right w:val="single" w:sz="4" w:space="0" w:color="auto"/>
            </w:tcBorders>
            <w:shd w:val="clear" w:color="auto" w:fill="auto"/>
            <w:noWrap/>
            <w:vAlign w:val="center"/>
          </w:tcPr>
          <w:p w14:paraId="70063118" w14:textId="5BAEEF3D"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44,102</w:t>
            </w:r>
          </w:p>
        </w:tc>
        <w:tc>
          <w:tcPr>
            <w:tcW w:w="907" w:type="dxa"/>
            <w:tcBorders>
              <w:top w:val="nil"/>
              <w:left w:val="nil"/>
              <w:bottom w:val="single" w:sz="4" w:space="0" w:color="auto"/>
              <w:right w:val="single" w:sz="4" w:space="0" w:color="auto"/>
            </w:tcBorders>
            <w:shd w:val="clear" w:color="auto" w:fill="auto"/>
            <w:noWrap/>
            <w:vAlign w:val="center"/>
          </w:tcPr>
          <w:p w14:paraId="38964A59" w14:textId="2B090D79"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44,102</w:t>
            </w:r>
          </w:p>
        </w:tc>
        <w:tc>
          <w:tcPr>
            <w:tcW w:w="907" w:type="dxa"/>
            <w:tcBorders>
              <w:top w:val="nil"/>
              <w:left w:val="nil"/>
              <w:bottom w:val="single" w:sz="4" w:space="0" w:color="auto"/>
              <w:right w:val="single" w:sz="4" w:space="0" w:color="auto"/>
            </w:tcBorders>
            <w:shd w:val="clear" w:color="auto" w:fill="auto"/>
            <w:noWrap/>
            <w:vAlign w:val="center"/>
          </w:tcPr>
          <w:p w14:paraId="78AF1012" w14:textId="38AAFB92"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44,102</w:t>
            </w:r>
          </w:p>
        </w:tc>
        <w:tc>
          <w:tcPr>
            <w:tcW w:w="908" w:type="dxa"/>
            <w:tcBorders>
              <w:top w:val="nil"/>
              <w:left w:val="nil"/>
              <w:bottom w:val="single" w:sz="4" w:space="0" w:color="auto"/>
              <w:right w:val="single" w:sz="4" w:space="0" w:color="auto"/>
            </w:tcBorders>
            <w:shd w:val="clear" w:color="auto" w:fill="auto"/>
            <w:noWrap/>
            <w:vAlign w:val="center"/>
          </w:tcPr>
          <w:p w14:paraId="6F087746" w14:textId="19A63490"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44,102</w:t>
            </w:r>
          </w:p>
        </w:tc>
      </w:tr>
      <w:tr w:rsidR="00405E4A" w:rsidRPr="00393947" w14:paraId="596EF38F" w14:textId="77777777" w:rsidTr="00405E4A">
        <w:trPr>
          <w:trHeight w:val="20"/>
        </w:trPr>
        <w:tc>
          <w:tcPr>
            <w:tcW w:w="421" w:type="dxa"/>
            <w:shd w:val="clear" w:color="auto" w:fill="auto"/>
            <w:noWrap/>
            <w:vAlign w:val="center"/>
          </w:tcPr>
          <w:p w14:paraId="25BBF09A" w14:textId="7777777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3609FDF1" w14:textId="3109D72E" w:rsidR="00405E4A" w:rsidRPr="00393947" w:rsidRDefault="00405E4A" w:rsidP="00405E4A">
            <w:pPr>
              <w:spacing w:after="0" w:line="240" w:lineRule="auto"/>
              <w:ind w:left="-113" w:right="-108"/>
              <w:rPr>
                <w:rFonts w:ascii="Times New Roman" w:eastAsia="Times New Roman" w:hAnsi="Times New Roman" w:cs="Times New Roman"/>
                <w:color w:val="000000"/>
                <w:sz w:val="20"/>
                <w:szCs w:val="20"/>
                <w:lang w:eastAsia="ru-RU"/>
              </w:rPr>
            </w:pPr>
            <w:r w:rsidRPr="00393947">
              <w:rPr>
                <w:rFonts w:ascii="Times New Roman" w:eastAsia="Times New Roman" w:hAnsi="Times New Roman" w:cs="Times New Roman"/>
                <w:color w:val="000000"/>
                <w:sz w:val="20"/>
                <w:szCs w:val="20"/>
                <w:lang w:eastAsia="ru-RU"/>
              </w:rPr>
              <w:t>ГВС ср</w:t>
            </w:r>
          </w:p>
        </w:tc>
        <w:tc>
          <w:tcPr>
            <w:tcW w:w="1985" w:type="dxa"/>
            <w:shd w:val="clear" w:color="auto" w:fill="auto"/>
            <w:noWrap/>
            <w:vAlign w:val="center"/>
          </w:tcPr>
          <w:p w14:paraId="385FD0A8" w14:textId="4EEB3987" w:rsidR="00405E4A" w:rsidRPr="00393947" w:rsidRDefault="00405E4A" w:rsidP="00405E4A">
            <w:pPr>
              <w:spacing w:after="0" w:line="240" w:lineRule="auto"/>
              <w:ind w:left="-120" w:right="-162"/>
              <w:jc w:val="center"/>
              <w:rPr>
                <w:rFonts w:ascii="Times New Roman" w:eastAsia="Times New Roman" w:hAnsi="Times New Roman" w:cs="Times New Roman"/>
                <w:sz w:val="20"/>
                <w:szCs w:val="20"/>
                <w:lang w:eastAsia="ru-RU"/>
              </w:rPr>
            </w:pPr>
            <w:r w:rsidRPr="00393947">
              <w:rPr>
                <w:rFonts w:ascii="Times New Roman" w:hAnsi="Times New Roman" w:cs="Times New Roman"/>
                <w:color w:val="000000"/>
              </w:rPr>
              <w:t>9,21428</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687210D9" w14:textId="34F1292E"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9,749</w:t>
            </w:r>
          </w:p>
        </w:tc>
        <w:tc>
          <w:tcPr>
            <w:tcW w:w="907" w:type="dxa"/>
            <w:tcBorders>
              <w:top w:val="nil"/>
              <w:left w:val="nil"/>
              <w:bottom w:val="single" w:sz="4" w:space="0" w:color="auto"/>
              <w:right w:val="single" w:sz="4" w:space="0" w:color="auto"/>
            </w:tcBorders>
            <w:shd w:val="clear" w:color="auto" w:fill="auto"/>
            <w:noWrap/>
            <w:vAlign w:val="center"/>
          </w:tcPr>
          <w:p w14:paraId="7AFD3F3A" w14:textId="11799CE9"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9,989</w:t>
            </w:r>
          </w:p>
        </w:tc>
        <w:tc>
          <w:tcPr>
            <w:tcW w:w="907" w:type="dxa"/>
            <w:tcBorders>
              <w:top w:val="nil"/>
              <w:left w:val="nil"/>
              <w:bottom w:val="single" w:sz="4" w:space="0" w:color="auto"/>
              <w:right w:val="single" w:sz="4" w:space="0" w:color="auto"/>
            </w:tcBorders>
            <w:shd w:val="clear" w:color="auto" w:fill="auto"/>
            <w:noWrap/>
            <w:vAlign w:val="center"/>
          </w:tcPr>
          <w:p w14:paraId="606F9193" w14:textId="7034878B"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9,989</w:t>
            </w:r>
          </w:p>
        </w:tc>
        <w:tc>
          <w:tcPr>
            <w:tcW w:w="907" w:type="dxa"/>
            <w:tcBorders>
              <w:top w:val="nil"/>
              <w:left w:val="nil"/>
              <w:bottom w:val="single" w:sz="4" w:space="0" w:color="auto"/>
              <w:right w:val="single" w:sz="4" w:space="0" w:color="auto"/>
            </w:tcBorders>
            <w:shd w:val="clear" w:color="auto" w:fill="auto"/>
            <w:noWrap/>
            <w:vAlign w:val="center"/>
          </w:tcPr>
          <w:p w14:paraId="333097D5" w14:textId="168D8AD6"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9,989</w:t>
            </w:r>
          </w:p>
        </w:tc>
        <w:tc>
          <w:tcPr>
            <w:tcW w:w="908" w:type="dxa"/>
            <w:tcBorders>
              <w:top w:val="nil"/>
              <w:left w:val="nil"/>
              <w:bottom w:val="single" w:sz="4" w:space="0" w:color="auto"/>
              <w:right w:val="single" w:sz="4" w:space="0" w:color="auto"/>
            </w:tcBorders>
            <w:shd w:val="clear" w:color="auto" w:fill="auto"/>
            <w:noWrap/>
            <w:vAlign w:val="center"/>
          </w:tcPr>
          <w:p w14:paraId="6A3DA1A4" w14:textId="497A8270"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9,989</w:t>
            </w:r>
          </w:p>
        </w:tc>
      </w:tr>
      <w:tr w:rsidR="00405E4A" w:rsidRPr="00393947" w14:paraId="4B0905CE" w14:textId="77777777" w:rsidTr="00405E4A">
        <w:trPr>
          <w:trHeight w:val="20"/>
        </w:trPr>
        <w:tc>
          <w:tcPr>
            <w:tcW w:w="421" w:type="dxa"/>
            <w:shd w:val="clear" w:color="auto" w:fill="auto"/>
            <w:noWrap/>
            <w:vAlign w:val="center"/>
            <w:hideMark/>
          </w:tcPr>
          <w:p w14:paraId="1180B526" w14:textId="77777777"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2</w:t>
            </w:r>
          </w:p>
        </w:tc>
        <w:tc>
          <w:tcPr>
            <w:tcW w:w="2409" w:type="dxa"/>
            <w:shd w:val="clear" w:color="auto" w:fill="auto"/>
            <w:vAlign w:val="center"/>
            <w:hideMark/>
          </w:tcPr>
          <w:p w14:paraId="11B22B9A" w14:textId="7410377A" w:rsidR="00405E4A" w:rsidRPr="00393947" w:rsidRDefault="00405E4A" w:rsidP="00405E4A">
            <w:pPr>
              <w:spacing w:after="0" w:line="240" w:lineRule="auto"/>
              <w:ind w:left="-113" w:right="-108"/>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 xml:space="preserve">Зона котельной № 3 (Заводской </w:t>
            </w:r>
            <w:proofErr w:type="spellStart"/>
            <w:r w:rsidRPr="00393947">
              <w:rPr>
                <w:rFonts w:ascii="Times New Roman" w:eastAsia="Times New Roman" w:hAnsi="Times New Roman" w:cs="Times New Roman"/>
                <w:b/>
                <w:bCs/>
                <w:color w:val="000000"/>
                <w:lang w:eastAsia="ru-RU"/>
              </w:rPr>
              <w:t>пр</w:t>
            </w:r>
            <w:proofErr w:type="spellEnd"/>
            <w:r w:rsidRPr="00393947">
              <w:rPr>
                <w:rFonts w:ascii="Times New Roman" w:eastAsia="Times New Roman" w:hAnsi="Times New Roman" w:cs="Times New Roman"/>
                <w:b/>
                <w:bCs/>
                <w:color w:val="000000"/>
                <w:lang w:eastAsia="ru-RU"/>
              </w:rPr>
              <w:t>-д, 1) теплоноситель - вода, в т.ч.</w:t>
            </w:r>
          </w:p>
        </w:tc>
        <w:tc>
          <w:tcPr>
            <w:tcW w:w="1985" w:type="dxa"/>
            <w:shd w:val="clear" w:color="auto" w:fill="auto"/>
            <w:noWrap/>
            <w:vAlign w:val="center"/>
            <w:hideMark/>
          </w:tcPr>
          <w:p w14:paraId="7B3F80A5" w14:textId="0537BD0E" w:rsidR="00405E4A" w:rsidRPr="00393947" w:rsidRDefault="00405E4A" w:rsidP="00405E4A">
            <w:pPr>
              <w:spacing w:after="0" w:line="240" w:lineRule="auto"/>
              <w:ind w:left="-120" w:right="-162"/>
              <w:jc w:val="center"/>
              <w:rPr>
                <w:rFonts w:ascii="Times New Roman" w:eastAsia="Times New Roman" w:hAnsi="Times New Roman" w:cs="Times New Roman"/>
                <w:lang w:eastAsia="ru-RU"/>
              </w:rPr>
            </w:pPr>
            <w:r w:rsidRPr="00393947">
              <w:rPr>
                <w:rFonts w:ascii="Times New Roman" w:hAnsi="Times New Roman" w:cs="Times New Roman"/>
                <w:b/>
                <w:bCs/>
                <w:color w:val="000000"/>
              </w:rPr>
              <w:t>83,74626</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74B2D404" w14:textId="7D150D76"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85,062</w:t>
            </w:r>
          </w:p>
        </w:tc>
        <w:tc>
          <w:tcPr>
            <w:tcW w:w="907" w:type="dxa"/>
            <w:tcBorders>
              <w:top w:val="nil"/>
              <w:left w:val="nil"/>
              <w:bottom w:val="single" w:sz="4" w:space="0" w:color="auto"/>
              <w:right w:val="single" w:sz="4" w:space="0" w:color="auto"/>
            </w:tcBorders>
            <w:shd w:val="clear" w:color="auto" w:fill="auto"/>
            <w:noWrap/>
            <w:vAlign w:val="center"/>
            <w:hideMark/>
          </w:tcPr>
          <w:p w14:paraId="0B7C903F" w14:textId="744423D2"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85,062</w:t>
            </w:r>
          </w:p>
        </w:tc>
        <w:tc>
          <w:tcPr>
            <w:tcW w:w="907" w:type="dxa"/>
            <w:tcBorders>
              <w:top w:val="nil"/>
              <w:left w:val="nil"/>
              <w:bottom w:val="single" w:sz="4" w:space="0" w:color="auto"/>
              <w:right w:val="single" w:sz="4" w:space="0" w:color="auto"/>
            </w:tcBorders>
            <w:shd w:val="clear" w:color="auto" w:fill="auto"/>
            <w:noWrap/>
            <w:vAlign w:val="center"/>
            <w:hideMark/>
          </w:tcPr>
          <w:p w14:paraId="44B67EDA" w14:textId="46D2B8F0"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85,062</w:t>
            </w:r>
          </w:p>
        </w:tc>
        <w:tc>
          <w:tcPr>
            <w:tcW w:w="907" w:type="dxa"/>
            <w:tcBorders>
              <w:top w:val="nil"/>
              <w:left w:val="nil"/>
              <w:bottom w:val="single" w:sz="4" w:space="0" w:color="auto"/>
              <w:right w:val="single" w:sz="4" w:space="0" w:color="auto"/>
            </w:tcBorders>
            <w:shd w:val="clear" w:color="auto" w:fill="auto"/>
            <w:noWrap/>
            <w:vAlign w:val="center"/>
            <w:hideMark/>
          </w:tcPr>
          <w:p w14:paraId="282D535A" w14:textId="321FABF0"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85,062</w:t>
            </w:r>
          </w:p>
        </w:tc>
        <w:tc>
          <w:tcPr>
            <w:tcW w:w="908" w:type="dxa"/>
            <w:tcBorders>
              <w:top w:val="nil"/>
              <w:left w:val="nil"/>
              <w:bottom w:val="single" w:sz="4" w:space="0" w:color="auto"/>
              <w:right w:val="single" w:sz="4" w:space="0" w:color="auto"/>
            </w:tcBorders>
            <w:shd w:val="clear" w:color="auto" w:fill="auto"/>
            <w:noWrap/>
            <w:vAlign w:val="center"/>
            <w:hideMark/>
          </w:tcPr>
          <w:p w14:paraId="6DE37B95" w14:textId="09EC653D"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85,062</w:t>
            </w:r>
          </w:p>
        </w:tc>
      </w:tr>
      <w:tr w:rsidR="00405E4A" w:rsidRPr="00393947" w14:paraId="4A3979E5" w14:textId="77777777" w:rsidTr="00405E4A">
        <w:trPr>
          <w:trHeight w:val="20"/>
        </w:trPr>
        <w:tc>
          <w:tcPr>
            <w:tcW w:w="421" w:type="dxa"/>
            <w:shd w:val="clear" w:color="auto" w:fill="auto"/>
            <w:noWrap/>
            <w:vAlign w:val="center"/>
          </w:tcPr>
          <w:p w14:paraId="09FECCE3" w14:textId="7777777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0F06E2B4" w14:textId="35EA4E2C" w:rsidR="00405E4A" w:rsidRPr="00393947" w:rsidRDefault="00405E4A" w:rsidP="00405E4A">
            <w:pPr>
              <w:spacing w:after="0" w:line="240" w:lineRule="auto"/>
              <w:ind w:left="-113" w:right="-108"/>
              <w:rPr>
                <w:rFonts w:ascii="Times New Roman" w:eastAsia="Times New Roman" w:hAnsi="Times New Roman" w:cs="Times New Roman"/>
                <w:color w:val="000000"/>
                <w:sz w:val="20"/>
                <w:szCs w:val="20"/>
                <w:lang w:eastAsia="ru-RU"/>
              </w:rPr>
            </w:pPr>
            <w:r w:rsidRPr="00393947">
              <w:rPr>
                <w:rFonts w:ascii="Times New Roman" w:eastAsia="Times New Roman" w:hAnsi="Times New Roman" w:cs="Times New Roman"/>
                <w:color w:val="000000"/>
                <w:sz w:val="20"/>
                <w:szCs w:val="20"/>
                <w:lang w:eastAsia="ru-RU"/>
              </w:rPr>
              <w:t>Отопление, вентиляция</w:t>
            </w:r>
          </w:p>
        </w:tc>
        <w:tc>
          <w:tcPr>
            <w:tcW w:w="1985" w:type="dxa"/>
            <w:shd w:val="clear" w:color="auto" w:fill="auto"/>
            <w:noWrap/>
            <w:vAlign w:val="center"/>
          </w:tcPr>
          <w:p w14:paraId="1633DCC0" w14:textId="634DB009" w:rsidR="00405E4A" w:rsidRPr="00393947" w:rsidRDefault="00405E4A" w:rsidP="00405E4A">
            <w:pPr>
              <w:spacing w:after="0" w:line="240" w:lineRule="auto"/>
              <w:ind w:left="-120" w:right="-162"/>
              <w:jc w:val="center"/>
              <w:rPr>
                <w:rFonts w:ascii="Times New Roman" w:eastAsia="Times New Roman" w:hAnsi="Times New Roman" w:cs="Times New Roman"/>
                <w:sz w:val="20"/>
                <w:szCs w:val="20"/>
                <w:lang w:eastAsia="ru-RU"/>
              </w:rPr>
            </w:pPr>
            <w:r w:rsidRPr="00393947">
              <w:rPr>
                <w:rFonts w:ascii="Times New Roman" w:hAnsi="Times New Roman" w:cs="Times New Roman"/>
                <w:color w:val="000000"/>
              </w:rPr>
              <w:t>71,42113</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3FD2A3B0" w14:textId="5CCB9FA5"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72,721</w:t>
            </w:r>
          </w:p>
        </w:tc>
        <w:tc>
          <w:tcPr>
            <w:tcW w:w="907" w:type="dxa"/>
            <w:tcBorders>
              <w:top w:val="nil"/>
              <w:left w:val="nil"/>
              <w:bottom w:val="single" w:sz="4" w:space="0" w:color="auto"/>
              <w:right w:val="single" w:sz="4" w:space="0" w:color="auto"/>
            </w:tcBorders>
            <w:shd w:val="clear" w:color="auto" w:fill="auto"/>
            <w:noWrap/>
            <w:vAlign w:val="center"/>
          </w:tcPr>
          <w:p w14:paraId="0EDE6936" w14:textId="5CBDCA23"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72,721</w:t>
            </w:r>
          </w:p>
        </w:tc>
        <w:tc>
          <w:tcPr>
            <w:tcW w:w="907" w:type="dxa"/>
            <w:tcBorders>
              <w:top w:val="nil"/>
              <w:left w:val="nil"/>
              <w:bottom w:val="single" w:sz="4" w:space="0" w:color="auto"/>
              <w:right w:val="single" w:sz="4" w:space="0" w:color="auto"/>
            </w:tcBorders>
            <w:shd w:val="clear" w:color="auto" w:fill="auto"/>
            <w:noWrap/>
            <w:vAlign w:val="center"/>
          </w:tcPr>
          <w:p w14:paraId="05770108" w14:textId="483ECAAB"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72,721</w:t>
            </w:r>
          </w:p>
        </w:tc>
        <w:tc>
          <w:tcPr>
            <w:tcW w:w="907" w:type="dxa"/>
            <w:tcBorders>
              <w:top w:val="nil"/>
              <w:left w:val="nil"/>
              <w:bottom w:val="single" w:sz="4" w:space="0" w:color="auto"/>
              <w:right w:val="single" w:sz="4" w:space="0" w:color="auto"/>
            </w:tcBorders>
            <w:shd w:val="clear" w:color="auto" w:fill="auto"/>
            <w:noWrap/>
            <w:vAlign w:val="center"/>
          </w:tcPr>
          <w:p w14:paraId="416F3D2A" w14:textId="781D4335"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72,721</w:t>
            </w:r>
          </w:p>
        </w:tc>
        <w:tc>
          <w:tcPr>
            <w:tcW w:w="908" w:type="dxa"/>
            <w:tcBorders>
              <w:top w:val="nil"/>
              <w:left w:val="nil"/>
              <w:bottom w:val="single" w:sz="4" w:space="0" w:color="auto"/>
              <w:right w:val="single" w:sz="4" w:space="0" w:color="auto"/>
            </w:tcBorders>
            <w:shd w:val="clear" w:color="auto" w:fill="auto"/>
            <w:noWrap/>
            <w:vAlign w:val="center"/>
          </w:tcPr>
          <w:p w14:paraId="638A4301" w14:textId="75942F5E"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72,721</w:t>
            </w:r>
          </w:p>
        </w:tc>
      </w:tr>
      <w:tr w:rsidR="00405E4A" w:rsidRPr="00393947" w14:paraId="587785E7" w14:textId="77777777" w:rsidTr="00405E4A">
        <w:trPr>
          <w:trHeight w:val="20"/>
        </w:trPr>
        <w:tc>
          <w:tcPr>
            <w:tcW w:w="421" w:type="dxa"/>
            <w:shd w:val="clear" w:color="auto" w:fill="auto"/>
            <w:noWrap/>
            <w:vAlign w:val="center"/>
          </w:tcPr>
          <w:p w14:paraId="1A061BB0" w14:textId="7777777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7760EC13" w14:textId="4435144B" w:rsidR="00405E4A" w:rsidRPr="00393947" w:rsidRDefault="00405E4A" w:rsidP="00405E4A">
            <w:pPr>
              <w:spacing w:after="0" w:line="240" w:lineRule="auto"/>
              <w:ind w:left="-113" w:right="-108"/>
              <w:rPr>
                <w:rFonts w:ascii="Times New Roman" w:eastAsia="Times New Roman" w:hAnsi="Times New Roman" w:cs="Times New Roman"/>
                <w:color w:val="000000"/>
                <w:sz w:val="20"/>
                <w:szCs w:val="20"/>
                <w:lang w:eastAsia="ru-RU"/>
              </w:rPr>
            </w:pPr>
            <w:r w:rsidRPr="00393947">
              <w:rPr>
                <w:rFonts w:ascii="Times New Roman" w:eastAsia="Times New Roman" w:hAnsi="Times New Roman" w:cs="Times New Roman"/>
                <w:color w:val="000000"/>
                <w:sz w:val="20"/>
                <w:szCs w:val="20"/>
                <w:lang w:eastAsia="ru-RU"/>
              </w:rPr>
              <w:t>ГВС ср</w:t>
            </w:r>
          </w:p>
        </w:tc>
        <w:tc>
          <w:tcPr>
            <w:tcW w:w="1985" w:type="dxa"/>
            <w:shd w:val="clear" w:color="auto" w:fill="auto"/>
            <w:noWrap/>
            <w:vAlign w:val="center"/>
          </w:tcPr>
          <w:p w14:paraId="5C4D9D7F" w14:textId="30A61938" w:rsidR="00405E4A" w:rsidRPr="00393947" w:rsidRDefault="00405E4A" w:rsidP="00405E4A">
            <w:pPr>
              <w:spacing w:after="0" w:line="240" w:lineRule="auto"/>
              <w:ind w:left="-120" w:right="-162"/>
              <w:jc w:val="center"/>
              <w:rPr>
                <w:rFonts w:ascii="Times New Roman" w:eastAsia="Times New Roman" w:hAnsi="Times New Roman" w:cs="Times New Roman"/>
                <w:sz w:val="20"/>
                <w:szCs w:val="20"/>
                <w:lang w:eastAsia="ru-RU"/>
              </w:rPr>
            </w:pPr>
            <w:r w:rsidRPr="00393947">
              <w:rPr>
                <w:rFonts w:ascii="Times New Roman" w:hAnsi="Times New Roman" w:cs="Times New Roman"/>
                <w:color w:val="000000"/>
              </w:rPr>
              <w:t>12,32513</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55337045" w14:textId="3F4D3561"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12,340</w:t>
            </w:r>
          </w:p>
        </w:tc>
        <w:tc>
          <w:tcPr>
            <w:tcW w:w="907" w:type="dxa"/>
            <w:tcBorders>
              <w:top w:val="nil"/>
              <w:left w:val="nil"/>
              <w:bottom w:val="single" w:sz="4" w:space="0" w:color="auto"/>
              <w:right w:val="single" w:sz="4" w:space="0" w:color="auto"/>
            </w:tcBorders>
            <w:shd w:val="clear" w:color="auto" w:fill="auto"/>
            <w:noWrap/>
            <w:vAlign w:val="center"/>
          </w:tcPr>
          <w:p w14:paraId="3166EFE4" w14:textId="44D5F508"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12,340</w:t>
            </w:r>
          </w:p>
        </w:tc>
        <w:tc>
          <w:tcPr>
            <w:tcW w:w="907" w:type="dxa"/>
            <w:tcBorders>
              <w:top w:val="nil"/>
              <w:left w:val="nil"/>
              <w:bottom w:val="single" w:sz="4" w:space="0" w:color="auto"/>
              <w:right w:val="single" w:sz="4" w:space="0" w:color="auto"/>
            </w:tcBorders>
            <w:shd w:val="clear" w:color="auto" w:fill="auto"/>
            <w:noWrap/>
            <w:vAlign w:val="center"/>
          </w:tcPr>
          <w:p w14:paraId="550DDC16" w14:textId="509F98EE"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12,340</w:t>
            </w:r>
          </w:p>
        </w:tc>
        <w:tc>
          <w:tcPr>
            <w:tcW w:w="907" w:type="dxa"/>
            <w:tcBorders>
              <w:top w:val="nil"/>
              <w:left w:val="nil"/>
              <w:bottom w:val="single" w:sz="4" w:space="0" w:color="auto"/>
              <w:right w:val="single" w:sz="4" w:space="0" w:color="auto"/>
            </w:tcBorders>
            <w:shd w:val="clear" w:color="auto" w:fill="auto"/>
            <w:noWrap/>
            <w:vAlign w:val="center"/>
          </w:tcPr>
          <w:p w14:paraId="0FC1252A" w14:textId="39CDB103"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12,340</w:t>
            </w:r>
          </w:p>
        </w:tc>
        <w:tc>
          <w:tcPr>
            <w:tcW w:w="908" w:type="dxa"/>
            <w:tcBorders>
              <w:top w:val="nil"/>
              <w:left w:val="nil"/>
              <w:bottom w:val="single" w:sz="4" w:space="0" w:color="auto"/>
              <w:right w:val="single" w:sz="4" w:space="0" w:color="auto"/>
            </w:tcBorders>
            <w:shd w:val="clear" w:color="auto" w:fill="auto"/>
            <w:noWrap/>
            <w:vAlign w:val="center"/>
          </w:tcPr>
          <w:p w14:paraId="7FBB88AE" w14:textId="3690E49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12,340</w:t>
            </w:r>
          </w:p>
        </w:tc>
      </w:tr>
      <w:tr w:rsidR="00405E4A" w:rsidRPr="00393947" w14:paraId="1E8AECFB" w14:textId="77777777" w:rsidTr="00405E4A">
        <w:trPr>
          <w:trHeight w:val="20"/>
        </w:trPr>
        <w:tc>
          <w:tcPr>
            <w:tcW w:w="421" w:type="dxa"/>
            <w:shd w:val="clear" w:color="auto" w:fill="auto"/>
            <w:noWrap/>
            <w:vAlign w:val="center"/>
            <w:hideMark/>
          </w:tcPr>
          <w:p w14:paraId="34308149" w14:textId="77777777"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3</w:t>
            </w:r>
          </w:p>
        </w:tc>
        <w:tc>
          <w:tcPr>
            <w:tcW w:w="2409" w:type="dxa"/>
            <w:shd w:val="clear" w:color="auto" w:fill="auto"/>
            <w:vAlign w:val="center"/>
            <w:hideMark/>
          </w:tcPr>
          <w:p w14:paraId="43DC9201" w14:textId="0CDC974F" w:rsidR="00405E4A" w:rsidRPr="00393947" w:rsidRDefault="00405E4A" w:rsidP="00405E4A">
            <w:pPr>
              <w:spacing w:after="0" w:line="240" w:lineRule="auto"/>
              <w:ind w:left="-113" w:right="-108"/>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 xml:space="preserve">Зона котельных № 1-2 (Заводской </w:t>
            </w:r>
            <w:proofErr w:type="spellStart"/>
            <w:r w:rsidRPr="00393947">
              <w:rPr>
                <w:rFonts w:ascii="Times New Roman" w:eastAsia="Times New Roman" w:hAnsi="Times New Roman" w:cs="Times New Roman"/>
                <w:b/>
                <w:bCs/>
                <w:color w:val="000000"/>
                <w:lang w:eastAsia="ru-RU"/>
              </w:rPr>
              <w:t>пр</w:t>
            </w:r>
            <w:proofErr w:type="spellEnd"/>
            <w:r w:rsidRPr="00393947">
              <w:rPr>
                <w:rFonts w:ascii="Times New Roman" w:eastAsia="Times New Roman" w:hAnsi="Times New Roman" w:cs="Times New Roman"/>
                <w:b/>
                <w:bCs/>
                <w:color w:val="000000"/>
                <w:lang w:eastAsia="ru-RU"/>
              </w:rPr>
              <w:t>-д, 1) – теплоноситель пар, в т.ч.</w:t>
            </w:r>
          </w:p>
        </w:tc>
        <w:tc>
          <w:tcPr>
            <w:tcW w:w="1985" w:type="dxa"/>
            <w:shd w:val="clear" w:color="auto" w:fill="auto"/>
            <w:noWrap/>
            <w:vAlign w:val="center"/>
            <w:hideMark/>
          </w:tcPr>
          <w:p w14:paraId="7FDA0AF3" w14:textId="13343FDF" w:rsidR="00405E4A" w:rsidRPr="00393947" w:rsidRDefault="00405E4A" w:rsidP="00405E4A">
            <w:pPr>
              <w:spacing w:after="0" w:line="240" w:lineRule="auto"/>
              <w:ind w:left="-120" w:right="-162"/>
              <w:jc w:val="center"/>
              <w:rPr>
                <w:rFonts w:ascii="Times New Roman" w:eastAsia="Times New Roman" w:hAnsi="Times New Roman" w:cs="Times New Roman"/>
                <w:b/>
                <w:bCs/>
                <w:lang w:eastAsia="ru-RU"/>
              </w:rPr>
            </w:pPr>
            <w:r w:rsidRPr="00393947">
              <w:rPr>
                <w:rFonts w:ascii="Times New Roman" w:hAnsi="Times New Roman" w:cs="Times New Roman"/>
                <w:b/>
                <w:bCs/>
                <w:color w:val="000000"/>
              </w:rPr>
              <w:t> </w:t>
            </w:r>
          </w:p>
        </w:tc>
        <w:tc>
          <w:tcPr>
            <w:tcW w:w="907" w:type="dxa"/>
            <w:tcBorders>
              <w:top w:val="nil"/>
              <w:left w:val="single" w:sz="4" w:space="0" w:color="auto"/>
              <w:bottom w:val="single" w:sz="4" w:space="0" w:color="auto"/>
              <w:right w:val="single" w:sz="4" w:space="0" w:color="auto"/>
            </w:tcBorders>
            <w:shd w:val="clear" w:color="auto" w:fill="auto"/>
            <w:noWrap/>
            <w:vAlign w:val="center"/>
            <w:hideMark/>
          </w:tcPr>
          <w:p w14:paraId="3E3CD8B6" w14:textId="24C290EB"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0,000</w:t>
            </w:r>
          </w:p>
        </w:tc>
        <w:tc>
          <w:tcPr>
            <w:tcW w:w="907" w:type="dxa"/>
            <w:tcBorders>
              <w:top w:val="nil"/>
              <w:left w:val="nil"/>
              <w:bottom w:val="single" w:sz="4" w:space="0" w:color="auto"/>
              <w:right w:val="single" w:sz="4" w:space="0" w:color="auto"/>
            </w:tcBorders>
            <w:shd w:val="clear" w:color="auto" w:fill="auto"/>
            <w:noWrap/>
            <w:vAlign w:val="center"/>
            <w:hideMark/>
          </w:tcPr>
          <w:p w14:paraId="3F529E1A" w14:textId="0D977824"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0,000</w:t>
            </w:r>
          </w:p>
        </w:tc>
        <w:tc>
          <w:tcPr>
            <w:tcW w:w="907" w:type="dxa"/>
            <w:tcBorders>
              <w:top w:val="nil"/>
              <w:left w:val="nil"/>
              <w:bottom w:val="single" w:sz="4" w:space="0" w:color="auto"/>
              <w:right w:val="single" w:sz="4" w:space="0" w:color="auto"/>
            </w:tcBorders>
            <w:shd w:val="clear" w:color="auto" w:fill="auto"/>
            <w:noWrap/>
            <w:vAlign w:val="center"/>
            <w:hideMark/>
          </w:tcPr>
          <w:p w14:paraId="5F881912" w14:textId="26B615AD"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0,000</w:t>
            </w:r>
          </w:p>
        </w:tc>
        <w:tc>
          <w:tcPr>
            <w:tcW w:w="907" w:type="dxa"/>
            <w:tcBorders>
              <w:top w:val="nil"/>
              <w:left w:val="nil"/>
              <w:bottom w:val="single" w:sz="4" w:space="0" w:color="auto"/>
              <w:right w:val="single" w:sz="4" w:space="0" w:color="auto"/>
            </w:tcBorders>
            <w:shd w:val="clear" w:color="auto" w:fill="auto"/>
            <w:noWrap/>
            <w:vAlign w:val="center"/>
            <w:hideMark/>
          </w:tcPr>
          <w:p w14:paraId="0336A847" w14:textId="33138AE9"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0,000</w:t>
            </w:r>
          </w:p>
        </w:tc>
        <w:tc>
          <w:tcPr>
            <w:tcW w:w="908" w:type="dxa"/>
            <w:tcBorders>
              <w:top w:val="nil"/>
              <w:left w:val="nil"/>
              <w:bottom w:val="single" w:sz="4" w:space="0" w:color="auto"/>
              <w:right w:val="single" w:sz="4" w:space="0" w:color="auto"/>
            </w:tcBorders>
            <w:shd w:val="clear" w:color="auto" w:fill="auto"/>
            <w:noWrap/>
            <w:vAlign w:val="center"/>
            <w:hideMark/>
          </w:tcPr>
          <w:p w14:paraId="62E24C03" w14:textId="0C9A9973" w:rsidR="00405E4A" w:rsidRPr="00393947" w:rsidRDefault="00405E4A" w:rsidP="00405E4A">
            <w:pPr>
              <w:spacing w:after="0" w:line="240" w:lineRule="auto"/>
              <w:ind w:left="-120" w:right="-162"/>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0,000</w:t>
            </w:r>
          </w:p>
        </w:tc>
      </w:tr>
      <w:tr w:rsidR="00405E4A" w:rsidRPr="00393947" w14:paraId="74773A26" w14:textId="77777777" w:rsidTr="00405E4A">
        <w:trPr>
          <w:trHeight w:val="20"/>
        </w:trPr>
        <w:tc>
          <w:tcPr>
            <w:tcW w:w="421" w:type="dxa"/>
            <w:shd w:val="clear" w:color="auto" w:fill="auto"/>
            <w:noWrap/>
            <w:vAlign w:val="center"/>
          </w:tcPr>
          <w:p w14:paraId="66922FAC" w14:textId="7777777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113BB8F2" w14:textId="03D0DBBB" w:rsidR="00405E4A" w:rsidRPr="00393947" w:rsidRDefault="00405E4A" w:rsidP="00405E4A">
            <w:pPr>
              <w:spacing w:after="0" w:line="240" w:lineRule="auto"/>
              <w:ind w:left="-113" w:right="-108"/>
              <w:rPr>
                <w:rFonts w:ascii="Times New Roman" w:eastAsia="Times New Roman" w:hAnsi="Times New Roman" w:cs="Times New Roman"/>
                <w:color w:val="000000"/>
                <w:sz w:val="20"/>
                <w:szCs w:val="20"/>
                <w:lang w:eastAsia="ru-RU"/>
              </w:rPr>
            </w:pPr>
            <w:r w:rsidRPr="00393947">
              <w:rPr>
                <w:rFonts w:ascii="Times New Roman" w:eastAsia="Times New Roman" w:hAnsi="Times New Roman" w:cs="Times New Roman"/>
                <w:color w:val="000000"/>
                <w:sz w:val="20"/>
                <w:szCs w:val="20"/>
                <w:lang w:eastAsia="ru-RU"/>
              </w:rPr>
              <w:t>Отопление</w:t>
            </w:r>
          </w:p>
        </w:tc>
        <w:tc>
          <w:tcPr>
            <w:tcW w:w="1985" w:type="dxa"/>
            <w:shd w:val="clear" w:color="auto" w:fill="auto"/>
            <w:noWrap/>
            <w:vAlign w:val="center"/>
          </w:tcPr>
          <w:p w14:paraId="3B32DF20" w14:textId="7983F999" w:rsidR="00405E4A" w:rsidRPr="00393947" w:rsidRDefault="00405E4A" w:rsidP="00405E4A">
            <w:pPr>
              <w:spacing w:after="0" w:line="240" w:lineRule="auto"/>
              <w:ind w:left="-120" w:right="-162"/>
              <w:jc w:val="center"/>
              <w:rPr>
                <w:rFonts w:ascii="Times New Roman" w:eastAsia="Times New Roman" w:hAnsi="Times New Roman" w:cs="Times New Roman"/>
                <w:sz w:val="20"/>
                <w:szCs w:val="20"/>
                <w:lang w:eastAsia="ru-RU"/>
              </w:rPr>
            </w:pPr>
            <w:r w:rsidRPr="00393947">
              <w:rPr>
                <w:rFonts w:ascii="Times New Roman" w:hAnsi="Times New Roman" w:cs="Times New Roman"/>
                <w:b/>
                <w:bCs/>
                <w:color w:val="000000"/>
              </w:rPr>
              <w:t> </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54B186FA" w14:textId="18A1A270"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0,000</w:t>
            </w:r>
          </w:p>
        </w:tc>
        <w:tc>
          <w:tcPr>
            <w:tcW w:w="907" w:type="dxa"/>
            <w:tcBorders>
              <w:top w:val="nil"/>
              <w:left w:val="nil"/>
              <w:bottom w:val="single" w:sz="4" w:space="0" w:color="auto"/>
              <w:right w:val="single" w:sz="4" w:space="0" w:color="auto"/>
            </w:tcBorders>
            <w:shd w:val="clear" w:color="auto" w:fill="auto"/>
            <w:noWrap/>
            <w:vAlign w:val="center"/>
          </w:tcPr>
          <w:p w14:paraId="399406AD" w14:textId="62BE2C5F"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0,000</w:t>
            </w:r>
          </w:p>
        </w:tc>
        <w:tc>
          <w:tcPr>
            <w:tcW w:w="907" w:type="dxa"/>
            <w:tcBorders>
              <w:top w:val="nil"/>
              <w:left w:val="nil"/>
              <w:bottom w:val="single" w:sz="4" w:space="0" w:color="auto"/>
              <w:right w:val="single" w:sz="4" w:space="0" w:color="auto"/>
            </w:tcBorders>
            <w:shd w:val="clear" w:color="auto" w:fill="auto"/>
            <w:noWrap/>
            <w:vAlign w:val="center"/>
          </w:tcPr>
          <w:p w14:paraId="7ED0FD3A" w14:textId="3CD3836B"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0,000</w:t>
            </w:r>
          </w:p>
        </w:tc>
        <w:tc>
          <w:tcPr>
            <w:tcW w:w="907" w:type="dxa"/>
            <w:tcBorders>
              <w:top w:val="nil"/>
              <w:left w:val="nil"/>
              <w:bottom w:val="single" w:sz="4" w:space="0" w:color="auto"/>
              <w:right w:val="single" w:sz="4" w:space="0" w:color="auto"/>
            </w:tcBorders>
            <w:shd w:val="clear" w:color="auto" w:fill="auto"/>
            <w:noWrap/>
            <w:vAlign w:val="center"/>
          </w:tcPr>
          <w:p w14:paraId="328F86DE" w14:textId="6299A834"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0,000</w:t>
            </w:r>
          </w:p>
        </w:tc>
        <w:tc>
          <w:tcPr>
            <w:tcW w:w="908" w:type="dxa"/>
            <w:tcBorders>
              <w:top w:val="nil"/>
              <w:left w:val="nil"/>
              <w:bottom w:val="single" w:sz="4" w:space="0" w:color="auto"/>
              <w:right w:val="single" w:sz="4" w:space="0" w:color="auto"/>
            </w:tcBorders>
            <w:shd w:val="clear" w:color="auto" w:fill="auto"/>
            <w:noWrap/>
            <w:vAlign w:val="center"/>
          </w:tcPr>
          <w:p w14:paraId="4735C299" w14:textId="3A0E612B"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r w:rsidRPr="00393947">
              <w:rPr>
                <w:rFonts w:ascii="Times New Roman" w:hAnsi="Times New Roman" w:cs="Times New Roman"/>
                <w:color w:val="000000"/>
              </w:rPr>
              <w:t>0,000</w:t>
            </w:r>
          </w:p>
        </w:tc>
      </w:tr>
      <w:tr w:rsidR="00405E4A" w:rsidRPr="000E0403" w14:paraId="5E217442" w14:textId="77777777" w:rsidTr="00405E4A">
        <w:trPr>
          <w:trHeight w:val="567"/>
        </w:trPr>
        <w:tc>
          <w:tcPr>
            <w:tcW w:w="421" w:type="dxa"/>
            <w:shd w:val="clear" w:color="auto" w:fill="auto"/>
            <w:noWrap/>
            <w:vAlign w:val="center"/>
          </w:tcPr>
          <w:p w14:paraId="4A6D7B92" w14:textId="77777777" w:rsidR="00405E4A" w:rsidRPr="00393947" w:rsidRDefault="00405E4A" w:rsidP="00405E4A">
            <w:pPr>
              <w:spacing w:after="0" w:line="240" w:lineRule="auto"/>
              <w:ind w:left="-120" w:right="-162"/>
              <w:jc w:val="center"/>
              <w:rPr>
                <w:rFonts w:ascii="Times New Roman" w:eastAsia="Times New Roman" w:hAnsi="Times New Roman" w:cs="Times New Roman"/>
                <w:color w:val="000000"/>
                <w:sz w:val="20"/>
                <w:szCs w:val="20"/>
                <w:lang w:eastAsia="ru-RU"/>
              </w:rPr>
            </w:pPr>
          </w:p>
        </w:tc>
        <w:tc>
          <w:tcPr>
            <w:tcW w:w="2409" w:type="dxa"/>
            <w:shd w:val="clear" w:color="auto" w:fill="auto"/>
            <w:vAlign w:val="center"/>
          </w:tcPr>
          <w:p w14:paraId="652A660E" w14:textId="3B2045C5" w:rsidR="00405E4A" w:rsidRPr="00393947" w:rsidRDefault="00405E4A" w:rsidP="00405E4A">
            <w:pPr>
              <w:spacing w:after="0" w:line="240" w:lineRule="auto"/>
              <w:ind w:left="-113" w:right="-108"/>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 xml:space="preserve">ИТОГО </w:t>
            </w:r>
          </w:p>
        </w:tc>
        <w:tc>
          <w:tcPr>
            <w:tcW w:w="1985" w:type="dxa"/>
            <w:shd w:val="clear" w:color="auto" w:fill="auto"/>
            <w:noWrap/>
            <w:vAlign w:val="center"/>
          </w:tcPr>
          <w:p w14:paraId="269A2079" w14:textId="6A2752C8" w:rsidR="00405E4A" w:rsidRPr="00393947" w:rsidRDefault="00405E4A" w:rsidP="00405E4A">
            <w:pPr>
              <w:spacing w:after="0" w:line="240" w:lineRule="auto"/>
              <w:ind w:left="-120" w:right="-162"/>
              <w:jc w:val="center"/>
              <w:rPr>
                <w:rFonts w:ascii="Times New Roman" w:hAnsi="Times New Roman" w:cs="Times New Roman"/>
                <w:b/>
                <w:bCs/>
                <w:sz w:val="20"/>
                <w:szCs w:val="20"/>
              </w:rPr>
            </w:pPr>
            <w:r w:rsidRPr="00393947">
              <w:rPr>
                <w:rFonts w:ascii="Times New Roman" w:hAnsi="Times New Roman" w:cs="Times New Roman"/>
                <w:b/>
                <w:bCs/>
                <w:color w:val="000000"/>
              </w:rPr>
              <w:t>131,95139</w:t>
            </w:r>
          </w:p>
        </w:tc>
        <w:tc>
          <w:tcPr>
            <w:tcW w:w="907" w:type="dxa"/>
            <w:tcBorders>
              <w:top w:val="nil"/>
              <w:left w:val="single" w:sz="4" w:space="0" w:color="auto"/>
              <w:bottom w:val="single" w:sz="4" w:space="0" w:color="auto"/>
              <w:right w:val="single" w:sz="4" w:space="0" w:color="auto"/>
            </w:tcBorders>
            <w:shd w:val="clear" w:color="auto" w:fill="auto"/>
            <w:noWrap/>
            <w:vAlign w:val="center"/>
          </w:tcPr>
          <w:p w14:paraId="4D10B088" w14:textId="60B3E254" w:rsidR="00405E4A" w:rsidRPr="00393947" w:rsidRDefault="00405E4A" w:rsidP="00405E4A">
            <w:pPr>
              <w:spacing w:after="0" w:line="240" w:lineRule="auto"/>
              <w:ind w:left="-120" w:right="-162"/>
              <w:jc w:val="center"/>
              <w:rPr>
                <w:rFonts w:ascii="Times New Roman" w:hAnsi="Times New Roman" w:cs="Times New Roman"/>
                <w:b/>
                <w:bCs/>
                <w:color w:val="000000"/>
                <w:sz w:val="20"/>
                <w:szCs w:val="20"/>
              </w:rPr>
            </w:pPr>
            <w:r w:rsidRPr="00393947">
              <w:rPr>
                <w:rFonts w:ascii="Times New Roman" w:hAnsi="Times New Roman" w:cs="Times New Roman"/>
                <w:b/>
                <w:bCs/>
                <w:color w:val="000000"/>
              </w:rPr>
              <w:t>138,439</w:t>
            </w:r>
          </w:p>
        </w:tc>
        <w:tc>
          <w:tcPr>
            <w:tcW w:w="907" w:type="dxa"/>
            <w:tcBorders>
              <w:top w:val="nil"/>
              <w:left w:val="nil"/>
              <w:bottom w:val="single" w:sz="4" w:space="0" w:color="auto"/>
              <w:right w:val="single" w:sz="4" w:space="0" w:color="auto"/>
            </w:tcBorders>
            <w:shd w:val="clear" w:color="auto" w:fill="auto"/>
            <w:noWrap/>
            <w:vAlign w:val="center"/>
          </w:tcPr>
          <w:p w14:paraId="14512E52" w14:textId="17D71FA4" w:rsidR="00405E4A" w:rsidRPr="00393947" w:rsidRDefault="00405E4A" w:rsidP="00405E4A">
            <w:pPr>
              <w:spacing w:after="0" w:line="240" w:lineRule="auto"/>
              <w:ind w:left="-120" w:right="-162"/>
              <w:jc w:val="center"/>
              <w:rPr>
                <w:rFonts w:ascii="Times New Roman" w:hAnsi="Times New Roman" w:cs="Times New Roman"/>
                <w:b/>
                <w:bCs/>
                <w:color w:val="000000"/>
                <w:sz w:val="20"/>
                <w:szCs w:val="20"/>
              </w:rPr>
            </w:pPr>
            <w:r w:rsidRPr="00393947">
              <w:rPr>
                <w:rFonts w:ascii="Times New Roman" w:hAnsi="Times New Roman" w:cs="Times New Roman"/>
                <w:b/>
                <w:bCs/>
                <w:color w:val="000000"/>
              </w:rPr>
              <w:t>139,153</w:t>
            </w:r>
          </w:p>
        </w:tc>
        <w:tc>
          <w:tcPr>
            <w:tcW w:w="907" w:type="dxa"/>
            <w:tcBorders>
              <w:top w:val="nil"/>
              <w:left w:val="nil"/>
              <w:bottom w:val="single" w:sz="4" w:space="0" w:color="auto"/>
              <w:right w:val="single" w:sz="4" w:space="0" w:color="auto"/>
            </w:tcBorders>
            <w:shd w:val="clear" w:color="auto" w:fill="auto"/>
            <w:noWrap/>
            <w:vAlign w:val="center"/>
          </w:tcPr>
          <w:p w14:paraId="096ABC43" w14:textId="2C3B7DC2" w:rsidR="00405E4A" w:rsidRPr="00393947" w:rsidRDefault="00405E4A" w:rsidP="00405E4A">
            <w:pPr>
              <w:spacing w:after="0" w:line="240" w:lineRule="auto"/>
              <w:ind w:left="-120" w:right="-162"/>
              <w:jc w:val="center"/>
              <w:rPr>
                <w:rFonts w:ascii="Times New Roman" w:hAnsi="Times New Roman" w:cs="Times New Roman"/>
                <w:b/>
                <w:bCs/>
                <w:color w:val="000000"/>
                <w:sz w:val="20"/>
                <w:szCs w:val="20"/>
              </w:rPr>
            </w:pPr>
            <w:r w:rsidRPr="00393947">
              <w:rPr>
                <w:rFonts w:ascii="Times New Roman" w:hAnsi="Times New Roman" w:cs="Times New Roman"/>
                <w:b/>
                <w:bCs/>
                <w:color w:val="000000"/>
              </w:rPr>
              <w:t>139,153</w:t>
            </w:r>
          </w:p>
        </w:tc>
        <w:tc>
          <w:tcPr>
            <w:tcW w:w="907" w:type="dxa"/>
            <w:tcBorders>
              <w:top w:val="nil"/>
              <w:left w:val="nil"/>
              <w:bottom w:val="single" w:sz="4" w:space="0" w:color="auto"/>
              <w:right w:val="single" w:sz="4" w:space="0" w:color="auto"/>
            </w:tcBorders>
            <w:shd w:val="clear" w:color="auto" w:fill="auto"/>
            <w:noWrap/>
            <w:vAlign w:val="center"/>
          </w:tcPr>
          <w:p w14:paraId="5EC4F9DB" w14:textId="18A23566" w:rsidR="00405E4A" w:rsidRPr="00393947" w:rsidRDefault="00405E4A" w:rsidP="00405E4A">
            <w:pPr>
              <w:spacing w:after="0" w:line="240" w:lineRule="auto"/>
              <w:ind w:left="-120" w:right="-162"/>
              <w:jc w:val="center"/>
              <w:rPr>
                <w:rFonts w:ascii="Times New Roman" w:hAnsi="Times New Roman" w:cs="Times New Roman"/>
                <w:b/>
                <w:bCs/>
                <w:color w:val="000000"/>
                <w:sz w:val="20"/>
                <w:szCs w:val="20"/>
              </w:rPr>
            </w:pPr>
            <w:r w:rsidRPr="00393947">
              <w:rPr>
                <w:rFonts w:ascii="Times New Roman" w:hAnsi="Times New Roman" w:cs="Times New Roman"/>
                <w:b/>
                <w:bCs/>
                <w:color w:val="000000"/>
              </w:rPr>
              <w:t>139,153</w:t>
            </w:r>
          </w:p>
        </w:tc>
        <w:tc>
          <w:tcPr>
            <w:tcW w:w="908" w:type="dxa"/>
            <w:tcBorders>
              <w:top w:val="nil"/>
              <w:left w:val="nil"/>
              <w:bottom w:val="single" w:sz="4" w:space="0" w:color="auto"/>
              <w:right w:val="single" w:sz="4" w:space="0" w:color="auto"/>
            </w:tcBorders>
            <w:shd w:val="clear" w:color="auto" w:fill="auto"/>
            <w:noWrap/>
            <w:vAlign w:val="center"/>
          </w:tcPr>
          <w:p w14:paraId="45B22425" w14:textId="3F19689D" w:rsidR="00405E4A" w:rsidRPr="00393947" w:rsidRDefault="00405E4A" w:rsidP="00405E4A">
            <w:pPr>
              <w:spacing w:after="0" w:line="240" w:lineRule="auto"/>
              <w:ind w:left="-120" w:right="-162"/>
              <w:jc w:val="center"/>
              <w:rPr>
                <w:rFonts w:ascii="Times New Roman" w:hAnsi="Times New Roman" w:cs="Times New Roman"/>
                <w:b/>
                <w:bCs/>
                <w:color w:val="000000"/>
                <w:sz w:val="20"/>
                <w:szCs w:val="20"/>
              </w:rPr>
            </w:pPr>
            <w:r w:rsidRPr="00393947">
              <w:rPr>
                <w:rFonts w:ascii="Times New Roman" w:hAnsi="Times New Roman" w:cs="Times New Roman"/>
                <w:b/>
                <w:bCs/>
                <w:color w:val="000000"/>
              </w:rPr>
              <w:t>139,153</w:t>
            </w:r>
          </w:p>
        </w:tc>
      </w:tr>
      <w:bookmarkEnd w:id="145"/>
    </w:tbl>
    <w:p w14:paraId="0C7E627B" w14:textId="77777777" w:rsidR="00EA06C7" w:rsidRPr="000E0403" w:rsidRDefault="00EA06C7" w:rsidP="000E0403">
      <w:pPr>
        <w:spacing w:before="40" w:after="400"/>
        <w:ind w:firstLine="567"/>
        <w:contextualSpacing/>
        <w:jc w:val="both"/>
        <w:rPr>
          <w:rFonts w:ascii="Times New Roman" w:hAnsi="Times New Roman" w:cs="Times New Roman"/>
          <w:sz w:val="28"/>
          <w:szCs w:val="28"/>
        </w:rPr>
      </w:pPr>
    </w:p>
    <w:p w14:paraId="14BBF423"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46" w:name="_Toc198880761"/>
      <w:bookmarkEnd w:id="143"/>
      <w:r w:rsidRPr="000E0403">
        <w:rPr>
          <w:rFonts w:ascii="Times New Roman" w:eastAsiaTheme="majorEastAsia" w:hAnsi="Times New Roman" w:cs="Times New Roman"/>
          <w:b/>
          <w:bCs/>
          <w:sz w:val="28"/>
          <w:szCs w:val="28"/>
        </w:rPr>
        <w:t>Прогнозы перспективных удельных расходов тепловой энергии для обеспечения технологических процессов</w:t>
      </w:r>
      <w:bookmarkEnd w:id="146"/>
    </w:p>
    <w:p w14:paraId="09919FA3" w14:textId="77777777" w:rsidR="000E0403" w:rsidRPr="000E0403" w:rsidRDefault="000E0403" w:rsidP="00941E61">
      <w:pPr>
        <w:spacing w:before="40" w:after="400"/>
        <w:ind w:firstLine="567"/>
        <w:jc w:val="both"/>
        <w:rPr>
          <w:rFonts w:ascii="Times New Roman" w:hAnsi="Times New Roman" w:cs="Times New Roman"/>
          <w:sz w:val="28"/>
          <w:szCs w:val="28"/>
        </w:rPr>
      </w:pPr>
      <w:r w:rsidRPr="000E0403">
        <w:rPr>
          <w:rFonts w:ascii="Times New Roman" w:hAnsi="Times New Roman" w:cs="Times New Roman"/>
          <w:sz w:val="28"/>
          <w:szCs w:val="28"/>
        </w:rPr>
        <w:t>Изменение удельных расходов тепловой энергии для обеспечения технологических процессов не планируется.</w:t>
      </w:r>
    </w:p>
    <w:p w14:paraId="32A5D72E" w14:textId="77777777" w:rsidR="000E0403" w:rsidRPr="000E0403" w:rsidRDefault="000E0403" w:rsidP="00792C60">
      <w:pPr>
        <w:keepNext/>
        <w:keepLines/>
        <w:numPr>
          <w:ilvl w:val="1"/>
          <w:numId w:val="1"/>
        </w:numPr>
        <w:spacing w:before="40" w:after="0" w:line="252" w:lineRule="auto"/>
        <w:outlineLvl w:val="1"/>
        <w:rPr>
          <w:rFonts w:ascii="Times New Roman" w:eastAsiaTheme="majorEastAsia" w:hAnsi="Times New Roman" w:cs="Times New Roman"/>
          <w:b/>
          <w:bCs/>
          <w:sz w:val="28"/>
          <w:szCs w:val="28"/>
        </w:rPr>
      </w:pPr>
      <w:bookmarkStart w:id="147" w:name="_Toc198880762"/>
      <w:r w:rsidRPr="000E0403">
        <w:rPr>
          <w:rFonts w:ascii="Times New Roman" w:eastAsiaTheme="majorEastAsia" w:hAnsi="Times New Roman" w:cs="Times New Roman"/>
          <w:b/>
          <w:bCs/>
          <w:sz w:val="28"/>
          <w:szCs w:val="28"/>
        </w:rPr>
        <w:t>Прогнозы приростов объемов потребления тепловой энергии (мощности) и теплоносителя объектами, расположенными в производственных зонах, с учетом возможных изменений производственных зон и их перепрофилирования и приростов объемов потребления тепловой энергии (мощности) производственными объектами с разделением по видам теплопотребления и по видам теплоносителя (горячая вода и пар) в зоне действия каждого из существующих или предлагаемых для строительства источников тепловой энергии на каждом этапе</w:t>
      </w:r>
      <w:bookmarkEnd w:id="147"/>
    </w:p>
    <w:p w14:paraId="1F3CC493"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предприятий. Изменение производственных зон, а также их перепрофилирование на расчетный период не предусматривается.</w:t>
      </w:r>
    </w:p>
    <w:p w14:paraId="794DEC1A"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Решения по проектированию и строительству планируемых для размещения объектов промышленного, агропромышленного комплекса и </w:t>
      </w:r>
      <w:r w:rsidRPr="000E0403">
        <w:rPr>
          <w:rFonts w:ascii="Times New Roman" w:hAnsi="Times New Roman" w:cs="Times New Roman"/>
          <w:sz w:val="28"/>
          <w:szCs w:val="28"/>
        </w:rPr>
        <w:lastRenderedPageBreak/>
        <w:t xml:space="preserve">малого бизнеса, приведенные в табл. 2.3.4 в настоящий момент не принято. Исходные данные для укрупненного расчета теплопотребления указанными объектами (количество строений, их назначение, объем зданий) отсутствуют. </w:t>
      </w:r>
    </w:p>
    <w:p w14:paraId="51FA4BEF" w14:textId="73595C5E" w:rsidR="00EA06C7" w:rsidRPr="000E0403" w:rsidRDefault="000E0403" w:rsidP="00792C60">
      <w:pPr>
        <w:spacing w:before="40" w:after="400" w:line="252" w:lineRule="auto"/>
        <w:ind w:firstLine="567"/>
        <w:jc w:val="both"/>
        <w:rPr>
          <w:rFonts w:ascii="Times New Roman" w:hAnsi="Times New Roman" w:cs="Times New Roman"/>
          <w:sz w:val="28"/>
          <w:szCs w:val="28"/>
        </w:rPr>
      </w:pPr>
      <w:bookmarkStart w:id="148" w:name="_Hlk198580410"/>
      <w:r w:rsidRPr="000E0403">
        <w:rPr>
          <w:rFonts w:ascii="Times New Roman" w:hAnsi="Times New Roman" w:cs="Times New Roman"/>
          <w:sz w:val="28"/>
          <w:szCs w:val="28"/>
        </w:rPr>
        <w:t>Необходимые расчеты нагрузок</w:t>
      </w:r>
      <w:r w:rsidR="00792C60">
        <w:rPr>
          <w:rFonts w:ascii="Times New Roman" w:hAnsi="Times New Roman" w:cs="Times New Roman"/>
          <w:sz w:val="28"/>
          <w:szCs w:val="28"/>
        </w:rPr>
        <w:t xml:space="preserve"> промышленных объектов</w:t>
      </w:r>
      <w:r w:rsidRPr="000E0403">
        <w:rPr>
          <w:rFonts w:ascii="Times New Roman" w:hAnsi="Times New Roman" w:cs="Times New Roman"/>
          <w:sz w:val="28"/>
          <w:szCs w:val="28"/>
        </w:rPr>
        <w:t xml:space="preserve">, годового потребления </w:t>
      </w:r>
      <w:r w:rsidR="00792C60">
        <w:rPr>
          <w:rFonts w:ascii="Times New Roman" w:hAnsi="Times New Roman" w:cs="Times New Roman"/>
          <w:sz w:val="28"/>
          <w:szCs w:val="28"/>
        </w:rPr>
        <w:t xml:space="preserve">ими </w:t>
      </w:r>
      <w:r w:rsidRPr="000E0403">
        <w:rPr>
          <w:rFonts w:ascii="Times New Roman" w:hAnsi="Times New Roman" w:cs="Times New Roman"/>
          <w:sz w:val="28"/>
          <w:szCs w:val="28"/>
        </w:rPr>
        <w:t xml:space="preserve">тепловой энергии, а также решения по подключению </w:t>
      </w:r>
      <w:r w:rsidR="00792C60">
        <w:rPr>
          <w:rFonts w:ascii="Times New Roman" w:hAnsi="Times New Roman" w:cs="Times New Roman"/>
          <w:sz w:val="28"/>
          <w:szCs w:val="28"/>
        </w:rPr>
        <w:t xml:space="preserve">их </w:t>
      </w:r>
      <w:r w:rsidRPr="000E0403">
        <w:rPr>
          <w:rFonts w:ascii="Times New Roman" w:hAnsi="Times New Roman" w:cs="Times New Roman"/>
          <w:sz w:val="28"/>
          <w:szCs w:val="28"/>
        </w:rPr>
        <w:t>к теплогенерирующим источникам будут выполнены в последующей актуализации Схемы теплоснабжения, соответствующей такому решению.</w:t>
      </w:r>
      <w:bookmarkEnd w:id="148"/>
    </w:p>
    <w:p w14:paraId="4C12EAA7" w14:textId="77777777" w:rsidR="000E0403" w:rsidRPr="000E0403" w:rsidRDefault="000E0403" w:rsidP="00792C60">
      <w:pPr>
        <w:keepNext/>
        <w:keepLines/>
        <w:numPr>
          <w:ilvl w:val="1"/>
          <w:numId w:val="1"/>
        </w:numPr>
        <w:spacing w:before="40" w:after="0" w:line="252" w:lineRule="auto"/>
        <w:ind w:left="709" w:hanging="142"/>
        <w:outlineLvl w:val="1"/>
        <w:rPr>
          <w:rFonts w:ascii="Times New Roman" w:eastAsiaTheme="majorEastAsia" w:hAnsi="Times New Roman" w:cs="Times New Roman"/>
          <w:b/>
          <w:bCs/>
          <w:sz w:val="28"/>
          <w:szCs w:val="28"/>
        </w:rPr>
      </w:pPr>
      <w:bookmarkStart w:id="149" w:name="_Toc198880763"/>
      <w:r w:rsidRPr="000E0403">
        <w:rPr>
          <w:rFonts w:ascii="Times New Roman" w:eastAsiaTheme="majorEastAsia" w:hAnsi="Times New Roman" w:cs="Times New Roman"/>
          <w:b/>
          <w:bCs/>
          <w:sz w:val="28"/>
          <w:szCs w:val="28"/>
        </w:rPr>
        <w:t>Прогноз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w:t>
      </w:r>
      <w:bookmarkEnd w:id="149"/>
    </w:p>
    <w:p w14:paraId="0CC0F65E"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Согласно Федеральному закону № 190-ФЗ от 27.07.2010 (ред. от 25.06.2012)"О теплоснабжении", наряду со льготами, установленными федеральными законами в отношении физических лиц, льготные тарифы на тепловую энергию (мощность), теплоноситель устанавливаются при наличии соответствующего закона субъекта Российской Федерации. Законом субъекта Российской Федерации устанавливаются лица, имеющие право на льготы, основания для предоставления льгот и порядок компенсации выпадающих доходов теплоснабжающих организаций.</w:t>
      </w:r>
    </w:p>
    <w:p w14:paraId="61B824A0"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Перечень потребителей или категорий потребителей тепловой энергии (мощности), теплоносителя, имеющих право на льготные тарифы на тепловую энергию (мощность), теплоноситель (за исключением физических лиц), подлежит опубликованию в порядке, установленном правилами регулирования цен (тарифов) в сфере теплоснабжения, утвержденными Правительством Российской Федерации.</w:t>
      </w:r>
    </w:p>
    <w:p w14:paraId="7061FBF8"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пункте 96 Постановления Правительства РФ от 8 августа 2012 г. N 808 "Об организации теплоснабжения в Российской Федерации и о внесении изменений в некоторые акты Правительства Российской Федерации" указаны социально значимые категории потребителей (объекты потребителей). К ним относятся:</w:t>
      </w:r>
    </w:p>
    <w:p w14:paraId="7A0C3DDE"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органы государственной власти;</w:t>
      </w:r>
    </w:p>
    <w:p w14:paraId="42AE79B1"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медицинские учреждения;</w:t>
      </w:r>
    </w:p>
    <w:p w14:paraId="3A7F4182"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учебные заведения начального и среднего образования;</w:t>
      </w:r>
    </w:p>
    <w:p w14:paraId="3F00F9A2"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учреждения социального обеспечения;</w:t>
      </w:r>
    </w:p>
    <w:p w14:paraId="23759ACA"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метрополитен;</w:t>
      </w:r>
    </w:p>
    <w:p w14:paraId="71BFF02D"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воинские части Министерства обороны Российской Федерации, Министерства внутренних дел Российской Федерации, Федеральной службы безопасности, Министерства Российской Федерации по делам гражданской обороны, чрезвычайным ситуациям и ликвидации последствий стихийных бедствий, Федеральной службы охраны Российской Федерации;</w:t>
      </w:r>
    </w:p>
    <w:p w14:paraId="6B6DE269"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w:t>
      </w:r>
      <w:r w:rsidRPr="000E0403">
        <w:rPr>
          <w:rFonts w:ascii="Times New Roman" w:hAnsi="Times New Roman" w:cs="Times New Roman"/>
          <w:sz w:val="28"/>
          <w:szCs w:val="28"/>
        </w:rPr>
        <w:tab/>
        <w:t>исправительно-трудовые учреждения, следственные изоляторы, тюрьмы;</w:t>
      </w:r>
    </w:p>
    <w:p w14:paraId="7193BDEB"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федеральные ядерные центры и объекты, работающие с ядерным топливом и материалами;</w:t>
      </w:r>
    </w:p>
    <w:p w14:paraId="4BE9D03D"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объекты по производству взрывчатых веществ и боеприпасов, выполняющие государственный оборонный заказ, с непрерывным технологическим процессом, требующим поставок тепловой энергии;</w:t>
      </w:r>
    </w:p>
    <w:p w14:paraId="63E69557"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животноводческие и птицеводческие хозяйства, теплицы;</w:t>
      </w:r>
    </w:p>
    <w:p w14:paraId="1FFC1B00"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объекты вентиляции, водоотлива и основные подъемные устройства угольных и горнорудных организаций;</w:t>
      </w:r>
    </w:p>
    <w:p w14:paraId="25A49429"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w:t>
      </w:r>
      <w:r w:rsidRPr="000E0403">
        <w:rPr>
          <w:rFonts w:ascii="Times New Roman" w:hAnsi="Times New Roman" w:cs="Times New Roman"/>
          <w:sz w:val="28"/>
          <w:szCs w:val="28"/>
        </w:rPr>
        <w:tab/>
        <w:t>объекты систем диспетчерского управления железнодорожного, водного и воздушного транспорта.</w:t>
      </w:r>
    </w:p>
    <w:p w14:paraId="35D4B579" w14:textId="0A3FF0EF" w:rsid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Данные перспективного потребления тепловой энергии отдельными категориями потребителей, в том числе социально значимых, для которых устанавливаются льготные тарифы на тепловую энергию (мощность), теплоноситель отсутствуют.</w:t>
      </w:r>
    </w:p>
    <w:p w14:paraId="520AC3E2" w14:textId="77777777" w:rsidR="00EA06C7" w:rsidRPr="000E0403" w:rsidRDefault="00EA06C7" w:rsidP="00792C60">
      <w:pPr>
        <w:spacing w:before="40" w:after="400" w:line="252" w:lineRule="auto"/>
        <w:ind w:firstLine="567"/>
        <w:contextualSpacing/>
        <w:jc w:val="both"/>
        <w:rPr>
          <w:rFonts w:ascii="Times New Roman" w:hAnsi="Times New Roman" w:cs="Times New Roman"/>
          <w:sz w:val="28"/>
          <w:szCs w:val="28"/>
        </w:rPr>
      </w:pPr>
    </w:p>
    <w:p w14:paraId="3C42AEDC" w14:textId="77777777" w:rsidR="000E0403" w:rsidRPr="000E0403" w:rsidRDefault="000E0403" w:rsidP="00792C60">
      <w:pPr>
        <w:keepNext/>
        <w:keepLines/>
        <w:numPr>
          <w:ilvl w:val="1"/>
          <w:numId w:val="1"/>
        </w:numPr>
        <w:spacing w:before="40" w:after="0" w:line="252" w:lineRule="auto"/>
        <w:ind w:left="709" w:hanging="142"/>
        <w:outlineLvl w:val="1"/>
        <w:rPr>
          <w:rFonts w:ascii="Times New Roman" w:eastAsiaTheme="majorEastAsia" w:hAnsi="Times New Roman" w:cs="Times New Roman"/>
          <w:b/>
          <w:bCs/>
          <w:sz w:val="28"/>
          <w:szCs w:val="28"/>
        </w:rPr>
      </w:pPr>
      <w:bookmarkStart w:id="150" w:name="_Toc198880764"/>
      <w:r w:rsidRPr="000E0403">
        <w:rPr>
          <w:rFonts w:ascii="Times New Roman" w:eastAsiaTheme="majorEastAsia" w:hAnsi="Times New Roman" w:cs="Times New Roman"/>
          <w:b/>
          <w:bCs/>
          <w:sz w:val="28"/>
          <w:szCs w:val="28"/>
        </w:rPr>
        <w:t>Прогноз перспективного потребления тепловой энергии потребителями, с которыми заключены или могут быть заключены в перспективе свободные долгосрочные договоры теплоснабжения</w:t>
      </w:r>
      <w:bookmarkEnd w:id="150"/>
    </w:p>
    <w:p w14:paraId="653B07D5"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Согласно ст. 10 ФЗ №190 "О теплоснабжении", поставки тепловой энергии (мощности), теплоносителя в целях обеспечения потребления тепловой энергии объектами, введенными в эксплуатацию после 1 января 2010 года, могут осуществляться на основании долгосрочных (на срок более чем один год) договоров теплоснабжения, заключенных в установленном Правительством Российской Федерации порядке между потребителями тепловой энергии и теплоснабжающими организациями по ценам, определенным соглашением сторон. Государственное регулирование цен (тарифов) в отношении объема тепловой энергии (мощности), теплоносителя, продажа которых осуществляется по таким договорам, не применяется.</w:t>
      </w:r>
    </w:p>
    <w:p w14:paraId="24A87562"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Заключение долгосрочных (на срок более чем один год) договоров теплоснабжения по ценам, определенным соглашением сторон, возможно при соблюдении следующих условий:</w:t>
      </w:r>
    </w:p>
    <w:p w14:paraId="6DAC05DE"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1) заключение договоров в отношении тепловой энергии, произведенной источниками тепловой энергии, введенными в эксплуатацию до 1 января 2010 года, не влечет за собой дополнительное увеличение тарифов на тепловую энергию (мощность) для потребителей, объекты которых введены в эксплуатацию до 1 января 2010 года;</w:t>
      </w:r>
    </w:p>
    <w:p w14:paraId="7B6A0A9C"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2) существует технологическая возможность снабжения тепловой энергией (мощностью), теплоносителем от источников тепловой энергии потребителей, которые являются сторонами договоров.</w:t>
      </w:r>
    </w:p>
    <w:p w14:paraId="2E25F158" w14:textId="278533D8" w:rsid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Прерогатива заключения долгосрочных договоров принадлежит единой теплоснабжающей организации. В настоящее время отсутствует информация о подобных договорах теплоснабжения в</w:t>
      </w:r>
      <w:r w:rsidR="00495F21" w:rsidRPr="00495F21">
        <w:rPr>
          <w:rFonts w:ascii="Times New Roman" w:hAnsi="Times New Roman" w:cs="Times New Roman"/>
          <w:sz w:val="28"/>
          <w:szCs w:val="28"/>
        </w:rPr>
        <w:t xml:space="preserve"> </w:t>
      </w:r>
      <w:r w:rsidR="00495F21">
        <w:rPr>
          <w:rFonts w:ascii="Times New Roman" w:hAnsi="Times New Roman" w:cs="Times New Roman"/>
          <w:sz w:val="28"/>
          <w:szCs w:val="28"/>
        </w:rPr>
        <w:t>городском округе г. Нововоронеж</w:t>
      </w:r>
      <w:r w:rsidRPr="000E0403">
        <w:rPr>
          <w:rFonts w:ascii="Times New Roman" w:hAnsi="Times New Roman" w:cs="Times New Roman"/>
          <w:sz w:val="28"/>
          <w:szCs w:val="28"/>
        </w:rPr>
        <w:t>. Спрогнозировать заключение свободных долгосрочных договоров на данном этапе не представляется возможным.</w:t>
      </w:r>
    </w:p>
    <w:p w14:paraId="4701FF97" w14:textId="77777777" w:rsidR="00EA06C7" w:rsidRPr="000E0403" w:rsidRDefault="00EA06C7" w:rsidP="00792C60">
      <w:pPr>
        <w:spacing w:before="40" w:after="400" w:line="252" w:lineRule="auto"/>
        <w:ind w:firstLine="567"/>
        <w:contextualSpacing/>
        <w:jc w:val="both"/>
        <w:rPr>
          <w:rFonts w:ascii="Times New Roman" w:hAnsi="Times New Roman" w:cs="Times New Roman"/>
          <w:sz w:val="28"/>
          <w:szCs w:val="28"/>
        </w:rPr>
      </w:pPr>
    </w:p>
    <w:p w14:paraId="00A87B63" w14:textId="77777777" w:rsidR="000E0403" w:rsidRPr="000E0403" w:rsidRDefault="000E0403" w:rsidP="00792C60">
      <w:pPr>
        <w:keepNext/>
        <w:keepLines/>
        <w:numPr>
          <w:ilvl w:val="1"/>
          <w:numId w:val="1"/>
        </w:numPr>
        <w:spacing w:before="40" w:after="0" w:line="252" w:lineRule="auto"/>
        <w:outlineLvl w:val="1"/>
        <w:rPr>
          <w:rFonts w:ascii="Times New Roman" w:eastAsiaTheme="majorEastAsia" w:hAnsi="Times New Roman" w:cs="Times New Roman"/>
          <w:b/>
          <w:bCs/>
          <w:sz w:val="28"/>
          <w:szCs w:val="28"/>
        </w:rPr>
      </w:pPr>
      <w:bookmarkStart w:id="151" w:name="_Toc198880765"/>
      <w:r w:rsidRPr="000E0403">
        <w:rPr>
          <w:rFonts w:ascii="Times New Roman" w:eastAsiaTheme="majorEastAsia" w:hAnsi="Times New Roman" w:cs="Times New Roman"/>
          <w:b/>
          <w:bCs/>
          <w:sz w:val="28"/>
          <w:szCs w:val="28"/>
        </w:rPr>
        <w:t>Прогноз перспективного потребления тепловой энергии потребителями, с которыми заключены или могут быть заключены долгосрочные договоры теплоснабжения по регулируемой цене</w:t>
      </w:r>
      <w:bookmarkEnd w:id="151"/>
    </w:p>
    <w:p w14:paraId="5A924434"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настоящее время данная модель применима только для теплосетевых организаций, поскольку Методические указания, утвержденные Приказом ФСТ от 01.09.2010 г. № 221-э/8 и утвержденные параметры RAB-регулирования действуют только для организаций, оказывающих услуги по передаче тепловой энергии. Для перехода на этот метод регулирования тарифов необходимо согласование ФСТ России. Тарифы по методу доходности инвестированного капитала устанавливаются на долгосрочный период регулирования (долгосрочные тарифы): не менее 5 лет (при переходе на данный метод первый период долгосрочного регулирования не менее 3-х лет), отдельно на каждый финансовый год.</w:t>
      </w:r>
    </w:p>
    <w:p w14:paraId="384F646C"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При установлении долгосрочных тарифов фиксируются две группы параметров:</w:t>
      </w:r>
    </w:p>
    <w:p w14:paraId="58CC46E5"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1.</w:t>
      </w:r>
      <w:r w:rsidRPr="000E0403">
        <w:rPr>
          <w:rFonts w:ascii="Times New Roman" w:hAnsi="Times New Roman" w:cs="Times New Roman"/>
          <w:sz w:val="28"/>
          <w:szCs w:val="28"/>
        </w:rPr>
        <w:tab/>
        <w:t>пересматриваемые ежегодно (объем оказываемых услуг, индексы роста цен, величина корректировки тарифной выручки в зависимости от факта выполнения инвестиционной программы (ИП));</w:t>
      </w:r>
    </w:p>
    <w:p w14:paraId="2FC899DB"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2.</w:t>
      </w:r>
      <w:r w:rsidRPr="000E0403">
        <w:rPr>
          <w:rFonts w:ascii="Times New Roman" w:hAnsi="Times New Roman" w:cs="Times New Roman"/>
          <w:sz w:val="28"/>
          <w:szCs w:val="28"/>
        </w:rPr>
        <w:tab/>
        <w:t>не пересматриваемые в течение периода регулирования (базовый уровень операционных расходов (OPEX) и индекс их изменения, нормативная величина оборотного капитала, норма доходности инвестированного капитала, срок возврата инвестированного капитала, уровень надежности и качества услуг).</w:t>
      </w:r>
    </w:p>
    <w:p w14:paraId="3DC33828" w14:textId="765ADBA8" w:rsidR="000E0403" w:rsidRPr="000E0403" w:rsidRDefault="001D6F4D" w:rsidP="00792C60">
      <w:pPr>
        <w:spacing w:before="40" w:after="400" w:line="252"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О</w:t>
      </w:r>
      <w:r w:rsidR="000E0403" w:rsidRPr="000E0403">
        <w:rPr>
          <w:rFonts w:ascii="Times New Roman" w:hAnsi="Times New Roman" w:cs="Times New Roman"/>
          <w:sz w:val="28"/>
          <w:szCs w:val="28"/>
        </w:rPr>
        <w:t>пределен порядок формирования НВВ организации, принимаемой к расчету при установлении тарифов, правила расчета нормы доходности инвестированного капитала, правила определения стоимости активов и размера инвестированного капитала, правила определения долгосрочных параметров регулирования с применением метода сравнения аналогов.</w:t>
      </w:r>
    </w:p>
    <w:p w14:paraId="054E28F5"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Основные параметры формирования долгосрочных тарифов методом RAB:</w:t>
      </w:r>
    </w:p>
    <w:p w14:paraId="2285EAFD"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тарифы устанавливаются на долгосрочный период регулирования, отдельно на каждый финансовый год; ежегодно тарифы, установленные на очередной финансовый год, корректируются; в тарифы включается инвестиционная составляющая, исходя из расходов на возврат первоначального и нового капитала при реализации ИП организации;</w:t>
      </w:r>
    </w:p>
    <w:p w14:paraId="0694B74B"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 для первого долгосрочного периода регулирования установлены ограничения по структуре активов: доля заемного капитала - 0,3, доля собственного капитала 0,7;</w:t>
      </w:r>
    </w:p>
    <w:p w14:paraId="12486163"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срок возврата инвестированного капитала (20 лет); в НВВ для расчета тарифа не учитывается амортизация основных средств в соответствии с принятым организацией способом начисления амортизации, в тарифе учитывается амортизация капитала, рассчитанная из срока возврата капитала 20 лет;</w:t>
      </w:r>
    </w:p>
    <w:p w14:paraId="7DCCBBB9"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рыночная оценка первоначально инвестированного капитала и возврат первоначального и нового капитала при одновременном исключении амортизации из операционных расходов ведет к снижению инвестиционного ресурса, возникает противоречие с Положением по бухгалтерскому учету, при необходимости осуществления значительных капитальных вложений - ведет к значительному увеличению расходов на финансирование ИП из прибыли и возникновению дополнительных налогов;</w:t>
      </w:r>
    </w:p>
    <w:p w14:paraId="324AA138"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устанавливается норма доходности инвестированного капитала, созданного до и после перехода на RAB-регулирование (на каждый год первого долгосрочного периода регулирования, на последующие долгосрочные периоды норма доходности инвестированного капитала, созданного до и после перехода на RAB-регулирование, устанавливается одной ставкой);</w:t>
      </w:r>
    </w:p>
    <w:p w14:paraId="7417A24E"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осуществляется перераспределение расчетных объемов НВВ периодов регулирования в целях сглаживания роста тарифов (не более 12% НВВ регулируемого периода).</w:t>
      </w:r>
    </w:p>
    <w:p w14:paraId="49BA76AF" w14:textId="77777777" w:rsidR="000E0403" w:rsidRPr="000E0403" w:rsidRDefault="000E0403" w:rsidP="00792C60">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Доступна данная финансовая модель для предприятий, у которых есть достаточные «собственные средства» для реализации инвестиционных программ, возможность растягивать возврат инвестиций на 20 лет, возможность привлечь займы на условиях установленной доходности на инвестируемый капитал. Для большинства </w:t>
      </w:r>
      <w:proofErr w:type="gramStart"/>
      <w:r w:rsidRPr="000E0403">
        <w:rPr>
          <w:rFonts w:ascii="Times New Roman" w:hAnsi="Times New Roman" w:cs="Times New Roman"/>
          <w:sz w:val="28"/>
          <w:szCs w:val="28"/>
        </w:rPr>
        <w:t>ОКК</w:t>
      </w:r>
      <w:proofErr w:type="gramEnd"/>
      <w:r w:rsidRPr="000E0403">
        <w:rPr>
          <w:rFonts w:ascii="Times New Roman" w:hAnsi="Times New Roman" w:cs="Times New Roman"/>
          <w:sz w:val="28"/>
          <w:szCs w:val="28"/>
        </w:rPr>
        <w:t xml:space="preserve"> установленная параметрами RAB-регулирования норма доходности инвестированного капитала не позволяет привлечь займы на финансовых рынках в современных условиях, т.к. стоимость заемного капитала по условиям банков выше. Привлечение займов на срок 20 лет тоже проблематично и влечет за собой схемы неоднократного </w:t>
      </w:r>
      <w:proofErr w:type="spellStart"/>
      <w:r w:rsidRPr="000E0403">
        <w:rPr>
          <w:rFonts w:ascii="Times New Roman" w:hAnsi="Times New Roman" w:cs="Times New Roman"/>
          <w:sz w:val="28"/>
          <w:szCs w:val="28"/>
        </w:rPr>
        <w:t>перекредитования</w:t>
      </w:r>
      <w:proofErr w:type="spellEnd"/>
      <w:r w:rsidRPr="000E0403">
        <w:rPr>
          <w:rFonts w:ascii="Times New Roman" w:hAnsi="Times New Roman" w:cs="Times New Roman"/>
          <w:sz w:val="28"/>
          <w:szCs w:val="28"/>
        </w:rPr>
        <w:t>, что значительно увеличивает расходы ОКК на обслуживание займов, финансовые потребности ИП и риски при их реализации. Таким образом, для большинства ОКК применение RAB-регулирования не ведет к возникновению достаточных источников финансирования ИП (инвестиционных ресурсов), позволяющих осуществить реконструкцию и модернизацию теплосетевого комплекса при существующем уровне его износа.</w:t>
      </w:r>
    </w:p>
    <w:p w14:paraId="1167E43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59AB57F1" w14:textId="77777777" w:rsidR="000E0403" w:rsidRPr="00714DE0"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52" w:name="_Toc198880766"/>
      <w:r w:rsidRPr="00714DE0">
        <w:rPr>
          <w:rFonts w:ascii="Times New Roman" w:eastAsiaTheme="majorEastAsia" w:hAnsi="Times New Roman" w:cs="Times New Roman"/>
          <w:b/>
          <w:bCs/>
          <w:sz w:val="28"/>
          <w:szCs w:val="28"/>
        </w:rPr>
        <w:lastRenderedPageBreak/>
        <w:t>ЭЛЕКТРОННАЯ МОДЕЛЬ СИСТЕМЫ ТЕПЛОСНАБЖЕНИЯ ПОСЕЛЕНИЯ, ГОРОДСКОГО ОКРУГА, ГОРОДА ФЕДЕРАЛЬНОГО ЗНАЧЕНИЯ</w:t>
      </w:r>
      <w:bookmarkEnd w:id="152"/>
    </w:p>
    <w:p w14:paraId="1D598E5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Пунктом 2 Постановления Правительства РФ от 22 февраля 2012 г. N 154 "О требованиях к схемам теплоснабжения, порядку их разработки и утверждения" установлено, что при разработке и актуализации схем теплоснабжения поселений, городских округов с численностью населения до 100 тыс. человек соблюдение требований, указанных в подпункте "в" пункта 23 и пунктах 55 и 56 требований к схемам теплоснабжения ("Электронная модель системы теплоснабжения поселения, городского округа, города федерального значения"), утвержденных настоящим постановлением, не является обязательным.</w:t>
      </w:r>
    </w:p>
    <w:p w14:paraId="0FB69EFD"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6BFDFB4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Для использования электронной модели, теплоснабжающие организации должны быть обеспечены соответствующим программным комплексом. </w:t>
      </w:r>
    </w:p>
    <w:p w14:paraId="099E4C9C"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Пакет </w:t>
      </w:r>
      <w:proofErr w:type="spellStart"/>
      <w:r w:rsidRPr="000E0403">
        <w:rPr>
          <w:rFonts w:ascii="Times New Roman" w:hAnsi="Times New Roman" w:cs="Times New Roman"/>
          <w:sz w:val="28"/>
          <w:szCs w:val="28"/>
        </w:rPr>
        <w:t>Zulu</w:t>
      </w:r>
      <w:proofErr w:type="spellEnd"/>
      <w:r w:rsidRPr="000E0403">
        <w:rPr>
          <w:rFonts w:ascii="Times New Roman" w:hAnsi="Times New Roman" w:cs="Times New Roman"/>
          <w:sz w:val="28"/>
          <w:szCs w:val="28"/>
        </w:rPr>
        <w:t xml:space="preserve"> </w:t>
      </w:r>
      <w:proofErr w:type="spellStart"/>
      <w:r w:rsidRPr="000E0403">
        <w:rPr>
          <w:rFonts w:ascii="Times New Roman" w:hAnsi="Times New Roman" w:cs="Times New Roman"/>
          <w:sz w:val="28"/>
          <w:szCs w:val="28"/>
        </w:rPr>
        <w:t>Thermo</w:t>
      </w:r>
      <w:proofErr w:type="spellEnd"/>
      <w:r w:rsidRPr="000E0403">
        <w:rPr>
          <w:rFonts w:ascii="Times New Roman" w:hAnsi="Times New Roman" w:cs="Times New Roman"/>
          <w:sz w:val="28"/>
          <w:szCs w:val="28"/>
        </w:rPr>
        <w:t xml:space="preserve"> позволяет создать расчетную математическую модель сети, выполнить паспортизацию сети, и на основе созданной модели решать информационные задачи, задачи топологического анализа, и выполнять различные </w:t>
      </w:r>
      <w:proofErr w:type="spellStart"/>
      <w:r w:rsidRPr="000E0403">
        <w:rPr>
          <w:rFonts w:ascii="Times New Roman" w:hAnsi="Times New Roman" w:cs="Times New Roman"/>
          <w:sz w:val="28"/>
          <w:szCs w:val="28"/>
        </w:rPr>
        <w:t>теплогидравлические</w:t>
      </w:r>
      <w:proofErr w:type="spellEnd"/>
      <w:r w:rsidRPr="000E0403">
        <w:rPr>
          <w:rFonts w:ascii="Times New Roman" w:hAnsi="Times New Roman" w:cs="Times New Roman"/>
          <w:sz w:val="28"/>
          <w:szCs w:val="28"/>
        </w:rPr>
        <w:t xml:space="preserve"> расчеты.</w:t>
      </w:r>
    </w:p>
    <w:p w14:paraId="18EDA091"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Расчету подлежат тупиковые и кольцевые тепловые сети, в том числе с </w:t>
      </w:r>
      <w:proofErr w:type="spellStart"/>
      <w:r w:rsidRPr="000E0403">
        <w:rPr>
          <w:rFonts w:ascii="Times New Roman" w:hAnsi="Times New Roman" w:cs="Times New Roman"/>
          <w:sz w:val="28"/>
          <w:szCs w:val="28"/>
        </w:rPr>
        <w:t>повысительными</w:t>
      </w:r>
      <w:proofErr w:type="spellEnd"/>
      <w:r w:rsidRPr="000E0403">
        <w:rPr>
          <w:rFonts w:ascii="Times New Roman" w:hAnsi="Times New Roman" w:cs="Times New Roman"/>
          <w:sz w:val="28"/>
          <w:szCs w:val="28"/>
        </w:rPr>
        <w:t xml:space="preserve"> насосными станциями и дросселирующими устройствами, работающие от одного или нескольких источников.</w:t>
      </w:r>
    </w:p>
    <w:p w14:paraId="6F358E60"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Программа предусматривает </w:t>
      </w:r>
      <w:proofErr w:type="spellStart"/>
      <w:r w:rsidRPr="000E0403">
        <w:rPr>
          <w:rFonts w:ascii="Times New Roman" w:hAnsi="Times New Roman" w:cs="Times New Roman"/>
          <w:sz w:val="28"/>
          <w:szCs w:val="28"/>
        </w:rPr>
        <w:t>теплогидравлический</w:t>
      </w:r>
      <w:proofErr w:type="spellEnd"/>
      <w:r w:rsidRPr="000E0403">
        <w:rPr>
          <w:rFonts w:ascii="Times New Roman" w:hAnsi="Times New Roman" w:cs="Times New Roman"/>
          <w:sz w:val="28"/>
          <w:szCs w:val="28"/>
        </w:rPr>
        <w:t xml:space="preserve"> расчет с присоединением к сети индивидуальных тепловых пунктов (ИТП) и центральных тепловых пунктов (ЦТП) по нескольким десяткам схемных решений, применяемых на территории России.</w:t>
      </w:r>
    </w:p>
    <w:p w14:paraId="74A3DF73"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Расчет систем теплоснабжения может производиться с учетом утечек из тепловой сети и систем теплопотребления, а также тепловых потерь в трубопроводах тепловой сети.</w:t>
      </w:r>
    </w:p>
    <w:p w14:paraId="4DC0323E"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Расчет тепловых потерь ведется либо по нормативным потерям, либо по фактическому состоянию изоляции.</w:t>
      </w:r>
    </w:p>
    <w:p w14:paraId="61544AEA"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Расчеты </w:t>
      </w:r>
      <w:proofErr w:type="spellStart"/>
      <w:r w:rsidRPr="000E0403">
        <w:rPr>
          <w:rFonts w:ascii="Times New Roman" w:hAnsi="Times New Roman" w:cs="Times New Roman"/>
          <w:sz w:val="28"/>
          <w:szCs w:val="28"/>
        </w:rPr>
        <w:t>Zulu</w:t>
      </w:r>
      <w:proofErr w:type="spellEnd"/>
      <w:r w:rsidRPr="000E0403">
        <w:rPr>
          <w:rFonts w:ascii="Times New Roman" w:hAnsi="Times New Roman" w:cs="Times New Roman"/>
          <w:sz w:val="28"/>
          <w:szCs w:val="28"/>
        </w:rPr>
        <w:t xml:space="preserve"> </w:t>
      </w:r>
      <w:proofErr w:type="spellStart"/>
      <w:r w:rsidRPr="000E0403">
        <w:rPr>
          <w:rFonts w:ascii="Times New Roman" w:hAnsi="Times New Roman" w:cs="Times New Roman"/>
          <w:sz w:val="28"/>
          <w:szCs w:val="28"/>
        </w:rPr>
        <w:t>Thermo</w:t>
      </w:r>
      <w:proofErr w:type="spellEnd"/>
      <w:r w:rsidRPr="000E0403">
        <w:rPr>
          <w:rFonts w:ascii="Times New Roman" w:hAnsi="Times New Roman" w:cs="Times New Roman"/>
          <w:sz w:val="28"/>
          <w:szCs w:val="28"/>
        </w:rPr>
        <w:t xml:space="preserve"> могут работать как в тесной интеграции с геоинформационной системой (в виде модуля расширения ГИС), так и в виде отдельной библиотеки компонентов, которые позволяют выполнять расчеты из приложений пользователей.</w:t>
      </w:r>
    </w:p>
    <w:p w14:paraId="79CADD67"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769CB5E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настоящий момент продукт существует в следующих вариантах: </w:t>
      </w:r>
    </w:p>
    <w:p w14:paraId="74FC022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roofErr w:type="spellStart"/>
      <w:r w:rsidRPr="000E0403">
        <w:rPr>
          <w:rFonts w:ascii="Times New Roman" w:hAnsi="Times New Roman" w:cs="Times New Roman"/>
          <w:sz w:val="28"/>
          <w:szCs w:val="28"/>
        </w:rPr>
        <w:t>ZuluThermo</w:t>
      </w:r>
      <w:proofErr w:type="spellEnd"/>
      <w:r w:rsidRPr="000E0403">
        <w:rPr>
          <w:rFonts w:ascii="Times New Roman" w:hAnsi="Times New Roman" w:cs="Times New Roman"/>
          <w:sz w:val="28"/>
          <w:szCs w:val="28"/>
        </w:rPr>
        <w:t xml:space="preserve"> - расчеты тепловых сетей для ГИС </w:t>
      </w:r>
      <w:proofErr w:type="spellStart"/>
      <w:r w:rsidRPr="000E0403">
        <w:rPr>
          <w:rFonts w:ascii="Times New Roman" w:hAnsi="Times New Roman" w:cs="Times New Roman"/>
          <w:sz w:val="28"/>
          <w:szCs w:val="28"/>
        </w:rPr>
        <w:t>Zulu</w:t>
      </w:r>
      <w:proofErr w:type="spellEnd"/>
    </w:p>
    <w:p w14:paraId="02EBE09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Состав задач:</w:t>
      </w:r>
    </w:p>
    <w:p w14:paraId="2E14113E"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Построение расчетной модели тепловой сети</w:t>
      </w:r>
    </w:p>
    <w:p w14:paraId="52E65230"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 xml:space="preserve">Паспортизация объектов сети </w:t>
      </w:r>
    </w:p>
    <w:p w14:paraId="68EBE409"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Наладочный расчет тепловой сети</w:t>
      </w:r>
    </w:p>
    <w:p w14:paraId="3C981CFD"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Поверочный расчет тепловой сети</w:t>
      </w:r>
    </w:p>
    <w:p w14:paraId="329CE915"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Конструкторский расчет тепловой сети</w:t>
      </w:r>
    </w:p>
    <w:p w14:paraId="48A695EE"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Расчет требуемой температуры на источнике</w:t>
      </w:r>
    </w:p>
    <w:p w14:paraId="39D2BA5B"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Коммутационные задачи</w:t>
      </w:r>
    </w:p>
    <w:p w14:paraId="6444084D"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Построение пьезометрического графика</w:t>
      </w:r>
    </w:p>
    <w:p w14:paraId="20FF6A9C" w14:textId="77777777" w:rsidR="000E0403" w:rsidRPr="000E0403" w:rsidRDefault="000E0403" w:rsidP="00503703">
      <w:pPr>
        <w:numPr>
          <w:ilvl w:val="0"/>
          <w:numId w:val="11"/>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Расчет нормативных потерь тепла через изоляцию</w:t>
      </w:r>
    </w:p>
    <w:p w14:paraId="01A9A71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647BA43F"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Наладочный расчет тепловой сети</w:t>
      </w:r>
    </w:p>
    <w:p w14:paraId="7658F9FF"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Целью наладочного расчета является обеспечение потребителей расчетным количеством воды и тепловой энергии. В результате расчета осуществляется подбор элеваторов и их сопел, производится расчет смесительных и дросселирующих устройств, определяется количество и место установки дроссельных шайб. Расчет может производиться при известном располагаемом напоре на источнике и его автоматическом подборе в случае, если заданного напора недостаточно.</w:t>
      </w:r>
    </w:p>
    <w:p w14:paraId="4E7BB3A2"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величина избыточного напора у потребителей, температура внутреннего воздуха. </w:t>
      </w:r>
    </w:p>
    <w:p w14:paraId="7AA71B6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Дросселирование избыточных напоров на абонентских вводах производят с помощью сопел элеваторов и дроссельных шайб. Дроссельные шайбы перед абонентскими вводами устанавливаются автоматически на подающем, обратном или обоих трубопроводах в зависимости от необходимого для системы гидравлического режима.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w:t>
      </w:r>
    </w:p>
    <w:p w14:paraId="77D3182E"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78538DED"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Поверочный расчет тепловой сети</w:t>
      </w:r>
    </w:p>
    <w:p w14:paraId="3878A89F"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Целью поверочного расчета является определение фактических расходов теплоносителя на участках тепловой сети и у потребителей, а также количества тепловой энергии, получаемой потребителем при заданной температуре воды в подающем трубопроводе и располагаемом напоре на источнике.</w:t>
      </w:r>
    </w:p>
    <w:p w14:paraId="07E9A86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Созданная математическая имитационная модель системы теплоснабжения, служащая для решения поверочной задачи, позволяет анализировать гидравлический и тепловой режим работы системы, а также прогнозировать изменение температуры внутреннего воздуха у потребителей. Расчеты могут проводиться при различных исходных данных, в том числе аварийных ситуациях, например, отключении отдельных участков тепловой сети, передачи воды и тепловой энергии от одного источника к другому по одному из трубопроводов и т.д.</w:t>
      </w:r>
    </w:p>
    <w:p w14:paraId="29EEBD61"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результате расчета определяются расходы и потери напора в трубопроводах, напоры в узлах сети, в том числе располагаемые напоры у потребителей, температура теплоносителя в узлах сети (при учете тепловых потерь), температуры внутреннего воздуха у потребителей, расходы и температуры воды на входе и выходе в каждую систему теплопотребления. При работе нескольких источников на одну сеть определяется распределение воды и тепловой энергии между источниками. Подводится баланс по воде и отпущенной тепловой энергией между источником и потребителями. Определяются потребители и соответствующий им источник, от которого данные потребители получают воду и тепловую энергию. </w:t>
      </w:r>
    </w:p>
    <w:p w14:paraId="46E40808"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3514F3EC"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Конструкторский расчет тепловой сети</w:t>
      </w:r>
    </w:p>
    <w:p w14:paraId="7FDE767A"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Целью конструкторского расчета является определение диаметров трубопроводов тупиковой и кольцевой тепловой сети при пропуске по ним расчетных расходов при заданном (или неизвестном) располагаемом напоре на источнике</w:t>
      </w:r>
    </w:p>
    <w:p w14:paraId="14742D0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Данная задача может быть использована при выдаче разрешения на подключение потребителей к тепловой сети, так как в качестве источника может выступать любой узел системы теплоснабжения, например тепловая камера. Для более гибкого решения данной задачи предусмотрена возможность изменения скорости движения воды по участкам тепловой сети, что приводит к изменению диаметров трубопровода, а значит и располагаемого напора в точке подключения.</w:t>
      </w:r>
    </w:p>
    <w:p w14:paraId="47F0C940"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результате расчета определяются диаметры трубопроводов тепловой сети, располагаемый напор в точке подключения, расходы, потери напора и скорости движения воды на участках сети, располагаемые напоры на потребителях.</w:t>
      </w:r>
    </w:p>
    <w:p w14:paraId="7B65764F"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7E78C1A3"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Расчет требуемой температуры на источнике</w:t>
      </w:r>
    </w:p>
    <w:p w14:paraId="79A97DAD"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Целью задачи является определение минимально необходимой температуры теплоносителя на выходе из источника для обеспечения у заданного потребителя температуры внутреннего воздуха не ниже расчетной.</w:t>
      </w:r>
    </w:p>
    <w:p w14:paraId="7647529A"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2938C86C"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lastRenderedPageBreak/>
        <w:t>Коммутационные задачи</w:t>
      </w:r>
    </w:p>
    <w:p w14:paraId="026D8F0F"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Анализ отключений, переключений, поиск ближайшей запорной арматуры, отключающей участок от источников, или полностью изолирующей участок и т.д.</w:t>
      </w:r>
    </w:p>
    <w:p w14:paraId="4015F24A"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24FCD16F"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Пьезометрический график</w:t>
      </w:r>
    </w:p>
    <w:p w14:paraId="11FB63EC"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Целью построения пьезометрического графика является наглядная иллюстрация результатов гидравлического расчета (наладочного, поверочного, конструкторского). При этом на экран выводятся: </w:t>
      </w:r>
    </w:p>
    <w:p w14:paraId="74350AFB"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давления в подающем трубопроводе</w:t>
      </w:r>
    </w:p>
    <w:p w14:paraId="31F32C81"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давления в обратном трубопроводе</w:t>
      </w:r>
    </w:p>
    <w:p w14:paraId="58FF2B4D"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поверхности земли</w:t>
      </w:r>
    </w:p>
    <w:p w14:paraId="502D0C07"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потерь напора на шайбе</w:t>
      </w:r>
    </w:p>
    <w:p w14:paraId="6B334753"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высота здания</w:t>
      </w:r>
    </w:p>
    <w:p w14:paraId="294432BD"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вскипания</w:t>
      </w:r>
    </w:p>
    <w:p w14:paraId="385B529B" w14:textId="77777777" w:rsidR="000E0403" w:rsidRPr="000E0403" w:rsidRDefault="000E0403" w:rsidP="00503703">
      <w:pPr>
        <w:numPr>
          <w:ilvl w:val="0"/>
          <w:numId w:val="12"/>
        </w:numPr>
        <w:spacing w:before="40" w:after="400"/>
        <w:contextualSpacing/>
        <w:jc w:val="both"/>
        <w:rPr>
          <w:rFonts w:ascii="Times New Roman" w:hAnsi="Times New Roman" w:cs="Times New Roman"/>
          <w:sz w:val="28"/>
          <w:szCs w:val="28"/>
        </w:rPr>
      </w:pPr>
      <w:r w:rsidRPr="000E0403">
        <w:rPr>
          <w:rFonts w:ascii="Times New Roman" w:hAnsi="Times New Roman" w:cs="Times New Roman"/>
          <w:sz w:val="28"/>
          <w:szCs w:val="28"/>
        </w:rPr>
        <w:t>линия статического напора</w:t>
      </w:r>
    </w:p>
    <w:p w14:paraId="227CC4E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Цвет и стиль линий задается пользователем.</w:t>
      </w:r>
    </w:p>
    <w:p w14:paraId="279A7510"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6B89A18E" w14:textId="77777777" w:rsidR="000E0403" w:rsidRPr="000E0403" w:rsidRDefault="000E0403" w:rsidP="000E0403">
      <w:pPr>
        <w:spacing w:before="40" w:after="400"/>
        <w:contextualSpacing/>
        <w:jc w:val="center"/>
        <w:rPr>
          <w:rFonts w:ascii="Times New Roman" w:hAnsi="Times New Roman" w:cs="Times New Roman"/>
          <w:sz w:val="28"/>
          <w:szCs w:val="28"/>
        </w:rPr>
      </w:pPr>
      <w:r w:rsidRPr="000E0403">
        <w:rPr>
          <w:noProof/>
          <w:lang w:eastAsia="ru-RU"/>
        </w:rPr>
        <w:drawing>
          <wp:inline distT="0" distB="0" distL="0" distR="0" wp14:anchorId="1430E37B" wp14:editId="32938FA5">
            <wp:extent cx="5429250" cy="3076575"/>
            <wp:effectExtent l="0" t="0" r="0" b="9525"/>
            <wp:docPr id="28" name="Рисунок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42" cstate="print">
                      <a:extLst>
                        <a:ext uri="{28A0092B-C50C-407E-A947-70E740481C1C}">
                          <a14:useLocalDpi xmlns:a14="http://schemas.microsoft.com/office/drawing/2010/main" val="0"/>
                        </a:ext>
                      </a:extLst>
                    </a:blip>
                    <a:srcRect t="2261" r="18459" b="12564"/>
                    <a:stretch>
                      <a:fillRect/>
                    </a:stretch>
                  </pic:blipFill>
                  <pic:spPr bwMode="auto">
                    <a:xfrm>
                      <a:off x="0" y="0"/>
                      <a:ext cx="5429250" cy="3076575"/>
                    </a:xfrm>
                    <a:prstGeom prst="rect">
                      <a:avLst/>
                    </a:prstGeom>
                    <a:noFill/>
                    <a:ln>
                      <a:noFill/>
                    </a:ln>
                  </pic:spPr>
                </pic:pic>
              </a:graphicData>
            </a:graphic>
          </wp:inline>
        </w:drawing>
      </w:r>
    </w:p>
    <w:p w14:paraId="1A07AE03" w14:textId="77777777" w:rsidR="000E0403" w:rsidRPr="000E0403" w:rsidRDefault="000E0403" w:rsidP="000E0403">
      <w:pPr>
        <w:spacing w:before="40" w:after="400"/>
        <w:ind w:firstLine="567"/>
        <w:contextualSpacing/>
        <w:jc w:val="center"/>
        <w:rPr>
          <w:rFonts w:ascii="Times New Roman" w:hAnsi="Times New Roman" w:cs="Times New Roman"/>
          <w:i/>
          <w:iCs/>
          <w:sz w:val="28"/>
          <w:szCs w:val="28"/>
        </w:rPr>
      </w:pPr>
    </w:p>
    <w:p w14:paraId="33AB7272" w14:textId="77777777" w:rsidR="000E0403" w:rsidRPr="000E0403" w:rsidRDefault="000E0403" w:rsidP="000E0403">
      <w:pPr>
        <w:spacing w:before="40" w:after="400"/>
        <w:ind w:firstLine="567"/>
        <w:contextualSpacing/>
        <w:jc w:val="center"/>
        <w:rPr>
          <w:rFonts w:ascii="Times New Roman" w:hAnsi="Times New Roman" w:cs="Times New Roman"/>
          <w:i/>
          <w:iCs/>
          <w:sz w:val="28"/>
          <w:szCs w:val="28"/>
        </w:rPr>
      </w:pPr>
      <w:r w:rsidRPr="000E0403">
        <w:rPr>
          <w:rFonts w:ascii="Times New Roman" w:hAnsi="Times New Roman" w:cs="Times New Roman"/>
          <w:i/>
          <w:iCs/>
          <w:sz w:val="28"/>
          <w:szCs w:val="28"/>
        </w:rPr>
        <w:t>Рис. 3.1.2 – Пьезометрический график</w:t>
      </w:r>
    </w:p>
    <w:p w14:paraId="53525295"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18370FCC"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таблице под графиком выводятся для каждого узла сети наименование, геодезическая отметка, высота потребителя, напоры в подающем и обратном трубопроводах, величина дросселируемого напора на шайбах у потребителей, потери напора по участкам тепловой сети, скорости движения воды на </w:t>
      </w:r>
      <w:r w:rsidRPr="000E0403">
        <w:rPr>
          <w:rFonts w:ascii="Times New Roman" w:hAnsi="Times New Roman" w:cs="Times New Roman"/>
          <w:sz w:val="28"/>
          <w:szCs w:val="28"/>
        </w:rPr>
        <w:lastRenderedPageBreak/>
        <w:t>участках тепловой сети и т.д. Количество выводимой под графиком информации настраивается пользователем.</w:t>
      </w:r>
    </w:p>
    <w:p w14:paraId="1365CDA5"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438EDFD3" w14:textId="77777777" w:rsidR="000E0403" w:rsidRPr="000E0403" w:rsidRDefault="000E0403" w:rsidP="000E0403">
      <w:pPr>
        <w:spacing w:before="40" w:after="400"/>
        <w:ind w:firstLine="567"/>
        <w:contextualSpacing/>
        <w:jc w:val="both"/>
        <w:rPr>
          <w:rFonts w:ascii="Times New Roman" w:hAnsi="Times New Roman" w:cs="Times New Roman"/>
          <w:b/>
          <w:bCs/>
          <w:i/>
          <w:iCs/>
          <w:sz w:val="28"/>
          <w:szCs w:val="28"/>
        </w:rPr>
      </w:pPr>
      <w:r w:rsidRPr="000E0403">
        <w:rPr>
          <w:rFonts w:ascii="Times New Roman" w:hAnsi="Times New Roman" w:cs="Times New Roman"/>
          <w:b/>
          <w:bCs/>
          <w:i/>
          <w:iCs/>
          <w:sz w:val="28"/>
          <w:szCs w:val="28"/>
        </w:rPr>
        <w:t xml:space="preserve">Расчет нормативных потерь тепла через изоляцию. </w:t>
      </w:r>
    </w:p>
    <w:p w14:paraId="5B2D73EC"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Целью данного расчета является определение нормативных тепловых потерь через изоляцию трубопроводов. Тепловые потери определяются суммарно за год с разбивкой по месяцам. Просмотреть результаты расчета можно как суммарно по всей тепловой сети, так и по каждому отдельно взятому источнику тепловой энергии и каждому центральному тепловому пункту (ЦТП). Расчет может быть выполнен с учетом поправочных коэффициентов на нормы тепловых потерь.</w:t>
      </w:r>
    </w:p>
    <w:p w14:paraId="79C50F81"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Результаты выполненных расчетов можно экспортировать в MS Excel.</w:t>
      </w:r>
    </w:p>
    <w:p w14:paraId="17F0C1D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0A497096" w14:textId="77777777" w:rsidR="000E0403" w:rsidRPr="000E0403"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53" w:name="_Toc198880767"/>
      <w:r w:rsidRPr="000E0403">
        <w:rPr>
          <w:rFonts w:ascii="Times New Roman" w:eastAsiaTheme="majorEastAsia" w:hAnsi="Times New Roman" w:cs="Times New Roman"/>
          <w:b/>
          <w:bCs/>
          <w:sz w:val="28"/>
          <w:szCs w:val="28"/>
        </w:rPr>
        <w:lastRenderedPageBreak/>
        <w:t>ПЕРСПЕКТИВНЫЕ БАЛАНСЫ ТЕПЛОВОЙ МОЩНОСТИ ИСТОЧНИКОВ ТЕПЛОВОЙ ЭНЕРГИИ И ТЕПЛОВОЙ НАГРУЗКИ</w:t>
      </w:r>
      <w:bookmarkEnd w:id="153"/>
    </w:p>
    <w:p w14:paraId="3E70DA4C" w14:textId="77777777" w:rsidR="000E0403" w:rsidRPr="00AB158D"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54" w:name="_Toc198880768"/>
      <w:r w:rsidRPr="00AB158D">
        <w:rPr>
          <w:rFonts w:ascii="Times New Roman" w:eastAsiaTheme="majorEastAsia" w:hAnsi="Times New Roman" w:cs="Times New Roman"/>
          <w:b/>
          <w:bCs/>
          <w:sz w:val="28"/>
          <w:szCs w:val="28"/>
        </w:rPr>
        <w:t>Балансы существующей на базовый период схемы теплоснабжения (актуализации схемы теплоснабжения)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существующей располагаемой тепловой мощности источников тепловой энергии</w:t>
      </w:r>
      <w:bookmarkEnd w:id="154"/>
    </w:p>
    <w:p w14:paraId="0A736B1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bookmarkStart w:id="155" w:name="_Hlk117672415"/>
      <w:r w:rsidRPr="000E0403">
        <w:rPr>
          <w:rFonts w:ascii="Times New Roman" w:hAnsi="Times New Roman" w:cs="Times New Roman"/>
          <w:sz w:val="28"/>
          <w:szCs w:val="28"/>
        </w:rPr>
        <w:t>Обеспечение теплом новых объектов капитального строительства предполагается от существующих источников тепловой энергии через существующие магистральные тепловые сети с их реконструкцией и увеличением диаметров.</w:t>
      </w:r>
    </w:p>
    <w:p w14:paraId="08E0A7F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Балансы существующей тепловой энергии (мощности) и перспективной тепловой нагрузки в зонах действия централизованных источников тепловой энергии представлены в таблице 4.1.1.</w:t>
      </w:r>
    </w:p>
    <w:p w14:paraId="2D97F783"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Существующие источники тепловой энергии в городе Нововоронеже имеют резерв для обеспечения существующих и перспективных нагрузок потребителей.</w:t>
      </w:r>
    </w:p>
    <w:bookmarkEnd w:id="155"/>
    <w:p w14:paraId="39FF151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09D8C530" w14:textId="77777777" w:rsidR="000E0403" w:rsidRPr="000E0403" w:rsidRDefault="000E0403" w:rsidP="000E0403">
      <w:pPr>
        <w:spacing w:before="40" w:after="400"/>
        <w:ind w:firstLine="567"/>
        <w:contextualSpacing/>
        <w:jc w:val="both"/>
        <w:rPr>
          <w:rFonts w:ascii="Times New Roman" w:hAnsi="Times New Roman" w:cs="Times New Roman"/>
          <w:sz w:val="28"/>
          <w:szCs w:val="28"/>
        </w:rPr>
        <w:sectPr w:rsidR="000E0403" w:rsidRPr="000E0403" w:rsidSect="00D252A8">
          <w:pgSz w:w="11906" w:h="16838" w:code="9"/>
          <w:pgMar w:top="1134" w:right="850" w:bottom="1134" w:left="1701" w:header="708" w:footer="708" w:gutter="0"/>
          <w:cols w:space="708"/>
          <w:titlePg/>
          <w:docGrid w:linePitch="360"/>
        </w:sectPr>
      </w:pPr>
    </w:p>
    <w:p w14:paraId="5C116DE5" w14:textId="1ADE8433" w:rsidR="000E0403" w:rsidRPr="00393947" w:rsidRDefault="000E0403" w:rsidP="000E0403">
      <w:pPr>
        <w:spacing w:before="40" w:after="400"/>
        <w:ind w:firstLine="567"/>
        <w:contextualSpacing/>
        <w:jc w:val="right"/>
        <w:rPr>
          <w:rFonts w:ascii="Times New Roman" w:hAnsi="Times New Roman" w:cs="Times New Roman"/>
          <w:i/>
          <w:iCs/>
          <w:sz w:val="28"/>
          <w:szCs w:val="28"/>
        </w:rPr>
      </w:pPr>
      <w:r w:rsidRPr="00393947">
        <w:rPr>
          <w:rFonts w:ascii="Times New Roman" w:hAnsi="Times New Roman" w:cs="Times New Roman"/>
          <w:i/>
          <w:iCs/>
          <w:sz w:val="28"/>
          <w:szCs w:val="28"/>
        </w:rPr>
        <w:lastRenderedPageBreak/>
        <w:t>Таблица 4.1.1</w:t>
      </w:r>
    </w:p>
    <w:p w14:paraId="65825AE9" w14:textId="35B761B7" w:rsidR="00566C76" w:rsidRPr="00393947" w:rsidRDefault="00566C76" w:rsidP="007C374D">
      <w:pPr>
        <w:spacing w:before="40" w:after="400"/>
        <w:ind w:firstLine="567"/>
        <w:contextualSpacing/>
        <w:jc w:val="center"/>
        <w:rPr>
          <w:rFonts w:ascii="Times New Roman" w:hAnsi="Times New Roman" w:cs="Times New Roman"/>
          <w:b/>
          <w:bCs/>
          <w:sz w:val="28"/>
          <w:szCs w:val="28"/>
        </w:rPr>
      </w:pPr>
      <w:bookmarkStart w:id="156" w:name="_Hlk117672597"/>
      <w:r w:rsidRPr="00393947">
        <w:rPr>
          <w:rFonts w:ascii="Times New Roman" w:hAnsi="Times New Roman" w:cs="Times New Roman"/>
          <w:b/>
          <w:bCs/>
          <w:sz w:val="28"/>
          <w:szCs w:val="28"/>
        </w:rPr>
        <w:t>Баланс располагаемой тепловой мощности и максимальной перспективной тепловой нагрузки для определения резерва/дефицита мощности существующих источников теплоснабжения.</w:t>
      </w:r>
    </w:p>
    <w:tbl>
      <w:tblPr>
        <w:tblW w:w="14454" w:type="dxa"/>
        <w:tblLayout w:type="fixed"/>
        <w:tblLook w:val="04A0" w:firstRow="1" w:lastRow="0" w:firstColumn="1" w:lastColumn="0" w:noHBand="0" w:noVBand="1"/>
      </w:tblPr>
      <w:tblGrid>
        <w:gridCol w:w="7508"/>
        <w:gridCol w:w="1389"/>
        <w:gridCol w:w="1389"/>
        <w:gridCol w:w="1389"/>
        <w:gridCol w:w="1389"/>
        <w:gridCol w:w="1390"/>
      </w:tblGrid>
      <w:tr w:rsidR="00D003A2" w:rsidRPr="00393947" w14:paraId="14485250" w14:textId="77777777" w:rsidTr="00D003A2">
        <w:trPr>
          <w:trHeight w:val="506"/>
          <w:tblHeader/>
        </w:trPr>
        <w:tc>
          <w:tcPr>
            <w:tcW w:w="7508" w:type="dxa"/>
            <w:tcBorders>
              <w:top w:val="single" w:sz="4" w:space="0" w:color="auto"/>
              <w:left w:val="single" w:sz="4" w:space="0" w:color="auto"/>
              <w:bottom w:val="single" w:sz="4" w:space="0" w:color="auto"/>
              <w:right w:val="single" w:sz="4" w:space="0" w:color="auto"/>
            </w:tcBorders>
            <w:shd w:val="clear" w:color="000000" w:fill="DEEAF6"/>
            <w:vAlign w:val="center"/>
            <w:hideMark/>
          </w:tcPr>
          <w:p w14:paraId="23B1D185" w14:textId="77777777" w:rsidR="00D003A2" w:rsidRPr="00393947" w:rsidRDefault="00D003A2" w:rsidP="00190330">
            <w:pPr>
              <w:spacing w:before="40" w:after="400"/>
              <w:contextualSpacing/>
              <w:jc w:val="center"/>
              <w:rPr>
                <w:rFonts w:ascii="Times New Roman" w:eastAsia="Times New Roman" w:hAnsi="Times New Roman" w:cs="Times New Roman"/>
                <w:b/>
                <w:bCs/>
                <w:color w:val="000000"/>
                <w:sz w:val="24"/>
                <w:szCs w:val="24"/>
                <w:lang w:eastAsia="ru-RU"/>
              </w:rPr>
            </w:pPr>
            <w:bookmarkStart w:id="157" w:name="_Hlk135722665"/>
            <w:r w:rsidRPr="00393947">
              <w:rPr>
                <w:rFonts w:ascii="Times New Roman" w:eastAsia="Times New Roman" w:hAnsi="Times New Roman" w:cs="Times New Roman"/>
                <w:b/>
                <w:bCs/>
                <w:color w:val="000000"/>
                <w:sz w:val="24"/>
                <w:szCs w:val="24"/>
                <w:lang w:eastAsia="ru-RU"/>
              </w:rPr>
              <w:t>Статья баланса \ Год</w:t>
            </w:r>
          </w:p>
        </w:tc>
        <w:tc>
          <w:tcPr>
            <w:tcW w:w="1389"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386EDF85" w14:textId="77777777" w:rsidR="00D003A2" w:rsidRPr="00393947" w:rsidRDefault="00D003A2" w:rsidP="007C374D">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2025</w:t>
            </w:r>
          </w:p>
        </w:tc>
        <w:tc>
          <w:tcPr>
            <w:tcW w:w="1389"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1081C577" w14:textId="77777777" w:rsidR="00D003A2" w:rsidRPr="00393947" w:rsidRDefault="00D003A2" w:rsidP="00D91E4D">
            <w:pPr>
              <w:spacing w:before="40" w:after="400"/>
              <w:ind w:right="-64"/>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2026</w:t>
            </w:r>
          </w:p>
        </w:tc>
        <w:tc>
          <w:tcPr>
            <w:tcW w:w="1389"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5D811908" w14:textId="77777777" w:rsidR="00D003A2" w:rsidRPr="00393947" w:rsidRDefault="00D003A2" w:rsidP="007C374D">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2027</w:t>
            </w:r>
          </w:p>
        </w:tc>
        <w:tc>
          <w:tcPr>
            <w:tcW w:w="1389"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3CAA2797" w14:textId="77777777" w:rsidR="00D003A2" w:rsidRPr="00393947" w:rsidRDefault="00D003A2" w:rsidP="007C374D">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2028</w:t>
            </w:r>
          </w:p>
        </w:tc>
        <w:tc>
          <w:tcPr>
            <w:tcW w:w="1390"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66BDA3F8" w14:textId="77777777" w:rsidR="00D003A2" w:rsidRPr="00393947" w:rsidRDefault="00D003A2" w:rsidP="007C374D">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2029</w:t>
            </w:r>
          </w:p>
        </w:tc>
      </w:tr>
      <w:tr w:rsidR="00D003A2" w:rsidRPr="00393947" w14:paraId="1A01427E"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1C3561B1" w14:textId="459B9F33" w:rsidR="00D003A2" w:rsidRPr="00393947" w:rsidRDefault="00D003A2" w:rsidP="00190330">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Установленная мощность ТФУ НВАЭС,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F25698" w14:textId="48F4047B"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55</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1F0DBC2" w14:textId="545CCC2F"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55</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02B99D0" w14:textId="0711F754"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55</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3B88F9C" w14:textId="5749F33B"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55</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6A45B7" w14:textId="4B051498"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55</w:t>
            </w:r>
          </w:p>
        </w:tc>
      </w:tr>
      <w:tr w:rsidR="00D003A2" w:rsidRPr="00393947" w14:paraId="354C99F7"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3D609A6A" w14:textId="05B5DB51" w:rsidR="00D003A2" w:rsidRPr="00393947" w:rsidRDefault="00D003A2" w:rsidP="00190330">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Располагаемая мощность (в отопительный период) ТФУ НВАЭС для сторонних потребителей промзоны и городского округа город Нововоронеж,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695BED" w14:textId="56398481"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42,60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9F88450" w14:textId="779D319C"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42,60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DF8DC96" w14:textId="64852B53"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42,60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F333312" w14:textId="63DC0084"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42,60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3B0571" w14:textId="0A0CC157"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42,60</w:t>
            </w:r>
          </w:p>
        </w:tc>
      </w:tr>
      <w:tr w:rsidR="00D003A2" w:rsidRPr="00393947" w14:paraId="39B8780F"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15119194" w14:textId="2A1B3614" w:rsidR="00D003A2" w:rsidRPr="00393947" w:rsidRDefault="00D003A2" w:rsidP="00190330">
            <w:pPr>
              <w:spacing w:before="40" w:after="400"/>
              <w:contextualSpacing/>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sz w:val="24"/>
                <w:szCs w:val="24"/>
              </w:rPr>
              <w:t>Максимальная (в отопительный период) располагаемая мощность ТФУ НВАЭС для нужд НВФ ООО «АТЭС» с учетом плана выработки электроэнергии,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3ECF29" w14:textId="1473983C"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40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9E3CAC" w14:textId="31A3E1EE"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40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8A7817" w14:textId="771F40C6"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40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52DC986" w14:textId="0504D98E"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40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898D1E2" w14:textId="261AC62C"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40</w:t>
            </w:r>
          </w:p>
        </w:tc>
      </w:tr>
      <w:tr w:rsidR="00D003A2" w:rsidRPr="00393947" w14:paraId="6101CBDA"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74E2B0B0" w14:textId="70F66D36" w:rsidR="00D003A2" w:rsidRPr="00393947" w:rsidRDefault="00D003A2" w:rsidP="00190330">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Максимальная (в отопительный период) располагаемая мощность ТФУ НВАЭС для сторонних потребителей промзоны по договорам теплоснабжения с учетом плана выработки электроэнергии,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881EAF1" w14:textId="3C1F1FDF"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B1EF7AB" w14:textId="1116713A"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E1025FA" w14:textId="25026EED"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2,60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C8DACE8" w14:textId="69663E0E"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2,60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22F05E5" w14:textId="126795A0"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2,60</w:t>
            </w:r>
          </w:p>
        </w:tc>
      </w:tr>
      <w:tr w:rsidR="00D003A2" w:rsidRPr="00393947" w14:paraId="6CC9EE83"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56BB715F" w14:textId="38C8A98D" w:rsidR="00D003A2" w:rsidRPr="00393947" w:rsidRDefault="00D003A2" w:rsidP="00190330">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Собственные нужды,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BAAFFDC" w14:textId="0284E415"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3,09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A26798F" w14:textId="3F2EBDE4"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3,09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112263D" w14:textId="7F379983"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3,09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051A9FB" w14:textId="13092496"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3,09</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7F2E862" w14:textId="60CD5AD8"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3,09</w:t>
            </w:r>
          </w:p>
        </w:tc>
      </w:tr>
      <w:tr w:rsidR="00092538" w:rsidRPr="00393947" w14:paraId="49DD272A"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19CFFB8C" w14:textId="051D66A9" w:rsidR="00092538" w:rsidRPr="00393947" w:rsidRDefault="00092538" w:rsidP="00092538">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Потери в магистральных сетях,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65DEBA" w14:textId="6F40045E"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rPr>
              <w:t>3,19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A1E36F3" w14:textId="46FE54F7"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rPr>
              <w:t>3,19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2ED6A7" w14:textId="0EB6C740"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rPr>
              <w:t>3,19</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3ED9E5C" w14:textId="3BC42E8C"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rPr>
              <w:t>3,19</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DE0F328" w14:textId="12DBF033"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rPr>
              <w:t>3,19</w:t>
            </w:r>
          </w:p>
        </w:tc>
      </w:tr>
      <w:tr w:rsidR="00D003A2" w:rsidRPr="00393947" w14:paraId="06ACCEA6"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443443BC" w14:textId="53F80C1A" w:rsidR="00D003A2" w:rsidRPr="00393947" w:rsidRDefault="00D003A2" w:rsidP="00190330">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Установленная мощность ТФУ НВАЭС-2,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D38F238" w14:textId="0E7F6625"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1</w:t>
            </w:r>
            <w:r w:rsidRPr="00393947">
              <w:rPr>
                <w:rFonts w:ascii="Times New Roman" w:hAnsi="Times New Roman" w:cs="Times New Roman"/>
                <w:sz w:val="24"/>
                <w:szCs w:val="24"/>
                <w:lang w:val="en-US"/>
              </w:rPr>
              <w:t>6</w:t>
            </w:r>
            <w:r w:rsidRPr="00393947">
              <w:rPr>
                <w:rFonts w:ascii="Times New Roman" w:hAnsi="Times New Roman" w:cs="Times New Roman"/>
                <w:sz w:val="24"/>
                <w:szCs w:val="24"/>
              </w:rPr>
              <w:t>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CB15897" w14:textId="487E627F"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1</w:t>
            </w:r>
            <w:r w:rsidRPr="00393947">
              <w:rPr>
                <w:rFonts w:ascii="Times New Roman" w:hAnsi="Times New Roman" w:cs="Times New Roman"/>
                <w:sz w:val="24"/>
                <w:szCs w:val="24"/>
                <w:lang w:val="en-US"/>
              </w:rPr>
              <w:t>6</w:t>
            </w:r>
            <w:r w:rsidRPr="00393947">
              <w:rPr>
                <w:rFonts w:ascii="Times New Roman" w:hAnsi="Times New Roman" w:cs="Times New Roman"/>
                <w:sz w:val="24"/>
                <w:szCs w:val="24"/>
              </w:rPr>
              <w:t>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AA05148" w14:textId="33957FCC"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1</w:t>
            </w:r>
            <w:r w:rsidRPr="00393947">
              <w:rPr>
                <w:rFonts w:ascii="Times New Roman" w:hAnsi="Times New Roman" w:cs="Times New Roman"/>
                <w:sz w:val="24"/>
                <w:szCs w:val="24"/>
                <w:lang w:val="en-US"/>
              </w:rPr>
              <w:t>6</w:t>
            </w:r>
            <w:r w:rsidRPr="00393947">
              <w:rPr>
                <w:rFonts w:ascii="Times New Roman" w:hAnsi="Times New Roman" w:cs="Times New Roman"/>
                <w:sz w:val="24"/>
                <w:szCs w:val="24"/>
              </w:rPr>
              <w:t>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35AE204" w14:textId="095490E6"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1</w:t>
            </w:r>
            <w:r w:rsidRPr="00393947">
              <w:rPr>
                <w:rFonts w:ascii="Times New Roman" w:hAnsi="Times New Roman" w:cs="Times New Roman"/>
                <w:sz w:val="24"/>
                <w:szCs w:val="24"/>
                <w:lang w:val="en-US"/>
              </w:rPr>
              <w:t>6</w:t>
            </w:r>
            <w:r w:rsidRPr="00393947">
              <w:rPr>
                <w:rFonts w:ascii="Times New Roman" w:hAnsi="Times New Roman" w:cs="Times New Roman"/>
                <w:sz w:val="24"/>
                <w:szCs w:val="24"/>
              </w:rPr>
              <w:t>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09D8966" w14:textId="0C478E97" w:rsidR="00D003A2" w:rsidRPr="00393947" w:rsidRDefault="00D003A2" w:rsidP="00190330">
            <w:pPr>
              <w:spacing w:before="40" w:after="400"/>
              <w:contextualSpacing/>
              <w:jc w:val="center"/>
              <w:rPr>
                <w:rFonts w:ascii="Times New Roman" w:hAnsi="Times New Roman" w:cs="Times New Roman"/>
                <w:color w:val="000000"/>
              </w:rPr>
            </w:pPr>
            <w:r w:rsidRPr="00393947">
              <w:rPr>
                <w:rFonts w:ascii="Times New Roman" w:hAnsi="Times New Roman" w:cs="Times New Roman"/>
                <w:sz w:val="24"/>
                <w:szCs w:val="24"/>
              </w:rPr>
              <w:t>1</w:t>
            </w:r>
            <w:r w:rsidRPr="00393947">
              <w:rPr>
                <w:rFonts w:ascii="Times New Roman" w:hAnsi="Times New Roman" w:cs="Times New Roman"/>
                <w:sz w:val="24"/>
                <w:szCs w:val="24"/>
                <w:lang w:val="en-US"/>
              </w:rPr>
              <w:t>6</w:t>
            </w:r>
            <w:r w:rsidRPr="00393947">
              <w:rPr>
                <w:rFonts w:ascii="Times New Roman" w:hAnsi="Times New Roman" w:cs="Times New Roman"/>
                <w:sz w:val="24"/>
                <w:szCs w:val="24"/>
              </w:rPr>
              <w:t>0</w:t>
            </w:r>
          </w:p>
        </w:tc>
      </w:tr>
      <w:tr w:rsidR="00D003A2" w:rsidRPr="00393947" w14:paraId="020C9BB2"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vAlign w:val="center"/>
          </w:tcPr>
          <w:p w14:paraId="2E805973" w14:textId="6DF52FD0" w:rsidR="00D003A2" w:rsidRPr="00393947" w:rsidRDefault="00D003A2" w:rsidP="00190330">
            <w:pPr>
              <w:spacing w:before="40" w:after="400"/>
              <w:contextualSpacing/>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sz w:val="24"/>
                <w:szCs w:val="24"/>
              </w:rPr>
              <w:t>Располагаемая мощность ТФУ НВАЭС-2 для сторонних потребителей городского округа город Нововоронеж, Гкал/час</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9C2BC89" w14:textId="208B039F"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EC7C98F" w14:textId="1016A7AF"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18C3B1C" w14:textId="502B8B89"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BC45193" w14:textId="3194F1FE"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0,00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57A5B47" w14:textId="3A147457" w:rsidR="00D003A2" w:rsidRPr="00393947" w:rsidRDefault="00D003A2" w:rsidP="00190330">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sz w:val="24"/>
                <w:szCs w:val="24"/>
              </w:rPr>
              <w:t>0,00</w:t>
            </w:r>
          </w:p>
        </w:tc>
      </w:tr>
      <w:tr w:rsidR="00D003A2" w:rsidRPr="00393947" w14:paraId="369400E9"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38BDBA88" w14:textId="77777777" w:rsidR="00D003A2" w:rsidRPr="00393947" w:rsidRDefault="00D003A2" w:rsidP="006B21CD">
            <w:pPr>
              <w:spacing w:before="40" w:after="400"/>
              <w:contextualSpacing/>
              <w:rPr>
                <w:rFonts w:ascii="Times New Roman" w:eastAsia="Times New Roman" w:hAnsi="Times New Roman" w:cs="Times New Roman"/>
                <w:color w:val="000000"/>
                <w:sz w:val="24"/>
                <w:szCs w:val="24"/>
                <w:lang w:eastAsia="ru-RU"/>
              </w:rPr>
            </w:pP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918A39C" w14:textId="77777777" w:rsidR="00D003A2" w:rsidRPr="00393947" w:rsidRDefault="00D003A2" w:rsidP="006B21CD">
            <w:pPr>
              <w:spacing w:before="40" w:after="400"/>
              <w:contextualSpacing/>
              <w:jc w:val="center"/>
              <w:rPr>
                <w:rFonts w:ascii="Times New Roman" w:hAnsi="Times New Roman" w:cs="Times New Roman"/>
                <w:color w:val="000000"/>
              </w:rPr>
            </w:pP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5149715C" w14:textId="77777777" w:rsidR="00D003A2" w:rsidRPr="00393947" w:rsidRDefault="00D003A2" w:rsidP="006B21CD">
            <w:pPr>
              <w:spacing w:before="40" w:after="400"/>
              <w:contextualSpacing/>
              <w:jc w:val="center"/>
              <w:rPr>
                <w:rFonts w:ascii="Times New Roman" w:hAnsi="Times New Roman" w:cs="Times New Roman"/>
                <w:color w:val="000000"/>
              </w:rPr>
            </w:pP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98EC086" w14:textId="77777777" w:rsidR="00D003A2" w:rsidRPr="00393947" w:rsidRDefault="00D003A2" w:rsidP="006B21CD">
            <w:pPr>
              <w:spacing w:before="40" w:after="400"/>
              <w:contextualSpacing/>
              <w:jc w:val="center"/>
              <w:rPr>
                <w:rFonts w:ascii="Times New Roman" w:hAnsi="Times New Roman" w:cs="Times New Roman"/>
                <w:color w:val="000000"/>
              </w:rPr>
            </w:pP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47C8FF3" w14:textId="77777777" w:rsidR="00D003A2" w:rsidRPr="00393947" w:rsidRDefault="00D003A2" w:rsidP="006B21CD">
            <w:pPr>
              <w:spacing w:before="40" w:after="400"/>
              <w:contextualSpacing/>
              <w:jc w:val="center"/>
              <w:rPr>
                <w:rFonts w:ascii="Times New Roman" w:hAnsi="Times New Roman" w:cs="Times New Roman"/>
                <w:color w:val="000000"/>
              </w:rPr>
            </w:pPr>
          </w:p>
        </w:tc>
        <w:tc>
          <w:tcPr>
            <w:tcW w:w="1390" w:type="dxa"/>
            <w:tcBorders>
              <w:top w:val="single" w:sz="4" w:space="0" w:color="auto"/>
              <w:left w:val="nil"/>
              <w:bottom w:val="single" w:sz="4" w:space="0" w:color="auto"/>
              <w:right w:val="single" w:sz="4" w:space="0" w:color="auto"/>
            </w:tcBorders>
            <w:shd w:val="clear" w:color="auto" w:fill="auto"/>
            <w:noWrap/>
            <w:vAlign w:val="center"/>
          </w:tcPr>
          <w:p w14:paraId="79AB2AC0" w14:textId="77777777" w:rsidR="00D003A2" w:rsidRPr="00393947" w:rsidRDefault="00D003A2" w:rsidP="006B21CD">
            <w:pPr>
              <w:spacing w:before="40" w:after="400"/>
              <w:contextualSpacing/>
              <w:jc w:val="center"/>
              <w:rPr>
                <w:rFonts w:ascii="Times New Roman" w:hAnsi="Times New Roman" w:cs="Times New Roman"/>
                <w:color w:val="000000"/>
              </w:rPr>
            </w:pPr>
          </w:p>
        </w:tc>
      </w:tr>
      <w:tr w:rsidR="00D003A2" w:rsidRPr="00393947" w14:paraId="56686D0A"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23E8000A" w14:textId="49CC14D0" w:rsidR="00D003A2" w:rsidRPr="00393947" w:rsidRDefault="00D003A2" w:rsidP="003A0743">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Установленная мощность теплообменного оборудования ЦТП, Гкал/ч</w:t>
            </w:r>
          </w:p>
        </w:tc>
        <w:tc>
          <w:tcPr>
            <w:tcW w:w="1389" w:type="dxa"/>
            <w:tcBorders>
              <w:top w:val="nil"/>
              <w:left w:val="nil"/>
              <w:bottom w:val="single" w:sz="4" w:space="0" w:color="auto"/>
              <w:right w:val="single" w:sz="4" w:space="0" w:color="auto"/>
            </w:tcBorders>
            <w:shd w:val="clear" w:color="auto" w:fill="auto"/>
            <w:noWrap/>
            <w:vAlign w:val="center"/>
          </w:tcPr>
          <w:p w14:paraId="3365FD32" w14:textId="69353291" w:rsidR="00D003A2" w:rsidRPr="00393947" w:rsidRDefault="00D003A2" w:rsidP="003A0743">
            <w:pPr>
              <w:spacing w:before="40" w:after="400"/>
              <w:contextualSpacing/>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0</w:t>
            </w:r>
          </w:p>
        </w:tc>
        <w:tc>
          <w:tcPr>
            <w:tcW w:w="1389" w:type="dxa"/>
            <w:tcBorders>
              <w:top w:val="nil"/>
              <w:left w:val="nil"/>
              <w:bottom w:val="single" w:sz="4" w:space="0" w:color="auto"/>
              <w:right w:val="single" w:sz="4" w:space="0" w:color="auto"/>
            </w:tcBorders>
            <w:shd w:val="clear" w:color="auto" w:fill="auto"/>
            <w:noWrap/>
            <w:vAlign w:val="center"/>
          </w:tcPr>
          <w:p w14:paraId="6AAF2C65" w14:textId="4CA1C74A" w:rsidR="00D003A2" w:rsidRPr="00393947" w:rsidRDefault="00D003A2" w:rsidP="003A0743">
            <w:pPr>
              <w:spacing w:before="40" w:after="400"/>
              <w:contextualSpacing/>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129,000</w:t>
            </w:r>
          </w:p>
        </w:tc>
        <w:tc>
          <w:tcPr>
            <w:tcW w:w="1389" w:type="dxa"/>
            <w:tcBorders>
              <w:top w:val="nil"/>
              <w:left w:val="nil"/>
              <w:bottom w:val="single" w:sz="4" w:space="0" w:color="auto"/>
              <w:right w:val="single" w:sz="4" w:space="0" w:color="auto"/>
            </w:tcBorders>
            <w:shd w:val="clear" w:color="auto" w:fill="auto"/>
            <w:noWrap/>
            <w:vAlign w:val="center"/>
          </w:tcPr>
          <w:p w14:paraId="5D471899" w14:textId="12B04DCC" w:rsidR="00D003A2" w:rsidRPr="00393947" w:rsidRDefault="00D003A2" w:rsidP="003A0743">
            <w:pPr>
              <w:spacing w:before="40" w:after="400"/>
              <w:contextualSpacing/>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129,000</w:t>
            </w:r>
          </w:p>
        </w:tc>
        <w:tc>
          <w:tcPr>
            <w:tcW w:w="1389" w:type="dxa"/>
            <w:tcBorders>
              <w:top w:val="nil"/>
              <w:left w:val="nil"/>
              <w:bottom w:val="single" w:sz="4" w:space="0" w:color="auto"/>
              <w:right w:val="single" w:sz="4" w:space="0" w:color="auto"/>
            </w:tcBorders>
            <w:shd w:val="clear" w:color="auto" w:fill="auto"/>
            <w:noWrap/>
            <w:vAlign w:val="center"/>
          </w:tcPr>
          <w:p w14:paraId="0B8793BB" w14:textId="316CAEFD" w:rsidR="00D003A2" w:rsidRPr="00393947" w:rsidRDefault="00D003A2" w:rsidP="003A0743">
            <w:pPr>
              <w:spacing w:before="40" w:after="400"/>
              <w:contextualSpacing/>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129,000</w:t>
            </w:r>
          </w:p>
        </w:tc>
        <w:tc>
          <w:tcPr>
            <w:tcW w:w="1390" w:type="dxa"/>
            <w:tcBorders>
              <w:top w:val="nil"/>
              <w:left w:val="nil"/>
              <w:bottom w:val="single" w:sz="4" w:space="0" w:color="auto"/>
              <w:right w:val="single" w:sz="4" w:space="0" w:color="auto"/>
            </w:tcBorders>
            <w:shd w:val="clear" w:color="auto" w:fill="auto"/>
            <w:noWrap/>
            <w:vAlign w:val="center"/>
          </w:tcPr>
          <w:p w14:paraId="6B3B20DB" w14:textId="6103DBAE" w:rsidR="00D003A2" w:rsidRPr="00393947" w:rsidRDefault="00D003A2" w:rsidP="003A0743">
            <w:pPr>
              <w:spacing w:before="40" w:after="400"/>
              <w:contextualSpacing/>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129,000</w:t>
            </w:r>
          </w:p>
        </w:tc>
      </w:tr>
      <w:tr w:rsidR="00D003A2" w:rsidRPr="00393947" w14:paraId="5CA7A6D9"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7F2BFFA8" w14:textId="53EBC536" w:rsidR="00D003A2" w:rsidRPr="00393947" w:rsidRDefault="00D003A2" w:rsidP="003A0743">
            <w:pPr>
              <w:spacing w:before="40" w:after="400"/>
              <w:contextualSpacing/>
              <w:rPr>
                <w:rFonts w:ascii="Times New Roman" w:eastAsia="Times New Roman" w:hAnsi="Times New Roman" w:cs="Times New Roman"/>
                <w:b/>
                <w:bCs/>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vAlign w:val="center"/>
          </w:tcPr>
          <w:p w14:paraId="7084D734" w14:textId="5A04EBF4" w:rsidR="00D003A2" w:rsidRPr="00393947" w:rsidRDefault="00D003A2" w:rsidP="003A0743">
            <w:pPr>
              <w:spacing w:before="40" w:after="400"/>
              <w:contextualSpacing/>
              <w:jc w:val="center"/>
              <w:rPr>
                <w:rFonts w:ascii="Times New Roman" w:eastAsia="Times New Roman" w:hAnsi="Times New Roman" w:cs="Times New Roman"/>
                <w:b/>
                <w:bCs/>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vAlign w:val="center"/>
          </w:tcPr>
          <w:p w14:paraId="3340EB0A" w14:textId="42AF4C0A" w:rsidR="00D003A2" w:rsidRPr="00393947" w:rsidRDefault="00D003A2" w:rsidP="003A0743">
            <w:pPr>
              <w:spacing w:before="40" w:after="400"/>
              <w:contextualSpacing/>
              <w:jc w:val="center"/>
              <w:rPr>
                <w:rFonts w:ascii="Times New Roman" w:eastAsia="Times New Roman" w:hAnsi="Times New Roman" w:cs="Times New Roman"/>
                <w:b/>
                <w:bCs/>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vAlign w:val="center"/>
          </w:tcPr>
          <w:p w14:paraId="5C85AFEE" w14:textId="19ED6102" w:rsidR="00D003A2" w:rsidRPr="00393947" w:rsidRDefault="00D003A2" w:rsidP="003A0743">
            <w:pPr>
              <w:spacing w:before="40" w:after="400"/>
              <w:contextualSpacing/>
              <w:jc w:val="center"/>
              <w:rPr>
                <w:rFonts w:ascii="Times New Roman" w:eastAsia="Times New Roman" w:hAnsi="Times New Roman" w:cs="Times New Roman"/>
                <w:b/>
                <w:bCs/>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vAlign w:val="center"/>
          </w:tcPr>
          <w:p w14:paraId="0FBB1A60" w14:textId="56C68BC8" w:rsidR="00D003A2" w:rsidRPr="00393947" w:rsidRDefault="00D003A2" w:rsidP="003A0743">
            <w:pPr>
              <w:spacing w:before="40" w:after="400"/>
              <w:contextualSpacing/>
              <w:jc w:val="center"/>
              <w:rPr>
                <w:rFonts w:ascii="Times New Roman" w:eastAsia="Times New Roman" w:hAnsi="Times New Roman" w:cs="Times New Roman"/>
                <w:b/>
                <w:bCs/>
                <w:color w:val="000000"/>
                <w:sz w:val="24"/>
                <w:szCs w:val="24"/>
                <w:lang w:eastAsia="ru-RU"/>
              </w:rPr>
            </w:pPr>
          </w:p>
        </w:tc>
        <w:tc>
          <w:tcPr>
            <w:tcW w:w="1390" w:type="dxa"/>
            <w:tcBorders>
              <w:top w:val="nil"/>
              <w:left w:val="nil"/>
              <w:bottom w:val="single" w:sz="4" w:space="0" w:color="auto"/>
              <w:right w:val="single" w:sz="4" w:space="0" w:color="auto"/>
            </w:tcBorders>
            <w:shd w:val="clear" w:color="auto" w:fill="auto"/>
            <w:vAlign w:val="center"/>
          </w:tcPr>
          <w:p w14:paraId="17EF9158" w14:textId="66EABFA2" w:rsidR="00D003A2" w:rsidRPr="00393947" w:rsidRDefault="00D003A2" w:rsidP="003A0743">
            <w:pPr>
              <w:spacing w:before="40" w:after="400"/>
              <w:contextualSpacing/>
              <w:jc w:val="center"/>
              <w:rPr>
                <w:rFonts w:ascii="Times New Roman" w:eastAsia="Times New Roman" w:hAnsi="Times New Roman" w:cs="Times New Roman"/>
                <w:b/>
                <w:bCs/>
                <w:color w:val="000000"/>
                <w:sz w:val="24"/>
                <w:szCs w:val="24"/>
                <w:lang w:eastAsia="ru-RU"/>
              </w:rPr>
            </w:pPr>
          </w:p>
        </w:tc>
      </w:tr>
      <w:tr w:rsidR="00D003A2" w:rsidRPr="00393947" w14:paraId="65DA8D72"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4CCCFDB3" w14:textId="1AC14D88" w:rsidR="00D003A2" w:rsidRPr="00393947" w:rsidRDefault="00D003A2" w:rsidP="00E61A98">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Установленная мощность котельной № 3 ф-ла «АТЭС-Нововоронеж» (Заводской </w:t>
            </w:r>
            <w:proofErr w:type="spellStart"/>
            <w:r w:rsidRPr="00393947">
              <w:rPr>
                <w:rFonts w:ascii="Times New Roman" w:eastAsia="Times New Roman" w:hAnsi="Times New Roman" w:cs="Times New Roman"/>
                <w:color w:val="000000"/>
                <w:sz w:val="24"/>
                <w:szCs w:val="24"/>
                <w:lang w:eastAsia="ru-RU"/>
              </w:rPr>
              <w:t>пр</w:t>
            </w:r>
            <w:proofErr w:type="spellEnd"/>
            <w:r w:rsidRPr="00393947">
              <w:rPr>
                <w:rFonts w:ascii="Times New Roman" w:eastAsia="Times New Roman" w:hAnsi="Times New Roman" w:cs="Times New Roman"/>
                <w:color w:val="000000"/>
                <w:sz w:val="24"/>
                <w:szCs w:val="24"/>
                <w:lang w:eastAsia="ru-RU"/>
              </w:rPr>
              <w:t>-д, 1), в гор. воде, Гкал/ч</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40A52C5D" w14:textId="135085B2" w:rsidR="00D003A2" w:rsidRPr="00393947" w:rsidRDefault="00D003A2" w:rsidP="00E61A9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60,250</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1BA3D211" w14:textId="2A680877" w:rsidR="00D003A2" w:rsidRPr="00393947" w:rsidRDefault="00D003A2" w:rsidP="00E61A9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60,250</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76BE8753" w14:textId="10DFEC17" w:rsidR="00D003A2" w:rsidRPr="00393947" w:rsidRDefault="00D003A2" w:rsidP="00E61A9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60,250</w:t>
            </w:r>
          </w:p>
        </w:tc>
        <w:tc>
          <w:tcPr>
            <w:tcW w:w="1389" w:type="dxa"/>
            <w:tcBorders>
              <w:top w:val="single" w:sz="4" w:space="0" w:color="auto"/>
              <w:left w:val="nil"/>
              <w:bottom w:val="single" w:sz="4" w:space="0" w:color="auto"/>
              <w:right w:val="single" w:sz="4" w:space="0" w:color="auto"/>
            </w:tcBorders>
            <w:shd w:val="clear" w:color="auto" w:fill="auto"/>
            <w:vAlign w:val="center"/>
            <w:hideMark/>
          </w:tcPr>
          <w:p w14:paraId="065A815A" w14:textId="7C1B6876" w:rsidR="00D003A2" w:rsidRPr="00393947" w:rsidRDefault="00D003A2" w:rsidP="00E61A9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60,250</w:t>
            </w:r>
          </w:p>
        </w:tc>
        <w:tc>
          <w:tcPr>
            <w:tcW w:w="1390" w:type="dxa"/>
            <w:tcBorders>
              <w:top w:val="single" w:sz="4" w:space="0" w:color="auto"/>
              <w:left w:val="nil"/>
              <w:bottom w:val="single" w:sz="4" w:space="0" w:color="auto"/>
              <w:right w:val="single" w:sz="4" w:space="0" w:color="auto"/>
            </w:tcBorders>
            <w:shd w:val="clear" w:color="auto" w:fill="auto"/>
            <w:vAlign w:val="center"/>
            <w:hideMark/>
          </w:tcPr>
          <w:p w14:paraId="59211975" w14:textId="44EF6827" w:rsidR="00D003A2" w:rsidRPr="00393947" w:rsidRDefault="00D003A2" w:rsidP="00E61A9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60,250</w:t>
            </w:r>
          </w:p>
        </w:tc>
      </w:tr>
      <w:tr w:rsidR="00092538" w:rsidRPr="00393947" w14:paraId="0628B72D" w14:textId="77777777" w:rsidTr="00CF632A">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5C4237D2" w14:textId="6FBBF328" w:rsidR="00092538" w:rsidRPr="00393947" w:rsidRDefault="00092538" w:rsidP="00092538">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b/>
                <w:bCs/>
                <w:color w:val="000000"/>
                <w:sz w:val="24"/>
                <w:szCs w:val="24"/>
                <w:lang w:eastAsia="ru-RU"/>
              </w:rPr>
              <w:t xml:space="preserve">Располагаемая мощность котельной № 3 ф-ла «АТЭС-Нововоронеж» (Заводской </w:t>
            </w:r>
            <w:proofErr w:type="spellStart"/>
            <w:r w:rsidRPr="00393947">
              <w:rPr>
                <w:rFonts w:ascii="Times New Roman" w:eastAsia="Times New Roman" w:hAnsi="Times New Roman" w:cs="Times New Roman"/>
                <w:b/>
                <w:bCs/>
                <w:color w:val="000000"/>
                <w:sz w:val="24"/>
                <w:szCs w:val="24"/>
                <w:lang w:eastAsia="ru-RU"/>
              </w:rPr>
              <w:t>пр</w:t>
            </w:r>
            <w:proofErr w:type="spellEnd"/>
            <w:r w:rsidRPr="00393947">
              <w:rPr>
                <w:rFonts w:ascii="Times New Roman" w:eastAsia="Times New Roman" w:hAnsi="Times New Roman" w:cs="Times New Roman"/>
                <w:b/>
                <w:bCs/>
                <w:color w:val="000000"/>
                <w:sz w:val="24"/>
                <w:szCs w:val="24"/>
                <w:lang w:eastAsia="ru-RU"/>
              </w:rPr>
              <w:t>-д, 1), в гор. воде, Гкал/ч</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36450CC" w14:textId="59B70EA6" w:rsidR="00092538" w:rsidRPr="00393947" w:rsidRDefault="00092538" w:rsidP="00092538">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color w:val="000000"/>
              </w:rPr>
              <w:t>60,000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A7C9652" w14:textId="7E7225E8"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60,000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89FBD80" w14:textId="7C253D33"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60,000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335BF0D" w14:textId="3BA9BA8C"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60,000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FEF309D" w14:textId="796671C9" w:rsidR="00092538" w:rsidRPr="00393947" w:rsidRDefault="00092538" w:rsidP="00092538">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60,000</w:t>
            </w:r>
          </w:p>
        </w:tc>
      </w:tr>
      <w:tr w:rsidR="00092538" w:rsidRPr="00393947" w14:paraId="74C5DF65"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0C71367E" w14:textId="77777777" w:rsidR="00092538" w:rsidRPr="00393947" w:rsidRDefault="00092538" w:rsidP="00092538">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Собственные нужды, Гкал/ч</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BEB0ABE" w14:textId="6E844552"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0308074D" w14:textId="41715C3E"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60CB437" w14:textId="6FDBAEF1"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1,700</w:t>
            </w:r>
          </w:p>
        </w:tc>
        <w:tc>
          <w:tcPr>
            <w:tcW w:w="1389"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06A985F" w14:textId="18444743"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1,700</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64643EB0" w14:textId="45CABA53"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1,700</w:t>
            </w:r>
          </w:p>
        </w:tc>
      </w:tr>
      <w:tr w:rsidR="00092538" w:rsidRPr="008564A7" w14:paraId="039CAB54"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66181063" w14:textId="77777777" w:rsidR="00092538" w:rsidRPr="00393947" w:rsidRDefault="00092538" w:rsidP="00092538">
            <w:pPr>
              <w:spacing w:before="40" w:after="400"/>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Тепловая нагрузка, подключенная через котельную № 3 (Заводской </w:t>
            </w:r>
            <w:proofErr w:type="spellStart"/>
            <w:r w:rsidRPr="00393947">
              <w:rPr>
                <w:rFonts w:ascii="Times New Roman" w:eastAsia="Times New Roman" w:hAnsi="Times New Roman" w:cs="Times New Roman"/>
                <w:color w:val="000000"/>
                <w:sz w:val="24"/>
                <w:szCs w:val="24"/>
                <w:lang w:eastAsia="ru-RU"/>
              </w:rPr>
              <w:t>пр</w:t>
            </w:r>
            <w:proofErr w:type="spellEnd"/>
            <w:r w:rsidRPr="00393947">
              <w:rPr>
                <w:rFonts w:ascii="Times New Roman" w:eastAsia="Times New Roman" w:hAnsi="Times New Roman" w:cs="Times New Roman"/>
                <w:color w:val="000000"/>
                <w:sz w:val="24"/>
                <w:szCs w:val="24"/>
                <w:lang w:eastAsia="ru-RU"/>
              </w:rPr>
              <w:t>-д, 1), Гкал/ч</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6A18EED3" w14:textId="323F2F81"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lang w:val="en-US"/>
              </w:rPr>
              <w:t>85</w:t>
            </w:r>
            <w:r w:rsidRPr="00393947">
              <w:rPr>
                <w:rFonts w:ascii="Times New Roman" w:hAnsi="Times New Roman" w:cs="Times New Roman"/>
                <w:color w:val="000000"/>
              </w:rPr>
              <w:t>,062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598F13CE" w14:textId="132A2FDA"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lang w:val="en-US"/>
              </w:rPr>
              <w:t>85</w:t>
            </w:r>
            <w:r w:rsidRPr="00393947">
              <w:rPr>
                <w:rFonts w:ascii="Times New Roman" w:hAnsi="Times New Roman" w:cs="Times New Roman"/>
                <w:color w:val="000000"/>
              </w:rPr>
              <w:t>,062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60F7A90A" w14:textId="7B5023A8"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lang w:val="en-US"/>
              </w:rPr>
              <w:t>85</w:t>
            </w:r>
            <w:r w:rsidRPr="00393947">
              <w:rPr>
                <w:rFonts w:ascii="Times New Roman" w:hAnsi="Times New Roman" w:cs="Times New Roman"/>
                <w:color w:val="000000"/>
              </w:rPr>
              <w:t>,062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181CD15B" w14:textId="3C58F87A"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lang w:val="en-US"/>
              </w:rPr>
              <w:t>85</w:t>
            </w:r>
            <w:r w:rsidRPr="00393947">
              <w:rPr>
                <w:rFonts w:ascii="Times New Roman" w:hAnsi="Times New Roman" w:cs="Times New Roman"/>
                <w:color w:val="000000"/>
              </w:rPr>
              <w:t>,062</w:t>
            </w:r>
          </w:p>
        </w:tc>
        <w:tc>
          <w:tcPr>
            <w:tcW w:w="1390" w:type="dxa"/>
            <w:tcBorders>
              <w:top w:val="single" w:sz="4" w:space="0" w:color="auto"/>
              <w:left w:val="nil"/>
              <w:bottom w:val="single" w:sz="4" w:space="0" w:color="auto"/>
              <w:right w:val="single" w:sz="4" w:space="0" w:color="auto"/>
            </w:tcBorders>
            <w:shd w:val="clear" w:color="auto" w:fill="auto"/>
            <w:noWrap/>
            <w:vAlign w:val="center"/>
            <w:hideMark/>
          </w:tcPr>
          <w:p w14:paraId="2498590A" w14:textId="2C8F3202" w:rsidR="00092538" w:rsidRPr="00393947"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lang w:val="en-US"/>
              </w:rPr>
              <w:t>85</w:t>
            </w:r>
            <w:r w:rsidRPr="00393947">
              <w:rPr>
                <w:rFonts w:ascii="Times New Roman" w:hAnsi="Times New Roman" w:cs="Times New Roman"/>
                <w:color w:val="000000"/>
              </w:rPr>
              <w:t>,062</w:t>
            </w:r>
          </w:p>
        </w:tc>
      </w:tr>
      <w:tr w:rsidR="00092538" w:rsidRPr="008564A7" w14:paraId="39EF1B35"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2C656F10" w14:textId="497AD1FD" w:rsidR="00092538" w:rsidRPr="004C43E9" w:rsidRDefault="00092538" w:rsidP="00092538">
            <w:pPr>
              <w:spacing w:before="40" w:after="400"/>
              <w:contextualSpacing/>
              <w:rPr>
                <w:rFonts w:ascii="Times New Roman" w:eastAsia="Times New Roman" w:hAnsi="Times New Roman" w:cs="Times New Roman"/>
                <w:color w:val="000000"/>
                <w:sz w:val="24"/>
                <w:szCs w:val="24"/>
                <w:lang w:eastAsia="ru-RU"/>
              </w:rPr>
            </w:pPr>
            <w:r w:rsidRPr="004C43E9">
              <w:rPr>
                <w:rFonts w:ascii="Times New Roman" w:eastAsia="Times New Roman" w:hAnsi="Times New Roman" w:cs="Times New Roman"/>
                <w:color w:val="000000"/>
                <w:sz w:val="24"/>
                <w:szCs w:val="24"/>
                <w:lang w:eastAsia="ru-RU"/>
              </w:rPr>
              <w:lastRenderedPageBreak/>
              <w:t>Установленная мощность котельной ф-ла «АТЭС-Нововоронеж» (Воронежское шоссе, 9), в гор. воде, Гкал/ч</w:t>
            </w:r>
          </w:p>
        </w:tc>
        <w:tc>
          <w:tcPr>
            <w:tcW w:w="1389" w:type="dxa"/>
            <w:tcBorders>
              <w:top w:val="nil"/>
              <w:left w:val="nil"/>
              <w:bottom w:val="single" w:sz="4" w:space="0" w:color="auto"/>
              <w:right w:val="single" w:sz="4" w:space="0" w:color="auto"/>
            </w:tcBorders>
            <w:shd w:val="clear" w:color="auto" w:fill="auto"/>
            <w:vAlign w:val="center"/>
            <w:hideMark/>
          </w:tcPr>
          <w:p w14:paraId="34015CF4" w14:textId="38AEB9B4" w:rsidR="00092538" w:rsidRPr="004C43E9"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4C43E9">
              <w:rPr>
                <w:rFonts w:ascii="Times New Roman" w:hAnsi="Times New Roman" w:cs="Times New Roman"/>
                <w:color w:val="000000"/>
              </w:rPr>
              <w:t>84,910</w:t>
            </w:r>
          </w:p>
        </w:tc>
        <w:tc>
          <w:tcPr>
            <w:tcW w:w="1389" w:type="dxa"/>
            <w:tcBorders>
              <w:top w:val="nil"/>
              <w:left w:val="nil"/>
              <w:bottom w:val="single" w:sz="4" w:space="0" w:color="auto"/>
              <w:right w:val="single" w:sz="4" w:space="0" w:color="auto"/>
            </w:tcBorders>
            <w:shd w:val="clear" w:color="auto" w:fill="auto"/>
            <w:vAlign w:val="center"/>
            <w:hideMark/>
          </w:tcPr>
          <w:p w14:paraId="3357DB93" w14:textId="6608AF1B" w:rsidR="00092538" w:rsidRPr="004C43E9"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4C43E9">
              <w:rPr>
                <w:rFonts w:ascii="Times New Roman" w:hAnsi="Times New Roman" w:cs="Times New Roman"/>
                <w:color w:val="000000"/>
              </w:rPr>
              <w:t>84,910</w:t>
            </w:r>
          </w:p>
        </w:tc>
        <w:tc>
          <w:tcPr>
            <w:tcW w:w="1389" w:type="dxa"/>
            <w:tcBorders>
              <w:top w:val="nil"/>
              <w:left w:val="nil"/>
              <w:bottom w:val="single" w:sz="4" w:space="0" w:color="auto"/>
              <w:right w:val="single" w:sz="4" w:space="0" w:color="auto"/>
            </w:tcBorders>
            <w:shd w:val="clear" w:color="auto" w:fill="auto"/>
            <w:vAlign w:val="center"/>
            <w:hideMark/>
          </w:tcPr>
          <w:p w14:paraId="4C8F7590" w14:textId="0E86CDB7" w:rsidR="00092538" w:rsidRPr="004C43E9"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4C43E9">
              <w:rPr>
                <w:rFonts w:ascii="Times New Roman" w:hAnsi="Times New Roman" w:cs="Times New Roman"/>
                <w:color w:val="000000"/>
              </w:rPr>
              <w:t>84,910</w:t>
            </w:r>
          </w:p>
        </w:tc>
        <w:tc>
          <w:tcPr>
            <w:tcW w:w="1389" w:type="dxa"/>
            <w:tcBorders>
              <w:top w:val="nil"/>
              <w:left w:val="nil"/>
              <w:bottom w:val="single" w:sz="4" w:space="0" w:color="auto"/>
              <w:right w:val="single" w:sz="4" w:space="0" w:color="auto"/>
            </w:tcBorders>
            <w:shd w:val="clear" w:color="auto" w:fill="auto"/>
            <w:vAlign w:val="center"/>
            <w:hideMark/>
          </w:tcPr>
          <w:p w14:paraId="369DE304" w14:textId="4D274555" w:rsidR="00092538" w:rsidRPr="004C43E9"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4C43E9">
              <w:rPr>
                <w:rFonts w:ascii="Times New Roman" w:hAnsi="Times New Roman" w:cs="Times New Roman"/>
                <w:color w:val="000000"/>
              </w:rPr>
              <w:t>84,910</w:t>
            </w:r>
          </w:p>
        </w:tc>
        <w:tc>
          <w:tcPr>
            <w:tcW w:w="1390" w:type="dxa"/>
            <w:tcBorders>
              <w:top w:val="nil"/>
              <w:left w:val="nil"/>
              <w:bottom w:val="single" w:sz="4" w:space="0" w:color="auto"/>
              <w:right w:val="single" w:sz="4" w:space="0" w:color="auto"/>
            </w:tcBorders>
            <w:shd w:val="clear" w:color="auto" w:fill="auto"/>
            <w:vAlign w:val="center"/>
            <w:hideMark/>
          </w:tcPr>
          <w:p w14:paraId="621AD1CA" w14:textId="4BA95916" w:rsidR="00092538" w:rsidRPr="004C43E9" w:rsidRDefault="00092538" w:rsidP="00092538">
            <w:pPr>
              <w:spacing w:before="40" w:after="400"/>
              <w:contextualSpacing/>
              <w:jc w:val="center"/>
              <w:rPr>
                <w:rFonts w:ascii="Times New Roman" w:eastAsia="Times New Roman" w:hAnsi="Times New Roman" w:cs="Times New Roman"/>
                <w:color w:val="000000"/>
                <w:sz w:val="24"/>
                <w:szCs w:val="24"/>
                <w:lang w:eastAsia="ru-RU"/>
              </w:rPr>
            </w:pPr>
            <w:r w:rsidRPr="004C43E9">
              <w:rPr>
                <w:rFonts w:ascii="Times New Roman" w:hAnsi="Times New Roman" w:cs="Times New Roman"/>
                <w:color w:val="000000"/>
              </w:rPr>
              <w:t>84,910</w:t>
            </w:r>
          </w:p>
        </w:tc>
      </w:tr>
      <w:tr w:rsidR="004C43E9" w:rsidRPr="008564A7" w14:paraId="0A1AB5EA" w14:textId="77777777" w:rsidTr="00731427">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4F9B25FB" w14:textId="00FC4641"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Pr>
                <w:rFonts w:ascii="Times New Roman" w:eastAsia="Times New Roman" w:hAnsi="Times New Roman" w:cs="Times New Roman"/>
                <w:b/>
                <w:bCs/>
                <w:color w:val="000000"/>
                <w:sz w:val="24"/>
                <w:szCs w:val="24"/>
                <w:lang w:eastAsia="ru-RU"/>
              </w:rPr>
              <w:t>Р</w:t>
            </w:r>
            <w:r w:rsidRPr="008564A7">
              <w:rPr>
                <w:rFonts w:ascii="Times New Roman" w:eastAsia="Times New Roman" w:hAnsi="Times New Roman" w:cs="Times New Roman"/>
                <w:b/>
                <w:bCs/>
                <w:color w:val="000000"/>
                <w:sz w:val="24"/>
                <w:szCs w:val="24"/>
                <w:lang w:eastAsia="ru-RU"/>
              </w:rPr>
              <w:t>асполагаемая мощность котельной ф-ла «АТЭС-Нововоронеж» (Воронежское шоссе, 9), в гор. воде, Гкал/ч</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E0CF237" w14:textId="36AC43CA" w:rsidR="004C43E9" w:rsidRPr="00393947" w:rsidRDefault="004C43E9" w:rsidP="004C43E9">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color w:val="000000"/>
              </w:rPr>
              <w:t>71,000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21B4EE44" w14:textId="5E3F4222" w:rsidR="004C43E9" w:rsidRPr="00393947" w:rsidRDefault="004C43E9" w:rsidP="004C43E9">
            <w:pPr>
              <w:spacing w:before="40" w:after="400"/>
              <w:contextualSpacing/>
              <w:jc w:val="center"/>
              <w:rPr>
                <w:rFonts w:ascii="Times New Roman" w:hAnsi="Times New Roman" w:cs="Times New Roman"/>
                <w:b/>
                <w:bCs/>
                <w:color w:val="000000"/>
              </w:rPr>
            </w:pPr>
            <w:r w:rsidRPr="00393947">
              <w:rPr>
                <w:rFonts w:ascii="Times New Roman" w:hAnsi="Times New Roman" w:cs="Times New Roman"/>
                <w:b/>
                <w:bCs/>
                <w:color w:val="000000"/>
              </w:rPr>
              <w:t>71,000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52568B7" w14:textId="3BD8FF73"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71,000</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772F0F4A" w14:textId="0ECCA43D"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71,000</w:t>
            </w:r>
          </w:p>
        </w:tc>
        <w:tc>
          <w:tcPr>
            <w:tcW w:w="1390" w:type="dxa"/>
            <w:tcBorders>
              <w:top w:val="single" w:sz="4" w:space="0" w:color="auto"/>
              <w:left w:val="nil"/>
              <w:bottom w:val="single" w:sz="4" w:space="0" w:color="auto"/>
              <w:right w:val="single" w:sz="4" w:space="0" w:color="auto"/>
            </w:tcBorders>
            <w:shd w:val="clear" w:color="auto" w:fill="auto"/>
            <w:noWrap/>
            <w:vAlign w:val="center"/>
          </w:tcPr>
          <w:p w14:paraId="636A8FC7" w14:textId="5BC57A3F"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b/>
                <w:bCs/>
                <w:color w:val="000000"/>
              </w:rPr>
              <w:t>71,000</w:t>
            </w:r>
          </w:p>
        </w:tc>
      </w:tr>
      <w:tr w:rsidR="004C43E9" w:rsidRPr="008564A7" w14:paraId="293EF272" w14:textId="77777777" w:rsidTr="00F944D8">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24F39E84" w14:textId="77777777"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eastAsia="Times New Roman" w:hAnsi="Times New Roman" w:cs="Times New Roman"/>
                <w:color w:val="000000"/>
                <w:sz w:val="24"/>
                <w:szCs w:val="24"/>
                <w:lang w:eastAsia="ru-RU"/>
              </w:rPr>
              <w:t>Собственные нужды, Гкал/ч</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6446670F" w14:textId="2B1A6BF9"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color w:val="000000"/>
              </w:rPr>
              <w:t>2,892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7BECA8B3" w14:textId="4B822562"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2,892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4110DDB4" w14:textId="01CF8B6E"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2,892</w:t>
            </w:r>
          </w:p>
        </w:tc>
        <w:tc>
          <w:tcPr>
            <w:tcW w:w="1389" w:type="dxa"/>
            <w:tcBorders>
              <w:top w:val="single" w:sz="4" w:space="0" w:color="auto"/>
              <w:left w:val="nil"/>
              <w:bottom w:val="single" w:sz="4" w:space="0" w:color="auto"/>
              <w:right w:val="single" w:sz="4" w:space="0" w:color="auto"/>
            </w:tcBorders>
            <w:shd w:val="clear" w:color="auto" w:fill="auto"/>
            <w:noWrap/>
            <w:vAlign w:val="center"/>
            <w:hideMark/>
          </w:tcPr>
          <w:p w14:paraId="3F1613D7" w14:textId="216D9115"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2,892</w:t>
            </w:r>
          </w:p>
        </w:tc>
        <w:tc>
          <w:tcPr>
            <w:tcW w:w="1390" w:type="dxa"/>
            <w:tcBorders>
              <w:top w:val="single" w:sz="4" w:space="0" w:color="auto"/>
              <w:left w:val="nil"/>
              <w:bottom w:val="single" w:sz="4" w:space="0" w:color="auto"/>
              <w:right w:val="single" w:sz="4" w:space="0" w:color="auto"/>
            </w:tcBorders>
            <w:shd w:val="clear" w:color="auto" w:fill="auto"/>
            <w:noWrap/>
            <w:vAlign w:val="center"/>
            <w:hideMark/>
          </w:tcPr>
          <w:p w14:paraId="4D03E397" w14:textId="208358C9"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2,892</w:t>
            </w:r>
          </w:p>
        </w:tc>
      </w:tr>
      <w:tr w:rsidR="004C43E9" w:rsidRPr="008564A7" w14:paraId="49A51DEC"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6EE7CA0A" w14:textId="58F7A8CB"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eastAsia="Times New Roman" w:hAnsi="Times New Roman" w:cs="Times New Roman"/>
                <w:color w:val="000000"/>
                <w:sz w:val="24"/>
                <w:szCs w:val="24"/>
                <w:lang w:eastAsia="ru-RU"/>
              </w:rPr>
              <w:t>Тепловая нагрузка, подключенная через котельную ф-ла «АТЭС-Нововоронеж» (Воронежское шоссе, 9), Гкал/ч</w:t>
            </w:r>
          </w:p>
        </w:tc>
        <w:tc>
          <w:tcPr>
            <w:tcW w:w="1389" w:type="dxa"/>
            <w:tcBorders>
              <w:top w:val="nil"/>
              <w:left w:val="nil"/>
              <w:bottom w:val="single" w:sz="4" w:space="0" w:color="auto"/>
              <w:right w:val="single" w:sz="4" w:space="0" w:color="auto"/>
            </w:tcBorders>
            <w:shd w:val="clear" w:color="auto" w:fill="auto"/>
            <w:noWrap/>
            <w:vAlign w:val="center"/>
            <w:hideMark/>
          </w:tcPr>
          <w:p w14:paraId="016175E7" w14:textId="2C771659"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color w:val="000000"/>
              </w:rPr>
              <w:t>53,378</w:t>
            </w:r>
          </w:p>
        </w:tc>
        <w:tc>
          <w:tcPr>
            <w:tcW w:w="1389" w:type="dxa"/>
            <w:tcBorders>
              <w:top w:val="nil"/>
              <w:left w:val="nil"/>
              <w:bottom w:val="single" w:sz="4" w:space="0" w:color="auto"/>
              <w:right w:val="single" w:sz="4" w:space="0" w:color="auto"/>
            </w:tcBorders>
            <w:shd w:val="clear" w:color="auto" w:fill="auto"/>
            <w:noWrap/>
            <w:vAlign w:val="center"/>
            <w:hideMark/>
          </w:tcPr>
          <w:p w14:paraId="12F4D41F" w14:textId="6ACDAFF3" w:rsidR="004C43E9" w:rsidRPr="00393947" w:rsidRDefault="004C43E9" w:rsidP="004C43E9">
            <w:pPr>
              <w:spacing w:before="40" w:after="400"/>
              <w:contextualSpacing/>
              <w:jc w:val="center"/>
              <w:rPr>
                <w:rFonts w:ascii="Times New Roman" w:hAnsi="Times New Roman" w:cs="Times New Roman"/>
                <w:color w:val="000000"/>
              </w:rPr>
            </w:pPr>
            <w:r w:rsidRPr="00393947">
              <w:rPr>
                <w:rFonts w:ascii="Times New Roman" w:hAnsi="Times New Roman" w:cs="Times New Roman"/>
                <w:color w:val="000000"/>
              </w:rPr>
              <w:t>54,091</w:t>
            </w:r>
          </w:p>
        </w:tc>
        <w:tc>
          <w:tcPr>
            <w:tcW w:w="1389" w:type="dxa"/>
            <w:tcBorders>
              <w:top w:val="nil"/>
              <w:left w:val="nil"/>
              <w:bottom w:val="single" w:sz="4" w:space="0" w:color="auto"/>
              <w:right w:val="single" w:sz="4" w:space="0" w:color="auto"/>
            </w:tcBorders>
            <w:shd w:val="clear" w:color="auto" w:fill="auto"/>
            <w:noWrap/>
            <w:vAlign w:val="center"/>
            <w:hideMark/>
          </w:tcPr>
          <w:p w14:paraId="557A5B64" w14:textId="423C92F0"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54,091</w:t>
            </w:r>
          </w:p>
        </w:tc>
        <w:tc>
          <w:tcPr>
            <w:tcW w:w="1389" w:type="dxa"/>
            <w:tcBorders>
              <w:top w:val="nil"/>
              <w:left w:val="nil"/>
              <w:bottom w:val="single" w:sz="4" w:space="0" w:color="auto"/>
              <w:right w:val="single" w:sz="4" w:space="0" w:color="auto"/>
            </w:tcBorders>
            <w:shd w:val="clear" w:color="auto" w:fill="auto"/>
            <w:noWrap/>
            <w:vAlign w:val="center"/>
            <w:hideMark/>
          </w:tcPr>
          <w:p w14:paraId="5210DE29" w14:textId="6378BE15"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54,091</w:t>
            </w:r>
          </w:p>
        </w:tc>
        <w:tc>
          <w:tcPr>
            <w:tcW w:w="1390" w:type="dxa"/>
            <w:tcBorders>
              <w:top w:val="nil"/>
              <w:left w:val="nil"/>
              <w:bottom w:val="single" w:sz="4" w:space="0" w:color="auto"/>
              <w:right w:val="single" w:sz="4" w:space="0" w:color="auto"/>
            </w:tcBorders>
            <w:shd w:val="clear" w:color="auto" w:fill="auto"/>
            <w:noWrap/>
            <w:vAlign w:val="center"/>
            <w:hideMark/>
          </w:tcPr>
          <w:p w14:paraId="6C27B058" w14:textId="5245A276"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54,091</w:t>
            </w:r>
          </w:p>
        </w:tc>
      </w:tr>
      <w:tr w:rsidR="004C43E9" w:rsidRPr="008564A7" w14:paraId="1B0162AD" w14:textId="77777777" w:rsidTr="00D003A2">
        <w:trPr>
          <w:trHeight w:val="20"/>
        </w:trPr>
        <w:tc>
          <w:tcPr>
            <w:tcW w:w="7508" w:type="dxa"/>
            <w:tcBorders>
              <w:top w:val="single" w:sz="4" w:space="0" w:color="auto"/>
              <w:left w:val="single" w:sz="4" w:space="0" w:color="auto"/>
              <w:bottom w:val="single" w:sz="4" w:space="0" w:color="auto"/>
              <w:right w:val="single" w:sz="4" w:space="0" w:color="auto"/>
            </w:tcBorders>
            <w:shd w:val="clear" w:color="auto" w:fill="auto"/>
            <w:vAlign w:val="center"/>
          </w:tcPr>
          <w:p w14:paraId="41028ECF" w14:textId="0E23DF8D" w:rsidR="004C43E9" w:rsidRPr="009D51ED" w:rsidRDefault="004C43E9" w:rsidP="004C43E9">
            <w:pPr>
              <w:spacing w:before="40" w:after="400"/>
              <w:contextualSpacing/>
              <w:rPr>
                <w:rFonts w:ascii="Times New Roman" w:eastAsia="Times New Roman" w:hAnsi="Times New Roman" w:cs="Times New Roman"/>
                <w:color w:val="000000"/>
                <w:sz w:val="24"/>
                <w:szCs w:val="24"/>
                <w:lang w:eastAsia="ru-RU"/>
              </w:rPr>
            </w:pPr>
            <w:r w:rsidRPr="009D51ED">
              <w:rPr>
                <w:rFonts w:ascii="Times New Roman" w:hAnsi="Times New Roman" w:cs="Times New Roman"/>
                <w:color w:val="000000"/>
                <w:sz w:val="24"/>
                <w:szCs w:val="24"/>
              </w:rPr>
              <w:t xml:space="preserve">Установленная мощность котельных № 1-2 ф-ла «АТЭС-Нововоронеж» (Заводской </w:t>
            </w:r>
            <w:proofErr w:type="spellStart"/>
            <w:r w:rsidRPr="009D51ED">
              <w:rPr>
                <w:rFonts w:ascii="Times New Roman" w:hAnsi="Times New Roman" w:cs="Times New Roman"/>
                <w:color w:val="000000"/>
                <w:sz w:val="24"/>
                <w:szCs w:val="24"/>
              </w:rPr>
              <w:t>пр</w:t>
            </w:r>
            <w:proofErr w:type="spellEnd"/>
            <w:r w:rsidRPr="009D51ED">
              <w:rPr>
                <w:rFonts w:ascii="Times New Roman" w:hAnsi="Times New Roman" w:cs="Times New Roman"/>
                <w:color w:val="000000"/>
                <w:sz w:val="24"/>
                <w:szCs w:val="24"/>
              </w:rPr>
              <w:t>-д, 1), в паре, Гкал/ч</w:t>
            </w:r>
          </w:p>
        </w:tc>
        <w:tc>
          <w:tcPr>
            <w:tcW w:w="1389" w:type="dxa"/>
            <w:tcBorders>
              <w:top w:val="nil"/>
              <w:left w:val="nil"/>
              <w:bottom w:val="single" w:sz="4" w:space="0" w:color="auto"/>
              <w:right w:val="single" w:sz="4" w:space="0" w:color="auto"/>
            </w:tcBorders>
            <w:shd w:val="clear" w:color="auto" w:fill="auto"/>
            <w:noWrap/>
            <w:vAlign w:val="center"/>
          </w:tcPr>
          <w:p w14:paraId="57AF25CA" w14:textId="29323987"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53,500</w:t>
            </w:r>
          </w:p>
        </w:tc>
        <w:tc>
          <w:tcPr>
            <w:tcW w:w="1389" w:type="dxa"/>
            <w:tcBorders>
              <w:top w:val="nil"/>
              <w:left w:val="nil"/>
              <w:bottom w:val="single" w:sz="4" w:space="0" w:color="auto"/>
              <w:right w:val="single" w:sz="4" w:space="0" w:color="auto"/>
            </w:tcBorders>
            <w:shd w:val="clear" w:color="auto" w:fill="auto"/>
            <w:noWrap/>
            <w:vAlign w:val="center"/>
          </w:tcPr>
          <w:p w14:paraId="7549A08E" w14:textId="51B77FE5"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53,500</w:t>
            </w:r>
          </w:p>
        </w:tc>
        <w:tc>
          <w:tcPr>
            <w:tcW w:w="1389" w:type="dxa"/>
            <w:tcBorders>
              <w:top w:val="nil"/>
              <w:left w:val="nil"/>
              <w:bottom w:val="single" w:sz="4" w:space="0" w:color="auto"/>
              <w:right w:val="single" w:sz="4" w:space="0" w:color="auto"/>
            </w:tcBorders>
            <w:shd w:val="clear" w:color="auto" w:fill="auto"/>
            <w:noWrap/>
            <w:vAlign w:val="center"/>
          </w:tcPr>
          <w:p w14:paraId="24A15030" w14:textId="5FB5CB93"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53,500</w:t>
            </w:r>
          </w:p>
        </w:tc>
        <w:tc>
          <w:tcPr>
            <w:tcW w:w="1389" w:type="dxa"/>
            <w:tcBorders>
              <w:top w:val="nil"/>
              <w:left w:val="nil"/>
              <w:bottom w:val="single" w:sz="4" w:space="0" w:color="auto"/>
              <w:right w:val="single" w:sz="4" w:space="0" w:color="auto"/>
            </w:tcBorders>
            <w:shd w:val="clear" w:color="auto" w:fill="auto"/>
            <w:noWrap/>
            <w:vAlign w:val="center"/>
          </w:tcPr>
          <w:p w14:paraId="5B8E0ACA" w14:textId="78CB5946"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53,500</w:t>
            </w:r>
          </w:p>
        </w:tc>
        <w:tc>
          <w:tcPr>
            <w:tcW w:w="1390" w:type="dxa"/>
            <w:tcBorders>
              <w:top w:val="nil"/>
              <w:left w:val="nil"/>
              <w:bottom w:val="single" w:sz="4" w:space="0" w:color="auto"/>
              <w:right w:val="single" w:sz="8" w:space="0" w:color="auto"/>
            </w:tcBorders>
            <w:shd w:val="clear" w:color="auto" w:fill="auto"/>
            <w:noWrap/>
            <w:vAlign w:val="center"/>
          </w:tcPr>
          <w:p w14:paraId="7340E0EA" w14:textId="4E8263A2"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53,500</w:t>
            </w:r>
          </w:p>
        </w:tc>
      </w:tr>
      <w:tr w:rsidR="004C43E9" w:rsidRPr="008564A7" w14:paraId="0FB35546"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1F334F75" w14:textId="1143D754"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hAnsi="Times New Roman" w:cs="Times New Roman"/>
                <w:b/>
                <w:bCs/>
                <w:color w:val="000000"/>
                <w:sz w:val="24"/>
                <w:szCs w:val="24"/>
              </w:rPr>
              <w:t xml:space="preserve">Располагаемая мощность котельных № 1-2 ф-ла «АТЭС-Нововоронеж» (Заводской </w:t>
            </w:r>
            <w:proofErr w:type="spellStart"/>
            <w:r w:rsidRPr="008564A7">
              <w:rPr>
                <w:rFonts w:ascii="Times New Roman" w:hAnsi="Times New Roman" w:cs="Times New Roman"/>
                <w:b/>
                <w:bCs/>
                <w:color w:val="000000"/>
                <w:sz w:val="24"/>
                <w:szCs w:val="24"/>
              </w:rPr>
              <w:t>пр</w:t>
            </w:r>
            <w:proofErr w:type="spellEnd"/>
            <w:r w:rsidRPr="008564A7">
              <w:rPr>
                <w:rFonts w:ascii="Times New Roman" w:hAnsi="Times New Roman" w:cs="Times New Roman"/>
                <w:b/>
                <w:bCs/>
                <w:color w:val="000000"/>
                <w:sz w:val="24"/>
                <w:szCs w:val="24"/>
              </w:rPr>
              <w:t>-д, 1), в паре, Гкал/ч</w:t>
            </w:r>
          </w:p>
        </w:tc>
        <w:tc>
          <w:tcPr>
            <w:tcW w:w="1389" w:type="dxa"/>
            <w:tcBorders>
              <w:top w:val="nil"/>
              <w:left w:val="nil"/>
              <w:bottom w:val="single" w:sz="4" w:space="0" w:color="auto"/>
              <w:right w:val="single" w:sz="4" w:space="0" w:color="auto"/>
            </w:tcBorders>
            <w:shd w:val="clear" w:color="auto" w:fill="auto"/>
            <w:noWrap/>
            <w:vAlign w:val="center"/>
          </w:tcPr>
          <w:p w14:paraId="3EAB8F84" w14:textId="37811BAB"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b/>
                <w:bCs/>
                <w:color w:val="000000"/>
              </w:rPr>
              <w:t>48,090</w:t>
            </w:r>
          </w:p>
        </w:tc>
        <w:tc>
          <w:tcPr>
            <w:tcW w:w="1389" w:type="dxa"/>
            <w:tcBorders>
              <w:top w:val="nil"/>
              <w:left w:val="nil"/>
              <w:bottom w:val="single" w:sz="4" w:space="0" w:color="auto"/>
              <w:right w:val="single" w:sz="4" w:space="0" w:color="auto"/>
            </w:tcBorders>
            <w:shd w:val="clear" w:color="auto" w:fill="auto"/>
            <w:noWrap/>
            <w:vAlign w:val="center"/>
          </w:tcPr>
          <w:p w14:paraId="56AD9B76" w14:textId="376C22AE"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b/>
                <w:bCs/>
                <w:color w:val="000000"/>
              </w:rPr>
              <w:t>48,090</w:t>
            </w:r>
          </w:p>
        </w:tc>
        <w:tc>
          <w:tcPr>
            <w:tcW w:w="1389" w:type="dxa"/>
            <w:tcBorders>
              <w:top w:val="nil"/>
              <w:left w:val="nil"/>
              <w:bottom w:val="single" w:sz="4" w:space="0" w:color="auto"/>
              <w:right w:val="single" w:sz="4" w:space="0" w:color="auto"/>
            </w:tcBorders>
            <w:shd w:val="clear" w:color="auto" w:fill="auto"/>
            <w:noWrap/>
            <w:vAlign w:val="center"/>
          </w:tcPr>
          <w:p w14:paraId="5D31D5E8" w14:textId="7467A627"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b/>
                <w:bCs/>
                <w:color w:val="000000"/>
              </w:rPr>
              <w:t>48,090</w:t>
            </w:r>
          </w:p>
        </w:tc>
        <w:tc>
          <w:tcPr>
            <w:tcW w:w="1389" w:type="dxa"/>
            <w:tcBorders>
              <w:top w:val="nil"/>
              <w:left w:val="nil"/>
              <w:bottom w:val="single" w:sz="4" w:space="0" w:color="auto"/>
              <w:right w:val="single" w:sz="4" w:space="0" w:color="auto"/>
            </w:tcBorders>
            <w:shd w:val="clear" w:color="auto" w:fill="auto"/>
            <w:noWrap/>
            <w:vAlign w:val="center"/>
          </w:tcPr>
          <w:p w14:paraId="5BE80F87" w14:textId="0157A33F"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b/>
                <w:bCs/>
                <w:color w:val="000000"/>
              </w:rPr>
              <w:t>48,090</w:t>
            </w:r>
          </w:p>
        </w:tc>
        <w:tc>
          <w:tcPr>
            <w:tcW w:w="1390" w:type="dxa"/>
            <w:tcBorders>
              <w:top w:val="nil"/>
              <w:left w:val="nil"/>
              <w:bottom w:val="single" w:sz="4" w:space="0" w:color="auto"/>
              <w:right w:val="single" w:sz="4" w:space="0" w:color="auto"/>
            </w:tcBorders>
            <w:shd w:val="clear" w:color="auto" w:fill="auto"/>
            <w:noWrap/>
            <w:vAlign w:val="center"/>
          </w:tcPr>
          <w:p w14:paraId="70A89D9C" w14:textId="1978B267"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b/>
                <w:bCs/>
                <w:color w:val="000000"/>
              </w:rPr>
              <w:t>48,090</w:t>
            </w:r>
          </w:p>
        </w:tc>
      </w:tr>
      <w:tr w:rsidR="004C43E9" w:rsidRPr="008564A7" w14:paraId="11B014E0" w14:textId="77777777" w:rsidTr="00D003A2">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6DDB0B9C" w14:textId="72A86BD8"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hAnsi="Times New Roman" w:cs="Times New Roman"/>
                <w:color w:val="000000"/>
                <w:sz w:val="24"/>
                <w:szCs w:val="24"/>
              </w:rPr>
              <w:t>Собственные нужды, Гкал/ч</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15286DE5" w14:textId="203B1E41"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0,725</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4B0C950D" w14:textId="1DF24EFE"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0,725</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3CBEE9AA" w14:textId="2238C032"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0,725</w:t>
            </w:r>
          </w:p>
        </w:tc>
        <w:tc>
          <w:tcPr>
            <w:tcW w:w="1389" w:type="dxa"/>
            <w:tcBorders>
              <w:top w:val="single" w:sz="4" w:space="0" w:color="auto"/>
              <w:left w:val="nil"/>
              <w:bottom w:val="single" w:sz="4" w:space="0" w:color="auto"/>
              <w:right w:val="single" w:sz="4" w:space="0" w:color="auto"/>
            </w:tcBorders>
            <w:shd w:val="clear" w:color="auto" w:fill="auto"/>
            <w:noWrap/>
            <w:vAlign w:val="center"/>
          </w:tcPr>
          <w:p w14:paraId="031705B7" w14:textId="767FE1B1"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0,725</w:t>
            </w:r>
          </w:p>
        </w:tc>
        <w:tc>
          <w:tcPr>
            <w:tcW w:w="1390" w:type="dxa"/>
            <w:tcBorders>
              <w:top w:val="single" w:sz="4" w:space="0" w:color="auto"/>
              <w:left w:val="nil"/>
              <w:bottom w:val="single" w:sz="4" w:space="0" w:color="auto"/>
              <w:right w:val="single" w:sz="4" w:space="0" w:color="auto"/>
            </w:tcBorders>
            <w:shd w:val="clear" w:color="auto" w:fill="auto"/>
            <w:noWrap/>
            <w:vAlign w:val="center"/>
          </w:tcPr>
          <w:p w14:paraId="2542E0A0" w14:textId="2A48ED93"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0,725</w:t>
            </w:r>
          </w:p>
        </w:tc>
      </w:tr>
      <w:tr w:rsidR="004C43E9" w:rsidRPr="008564A7" w14:paraId="70DB5B1E" w14:textId="77777777" w:rsidTr="007F70F9">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24C97506" w14:textId="423E3A1D" w:rsidR="004C43E9" w:rsidRPr="008564A7" w:rsidRDefault="004C43E9" w:rsidP="004C43E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hAnsi="Times New Roman" w:cs="Times New Roman"/>
                <w:color w:val="000000"/>
                <w:sz w:val="24"/>
                <w:szCs w:val="24"/>
              </w:rPr>
              <w:t xml:space="preserve">Тепловая нагрузка, подключенная через котельные № 1-2 (Заводской </w:t>
            </w:r>
            <w:proofErr w:type="spellStart"/>
            <w:r w:rsidRPr="008564A7">
              <w:rPr>
                <w:rFonts w:ascii="Times New Roman" w:hAnsi="Times New Roman" w:cs="Times New Roman"/>
                <w:color w:val="000000"/>
                <w:sz w:val="24"/>
                <w:szCs w:val="24"/>
              </w:rPr>
              <w:t>пр</w:t>
            </w:r>
            <w:proofErr w:type="spellEnd"/>
            <w:r w:rsidRPr="008564A7">
              <w:rPr>
                <w:rFonts w:ascii="Times New Roman" w:hAnsi="Times New Roman" w:cs="Times New Roman"/>
                <w:color w:val="000000"/>
                <w:sz w:val="24"/>
                <w:szCs w:val="24"/>
              </w:rPr>
              <w:t>-д, 1), Гкал/ч</w:t>
            </w:r>
          </w:p>
        </w:tc>
        <w:tc>
          <w:tcPr>
            <w:tcW w:w="1389" w:type="dxa"/>
            <w:tcBorders>
              <w:top w:val="nil"/>
              <w:left w:val="nil"/>
              <w:bottom w:val="single" w:sz="4" w:space="0" w:color="auto"/>
              <w:right w:val="single" w:sz="4" w:space="0" w:color="auto"/>
            </w:tcBorders>
            <w:shd w:val="clear" w:color="auto" w:fill="auto"/>
            <w:noWrap/>
            <w:vAlign w:val="center"/>
          </w:tcPr>
          <w:p w14:paraId="3F21F80E" w14:textId="7343722B"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noWrap/>
            <w:vAlign w:val="center"/>
          </w:tcPr>
          <w:p w14:paraId="1535F460" w14:textId="1B6455FC"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noWrap/>
            <w:vAlign w:val="center"/>
          </w:tcPr>
          <w:p w14:paraId="51ECBEB2" w14:textId="0A91EE01"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p>
        </w:tc>
        <w:tc>
          <w:tcPr>
            <w:tcW w:w="1389" w:type="dxa"/>
            <w:tcBorders>
              <w:top w:val="nil"/>
              <w:left w:val="nil"/>
              <w:bottom w:val="single" w:sz="4" w:space="0" w:color="auto"/>
              <w:right w:val="single" w:sz="4" w:space="0" w:color="auto"/>
            </w:tcBorders>
            <w:shd w:val="clear" w:color="auto" w:fill="auto"/>
            <w:noWrap/>
            <w:vAlign w:val="center"/>
          </w:tcPr>
          <w:p w14:paraId="025C98DF" w14:textId="5C17728A"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p>
        </w:tc>
        <w:tc>
          <w:tcPr>
            <w:tcW w:w="1390" w:type="dxa"/>
            <w:tcBorders>
              <w:top w:val="nil"/>
              <w:left w:val="nil"/>
              <w:bottom w:val="single" w:sz="4" w:space="0" w:color="auto"/>
              <w:right w:val="single" w:sz="4" w:space="0" w:color="auto"/>
            </w:tcBorders>
            <w:shd w:val="clear" w:color="auto" w:fill="auto"/>
            <w:noWrap/>
            <w:vAlign w:val="center"/>
          </w:tcPr>
          <w:p w14:paraId="35614D33" w14:textId="54765E96" w:rsidR="004C43E9" w:rsidRPr="00393947" w:rsidRDefault="004C43E9" w:rsidP="004C43E9">
            <w:pPr>
              <w:spacing w:before="40" w:after="400"/>
              <w:contextualSpacing/>
              <w:jc w:val="center"/>
              <w:rPr>
                <w:rFonts w:ascii="Times New Roman" w:eastAsia="Times New Roman" w:hAnsi="Times New Roman" w:cs="Times New Roman"/>
                <w:color w:val="000000"/>
                <w:sz w:val="24"/>
                <w:szCs w:val="24"/>
                <w:lang w:eastAsia="ru-RU"/>
              </w:rPr>
            </w:pPr>
          </w:p>
        </w:tc>
      </w:tr>
      <w:tr w:rsidR="007F70F9" w:rsidRPr="008564A7" w14:paraId="46E71D56" w14:textId="77777777" w:rsidTr="007F70F9">
        <w:trPr>
          <w:trHeight w:val="20"/>
        </w:trPr>
        <w:tc>
          <w:tcPr>
            <w:tcW w:w="7508" w:type="dxa"/>
            <w:tcBorders>
              <w:top w:val="nil"/>
              <w:left w:val="single" w:sz="4" w:space="0" w:color="auto"/>
              <w:bottom w:val="single" w:sz="4" w:space="0" w:color="auto"/>
              <w:right w:val="single" w:sz="4" w:space="0" w:color="auto"/>
            </w:tcBorders>
            <w:shd w:val="clear" w:color="auto" w:fill="auto"/>
            <w:vAlign w:val="center"/>
          </w:tcPr>
          <w:p w14:paraId="2A438A95" w14:textId="68483756" w:rsidR="007F70F9" w:rsidRPr="008564A7" w:rsidRDefault="007F70F9" w:rsidP="007F70F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hAnsi="Times New Roman" w:cs="Times New Roman"/>
                <w:b/>
                <w:bCs/>
                <w:color w:val="000000"/>
                <w:sz w:val="24"/>
                <w:szCs w:val="24"/>
              </w:rPr>
              <w:t>Суммарная по единой системе теплоснабжения мощность брутто, Гкал/ч</w:t>
            </w:r>
          </w:p>
        </w:tc>
        <w:tc>
          <w:tcPr>
            <w:tcW w:w="1389" w:type="dxa"/>
            <w:tcBorders>
              <w:top w:val="single" w:sz="4" w:space="0" w:color="auto"/>
              <w:left w:val="single" w:sz="4" w:space="0" w:color="auto"/>
              <w:bottom w:val="single" w:sz="4" w:space="0" w:color="auto"/>
              <w:right w:val="nil"/>
            </w:tcBorders>
            <w:shd w:val="clear" w:color="auto" w:fill="auto"/>
            <w:noWrap/>
            <w:vAlign w:val="center"/>
          </w:tcPr>
          <w:p w14:paraId="5865FD52" w14:textId="2173FA19" w:rsidR="007F70F9" w:rsidRPr="00393947" w:rsidRDefault="007F70F9" w:rsidP="007F70F9">
            <w:pPr>
              <w:spacing w:before="40" w:after="400"/>
              <w:contextualSpacing/>
              <w:jc w:val="center"/>
              <w:rPr>
                <w:rFonts w:ascii="Times New Roman" w:eastAsia="Times New Roman" w:hAnsi="Times New Roman" w:cs="Times New Roman"/>
                <w:sz w:val="24"/>
                <w:szCs w:val="24"/>
                <w:lang w:val="en-US" w:eastAsia="ru-RU"/>
              </w:rPr>
            </w:pPr>
            <w:r w:rsidRPr="00393947">
              <w:rPr>
                <w:rFonts w:ascii="Times New Roman" w:hAnsi="Times New Roman" w:cs="Times New Roman"/>
                <w:b/>
                <w:bCs/>
              </w:rPr>
              <w:t>207,493</w:t>
            </w:r>
          </w:p>
        </w:tc>
        <w:tc>
          <w:tcPr>
            <w:tcW w:w="1389" w:type="dxa"/>
            <w:tcBorders>
              <w:top w:val="single" w:sz="4" w:space="0" w:color="auto"/>
              <w:left w:val="single" w:sz="4" w:space="0" w:color="auto"/>
              <w:bottom w:val="single" w:sz="4" w:space="0" w:color="auto"/>
              <w:right w:val="nil"/>
            </w:tcBorders>
            <w:shd w:val="clear" w:color="auto" w:fill="auto"/>
            <w:noWrap/>
            <w:vAlign w:val="center"/>
          </w:tcPr>
          <w:p w14:paraId="5BB42641" w14:textId="4DDF0EA2" w:rsidR="007F70F9" w:rsidRPr="00393947" w:rsidRDefault="007F70F9" w:rsidP="007F70F9">
            <w:pPr>
              <w:spacing w:before="40" w:after="400"/>
              <w:contextualSpacing/>
              <w:jc w:val="center"/>
              <w:rPr>
                <w:rFonts w:ascii="Times New Roman" w:eastAsia="Times New Roman" w:hAnsi="Times New Roman" w:cs="Times New Roman"/>
                <w:sz w:val="24"/>
                <w:szCs w:val="24"/>
                <w:lang w:val="en-US" w:eastAsia="ru-RU"/>
              </w:rPr>
            </w:pPr>
            <w:r w:rsidRPr="00393947">
              <w:rPr>
                <w:rFonts w:ascii="Times New Roman" w:hAnsi="Times New Roman" w:cs="Times New Roman"/>
                <w:b/>
                <w:bCs/>
              </w:rPr>
              <w:t>207,493</w:t>
            </w:r>
          </w:p>
        </w:tc>
        <w:tc>
          <w:tcPr>
            <w:tcW w:w="1389" w:type="dxa"/>
            <w:tcBorders>
              <w:top w:val="single" w:sz="4" w:space="0" w:color="auto"/>
              <w:left w:val="single" w:sz="4" w:space="0" w:color="auto"/>
              <w:bottom w:val="single" w:sz="4" w:space="0" w:color="auto"/>
              <w:right w:val="nil"/>
            </w:tcBorders>
            <w:shd w:val="clear" w:color="auto" w:fill="auto"/>
            <w:noWrap/>
            <w:vAlign w:val="center"/>
          </w:tcPr>
          <w:p w14:paraId="292C61EF" w14:textId="3F62E462" w:rsidR="007F70F9" w:rsidRPr="00393947" w:rsidRDefault="007F70F9" w:rsidP="007F70F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207,493</w:t>
            </w:r>
          </w:p>
        </w:tc>
        <w:tc>
          <w:tcPr>
            <w:tcW w:w="1389" w:type="dxa"/>
            <w:tcBorders>
              <w:top w:val="single" w:sz="4" w:space="0" w:color="auto"/>
              <w:left w:val="single" w:sz="4" w:space="0" w:color="auto"/>
              <w:bottom w:val="single" w:sz="4" w:space="0" w:color="auto"/>
              <w:right w:val="nil"/>
            </w:tcBorders>
            <w:shd w:val="clear" w:color="auto" w:fill="auto"/>
            <w:noWrap/>
            <w:vAlign w:val="center"/>
          </w:tcPr>
          <w:p w14:paraId="26B5CAE5" w14:textId="6F9B3C18" w:rsidR="007F70F9" w:rsidRPr="00393947" w:rsidRDefault="007F70F9" w:rsidP="007F70F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207,493</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7356818" w14:textId="669C676A" w:rsidR="007F70F9" w:rsidRPr="00393947" w:rsidRDefault="007F70F9" w:rsidP="007F70F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207,493</w:t>
            </w:r>
          </w:p>
        </w:tc>
      </w:tr>
      <w:tr w:rsidR="00280C29" w:rsidRPr="008564A7" w14:paraId="3B80DB74" w14:textId="77777777" w:rsidTr="00B312AE">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5E79CD9C" w14:textId="77777777" w:rsidR="00280C29" w:rsidRPr="008564A7" w:rsidRDefault="00280C29" w:rsidP="00280C29">
            <w:pPr>
              <w:spacing w:before="40" w:after="400"/>
              <w:contextualSpacing/>
              <w:rPr>
                <w:rFonts w:ascii="Times New Roman" w:eastAsia="Times New Roman" w:hAnsi="Times New Roman" w:cs="Times New Roman"/>
                <w:color w:val="000000"/>
                <w:sz w:val="24"/>
                <w:szCs w:val="24"/>
                <w:lang w:eastAsia="ru-RU"/>
              </w:rPr>
            </w:pPr>
            <w:r w:rsidRPr="008564A7">
              <w:rPr>
                <w:rFonts w:ascii="Times New Roman" w:eastAsia="Times New Roman" w:hAnsi="Times New Roman" w:cs="Times New Roman"/>
                <w:color w:val="000000"/>
                <w:sz w:val="24"/>
                <w:szCs w:val="24"/>
                <w:lang w:eastAsia="ru-RU"/>
              </w:rPr>
              <w:t>Потери в распределительных сетях, Гкал/ч</w:t>
            </w:r>
          </w:p>
        </w:tc>
        <w:tc>
          <w:tcPr>
            <w:tcW w:w="1389" w:type="dxa"/>
            <w:tcBorders>
              <w:top w:val="single" w:sz="4" w:space="0" w:color="auto"/>
              <w:left w:val="single" w:sz="4" w:space="0" w:color="auto"/>
              <w:bottom w:val="single" w:sz="4" w:space="0" w:color="auto"/>
              <w:right w:val="nil"/>
            </w:tcBorders>
            <w:shd w:val="clear" w:color="auto" w:fill="auto"/>
            <w:noWrap/>
            <w:vAlign w:val="center"/>
            <w:hideMark/>
          </w:tcPr>
          <w:p w14:paraId="636824EA" w14:textId="17845942" w:rsidR="00280C29" w:rsidRPr="00393947" w:rsidRDefault="00280C29" w:rsidP="00280C29">
            <w:pPr>
              <w:spacing w:before="40" w:after="400"/>
              <w:contextualSpacing/>
              <w:jc w:val="center"/>
              <w:rPr>
                <w:rFonts w:ascii="Times New Roman" w:eastAsia="Times New Roman" w:hAnsi="Times New Roman" w:cs="Times New Roman"/>
                <w:sz w:val="24"/>
                <w:szCs w:val="24"/>
                <w:lang w:val="en-US" w:eastAsia="ru-RU"/>
              </w:rPr>
            </w:pPr>
            <w:r w:rsidRPr="00393947">
              <w:rPr>
                <w:rFonts w:ascii="Times New Roman" w:hAnsi="Times New Roman" w:cs="Times New Roman"/>
                <w:color w:val="000000"/>
              </w:rPr>
              <w:t>20,461</w:t>
            </w:r>
          </w:p>
        </w:tc>
        <w:tc>
          <w:tcPr>
            <w:tcW w:w="1389" w:type="dxa"/>
            <w:tcBorders>
              <w:top w:val="single" w:sz="4" w:space="0" w:color="auto"/>
              <w:left w:val="single" w:sz="4" w:space="0" w:color="auto"/>
              <w:bottom w:val="single" w:sz="4" w:space="0" w:color="auto"/>
              <w:right w:val="nil"/>
            </w:tcBorders>
            <w:shd w:val="clear" w:color="auto" w:fill="auto"/>
            <w:noWrap/>
            <w:vAlign w:val="center"/>
            <w:hideMark/>
          </w:tcPr>
          <w:p w14:paraId="2D5D231D" w14:textId="648C1F92" w:rsidR="00280C29" w:rsidRPr="00393947" w:rsidRDefault="00280C29" w:rsidP="00280C29">
            <w:pPr>
              <w:spacing w:before="40" w:after="400"/>
              <w:contextualSpacing/>
              <w:jc w:val="center"/>
              <w:rPr>
                <w:rFonts w:ascii="Times New Roman" w:eastAsia="Times New Roman" w:hAnsi="Times New Roman" w:cs="Times New Roman"/>
                <w:sz w:val="24"/>
                <w:szCs w:val="24"/>
                <w:lang w:val="en-US" w:eastAsia="ru-RU"/>
              </w:rPr>
            </w:pPr>
            <w:r w:rsidRPr="00393947">
              <w:rPr>
                <w:rFonts w:ascii="Times New Roman" w:hAnsi="Times New Roman" w:cs="Times New Roman"/>
                <w:color w:val="000000"/>
              </w:rPr>
              <w:t>20,567</w:t>
            </w:r>
          </w:p>
        </w:tc>
        <w:tc>
          <w:tcPr>
            <w:tcW w:w="1389" w:type="dxa"/>
            <w:tcBorders>
              <w:top w:val="single" w:sz="4" w:space="0" w:color="auto"/>
              <w:left w:val="single" w:sz="4" w:space="0" w:color="auto"/>
              <w:bottom w:val="single" w:sz="4" w:space="0" w:color="auto"/>
              <w:right w:val="nil"/>
            </w:tcBorders>
            <w:shd w:val="clear" w:color="auto" w:fill="auto"/>
            <w:noWrap/>
            <w:vAlign w:val="center"/>
            <w:hideMark/>
          </w:tcPr>
          <w:p w14:paraId="6918DDE8" w14:textId="29995580"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color w:val="000000"/>
              </w:rPr>
              <w:t>20,567</w:t>
            </w:r>
          </w:p>
        </w:tc>
        <w:tc>
          <w:tcPr>
            <w:tcW w:w="1389" w:type="dxa"/>
            <w:tcBorders>
              <w:top w:val="single" w:sz="4" w:space="0" w:color="auto"/>
              <w:left w:val="single" w:sz="4" w:space="0" w:color="auto"/>
              <w:bottom w:val="single" w:sz="4" w:space="0" w:color="auto"/>
              <w:right w:val="nil"/>
            </w:tcBorders>
            <w:shd w:val="clear" w:color="auto" w:fill="auto"/>
            <w:noWrap/>
            <w:vAlign w:val="center"/>
            <w:hideMark/>
          </w:tcPr>
          <w:p w14:paraId="7A060D55" w14:textId="7B96685D"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color w:val="000000"/>
              </w:rPr>
              <w:t>20,567</w:t>
            </w:r>
          </w:p>
        </w:tc>
        <w:tc>
          <w:tcPr>
            <w:tcW w:w="1390"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53A5FFA" w14:textId="20FEA385"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color w:val="000000"/>
              </w:rPr>
              <w:t>20,567</w:t>
            </w:r>
          </w:p>
        </w:tc>
      </w:tr>
      <w:tr w:rsidR="00280C29" w:rsidRPr="008564A7" w14:paraId="7597AEF0" w14:textId="77777777" w:rsidTr="00B312AE">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596FBE9E" w14:textId="77777777" w:rsidR="00280C29" w:rsidRPr="008564A7" w:rsidRDefault="00280C29" w:rsidP="00280C29">
            <w:pPr>
              <w:spacing w:before="40" w:after="400"/>
              <w:contextualSpacing/>
              <w:rPr>
                <w:rFonts w:ascii="Times New Roman" w:eastAsia="Times New Roman" w:hAnsi="Times New Roman" w:cs="Times New Roman"/>
                <w:b/>
                <w:bCs/>
                <w:color w:val="000000"/>
                <w:sz w:val="24"/>
                <w:szCs w:val="24"/>
                <w:lang w:eastAsia="ru-RU"/>
              </w:rPr>
            </w:pPr>
            <w:r w:rsidRPr="008564A7">
              <w:rPr>
                <w:rFonts w:ascii="Times New Roman" w:eastAsia="Times New Roman" w:hAnsi="Times New Roman" w:cs="Times New Roman"/>
                <w:b/>
                <w:bCs/>
                <w:color w:val="000000"/>
                <w:sz w:val="24"/>
                <w:szCs w:val="24"/>
                <w:lang w:eastAsia="ru-RU"/>
              </w:rPr>
              <w:t>Резерв, Гкал/ч</w:t>
            </w:r>
          </w:p>
        </w:tc>
        <w:tc>
          <w:tcPr>
            <w:tcW w:w="1389" w:type="dxa"/>
            <w:tcBorders>
              <w:top w:val="nil"/>
              <w:left w:val="single" w:sz="4" w:space="0" w:color="auto"/>
              <w:bottom w:val="single" w:sz="4" w:space="0" w:color="auto"/>
              <w:right w:val="nil"/>
            </w:tcBorders>
            <w:shd w:val="clear" w:color="auto" w:fill="auto"/>
            <w:noWrap/>
            <w:vAlign w:val="center"/>
            <w:hideMark/>
          </w:tcPr>
          <w:p w14:paraId="3E7932BB" w14:textId="52C04371" w:rsidR="00280C29" w:rsidRPr="00393947" w:rsidRDefault="00280C29" w:rsidP="00280C29">
            <w:pPr>
              <w:spacing w:before="40" w:after="400"/>
              <w:contextualSpacing/>
              <w:jc w:val="center"/>
              <w:rPr>
                <w:rFonts w:ascii="Times New Roman" w:eastAsia="Times New Roman" w:hAnsi="Times New Roman" w:cs="Times New Roman"/>
                <w:sz w:val="24"/>
                <w:szCs w:val="24"/>
                <w:lang w:val="en-US" w:eastAsia="ru-RU"/>
              </w:rPr>
            </w:pPr>
            <w:r w:rsidRPr="00393947">
              <w:rPr>
                <w:rFonts w:ascii="Times New Roman" w:hAnsi="Times New Roman" w:cs="Times New Roman"/>
                <w:b/>
                <w:bCs/>
                <w:color w:val="000000"/>
              </w:rPr>
              <w:t>48,593</w:t>
            </w:r>
          </w:p>
        </w:tc>
        <w:tc>
          <w:tcPr>
            <w:tcW w:w="1389" w:type="dxa"/>
            <w:tcBorders>
              <w:top w:val="nil"/>
              <w:left w:val="single" w:sz="4" w:space="0" w:color="auto"/>
              <w:bottom w:val="single" w:sz="4" w:space="0" w:color="auto"/>
              <w:right w:val="nil"/>
            </w:tcBorders>
            <w:shd w:val="clear" w:color="auto" w:fill="auto"/>
            <w:noWrap/>
            <w:vAlign w:val="center"/>
            <w:hideMark/>
          </w:tcPr>
          <w:p w14:paraId="4A9C13D0" w14:textId="486F9BC0" w:rsidR="00280C29" w:rsidRPr="00393947" w:rsidRDefault="00280C29" w:rsidP="00280C29">
            <w:pPr>
              <w:spacing w:before="40" w:after="400"/>
              <w:contextualSpacing/>
              <w:jc w:val="center"/>
              <w:rPr>
                <w:rFonts w:ascii="Times New Roman" w:eastAsia="Times New Roman" w:hAnsi="Times New Roman" w:cs="Times New Roman"/>
                <w:b/>
                <w:bCs/>
                <w:sz w:val="24"/>
                <w:szCs w:val="24"/>
                <w:lang w:val="en-US" w:eastAsia="ru-RU"/>
              </w:rPr>
            </w:pPr>
            <w:r w:rsidRPr="00393947">
              <w:rPr>
                <w:rFonts w:ascii="Times New Roman" w:hAnsi="Times New Roman" w:cs="Times New Roman"/>
                <w:b/>
                <w:bCs/>
                <w:color w:val="000000"/>
              </w:rPr>
              <w:t>47,774</w:t>
            </w:r>
          </w:p>
        </w:tc>
        <w:tc>
          <w:tcPr>
            <w:tcW w:w="1389" w:type="dxa"/>
            <w:tcBorders>
              <w:top w:val="nil"/>
              <w:left w:val="single" w:sz="4" w:space="0" w:color="auto"/>
              <w:bottom w:val="single" w:sz="4" w:space="0" w:color="auto"/>
              <w:right w:val="nil"/>
            </w:tcBorders>
            <w:shd w:val="clear" w:color="auto" w:fill="auto"/>
            <w:noWrap/>
            <w:vAlign w:val="center"/>
            <w:hideMark/>
          </w:tcPr>
          <w:p w14:paraId="60B0F145" w14:textId="103110F0"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color w:val="000000"/>
              </w:rPr>
              <w:t>47,774</w:t>
            </w:r>
          </w:p>
        </w:tc>
        <w:tc>
          <w:tcPr>
            <w:tcW w:w="1389" w:type="dxa"/>
            <w:tcBorders>
              <w:top w:val="nil"/>
              <w:left w:val="single" w:sz="4" w:space="0" w:color="auto"/>
              <w:bottom w:val="single" w:sz="4" w:space="0" w:color="auto"/>
              <w:right w:val="nil"/>
            </w:tcBorders>
            <w:shd w:val="clear" w:color="auto" w:fill="auto"/>
            <w:noWrap/>
            <w:vAlign w:val="center"/>
            <w:hideMark/>
          </w:tcPr>
          <w:p w14:paraId="7F24D4AE" w14:textId="143D5F3E"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color w:val="000000"/>
              </w:rPr>
              <w:t>47,774</w:t>
            </w:r>
          </w:p>
        </w:tc>
        <w:tc>
          <w:tcPr>
            <w:tcW w:w="1390" w:type="dxa"/>
            <w:tcBorders>
              <w:top w:val="nil"/>
              <w:left w:val="single" w:sz="4" w:space="0" w:color="auto"/>
              <w:bottom w:val="single" w:sz="4" w:space="0" w:color="auto"/>
              <w:right w:val="single" w:sz="4" w:space="0" w:color="auto"/>
            </w:tcBorders>
            <w:shd w:val="clear" w:color="auto" w:fill="auto"/>
            <w:noWrap/>
            <w:vAlign w:val="center"/>
            <w:hideMark/>
          </w:tcPr>
          <w:p w14:paraId="430017A3" w14:textId="4CE50E15" w:rsidR="00280C29" w:rsidRPr="00393947" w:rsidRDefault="00280C29" w:rsidP="00280C29">
            <w:pPr>
              <w:spacing w:before="40" w:after="400"/>
              <w:contextualSpacing/>
              <w:jc w:val="center"/>
              <w:rPr>
                <w:rFonts w:ascii="Times New Roman" w:eastAsia="Times New Roman" w:hAnsi="Times New Roman" w:cs="Times New Roman"/>
                <w:sz w:val="24"/>
                <w:szCs w:val="24"/>
                <w:lang w:eastAsia="ru-RU"/>
              </w:rPr>
            </w:pPr>
            <w:r w:rsidRPr="00393947">
              <w:rPr>
                <w:rFonts w:ascii="Times New Roman" w:hAnsi="Times New Roman" w:cs="Times New Roman"/>
                <w:b/>
                <w:bCs/>
                <w:color w:val="000000"/>
              </w:rPr>
              <w:t>47,774</w:t>
            </w:r>
          </w:p>
        </w:tc>
      </w:tr>
      <w:tr w:rsidR="00280C29" w:rsidRPr="008564A7" w14:paraId="39C45F53" w14:textId="77777777" w:rsidTr="00B312AE">
        <w:trPr>
          <w:trHeight w:val="20"/>
        </w:trPr>
        <w:tc>
          <w:tcPr>
            <w:tcW w:w="7508" w:type="dxa"/>
            <w:tcBorders>
              <w:top w:val="nil"/>
              <w:left w:val="single" w:sz="4" w:space="0" w:color="auto"/>
              <w:bottom w:val="single" w:sz="4" w:space="0" w:color="auto"/>
              <w:right w:val="single" w:sz="4" w:space="0" w:color="auto"/>
            </w:tcBorders>
            <w:shd w:val="clear" w:color="auto" w:fill="auto"/>
            <w:vAlign w:val="center"/>
            <w:hideMark/>
          </w:tcPr>
          <w:p w14:paraId="571F2E83" w14:textId="77777777" w:rsidR="00280C29" w:rsidRPr="008564A7" w:rsidRDefault="00280C29" w:rsidP="00280C29">
            <w:pPr>
              <w:spacing w:before="40" w:after="400"/>
              <w:contextualSpacing/>
              <w:rPr>
                <w:rFonts w:ascii="Times New Roman" w:eastAsia="Times New Roman" w:hAnsi="Times New Roman" w:cs="Times New Roman"/>
                <w:b/>
                <w:bCs/>
                <w:color w:val="000000"/>
                <w:sz w:val="24"/>
                <w:szCs w:val="24"/>
                <w:lang w:eastAsia="ru-RU"/>
              </w:rPr>
            </w:pPr>
            <w:r w:rsidRPr="008564A7">
              <w:rPr>
                <w:rFonts w:ascii="Times New Roman" w:eastAsia="Times New Roman" w:hAnsi="Times New Roman" w:cs="Times New Roman"/>
                <w:b/>
                <w:bCs/>
                <w:color w:val="000000"/>
                <w:sz w:val="24"/>
                <w:szCs w:val="24"/>
                <w:lang w:eastAsia="ru-RU"/>
              </w:rPr>
              <w:t>Резерв, %</w:t>
            </w:r>
          </w:p>
        </w:tc>
        <w:tc>
          <w:tcPr>
            <w:tcW w:w="1389" w:type="dxa"/>
            <w:tcBorders>
              <w:top w:val="nil"/>
              <w:left w:val="single" w:sz="8" w:space="0" w:color="auto"/>
              <w:bottom w:val="single" w:sz="8" w:space="0" w:color="auto"/>
              <w:right w:val="single" w:sz="4" w:space="0" w:color="auto"/>
            </w:tcBorders>
            <w:shd w:val="clear" w:color="auto" w:fill="auto"/>
            <w:vAlign w:val="center"/>
            <w:hideMark/>
          </w:tcPr>
          <w:p w14:paraId="7490D847" w14:textId="3C7DB3B3" w:rsidR="00280C29" w:rsidRPr="00393947" w:rsidRDefault="00280C29" w:rsidP="00280C29">
            <w:pPr>
              <w:spacing w:before="40" w:after="400"/>
              <w:contextualSpacing/>
              <w:jc w:val="center"/>
              <w:rPr>
                <w:rFonts w:ascii="Times New Roman" w:eastAsia="Times New Roman" w:hAnsi="Times New Roman" w:cs="Times New Roman"/>
                <w:b/>
                <w:bCs/>
                <w:sz w:val="24"/>
                <w:szCs w:val="24"/>
                <w:lang w:val="en-US" w:eastAsia="ru-RU"/>
              </w:rPr>
            </w:pPr>
            <w:r w:rsidRPr="00393947">
              <w:rPr>
                <w:rFonts w:ascii="Times New Roman" w:hAnsi="Times New Roman" w:cs="Times New Roman"/>
                <w:b/>
                <w:bCs/>
                <w:color w:val="000000"/>
              </w:rPr>
              <w:t>20,8</w:t>
            </w:r>
          </w:p>
        </w:tc>
        <w:tc>
          <w:tcPr>
            <w:tcW w:w="1389" w:type="dxa"/>
            <w:tcBorders>
              <w:top w:val="nil"/>
              <w:left w:val="nil"/>
              <w:bottom w:val="single" w:sz="8" w:space="0" w:color="auto"/>
              <w:right w:val="single" w:sz="4" w:space="0" w:color="auto"/>
            </w:tcBorders>
            <w:shd w:val="clear" w:color="auto" w:fill="auto"/>
            <w:vAlign w:val="center"/>
            <w:hideMark/>
          </w:tcPr>
          <w:p w14:paraId="73C604EA" w14:textId="32183E6E" w:rsidR="00280C29" w:rsidRPr="00393947" w:rsidRDefault="00280C29" w:rsidP="00280C29">
            <w:pPr>
              <w:spacing w:before="40" w:after="400"/>
              <w:contextualSpacing/>
              <w:jc w:val="center"/>
              <w:rPr>
                <w:rFonts w:ascii="Times New Roman" w:eastAsia="Times New Roman" w:hAnsi="Times New Roman" w:cs="Times New Roman"/>
                <w:b/>
                <w:bCs/>
                <w:sz w:val="24"/>
                <w:szCs w:val="24"/>
                <w:lang w:val="en-US" w:eastAsia="ru-RU"/>
              </w:rPr>
            </w:pPr>
            <w:r w:rsidRPr="00393947">
              <w:rPr>
                <w:rFonts w:ascii="Times New Roman" w:hAnsi="Times New Roman" w:cs="Times New Roman"/>
                <w:b/>
                <w:bCs/>
                <w:color w:val="000000"/>
              </w:rPr>
              <w:t>20,5</w:t>
            </w:r>
          </w:p>
        </w:tc>
        <w:tc>
          <w:tcPr>
            <w:tcW w:w="1389" w:type="dxa"/>
            <w:tcBorders>
              <w:top w:val="nil"/>
              <w:left w:val="nil"/>
              <w:bottom w:val="single" w:sz="8" w:space="0" w:color="auto"/>
              <w:right w:val="single" w:sz="4" w:space="0" w:color="auto"/>
            </w:tcBorders>
            <w:shd w:val="clear" w:color="auto" w:fill="auto"/>
            <w:vAlign w:val="center"/>
            <w:hideMark/>
          </w:tcPr>
          <w:p w14:paraId="0EB77F38" w14:textId="494EFB07" w:rsidR="00280C29" w:rsidRPr="00393947" w:rsidRDefault="00280C29" w:rsidP="00280C29">
            <w:pPr>
              <w:spacing w:before="40" w:after="400"/>
              <w:contextualSpacing/>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color w:val="000000"/>
              </w:rPr>
              <w:t>20,5</w:t>
            </w:r>
          </w:p>
        </w:tc>
        <w:tc>
          <w:tcPr>
            <w:tcW w:w="1389" w:type="dxa"/>
            <w:tcBorders>
              <w:top w:val="nil"/>
              <w:left w:val="nil"/>
              <w:bottom w:val="single" w:sz="8" w:space="0" w:color="auto"/>
              <w:right w:val="single" w:sz="4" w:space="0" w:color="auto"/>
            </w:tcBorders>
            <w:shd w:val="clear" w:color="auto" w:fill="auto"/>
            <w:vAlign w:val="center"/>
            <w:hideMark/>
          </w:tcPr>
          <w:p w14:paraId="309844B6" w14:textId="2361997B" w:rsidR="00280C29" w:rsidRPr="00393947" w:rsidRDefault="00280C29" w:rsidP="00280C29">
            <w:pPr>
              <w:spacing w:before="40" w:after="400"/>
              <w:contextualSpacing/>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color w:val="000000"/>
              </w:rPr>
              <w:t>20,5</w:t>
            </w:r>
          </w:p>
        </w:tc>
        <w:tc>
          <w:tcPr>
            <w:tcW w:w="1390" w:type="dxa"/>
            <w:tcBorders>
              <w:top w:val="nil"/>
              <w:left w:val="nil"/>
              <w:bottom w:val="single" w:sz="8" w:space="0" w:color="auto"/>
              <w:right w:val="single" w:sz="8" w:space="0" w:color="auto"/>
            </w:tcBorders>
            <w:shd w:val="clear" w:color="auto" w:fill="auto"/>
            <w:vAlign w:val="center"/>
            <w:hideMark/>
          </w:tcPr>
          <w:p w14:paraId="5C90CAE3" w14:textId="14F8440C" w:rsidR="00280C29" w:rsidRPr="00393947" w:rsidRDefault="00280C29" w:rsidP="00280C29">
            <w:pPr>
              <w:spacing w:before="40" w:after="400"/>
              <w:contextualSpacing/>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color w:val="000000"/>
              </w:rPr>
              <w:t>20,5</w:t>
            </w:r>
          </w:p>
        </w:tc>
      </w:tr>
      <w:bookmarkEnd w:id="157"/>
    </w:tbl>
    <w:p w14:paraId="3D89CC78"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bookmarkEnd w:id="156"/>
    <w:p w14:paraId="6A75DED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46F32112" w14:textId="77777777" w:rsidR="000E0403" w:rsidRPr="000E0403" w:rsidRDefault="000E0403" w:rsidP="000E0403">
      <w:pPr>
        <w:spacing w:before="40" w:after="400"/>
        <w:ind w:firstLine="567"/>
        <w:contextualSpacing/>
        <w:jc w:val="both"/>
        <w:rPr>
          <w:rFonts w:ascii="Times New Roman" w:hAnsi="Times New Roman" w:cs="Times New Roman"/>
          <w:sz w:val="28"/>
          <w:szCs w:val="28"/>
        </w:rPr>
        <w:sectPr w:rsidR="000E0403" w:rsidRPr="000E0403" w:rsidSect="00D252A8">
          <w:pgSz w:w="16838" w:h="11906" w:orient="landscape" w:code="9"/>
          <w:pgMar w:top="1701" w:right="1134" w:bottom="850" w:left="1134" w:header="708" w:footer="708" w:gutter="0"/>
          <w:cols w:space="708"/>
          <w:titlePg/>
          <w:docGrid w:linePitch="360"/>
        </w:sectPr>
      </w:pPr>
    </w:p>
    <w:p w14:paraId="78487B23"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58" w:name="_Toc198880769"/>
      <w:r w:rsidRPr="005F3A0D">
        <w:rPr>
          <w:rFonts w:ascii="Times New Roman" w:eastAsiaTheme="majorEastAsia" w:hAnsi="Times New Roman" w:cs="Times New Roman"/>
          <w:b/>
          <w:bCs/>
          <w:sz w:val="28"/>
          <w:szCs w:val="28"/>
        </w:rPr>
        <w:lastRenderedPageBreak/>
        <w:t>Балансы перспективной тепловой мощности и перспективной тепловой нагрузки в каждой из выделенных зон действия источников тепловой энергии с определением резервов (дефицитов) перспективной располагаемой</w:t>
      </w:r>
      <w:r w:rsidRPr="000E0403">
        <w:rPr>
          <w:rFonts w:ascii="Times New Roman" w:eastAsiaTheme="majorEastAsia" w:hAnsi="Times New Roman" w:cs="Times New Roman"/>
          <w:b/>
          <w:bCs/>
          <w:sz w:val="28"/>
          <w:szCs w:val="28"/>
        </w:rPr>
        <w:t xml:space="preserve"> тепловой мощности источников тепловой энергии</w:t>
      </w:r>
      <w:bookmarkEnd w:id="158"/>
    </w:p>
    <w:p w14:paraId="0FA8F87C" w14:textId="3D0C3BE6" w:rsidR="000E0403" w:rsidRPr="00393947" w:rsidRDefault="000E0403" w:rsidP="007C374D">
      <w:pPr>
        <w:spacing w:before="40" w:after="400"/>
        <w:ind w:firstLine="567"/>
        <w:contextualSpacing/>
        <w:jc w:val="both"/>
        <w:rPr>
          <w:rFonts w:ascii="Times New Roman" w:hAnsi="Times New Roman" w:cs="Times New Roman"/>
          <w:sz w:val="28"/>
          <w:szCs w:val="28"/>
        </w:rPr>
      </w:pPr>
      <w:bookmarkStart w:id="159" w:name="_Hlk117672650"/>
      <w:r w:rsidRPr="00AB158D">
        <w:rPr>
          <w:rFonts w:ascii="Times New Roman" w:hAnsi="Times New Roman" w:cs="Times New Roman"/>
          <w:sz w:val="28"/>
          <w:szCs w:val="28"/>
        </w:rPr>
        <w:t xml:space="preserve">Существующие источники тепловой энергии в городе Нововоронеже имеют </w:t>
      </w:r>
      <w:r w:rsidRPr="00393947">
        <w:rPr>
          <w:rFonts w:ascii="Times New Roman" w:hAnsi="Times New Roman" w:cs="Times New Roman"/>
          <w:sz w:val="28"/>
          <w:szCs w:val="28"/>
        </w:rPr>
        <w:t xml:space="preserve">резерв для обеспечения существующих и перспективных нагрузок </w:t>
      </w:r>
      <w:r w:rsidR="00D212B4" w:rsidRPr="00393947">
        <w:rPr>
          <w:rFonts w:ascii="Times New Roman" w:hAnsi="Times New Roman" w:cs="Times New Roman"/>
          <w:sz w:val="28"/>
          <w:szCs w:val="28"/>
        </w:rPr>
        <w:t>потребителей: на 202</w:t>
      </w:r>
      <w:r w:rsidR="006B743E" w:rsidRPr="00393947">
        <w:rPr>
          <w:rFonts w:ascii="Times New Roman" w:hAnsi="Times New Roman" w:cs="Times New Roman"/>
          <w:sz w:val="28"/>
          <w:szCs w:val="28"/>
        </w:rPr>
        <w:t>6</w:t>
      </w:r>
      <w:r w:rsidR="00D212B4" w:rsidRPr="00393947">
        <w:rPr>
          <w:rFonts w:ascii="Times New Roman" w:hAnsi="Times New Roman" w:cs="Times New Roman"/>
          <w:sz w:val="28"/>
          <w:szCs w:val="28"/>
        </w:rPr>
        <w:t xml:space="preserve"> г – </w:t>
      </w:r>
      <w:r w:rsidR="00280C29" w:rsidRPr="00393947">
        <w:rPr>
          <w:rFonts w:ascii="Times New Roman" w:hAnsi="Times New Roman" w:cs="Times New Roman"/>
          <w:sz w:val="28"/>
          <w:szCs w:val="28"/>
        </w:rPr>
        <w:t>20,5</w:t>
      </w:r>
      <w:r w:rsidR="00D212B4" w:rsidRPr="00393947">
        <w:rPr>
          <w:rFonts w:ascii="Times New Roman" w:hAnsi="Times New Roman" w:cs="Times New Roman"/>
          <w:sz w:val="28"/>
          <w:szCs w:val="28"/>
        </w:rPr>
        <w:t xml:space="preserve">%, на расчетный срок – </w:t>
      </w:r>
      <w:r w:rsidR="00280C29" w:rsidRPr="00393947">
        <w:rPr>
          <w:rFonts w:ascii="Times New Roman" w:hAnsi="Times New Roman" w:cs="Times New Roman"/>
          <w:sz w:val="28"/>
          <w:szCs w:val="28"/>
        </w:rPr>
        <w:t>20,5</w:t>
      </w:r>
      <w:r w:rsidR="00D212B4" w:rsidRPr="00393947">
        <w:rPr>
          <w:rFonts w:ascii="Times New Roman" w:hAnsi="Times New Roman" w:cs="Times New Roman"/>
          <w:sz w:val="28"/>
          <w:szCs w:val="28"/>
        </w:rPr>
        <w:t xml:space="preserve">%. </w:t>
      </w:r>
      <w:r w:rsidRPr="00393947">
        <w:rPr>
          <w:rFonts w:ascii="Times New Roman" w:hAnsi="Times New Roman" w:cs="Times New Roman"/>
          <w:sz w:val="28"/>
          <w:szCs w:val="28"/>
        </w:rPr>
        <w:t>При проведении реконструкции и модернизации источников теплоснабжения изменение установленной мощности оборудования не планируется. Балансы перспективной тепловой мощности и перспективной тепловой нагрузки приведены в таблице 4.1.1.</w:t>
      </w:r>
    </w:p>
    <w:p w14:paraId="5B3230DA" w14:textId="05D4CCDE" w:rsidR="00941E61" w:rsidRPr="00393947" w:rsidRDefault="00941E61" w:rsidP="00941E61">
      <w:pPr>
        <w:pStyle w:val="2"/>
        <w:ind w:left="709" w:hanging="142"/>
        <w:rPr>
          <w:rFonts w:ascii="Times New Roman" w:hAnsi="Times New Roman" w:cs="Times New Roman"/>
          <w:b/>
          <w:bCs/>
          <w:color w:val="auto"/>
          <w:sz w:val="28"/>
          <w:szCs w:val="28"/>
        </w:rPr>
      </w:pPr>
      <w:bookmarkStart w:id="160" w:name="_Hlk117672790"/>
      <w:bookmarkStart w:id="161" w:name="_Toc198880770"/>
      <w:bookmarkEnd w:id="159"/>
      <w:r w:rsidRPr="00393947">
        <w:rPr>
          <w:rFonts w:ascii="Times New Roman" w:hAnsi="Times New Roman" w:cs="Times New Roman"/>
          <w:b/>
          <w:bCs/>
          <w:color w:val="auto"/>
          <w:sz w:val="28"/>
          <w:szCs w:val="28"/>
        </w:rPr>
        <w:t>Баланс отпуска выработки и покупки тепловой энергии в системе теплоснабжения городского округа г. Нововоронеж.</w:t>
      </w:r>
      <w:bookmarkEnd w:id="161"/>
    </w:p>
    <w:p w14:paraId="4FC41EEA" w14:textId="3BAA32ED" w:rsidR="00941E61" w:rsidRPr="00393947" w:rsidRDefault="00941E61" w:rsidP="007C374D">
      <w:pPr>
        <w:spacing w:before="40" w:after="400"/>
        <w:ind w:firstLine="567"/>
        <w:contextualSpacing/>
        <w:jc w:val="both"/>
        <w:rPr>
          <w:rFonts w:ascii="Times New Roman" w:hAnsi="Times New Roman" w:cs="Times New Roman"/>
          <w:sz w:val="28"/>
          <w:szCs w:val="28"/>
        </w:rPr>
      </w:pPr>
      <w:bookmarkStart w:id="162" w:name="_Hlk117672861"/>
      <w:bookmarkEnd w:id="160"/>
      <w:r w:rsidRPr="00393947">
        <w:rPr>
          <w:rFonts w:ascii="Times New Roman" w:hAnsi="Times New Roman" w:cs="Times New Roman"/>
          <w:sz w:val="28"/>
          <w:szCs w:val="28"/>
        </w:rPr>
        <w:t>Балансы отпуска, выработки и покупки тепловой энергии с делением на зоны действия источников на 202</w:t>
      </w:r>
      <w:r w:rsidR="006B743E" w:rsidRPr="00393947">
        <w:rPr>
          <w:rFonts w:ascii="Times New Roman" w:hAnsi="Times New Roman" w:cs="Times New Roman"/>
          <w:sz w:val="28"/>
          <w:szCs w:val="28"/>
        </w:rPr>
        <w:t>6</w:t>
      </w:r>
      <w:r w:rsidRPr="00393947">
        <w:rPr>
          <w:rFonts w:ascii="Times New Roman" w:hAnsi="Times New Roman" w:cs="Times New Roman"/>
          <w:sz w:val="28"/>
          <w:szCs w:val="28"/>
        </w:rPr>
        <w:t xml:space="preserve"> год, приведены в таблицах </w:t>
      </w:r>
      <w:r w:rsidR="00061654" w:rsidRPr="00393947">
        <w:rPr>
          <w:rFonts w:ascii="Times New Roman" w:hAnsi="Times New Roman" w:cs="Times New Roman"/>
          <w:sz w:val="28"/>
          <w:szCs w:val="28"/>
        </w:rPr>
        <w:t>4.3.1</w:t>
      </w:r>
      <w:r w:rsidRPr="00393947">
        <w:rPr>
          <w:rFonts w:ascii="Times New Roman" w:hAnsi="Times New Roman" w:cs="Times New Roman"/>
          <w:sz w:val="28"/>
          <w:szCs w:val="28"/>
        </w:rPr>
        <w:t xml:space="preserve"> – </w:t>
      </w:r>
      <w:r w:rsidR="00061654" w:rsidRPr="00393947">
        <w:rPr>
          <w:rFonts w:ascii="Times New Roman" w:hAnsi="Times New Roman" w:cs="Times New Roman"/>
          <w:sz w:val="28"/>
          <w:szCs w:val="28"/>
        </w:rPr>
        <w:t>4.3.3</w:t>
      </w:r>
      <w:r w:rsidRPr="00393947">
        <w:rPr>
          <w:rFonts w:ascii="Times New Roman" w:hAnsi="Times New Roman" w:cs="Times New Roman"/>
          <w:sz w:val="28"/>
          <w:szCs w:val="28"/>
        </w:rPr>
        <w:t>.</w:t>
      </w:r>
    </w:p>
    <w:p w14:paraId="651F8A41" w14:textId="0FD2C1F6" w:rsidR="00941E61" w:rsidRPr="00393947" w:rsidRDefault="00941E61" w:rsidP="007C374D">
      <w:pPr>
        <w:spacing w:before="40" w:after="400"/>
        <w:ind w:firstLine="567"/>
        <w:contextualSpacing/>
        <w:jc w:val="both"/>
        <w:rPr>
          <w:rFonts w:ascii="Times New Roman" w:hAnsi="Times New Roman" w:cs="Times New Roman"/>
          <w:sz w:val="28"/>
          <w:szCs w:val="28"/>
        </w:rPr>
      </w:pPr>
    </w:p>
    <w:p w14:paraId="2367BC4E" w14:textId="465D0466" w:rsidR="00061654" w:rsidRPr="00393947" w:rsidRDefault="00061654" w:rsidP="00061654">
      <w:pPr>
        <w:spacing w:before="40" w:after="400"/>
        <w:ind w:firstLine="567"/>
        <w:contextualSpacing/>
        <w:jc w:val="right"/>
        <w:rPr>
          <w:rFonts w:ascii="Times New Roman" w:hAnsi="Times New Roman" w:cs="Times New Roman"/>
          <w:sz w:val="28"/>
          <w:szCs w:val="28"/>
        </w:rPr>
      </w:pPr>
      <w:r w:rsidRPr="00393947">
        <w:rPr>
          <w:rFonts w:ascii="Times New Roman" w:eastAsia="Times New Roman" w:hAnsi="Times New Roman" w:cs="Times New Roman"/>
          <w:i/>
          <w:sz w:val="28"/>
        </w:rPr>
        <w:t>Таблица 4.3.1</w:t>
      </w:r>
    </w:p>
    <w:p w14:paraId="5977D29F" w14:textId="77777777" w:rsidR="00061654" w:rsidRPr="00393947" w:rsidRDefault="00061654" w:rsidP="00061654">
      <w:pPr>
        <w:snapToGrid w:val="0"/>
        <w:spacing w:after="0" w:line="240" w:lineRule="auto"/>
        <w:contextualSpacing/>
        <w:jc w:val="center"/>
        <w:rPr>
          <w:rFonts w:ascii="Times New Roman" w:eastAsia="Times New Roman" w:hAnsi="Times New Roman" w:cs="Times New Roman"/>
          <w:b/>
          <w:i/>
          <w:sz w:val="28"/>
        </w:rPr>
      </w:pPr>
      <w:bookmarkStart w:id="163" w:name="_Hlk135723186"/>
      <w:r w:rsidRPr="00393947">
        <w:rPr>
          <w:rFonts w:ascii="Times New Roman" w:eastAsia="Times New Roman" w:hAnsi="Times New Roman" w:cs="Times New Roman"/>
          <w:b/>
          <w:i/>
          <w:sz w:val="28"/>
        </w:rPr>
        <w:t xml:space="preserve">Баланс отпуска, выработки и покупки тепловой энергии </w:t>
      </w:r>
    </w:p>
    <w:p w14:paraId="64D7FE58" w14:textId="4737CC21" w:rsidR="00061654" w:rsidRPr="00393947" w:rsidRDefault="00061654" w:rsidP="00061654">
      <w:pPr>
        <w:snapToGrid w:val="0"/>
        <w:spacing w:after="0" w:line="240" w:lineRule="auto"/>
        <w:contextualSpacing/>
        <w:jc w:val="center"/>
        <w:rPr>
          <w:rFonts w:ascii="Times New Roman" w:eastAsia="Times New Roman" w:hAnsi="Times New Roman" w:cs="Times New Roman"/>
          <w:b/>
          <w:i/>
          <w:sz w:val="28"/>
        </w:rPr>
      </w:pPr>
      <w:r w:rsidRPr="00393947">
        <w:rPr>
          <w:rFonts w:ascii="Times New Roman" w:eastAsia="Times New Roman" w:hAnsi="Times New Roman" w:cs="Times New Roman"/>
          <w:b/>
          <w:i/>
          <w:sz w:val="28"/>
        </w:rPr>
        <w:t>ООО «АТЭС – Нововоронеж» на 202</w:t>
      </w:r>
      <w:r w:rsidR="001E142F" w:rsidRPr="00393947">
        <w:rPr>
          <w:rFonts w:ascii="Times New Roman" w:eastAsia="Times New Roman" w:hAnsi="Times New Roman" w:cs="Times New Roman"/>
          <w:b/>
          <w:i/>
          <w:sz w:val="28"/>
        </w:rPr>
        <w:t>6</w:t>
      </w:r>
      <w:r w:rsidRPr="00393947">
        <w:rPr>
          <w:rFonts w:ascii="Times New Roman" w:eastAsia="Times New Roman" w:hAnsi="Times New Roman" w:cs="Times New Roman"/>
          <w:b/>
          <w:i/>
          <w:sz w:val="28"/>
        </w:rPr>
        <w:t xml:space="preserve"> год</w:t>
      </w:r>
    </w:p>
    <w:p w14:paraId="77D9E0F2" w14:textId="15A9A997" w:rsidR="00061654" w:rsidRPr="00AB158D" w:rsidRDefault="00061654" w:rsidP="00061654">
      <w:pPr>
        <w:snapToGrid w:val="0"/>
        <w:spacing w:after="0" w:line="240" w:lineRule="auto"/>
        <w:contextualSpacing/>
        <w:jc w:val="center"/>
        <w:rPr>
          <w:rFonts w:ascii="Times New Roman" w:eastAsia="Times New Roman" w:hAnsi="Times New Roman" w:cs="Times New Roman"/>
          <w:i/>
          <w:sz w:val="28"/>
        </w:rPr>
      </w:pPr>
      <w:r w:rsidRPr="00393947">
        <w:rPr>
          <w:rFonts w:ascii="Times New Roman" w:eastAsia="Times New Roman" w:hAnsi="Times New Roman" w:cs="Times New Roman"/>
          <w:b/>
          <w:i/>
          <w:sz w:val="28"/>
        </w:rPr>
        <w:t>(теплоноситель – вода)</w:t>
      </w:r>
    </w:p>
    <w:tbl>
      <w:tblPr>
        <w:tblW w:w="9243"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6"/>
        <w:gridCol w:w="2022"/>
        <w:gridCol w:w="1787"/>
        <w:gridCol w:w="1568"/>
      </w:tblGrid>
      <w:tr w:rsidR="00061654" w:rsidRPr="00AB158D" w14:paraId="1471D86B" w14:textId="77777777" w:rsidTr="00FE6C7B">
        <w:tc>
          <w:tcPr>
            <w:tcW w:w="3866" w:type="dxa"/>
            <w:shd w:val="clear" w:color="auto" w:fill="DEEAF6"/>
            <w:vAlign w:val="center"/>
          </w:tcPr>
          <w:p w14:paraId="7C9793DB" w14:textId="77777777" w:rsidR="00061654" w:rsidRPr="00AB158D"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AB158D">
              <w:rPr>
                <w:rFonts w:ascii="Times New Roman" w:eastAsia="Times New Roman" w:hAnsi="Times New Roman" w:cs="Times New Roman"/>
                <w:b/>
                <w:sz w:val="24"/>
                <w:szCs w:val="24"/>
              </w:rPr>
              <w:t>Наименование показателя</w:t>
            </w:r>
          </w:p>
        </w:tc>
        <w:tc>
          <w:tcPr>
            <w:tcW w:w="2022" w:type="dxa"/>
            <w:shd w:val="clear" w:color="auto" w:fill="DEEAF6"/>
            <w:vAlign w:val="center"/>
          </w:tcPr>
          <w:p w14:paraId="5E1020C8" w14:textId="77777777" w:rsidR="00061654" w:rsidRPr="00AB158D"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AB158D">
              <w:rPr>
                <w:rFonts w:ascii="Times New Roman" w:eastAsia="Times New Roman" w:hAnsi="Times New Roman" w:cs="Times New Roman"/>
                <w:b/>
                <w:sz w:val="24"/>
                <w:szCs w:val="24"/>
              </w:rPr>
              <w:t>Котельная Воронежское шоссе, д.9</w:t>
            </w:r>
          </w:p>
        </w:tc>
        <w:tc>
          <w:tcPr>
            <w:tcW w:w="1787" w:type="dxa"/>
            <w:shd w:val="clear" w:color="auto" w:fill="DEEAF6"/>
            <w:vAlign w:val="center"/>
          </w:tcPr>
          <w:p w14:paraId="2BC68BF9" w14:textId="77777777" w:rsidR="00061654" w:rsidRPr="00AB158D"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AB158D">
              <w:rPr>
                <w:rFonts w:ascii="Times New Roman" w:eastAsia="Times New Roman" w:hAnsi="Times New Roman" w:cs="Times New Roman"/>
                <w:b/>
                <w:sz w:val="24"/>
                <w:szCs w:val="24"/>
              </w:rPr>
              <w:t>Котельные Заводской проезд, д.1</w:t>
            </w:r>
          </w:p>
        </w:tc>
        <w:tc>
          <w:tcPr>
            <w:tcW w:w="1568" w:type="dxa"/>
            <w:shd w:val="clear" w:color="auto" w:fill="DEEAF6"/>
            <w:vAlign w:val="center"/>
          </w:tcPr>
          <w:p w14:paraId="7AF497D6" w14:textId="77777777" w:rsidR="00061654" w:rsidRPr="00AB158D"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AB158D">
              <w:rPr>
                <w:rFonts w:ascii="Times New Roman" w:eastAsia="Times New Roman" w:hAnsi="Times New Roman" w:cs="Times New Roman"/>
                <w:b/>
                <w:sz w:val="24"/>
                <w:szCs w:val="24"/>
              </w:rPr>
              <w:t>ВСЕГО</w:t>
            </w:r>
          </w:p>
        </w:tc>
      </w:tr>
      <w:tr w:rsidR="0004718C" w:rsidRPr="00AB158D" w14:paraId="7C8223EA" w14:textId="77777777" w:rsidTr="0004718C">
        <w:trPr>
          <w:trHeight w:val="644"/>
        </w:trPr>
        <w:tc>
          <w:tcPr>
            <w:tcW w:w="3866" w:type="dxa"/>
            <w:shd w:val="clear" w:color="auto" w:fill="auto"/>
            <w:vAlign w:val="center"/>
          </w:tcPr>
          <w:p w14:paraId="6E883518"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Выработка тепловой энергии (в горячей воде), тыс.</w:t>
            </w:r>
            <w:r w:rsidRPr="00AB158D">
              <w:rPr>
                <w:rFonts w:ascii="Times New Roman" w:eastAsia="Times New Roman" w:hAnsi="Times New Roman" w:cs="Times New Roman"/>
                <w:b/>
                <w:sz w:val="24"/>
                <w:szCs w:val="24"/>
              </w:rPr>
              <w:t xml:space="preserve"> </w:t>
            </w:r>
            <w:r w:rsidRPr="00AB158D">
              <w:rPr>
                <w:rFonts w:ascii="Times New Roman" w:eastAsia="Times New Roman" w:hAnsi="Times New Roman" w:cs="Times New Roman"/>
                <w:sz w:val="24"/>
                <w:szCs w:val="24"/>
              </w:rPr>
              <w:t>Гкал</w:t>
            </w:r>
          </w:p>
        </w:tc>
        <w:tc>
          <w:tcPr>
            <w:tcW w:w="2022" w:type="dxa"/>
            <w:tcBorders>
              <w:top w:val="single" w:sz="4" w:space="0" w:color="000000"/>
              <w:left w:val="single" w:sz="4" w:space="0" w:color="000000"/>
              <w:bottom w:val="single" w:sz="4" w:space="0" w:color="000000"/>
              <w:right w:val="single" w:sz="4" w:space="0" w:color="000000"/>
            </w:tcBorders>
            <w:vAlign w:val="center"/>
          </w:tcPr>
          <w:p w14:paraId="7A69CAB5" w14:textId="4F3EC2DC"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82,12</w:t>
            </w:r>
          </w:p>
        </w:tc>
        <w:tc>
          <w:tcPr>
            <w:tcW w:w="1787" w:type="dxa"/>
            <w:tcBorders>
              <w:top w:val="single" w:sz="4" w:space="0" w:color="000000"/>
              <w:left w:val="nil"/>
              <w:bottom w:val="single" w:sz="4" w:space="0" w:color="000000"/>
              <w:right w:val="single" w:sz="4" w:space="0" w:color="000000"/>
            </w:tcBorders>
            <w:vAlign w:val="center"/>
          </w:tcPr>
          <w:p w14:paraId="47927EA9" w14:textId="15D92C8C"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36,28</w:t>
            </w:r>
          </w:p>
        </w:tc>
        <w:tc>
          <w:tcPr>
            <w:tcW w:w="1568" w:type="dxa"/>
            <w:tcBorders>
              <w:top w:val="single" w:sz="4" w:space="0" w:color="000000"/>
              <w:left w:val="nil"/>
              <w:bottom w:val="single" w:sz="4" w:space="0" w:color="000000"/>
              <w:right w:val="single" w:sz="8" w:space="0" w:color="000000"/>
            </w:tcBorders>
            <w:vAlign w:val="center"/>
          </w:tcPr>
          <w:p w14:paraId="5A11EB71" w14:textId="46BC3BD4"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118,4</w:t>
            </w:r>
          </w:p>
        </w:tc>
      </w:tr>
      <w:tr w:rsidR="0004718C" w:rsidRPr="00AB158D" w14:paraId="3E3EC93F" w14:textId="77777777" w:rsidTr="0004718C">
        <w:trPr>
          <w:trHeight w:val="644"/>
        </w:trPr>
        <w:tc>
          <w:tcPr>
            <w:tcW w:w="3866" w:type="dxa"/>
            <w:shd w:val="clear" w:color="auto" w:fill="auto"/>
            <w:vAlign w:val="center"/>
          </w:tcPr>
          <w:p w14:paraId="27A8CE5B"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Поставка тепловой энергии от паровой котельной, тыс. Гкал</w:t>
            </w:r>
          </w:p>
        </w:tc>
        <w:tc>
          <w:tcPr>
            <w:tcW w:w="2022" w:type="dxa"/>
            <w:tcBorders>
              <w:top w:val="nil"/>
              <w:left w:val="single" w:sz="4" w:space="0" w:color="000000"/>
              <w:bottom w:val="single" w:sz="4" w:space="0" w:color="000000"/>
              <w:right w:val="single" w:sz="4" w:space="0" w:color="000000"/>
            </w:tcBorders>
            <w:vAlign w:val="center"/>
          </w:tcPr>
          <w:p w14:paraId="120146C3" w14:textId="2097D794"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0,00</w:t>
            </w:r>
          </w:p>
        </w:tc>
        <w:tc>
          <w:tcPr>
            <w:tcW w:w="1787" w:type="dxa"/>
            <w:tcBorders>
              <w:top w:val="nil"/>
              <w:left w:val="nil"/>
              <w:bottom w:val="single" w:sz="4" w:space="0" w:color="000000"/>
              <w:right w:val="single" w:sz="4" w:space="0" w:color="000000"/>
            </w:tcBorders>
            <w:vAlign w:val="center"/>
          </w:tcPr>
          <w:p w14:paraId="5604682D" w14:textId="3ECCE02D"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15,66</w:t>
            </w:r>
          </w:p>
        </w:tc>
        <w:tc>
          <w:tcPr>
            <w:tcW w:w="1568" w:type="dxa"/>
            <w:tcBorders>
              <w:top w:val="nil"/>
              <w:left w:val="nil"/>
              <w:bottom w:val="single" w:sz="4" w:space="0" w:color="000000"/>
              <w:right w:val="single" w:sz="8" w:space="0" w:color="000000"/>
            </w:tcBorders>
            <w:vAlign w:val="center"/>
          </w:tcPr>
          <w:p w14:paraId="021D6F2D" w14:textId="0BE10563"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15,66</w:t>
            </w:r>
          </w:p>
        </w:tc>
      </w:tr>
      <w:tr w:rsidR="0004718C" w:rsidRPr="00AB158D" w14:paraId="148879E5" w14:textId="77777777" w:rsidTr="0004718C">
        <w:trPr>
          <w:trHeight w:val="644"/>
        </w:trPr>
        <w:tc>
          <w:tcPr>
            <w:tcW w:w="3866" w:type="dxa"/>
            <w:shd w:val="clear" w:color="auto" w:fill="auto"/>
            <w:vAlign w:val="center"/>
          </w:tcPr>
          <w:p w14:paraId="09BB3CB3"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Покупка на АЭС, тыс. Гкал</w:t>
            </w:r>
          </w:p>
        </w:tc>
        <w:tc>
          <w:tcPr>
            <w:tcW w:w="2022" w:type="dxa"/>
            <w:tcBorders>
              <w:top w:val="nil"/>
              <w:left w:val="single" w:sz="4" w:space="0" w:color="000000"/>
              <w:bottom w:val="single" w:sz="4" w:space="0" w:color="000000"/>
              <w:right w:val="single" w:sz="4" w:space="0" w:color="000000"/>
            </w:tcBorders>
            <w:vAlign w:val="center"/>
          </w:tcPr>
          <w:p w14:paraId="6F145C17" w14:textId="397C369A"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17,97</w:t>
            </w:r>
          </w:p>
        </w:tc>
        <w:tc>
          <w:tcPr>
            <w:tcW w:w="1787" w:type="dxa"/>
            <w:tcBorders>
              <w:top w:val="nil"/>
              <w:left w:val="nil"/>
              <w:bottom w:val="single" w:sz="4" w:space="0" w:color="000000"/>
              <w:right w:val="single" w:sz="4" w:space="0" w:color="000000"/>
            </w:tcBorders>
            <w:vAlign w:val="center"/>
          </w:tcPr>
          <w:p w14:paraId="7B1DDFFA" w14:textId="6E00E1B9"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175,83</w:t>
            </w:r>
          </w:p>
        </w:tc>
        <w:tc>
          <w:tcPr>
            <w:tcW w:w="1568" w:type="dxa"/>
            <w:tcBorders>
              <w:top w:val="nil"/>
              <w:left w:val="nil"/>
              <w:bottom w:val="single" w:sz="4" w:space="0" w:color="000000"/>
              <w:right w:val="single" w:sz="8" w:space="0" w:color="000000"/>
            </w:tcBorders>
            <w:vAlign w:val="center"/>
          </w:tcPr>
          <w:p w14:paraId="44268350" w14:textId="64AA943D"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193,80</w:t>
            </w:r>
          </w:p>
        </w:tc>
      </w:tr>
      <w:tr w:rsidR="0004718C" w:rsidRPr="00AB158D" w14:paraId="2A4B28E4" w14:textId="77777777" w:rsidTr="0004718C">
        <w:trPr>
          <w:trHeight w:val="644"/>
        </w:trPr>
        <w:tc>
          <w:tcPr>
            <w:tcW w:w="3866" w:type="dxa"/>
            <w:shd w:val="clear" w:color="auto" w:fill="auto"/>
            <w:vAlign w:val="center"/>
          </w:tcPr>
          <w:p w14:paraId="52B8F3E6"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Собственные нужды источника тепла, тыс. Гкал</w:t>
            </w:r>
          </w:p>
        </w:tc>
        <w:tc>
          <w:tcPr>
            <w:tcW w:w="2022" w:type="dxa"/>
            <w:tcBorders>
              <w:top w:val="nil"/>
              <w:left w:val="single" w:sz="4" w:space="0" w:color="000000"/>
              <w:bottom w:val="single" w:sz="4" w:space="0" w:color="000000"/>
              <w:right w:val="single" w:sz="4" w:space="0" w:color="000000"/>
            </w:tcBorders>
            <w:vAlign w:val="center"/>
          </w:tcPr>
          <w:p w14:paraId="1C7190C1" w14:textId="1EE13E48"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1,51</w:t>
            </w:r>
          </w:p>
        </w:tc>
        <w:tc>
          <w:tcPr>
            <w:tcW w:w="1787" w:type="dxa"/>
            <w:tcBorders>
              <w:top w:val="nil"/>
              <w:left w:val="nil"/>
              <w:bottom w:val="single" w:sz="4" w:space="0" w:color="000000"/>
              <w:right w:val="single" w:sz="4" w:space="0" w:color="000000"/>
            </w:tcBorders>
            <w:vAlign w:val="center"/>
          </w:tcPr>
          <w:p w14:paraId="4BCAF98E" w14:textId="3C7EDCA4"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1,49</w:t>
            </w:r>
          </w:p>
        </w:tc>
        <w:tc>
          <w:tcPr>
            <w:tcW w:w="1568" w:type="dxa"/>
            <w:tcBorders>
              <w:top w:val="nil"/>
              <w:left w:val="nil"/>
              <w:bottom w:val="single" w:sz="4" w:space="0" w:color="000000"/>
              <w:right w:val="single" w:sz="8" w:space="0" w:color="000000"/>
            </w:tcBorders>
            <w:vAlign w:val="center"/>
          </w:tcPr>
          <w:p w14:paraId="44D49454" w14:textId="53AA9B5E"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3,0</w:t>
            </w:r>
          </w:p>
        </w:tc>
      </w:tr>
      <w:tr w:rsidR="0004718C" w:rsidRPr="00AB158D" w14:paraId="2B2D2470" w14:textId="77777777" w:rsidTr="0004718C">
        <w:trPr>
          <w:trHeight w:val="644"/>
        </w:trPr>
        <w:tc>
          <w:tcPr>
            <w:tcW w:w="3866" w:type="dxa"/>
            <w:shd w:val="clear" w:color="auto" w:fill="auto"/>
            <w:vAlign w:val="center"/>
          </w:tcPr>
          <w:p w14:paraId="206C8C85"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Отпуск в сеть, тыс. Гкал</w:t>
            </w:r>
          </w:p>
        </w:tc>
        <w:tc>
          <w:tcPr>
            <w:tcW w:w="2022" w:type="dxa"/>
            <w:tcBorders>
              <w:top w:val="nil"/>
              <w:left w:val="single" w:sz="4" w:space="0" w:color="000000"/>
              <w:bottom w:val="single" w:sz="4" w:space="0" w:color="000000"/>
              <w:right w:val="single" w:sz="4" w:space="0" w:color="000000"/>
            </w:tcBorders>
            <w:vAlign w:val="center"/>
          </w:tcPr>
          <w:p w14:paraId="7F578E0C" w14:textId="3F2B7252"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98,58</w:t>
            </w:r>
          </w:p>
        </w:tc>
        <w:tc>
          <w:tcPr>
            <w:tcW w:w="1787" w:type="dxa"/>
            <w:tcBorders>
              <w:top w:val="nil"/>
              <w:left w:val="nil"/>
              <w:bottom w:val="single" w:sz="4" w:space="0" w:color="000000"/>
              <w:right w:val="single" w:sz="4" w:space="0" w:color="000000"/>
            </w:tcBorders>
            <w:vAlign w:val="center"/>
          </w:tcPr>
          <w:p w14:paraId="5CF16A5A" w14:textId="6A8B1677"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226,28</w:t>
            </w:r>
          </w:p>
        </w:tc>
        <w:tc>
          <w:tcPr>
            <w:tcW w:w="1568" w:type="dxa"/>
            <w:tcBorders>
              <w:top w:val="nil"/>
              <w:left w:val="nil"/>
              <w:bottom w:val="single" w:sz="4" w:space="0" w:color="000000"/>
              <w:right w:val="single" w:sz="8" w:space="0" w:color="000000"/>
            </w:tcBorders>
            <w:vAlign w:val="center"/>
          </w:tcPr>
          <w:p w14:paraId="3489F29C" w14:textId="483BF3A7"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324,86</w:t>
            </w:r>
          </w:p>
        </w:tc>
      </w:tr>
      <w:tr w:rsidR="0004718C" w:rsidRPr="00AB158D" w14:paraId="489D933F" w14:textId="77777777" w:rsidTr="0004718C">
        <w:trPr>
          <w:trHeight w:val="644"/>
        </w:trPr>
        <w:tc>
          <w:tcPr>
            <w:tcW w:w="3866" w:type="dxa"/>
            <w:shd w:val="clear" w:color="auto" w:fill="auto"/>
            <w:vAlign w:val="center"/>
          </w:tcPr>
          <w:p w14:paraId="7DDBA763"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Потери в сетях, тыс. Гкал</w:t>
            </w:r>
          </w:p>
        </w:tc>
        <w:tc>
          <w:tcPr>
            <w:tcW w:w="2022" w:type="dxa"/>
            <w:tcBorders>
              <w:top w:val="nil"/>
              <w:left w:val="single" w:sz="4" w:space="0" w:color="000000"/>
              <w:bottom w:val="single" w:sz="4" w:space="0" w:color="000000"/>
              <w:right w:val="single" w:sz="4" w:space="0" w:color="000000"/>
            </w:tcBorders>
            <w:vAlign w:val="center"/>
          </w:tcPr>
          <w:p w14:paraId="6EB184D6" w14:textId="5C1A493A"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15,46</w:t>
            </w:r>
          </w:p>
        </w:tc>
        <w:tc>
          <w:tcPr>
            <w:tcW w:w="1787" w:type="dxa"/>
            <w:tcBorders>
              <w:top w:val="nil"/>
              <w:left w:val="nil"/>
              <w:bottom w:val="single" w:sz="4" w:space="0" w:color="000000"/>
              <w:right w:val="single" w:sz="4" w:space="0" w:color="000000"/>
            </w:tcBorders>
            <w:vAlign w:val="center"/>
          </w:tcPr>
          <w:p w14:paraId="2B41F9F5" w14:textId="563A95F8"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33,29</w:t>
            </w:r>
          </w:p>
        </w:tc>
        <w:tc>
          <w:tcPr>
            <w:tcW w:w="1568" w:type="dxa"/>
            <w:tcBorders>
              <w:top w:val="nil"/>
              <w:left w:val="nil"/>
              <w:bottom w:val="single" w:sz="4" w:space="0" w:color="000000"/>
              <w:right w:val="single" w:sz="8" w:space="0" w:color="000000"/>
            </w:tcBorders>
            <w:vAlign w:val="center"/>
          </w:tcPr>
          <w:p w14:paraId="1D1EFB5B" w14:textId="0771BAA3"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48,75</w:t>
            </w:r>
          </w:p>
        </w:tc>
      </w:tr>
      <w:tr w:rsidR="0004718C" w:rsidRPr="00061654" w14:paraId="127904B8" w14:textId="77777777" w:rsidTr="0004718C">
        <w:trPr>
          <w:trHeight w:val="644"/>
        </w:trPr>
        <w:tc>
          <w:tcPr>
            <w:tcW w:w="3866" w:type="dxa"/>
            <w:shd w:val="clear" w:color="auto" w:fill="auto"/>
            <w:vAlign w:val="center"/>
          </w:tcPr>
          <w:p w14:paraId="6026B2C6" w14:textId="77777777" w:rsidR="0004718C" w:rsidRPr="00AB158D" w:rsidRDefault="0004718C" w:rsidP="0004718C">
            <w:pPr>
              <w:snapToGrid w:val="0"/>
              <w:spacing w:after="0" w:line="240" w:lineRule="auto"/>
              <w:contextualSpacing/>
              <w:rPr>
                <w:rFonts w:ascii="Times New Roman" w:eastAsia="Times New Roman" w:hAnsi="Times New Roman" w:cs="Times New Roman"/>
                <w:sz w:val="24"/>
                <w:szCs w:val="24"/>
              </w:rPr>
            </w:pPr>
            <w:r w:rsidRPr="00AB158D">
              <w:rPr>
                <w:rFonts w:ascii="Times New Roman" w:eastAsia="Times New Roman" w:hAnsi="Times New Roman" w:cs="Times New Roman"/>
                <w:sz w:val="24"/>
                <w:szCs w:val="24"/>
              </w:rPr>
              <w:t>Полезный отпуск, (реализация), тыс. Гкал</w:t>
            </w:r>
          </w:p>
        </w:tc>
        <w:tc>
          <w:tcPr>
            <w:tcW w:w="2022" w:type="dxa"/>
            <w:tcBorders>
              <w:top w:val="nil"/>
              <w:left w:val="single" w:sz="4" w:space="0" w:color="000000"/>
              <w:bottom w:val="single" w:sz="4" w:space="0" w:color="000000"/>
              <w:right w:val="single" w:sz="4" w:space="0" w:color="000000"/>
            </w:tcBorders>
            <w:vAlign w:val="center"/>
          </w:tcPr>
          <w:p w14:paraId="47A53C6E" w14:textId="1173A5C8"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83,12</w:t>
            </w:r>
          </w:p>
        </w:tc>
        <w:tc>
          <w:tcPr>
            <w:tcW w:w="1787" w:type="dxa"/>
            <w:tcBorders>
              <w:top w:val="nil"/>
              <w:left w:val="nil"/>
              <w:bottom w:val="single" w:sz="4" w:space="0" w:color="000000"/>
              <w:right w:val="single" w:sz="4" w:space="0" w:color="000000"/>
            </w:tcBorders>
            <w:vAlign w:val="center"/>
          </w:tcPr>
          <w:p w14:paraId="290C3462" w14:textId="01FF4D44"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192,99</w:t>
            </w:r>
          </w:p>
        </w:tc>
        <w:tc>
          <w:tcPr>
            <w:tcW w:w="1568" w:type="dxa"/>
            <w:tcBorders>
              <w:top w:val="nil"/>
              <w:left w:val="nil"/>
              <w:bottom w:val="single" w:sz="4" w:space="0" w:color="000000"/>
              <w:right w:val="single" w:sz="8" w:space="0" w:color="000000"/>
            </w:tcBorders>
            <w:vAlign w:val="center"/>
          </w:tcPr>
          <w:p w14:paraId="54426712" w14:textId="565B5879"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276,11</w:t>
            </w:r>
          </w:p>
        </w:tc>
      </w:tr>
    </w:tbl>
    <w:p w14:paraId="47B6BEE4" w14:textId="77777777" w:rsidR="00061654" w:rsidRPr="00061654" w:rsidRDefault="00061654" w:rsidP="00061654">
      <w:pPr>
        <w:snapToGrid w:val="0"/>
        <w:spacing w:after="0" w:line="240" w:lineRule="auto"/>
        <w:ind w:firstLine="709"/>
        <w:contextualSpacing/>
        <w:jc w:val="both"/>
        <w:rPr>
          <w:rFonts w:ascii="Times New Roman" w:eastAsia="Times New Roman" w:hAnsi="Times New Roman" w:cs="Times New Roman"/>
          <w:b/>
          <w:i/>
          <w:sz w:val="28"/>
        </w:rPr>
      </w:pPr>
    </w:p>
    <w:bookmarkEnd w:id="163"/>
    <w:p w14:paraId="48C60592" w14:textId="28DBD49B" w:rsidR="00061654" w:rsidRDefault="00061654" w:rsidP="00061654">
      <w:pPr>
        <w:snapToGrid w:val="0"/>
        <w:spacing w:after="0" w:line="240" w:lineRule="auto"/>
        <w:ind w:firstLine="709"/>
        <w:contextualSpacing/>
        <w:jc w:val="both"/>
        <w:rPr>
          <w:rFonts w:ascii="Times New Roman" w:eastAsia="Times New Roman" w:hAnsi="Times New Roman" w:cs="Times New Roman"/>
          <w:b/>
          <w:sz w:val="28"/>
        </w:rPr>
      </w:pPr>
    </w:p>
    <w:p w14:paraId="1478147B" w14:textId="5DB661D0" w:rsidR="00061654" w:rsidRDefault="00061654" w:rsidP="00061654">
      <w:pPr>
        <w:snapToGrid w:val="0"/>
        <w:spacing w:after="0" w:line="240" w:lineRule="auto"/>
        <w:ind w:firstLine="709"/>
        <w:contextualSpacing/>
        <w:jc w:val="both"/>
        <w:rPr>
          <w:rFonts w:ascii="Times New Roman" w:eastAsia="Times New Roman" w:hAnsi="Times New Roman" w:cs="Times New Roman"/>
          <w:b/>
          <w:sz w:val="28"/>
        </w:rPr>
      </w:pPr>
    </w:p>
    <w:p w14:paraId="38D34C11" w14:textId="1D1A0A69" w:rsidR="00061654" w:rsidRDefault="00061654" w:rsidP="00061654">
      <w:pPr>
        <w:snapToGrid w:val="0"/>
        <w:spacing w:after="0" w:line="240" w:lineRule="auto"/>
        <w:ind w:firstLine="709"/>
        <w:contextualSpacing/>
        <w:jc w:val="both"/>
        <w:rPr>
          <w:rFonts w:ascii="Times New Roman" w:eastAsia="Times New Roman" w:hAnsi="Times New Roman" w:cs="Times New Roman"/>
          <w:b/>
          <w:sz w:val="28"/>
        </w:rPr>
      </w:pPr>
    </w:p>
    <w:p w14:paraId="0B0E16A5" w14:textId="40062DA9" w:rsidR="00061654" w:rsidRPr="008564A7" w:rsidRDefault="00061654" w:rsidP="00061654">
      <w:pPr>
        <w:snapToGrid w:val="0"/>
        <w:spacing w:after="0" w:line="240" w:lineRule="auto"/>
        <w:ind w:firstLine="709"/>
        <w:contextualSpacing/>
        <w:jc w:val="right"/>
        <w:rPr>
          <w:rFonts w:ascii="Times New Roman" w:eastAsia="Times New Roman" w:hAnsi="Times New Roman" w:cs="Times New Roman"/>
          <w:b/>
          <w:sz w:val="28"/>
        </w:rPr>
      </w:pPr>
      <w:r w:rsidRPr="008564A7">
        <w:rPr>
          <w:rFonts w:ascii="Times New Roman" w:eastAsia="Times New Roman" w:hAnsi="Times New Roman" w:cs="Times New Roman"/>
          <w:i/>
          <w:sz w:val="28"/>
        </w:rPr>
        <w:lastRenderedPageBreak/>
        <w:t>Таблица 4.3.2</w:t>
      </w:r>
    </w:p>
    <w:p w14:paraId="6FD09C96" w14:textId="619903F9" w:rsidR="00061654" w:rsidRPr="00393947" w:rsidRDefault="00061654" w:rsidP="00061654">
      <w:pPr>
        <w:snapToGrid w:val="0"/>
        <w:spacing w:after="0" w:line="240" w:lineRule="auto"/>
        <w:ind w:firstLine="709"/>
        <w:contextualSpacing/>
        <w:jc w:val="center"/>
        <w:rPr>
          <w:rFonts w:ascii="Times New Roman" w:eastAsia="Times New Roman" w:hAnsi="Times New Roman" w:cs="Times New Roman"/>
          <w:b/>
          <w:i/>
          <w:sz w:val="28"/>
        </w:rPr>
      </w:pPr>
      <w:bookmarkStart w:id="164" w:name="_Hlk135723202"/>
      <w:r w:rsidRPr="008564A7">
        <w:rPr>
          <w:rFonts w:ascii="Times New Roman" w:eastAsia="Times New Roman" w:hAnsi="Times New Roman" w:cs="Times New Roman"/>
          <w:b/>
          <w:i/>
          <w:sz w:val="28"/>
        </w:rPr>
        <w:t xml:space="preserve">Баланс отпуска, выработки </w:t>
      </w:r>
      <w:r w:rsidRPr="00393947">
        <w:rPr>
          <w:rFonts w:ascii="Times New Roman" w:eastAsia="Times New Roman" w:hAnsi="Times New Roman" w:cs="Times New Roman"/>
          <w:b/>
          <w:i/>
          <w:sz w:val="28"/>
        </w:rPr>
        <w:t>и покупки тепловой энергии ООО «АТЭС - Нововоронеж» на 20</w:t>
      </w:r>
      <w:r w:rsidR="000E044F" w:rsidRPr="00393947">
        <w:rPr>
          <w:rFonts w:ascii="Times New Roman" w:eastAsia="Times New Roman" w:hAnsi="Times New Roman" w:cs="Times New Roman"/>
          <w:b/>
          <w:i/>
          <w:sz w:val="28"/>
        </w:rPr>
        <w:t>2</w:t>
      </w:r>
      <w:r w:rsidR="001E142F" w:rsidRPr="00393947">
        <w:rPr>
          <w:rFonts w:ascii="Times New Roman" w:eastAsia="Times New Roman" w:hAnsi="Times New Roman" w:cs="Times New Roman"/>
          <w:b/>
          <w:i/>
          <w:sz w:val="28"/>
        </w:rPr>
        <w:t>6</w:t>
      </w:r>
      <w:r w:rsidRPr="00393947">
        <w:rPr>
          <w:rFonts w:ascii="Times New Roman" w:eastAsia="Times New Roman" w:hAnsi="Times New Roman" w:cs="Times New Roman"/>
          <w:b/>
          <w:i/>
          <w:sz w:val="28"/>
        </w:rPr>
        <w:t xml:space="preserve"> г.</w:t>
      </w:r>
    </w:p>
    <w:p w14:paraId="690CBB3A" w14:textId="674CBED6" w:rsidR="00061654" w:rsidRPr="00393947" w:rsidRDefault="00061654" w:rsidP="00061654">
      <w:pPr>
        <w:snapToGrid w:val="0"/>
        <w:spacing w:after="0" w:line="240" w:lineRule="auto"/>
        <w:ind w:firstLine="709"/>
        <w:contextualSpacing/>
        <w:jc w:val="center"/>
        <w:rPr>
          <w:rFonts w:ascii="Times New Roman" w:eastAsia="Times New Roman" w:hAnsi="Times New Roman" w:cs="Times New Roman"/>
          <w:i/>
          <w:sz w:val="28"/>
        </w:rPr>
      </w:pPr>
      <w:r w:rsidRPr="00393947">
        <w:rPr>
          <w:rFonts w:ascii="Times New Roman" w:eastAsia="Times New Roman" w:hAnsi="Times New Roman" w:cs="Times New Roman"/>
          <w:b/>
          <w:i/>
          <w:sz w:val="28"/>
        </w:rPr>
        <w:t>(теплоноситель – пар)</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009"/>
        <w:gridCol w:w="2336"/>
      </w:tblGrid>
      <w:tr w:rsidR="00061654" w:rsidRPr="00393947" w14:paraId="507548A5" w14:textId="77777777" w:rsidTr="00303984">
        <w:tc>
          <w:tcPr>
            <w:tcW w:w="3750" w:type="pct"/>
            <w:shd w:val="clear" w:color="auto" w:fill="DEEAF6"/>
            <w:vAlign w:val="center"/>
          </w:tcPr>
          <w:p w14:paraId="28777C16" w14:textId="77777777" w:rsidR="00061654" w:rsidRPr="00393947"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393947">
              <w:rPr>
                <w:rFonts w:ascii="Times New Roman" w:eastAsia="Times New Roman" w:hAnsi="Times New Roman" w:cs="Times New Roman"/>
                <w:b/>
                <w:sz w:val="24"/>
                <w:szCs w:val="24"/>
              </w:rPr>
              <w:t>Наименование показателя</w:t>
            </w:r>
          </w:p>
        </w:tc>
        <w:tc>
          <w:tcPr>
            <w:tcW w:w="1250" w:type="pct"/>
            <w:shd w:val="clear" w:color="auto" w:fill="DEEAF6"/>
            <w:vAlign w:val="center"/>
          </w:tcPr>
          <w:p w14:paraId="0AE00D92" w14:textId="77777777" w:rsidR="00061654" w:rsidRPr="00393947" w:rsidRDefault="00061654" w:rsidP="00061654">
            <w:pPr>
              <w:snapToGrid w:val="0"/>
              <w:spacing w:after="0" w:line="240" w:lineRule="auto"/>
              <w:contextualSpacing/>
              <w:jc w:val="center"/>
              <w:rPr>
                <w:rFonts w:ascii="Times New Roman" w:eastAsia="Times New Roman" w:hAnsi="Times New Roman" w:cs="Times New Roman"/>
                <w:b/>
                <w:sz w:val="24"/>
                <w:szCs w:val="24"/>
              </w:rPr>
            </w:pPr>
            <w:r w:rsidRPr="00393947">
              <w:rPr>
                <w:rFonts w:ascii="Times New Roman" w:eastAsia="Times New Roman" w:hAnsi="Times New Roman" w:cs="Times New Roman"/>
                <w:b/>
                <w:sz w:val="24"/>
                <w:szCs w:val="24"/>
              </w:rPr>
              <w:t>Котельные Заводской проезд, д.1</w:t>
            </w:r>
          </w:p>
        </w:tc>
      </w:tr>
      <w:tr w:rsidR="0004718C" w:rsidRPr="00393947" w14:paraId="4A728200" w14:textId="77777777" w:rsidTr="0004718C">
        <w:trPr>
          <w:trHeight w:val="340"/>
        </w:trPr>
        <w:tc>
          <w:tcPr>
            <w:tcW w:w="3750" w:type="pct"/>
            <w:shd w:val="clear" w:color="auto" w:fill="auto"/>
            <w:vAlign w:val="center"/>
          </w:tcPr>
          <w:p w14:paraId="3E70BB08" w14:textId="77777777" w:rsidR="0004718C" w:rsidRPr="00393947" w:rsidRDefault="0004718C" w:rsidP="0004718C">
            <w:pPr>
              <w:snapToGrid w:val="0"/>
              <w:spacing w:after="0" w:line="240" w:lineRule="auto"/>
              <w:contextualSpacing/>
              <w:jc w:val="both"/>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Выработка тепловой энергии (в паре</w:t>
            </w:r>
            <w:proofErr w:type="gramStart"/>
            <w:r w:rsidRPr="00393947">
              <w:rPr>
                <w:rFonts w:ascii="Times New Roman" w:eastAsia="Times New Roman" w:hAnsi="Times New Roman" w:cs="Times New Roman"/>
                <w:sz w:val="24"/>
                <w:szCs w:val="24"/>
              </w:rPr>
              <w:t>) ,</w:t>
            </w:r>
            <w:proofErr w:type="gramEnd"/>
            <w:r w:rsidRPr="00393947">
              <w:rPr>
                <w:rFonts w:ascii="Times New Roman" w:eastAsia="Times New Roman" w:hAnsi="Times New Roman" w:cs="Times New Roman"/>
                <w:sz w:val="24"/>
                <w:szCs w:val="24"/>
              </w:rPr>
              <w:t xml:space="preserve"> тыс. Гкал</w:t>
            </w:r>
          </w:p>
        </w:tc>
        <w:tc>
          <w:tcPr>
            <w:tcW w:w="1250" w:type="pct"/>
            <w:tcBorders>
              <w:top w:val="single" w:sz="8" w:space="0" w:color="auto"/>
              <w:left w:val="single" w:sz="4" w:space="0" w:color="auto"/>
              <w:bottom w:val="single" w:sz="4" w:space="0" w:color="auto"/>
              <w:right w:val="single" w:sz="8" w:space="0" w:color="000000"/>
            </w:tcBorders>
            <w:shd w:val="clear" w:color="auto" w:fill="auto"/>
            <w:vAlign w:val="center"/>
          </w:tcPr>
          <w:p w14:paraId="05C3FAA0" w14:textId="22237A46"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17,67</w:t>
            </w:r>
          </w:p>
        </w:tc>
      </w:tr>
      <w:tr w:rsidR="0004718C" w:rsidRPr="00393947" w14:paraId="0B92101A" w14:textId="77777777" w:rsidTr="0004718C">
        <w:trPr>
          <w:trHeight w:val="340"/>
        </w:trPr>
        <w:tc>
          <w:tcPr>
            <w:tcW w:w="3750" w:type="pct"/>
            <w:shd w:val="clear" w:color="auto" w:fill="auto"/>
            <w:vAlign w:val="center"/>
          </w:tcPr>
          <w:p w14:paraId="25F2047B" w14:textId="77777777"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пар на деаэратор, тыс. Гкал</w:t>
            </w:r>
          </w:p>
        </w:tc>
        <w:tc>
          <w:tcPr>
            <w:tcW w:w="1250" w:type="pct"/>
            <w:tcBorders>
              <w:top w:val="single" w:sz="4" w:space="0" w:color="auto"/>
              <w:left w:val="single" w:sz="4" w:space="0" w:color="auto"/>
              <w:bottom w:val="single" w:sz="4" w:space="0" w:color="auto"/>
              <w:right w:val="single" w:sz="8" w:space="0" w:color="000000"/>
            </w:tcBorders>
            <w:shd w:val="clear" w:color="auto" w:fill="auto"/>
            <w:vAlign w:val="center"/>
          </w:tcPr>
          <w:p w14:paraId="50A2AB4A" w14:textId="6DD5F455"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15,66</w:t>
            </w:r>
          </w:p>
        </w:tc>
      </w:tr>
      <w:tr w:rsidR="0004718C" w:rsidRPr="00393947" w14:paraId="5E48A360" w14:textId="77777777" w:rsidTr="0004718C">
        <w:trPr>
          <w:trHeight w:val="340"/>
        </w:trPr>
        <w:tc>
          <w:tcPr>
            <w:tcW w:w="3750" w:type="pct"/>
            <w:shd w:val="clear" w:color="auto" w:fill="auto"/>
            <w:vAlign w:val="center"/>
          </w:tcPr>
          <w:p w14:paraId="7D805D3B" w14:textId="77777777" w:rsidR="0004718C" w:rsidRPr="00393947" w:rsidRDefault="0004718C" w:rsidP="0004718C">
            <w:pPr>
              <w:snapToGrid w:val="0"/>
              <w:spacing w:after="0" w:line="240" w:lineRule="auto"/>
              <w:contextualSpacing/>
              <w:jc w:val="both"/>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Собственные нужды источника тепла, тыс. Гкал</w:t>
            </w:r>
          </w:p>
        </w:tc>
        <w:tc>
          <w:tcPr>
            <w:tcW w:w="1250" w:type="pct"/>
            <w:tcBorders>
              <w:top w:val="single" w:sz="4" w:space="0" w:color="auto"/>
              <w:left w:val="single" w:sz="4" w:space="0" w:color="auto"/>
              <w:bottom w:val="single" w:sz="4" w:space="0" w:color="auto"/>
              <w:right w:val="single" w:sz="8" w:space="0" w:color="000000"/>
            </w:tcBorders>
            <w:shd w:val="clear" w:color="auto" w:fill="auto"/>
            <w:vAlign w:val="center"/>
          </w:tcPr>
          <w:p w14:paraId="40858B95" w14:textId="008777C3"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2,01</w:t>
            </w:r>
          </w:p>
        </w:tc>
      </w:tr>
      <w:tr w:rsidR="0004718C" w:rsidRPr="00393947" w14:paraId="7EFA427C" w14:textId="77777777" w:rsidTr="0004718C">
        <w:trPr>
          <w:trHeight w:val="340"/>
        </w:trPr>
        <w:tc>
          <w:tcPr>
            <w:tcW w:w="3750" w:type="pct"/>
            <w:shd w:val="clear" w:color="auto" w:fill="auto"/>
            <w:vAlign w:val="center"/>
          </w:tcPr>
          <w:p w14:paraId="23B08852" w14:textId="77777777" w:rsidR="0004718C" w:rsidRPr="00393947" w:rsidRDefault="0004718C" w:rsidP="0004718C">
            <w:pPr>
              <w:snapToGrid w:val="0"/>
              <w:spacing w:after="0" w:line="240" w:lineRule="auto"/>
              <w:contextualSpacing/>
              <w:jc w:val="both"/>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Отпуск в сеть сторонним потребителям, тыс. Гкал</w:t>
            </w:r>
          </w:p>
        </w:tc>
        <w:tc>
          <w:tcPr>
            <w:tcW w:w="1250" w:type="pct"/>
            <w:tcBorders>
              <w:top w:val="single" w:sz="4" w:space="0" w:color="auto"/>
              <w:left w:val="single" w:sz="4" w:space="0" w:color="auto"/>
              <w:bottom w:val="single" w:sz="4" w:space="0" w:color="auto"/>
              <w:right w:val="single" w:sz="8" w:space="0" w:color="000000"/>
            </w:tcBorders>
            <w:shd w:val="clear" w:color="auto" w:fill="auto"/>
            <w:vAlign w:val="center"/>
          </w:tcPr>
          <w:p w14:paraId="466A8196" w14:textId="66B8D56F"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0,00</w:t>
            </w:r>
          </w:p>
        </w:tc>
      </w:tr>
      <w:tr w:rsidR="0004718C" w:rsidRPr="00393947" w14:paraId="5FF03890" w14:textId="77777777" w:rsidTr="0004718C">
        <w:trPr>
          <w:trHeight w:val="340"/>
        </w:trPr>
        <w:tc>
          <w:tcPr>
            <w:tcW w:w="3750" w:type="pct"/>
            <w:shd w:val="clear" w:color="auto" w:fill="auto"/>
            <w:vAlign w:val="center"/>
          </w:tcPr>
          <w:p w14:paraId="61D59DEF" w14:textId="77777777" w:rsidR="0004718C" w:rsidRPr="00393947" w:rsidRDefault="0004718C" w:rsidP="0004718C">
            <w:pPr>
              <w:snapToGrid w:val="0"/>
              <w:spacing w:after="0" w:line="240" w:lineRule="auto"/>
              <w:contextualSpacing/>
              <w:jc w:val="both"/>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Потери в сетях, тыс. Гкал</w:t>
            </w:r>
          </w:p>
        </w:tc>
        <w:tc>
          <w:tcPr>
            <w:tcW w:w="1250" w:type="pct"/>
            <w:tcBorders>
              <w:top w:val="single" w:sz="4" w:space="0" w:color="auto"/>
              <w:left w:val="single" w:sz="4" w:space="0" w:color="auto"/>
              <w:bottom w:val="single" w:sz="4" w:space="0" w:color="auto"/>
              <w:right w:val="single" w:sz="8" w:space="0" w:color="000000"/>
            </w:tcBorders>
            <w:shd w:val="clear" w:color="auto" w:fill="auto"/>
            <w:vAlign w:val="center"/>
          </w:tcPr>
          <w:p w14:paraId="5B18C2A6" w14:textId="626262F0"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0,00</w:t>
            </w:r>
          </w:p>
        </w:tc>
      </w:tr>
      <w:tr w:rsidR="0004718C" w:rsidRPr="00393947" w14:paraId="57B0A449" w14:textId="77777777" w:rsidTr="0004718C">
        <w:trPr>
          <w:trHeight w:val="340"/>
        </w:trPr>
        <w:tc>
          <w:tcPr>
            <w:tcW w:w="3750" w:type="pct"/>
            <w:shd w:val="clear" w:color="auto" w:fill="auto"/>
            <w:vAlign w:val="center"/>
          </w:tcPr>
          <w:p w14:paraId="1DB6D97C" w14:textId="77777777" w:rsidR="0004718C" w:rsidRPr="00393947" w:rsidRDefault="0004718C" w:rsidP="0004718C">
            <w:pPr>
              <w:snapToGrid w:val="0"/>
              <w:spacing w:after="0" w:line="240" w:lineRule="auto"/>
              <w:contextualSpacing/>
              <w:jc w:val="both"/>
              <w:rPr>
                <w:rFonts w:ascii="Times New Roman" w:eastAsia="Times New Roman" w:hAnsi="Times New Roman" w:cs="Times New Roman"/>
                <w:sz w:val="24"/>
                <w:szCs w:val="24"/>
              </w:rPr>
            </w:pPr>
            <w:r w:rsidRPr="00393947">
              <w:rPr>
                <w:rFonts w:ascii="Times New Roman" w:eastAsia="Times New Roman" w:hAnsi="Times New Roman" w:cs="Times New Roman"/>
                <w:sz w:val="24"/>
                <w:szCs w:val="24"/>
              </w:rPr>
              <w:t>Полезный отпуск сторонним потребителям (реализация), пар, тыс. Гкал</w:t>
            </w:r>
          </w:p>
        </w:tc>
        <w:tc>
          <w:tcPr>
            <w:tcW w:w="1250" w:type="pct"/>
            <w:tcBorders>
              <w:top w:val="single" w:sz="4" w:space="0" w:color="auto"/>
              <w:left w:val="single" w:sz="4" w:space="0" w:color="auto"/>
              <w:bottom w:val="single" w:sz="8" w:space="0" w:color="auto"/>
              <w:right w:val="single" w:sz="8" w:space="0" w:color="000000"/>
            </w:tcBorders>
            <w:shd w:val="clear" w:color="auto" w:fill="auto"/>
            <w:vAlign w:val="center"/>
          </w:tcPr>
          <w:p w14:paraId="0AC2367A" w14:textId="3C62A674" w:rsidR="0004718C" w:rsidRPr="00393947" w:rsidRDefault="0004718C" w:rsidP="0004718C">
            <w:pPr>
              <w:snapToGrid w:val="0"/>
              <w:spacing w:after="0" w:line="240" w:lineRule="auto"/>
              <w:contextualSpacing/>
              <w:jc w:val="center"/>
              <w:rPr>
                <w:rFonts w:ascii="Times New Roman" w:eastAsia="Times New Roman" w:hAnsi="Times New Roman" w:cs="Times New Roman"/>
                <w:sz w:val="24"/>
                <w:szCs w:val="24"/>
              </w:rPr>
            </w:pPr>
            <w:r w:rsidRPr="00393947">
              <w:rPr>
                <w:rFonts w:ascii="Times New Roman" w:hAnsi="Times New Roman" w:cs="Times New Roman"/>
                <w:sz w:val="24"/>
                <w:szCs w:val="24"/>
              </w:rPr>
              <w:t>0,00</w:t>
            </w:r>
          </w:p>
        </w:tc>
      </w:tr>
    </w:tbl>
    <w:p w14:paraId="2E9B66AD" w14:textId="77777777" w:rsidR="00061654" w:rsidRPr="00393947" w:rsidRDefault="00061654" w:rsidP="00061654">
      <w:pPr>
        <w:snapToGrid w:val="0"/>
        <w:spacing w:after="0" w:line="240" w:lineRule="auto"/>
        <w:ind w:firstLine="709"/>
        <w:contextualSpacing/>
        <w:jc w:val="both"/>
        <w:rPr>
          <w:rFonts w:ascii="Times New Roman" w:eastAsia="Times New Roman" w:hAnsi="Times New Roman" w:cs="Times New Roman"/>
          <w:b/>
          <w:sz w:val="28"/>
        </w:rPr>
      </w:pPr>
    </w:p>
    <w:bookmarkEnd w:id="164"/>
    <w:p w14:paraId="71E0D1F3" w14:textId="15A8D1B3" w:rsidR="00061654" w:rsidRPr="00393947" w:rsidRDefault="00061654" w:rsidP="00061654">
      <w:pPr>
        <w:snapToGrid w:val="0"/>
        <w:spacing w:after="0" w:line="240" w:lineRule="auto"/>
        <w:ind w:firstLine="709"/>
        <w:contextualSpacing/>
        <w:jc w:val="right"/>
        <w:rPr>
          <w:rFonts w:ascii="Times New Roman" w:eastAsia="Times New Roman" w:hAnsi="Times New Roman" w:cs="Times New Roman"/>
          <w:b/>
          <w:sz w:val="28"/>
        </w:rPr>
      </w:pPr>
      <w:r w:rsidRPr="00393947">
        <w:rPr>
          <w:rFonts w:ascii="Times New Roman" w:eastAsia="Times New Roman" w:hAnsi="Times New Roman" w:cs="Times New Roman"/>
          <w:i/>
          <w:sz w:val="27"/>
          <w:szCs w:val="27"/>
        </w:rPr>
        <w:t>Таблица 4.3.3</w:t>
      </w:r>
    </w:p>
    <w:p w14:paraId="7F5CE2CA" w14:textId="78515F16" w:rsidR="00061654" w:rsidRPr="00393947" w:rsidRDefault="00061654" w:rsidP="00061654">
      <w:pPr>
        <w:snapToGrid w:val="0"/>
        <w:spacing w:after="0" w:line="240" w:lineRule="auto"/>
        <w:contextualSpacing/>
        <w:jc w:val="center"/>
        <w:rPr>
          <w:rFonts w:ascii="Times New Roman" w:eastAsia="Times New Roman" w:hAnsi="Times New Roman" w:cs="Times New Roman"/>
          <w:b/>
          <w:i/>
          <w:sz w:val="27"/>
          <w:szCs w:val="27"/>
        </w:rPr>
      </w:pPr>
      <w:bookmarkStart w:id="165" w:name="_Hlk135723228"/>
      <w:r w:rsidRPr="00393947">
        <w:rPr>
          <w:rFonts w:ascii="Times New Roman" w:eastAsia="Times New Roman" w:hAnsi="Times New Roman" w:cs="Times New Roman"/>
          <w:b/>
          <w:i/>
          <w:sz w:val="27"/>
          <w:szCs w:val="27"/>
        </w:rPr>
        <w:t>Общий баланс отпуска тепловой энергии в горячей воде и паре по филиалу АО «Концерн Росэнергоатом» «Нововоронежская АЭС» на 202</w:t>
      </w:r>
      <w:r w:rsidR="002375D2" w:rsidRPr="00393947">
        <w:rPr>
          <w:rFonts w:ascii="Times New Roman" w:eastAsia="Times New Roman" w:hAnsi="Times New Roman" w:cs="Times New Roman"/>
          <w:b/>
          <w:i/>
          <w:sz w:val="27"/>
          <w:szCs w:val="27"/>
        </w:rPr>
        <w:t>6</w:t>
      </w:r>
      <w:r w:rsidRPr="00393947">
        <w:rPr>
          <w:rFonts w:ascii="Times New Roman" w:eastAsia="Times New Roman" w:hAnsi="Times New Roman" w:cs="Times New Roman"/>
          <w:b/>
          <w:i/>
          <w:sz w:val="27"/>
          <w:szCs w:val="27"/>
        </w:rPr>
        <w:t> год</w:t>
      </w:r>
    </w:p>
    <w:tbl>
      <w:tblPr>
        <w:tblW w:w="9498" w:type="dxa"/>
        <w:tblInd w:w="-5" w:type="dxa"/>
        <w:tblLayout w:type="fixed"/>
        <w:tblLook w:val="04A0" w:firstRow="1" w:lastRow="0" w:firstColumn="1" w:lastColumn="0" w:noHBand="0" w:noVBand="1"/>
      </w:tblPr>
      <w:tblGrid>
        <w:gridCol w:w="567"/>
        <w:gridCol w:w="2977"/>
        <w:gridCol w:w="992"/>
        <w:gridCol w:w="1560"/>
        <w:gridCol w:w="1275"/>
        <w:gridCol w:w="2127"/>
      </w:tblGrid>
      <w:tr w:rsidR="0087761E" w:rsidRPr="00393947" w14:paraId="3197FF60" w14:textId="77777777" w:rsidTr="0087761E">
        <w:trPr>
          <w:trHeight w:val="340"/>
        </w:trPr>
        <w:tc>
          <w:tcPr>
            <w:tcW w:w="567" w:type="dxa"/>
            <w:tcBorders>
              <w:top w:val="single" w:sz="4" w:space="0" w:color="auto"/>
              <w:left w:val="single" w:sz="4" w:space="0" w:color="auto"/>
              <w:bottom w:val="single" w:sz="4" w:space="0" w:color="auto"/>
              <w:right w:val="single" w:sz="4" w:space="0" w:color="auto"/>
            </w:tcBorders>
            <w:shd w:val="clear" w:color="auto" w:fill="DEEAF6" w:themeFill="accent5" w:themeFillTint="33"/>
            <w:vAlign w:val="center"/>
            <w:hideMark/>
          </w:tcPr>
          <w:p w14:paraId="08EF214B"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w:t>
            </w:r>
          </w:p>
        </w:tc>
        <w:tc>
          <w:tcPr>
            <w:tcW w:w="2977"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58DCF00B"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Наименование показателя</w:t>
            </w:r>
          </w:p>
        </w:tc>
        <w:tc>
          <w:tcPr>
            <w:tcW w:w="992"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2EF1BFDF"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proofErr w:type="spellStart"/>
            <w:r w:rsidRPr="00393947">
              <w:rPr>
                <w:rFonts w:ascii="Times New Roman" w:eastAsia="Times New Roman" w:hAnsi="Times New Roman" w:cs="Times New Roman"/>
                <w:color w:val="000000"/>
                <w:sz w:val="24"/>
                <w:szCs w:val="24"/>
                <w:lang w:eastAsia="ru-RU"/>
              </w:rPr>
              <w:t>Ед.изм</w:t>
            </w:r>
            <w:proofErr w:type="spellEnd"/>
            <w:r w:rsidRPr="00393947">
              <w:rPr>
                <w:rFonts w:ascii="Times New Roman" w:eastAsia="Times New Roman" w:hAnsi="Times New Roman" w:cs="Times New Roman"/>
                <w:color w:val="000000"/>
                <w:sz w:val="24"/>
                <w:szCs w:val="24"/>
                <w:lang w:eastAsia="ru-RU"/>
              </w:rPr>
              <w:t>.</w:t>
            </w:r>
          </w:p>
        </w:tc>
        <w:tc>
          <w:tcPr>
            <w:tcW w:w="1560"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0B5A9ABE"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НВАЭС</w:t>
            </w:r>
          </w:p>
        </w:tc>
        <w:tc>
          <w:tcPr>
            <w:tcW w:w="1275"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2DEF1E80"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НВАЭС-2</w:t>
            </w:r>
          </w:p>
        </w:tc>
        <w:tc>
          <w:tcPr>
            <w:tcW w:w="2127" w:type="dxa"/>
            <w:tcBorders>
              <w:top w:val="single" w:sz="4" w:space="0" w:color="auto"/>
              <w:left w:val="nil"/>
              <w:bottom w:val="single" w:sz="4" w:space="0" w:color="auto"/>
              <w:right w:val="single" w:sz="4" w:space="0" w:color="auto"/>
            </w:tcBorders>
            <w:shd w:val="clear" w:color="auto" w:fill="DEEAF6" w:themeFill="accent5" w:themeFillTint="33"/>
            <w:vAlign w:val="center"/>
            <w:hideMark/>
          </w:tcPr>
          <w:p w14:paraId="4971E62C" w14:textId="77777777" w:rsidR="0087761E" w:rsidRPr="00393947" w:rsidRDefault="0087761E" w:rsidP="0087761E">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Всего по Нововоронежской АЭС</w:t>
            </w:r>
          </w:p>
        </w:tc>
      </w:tr>
      <w:tr w:rsidR="00711516" w:rsidRPr="00393947" w14:paraId="457C392D" w14:textId="77777777" w:rsidTr="0087761E">
        <w:trPr>
          <w:trHeight w:val="34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2F2CD41A"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w:t>
            </w:r>
          </w:p>
        </w:tc>
        <w:tc>
          <w:tcPr>
            <w:tcW w:w="2977" w:type="dxa"/>
            <w:tcBorders>
              <w:top w:val="nil"/>
              <w:left w:val="nil"/>
              <w:bottom w:val="single" w:sz="4" w:space="0" w:color="auto"/>
              <w:right w:val="single" w:sz="4" w:space="0" w:color="auto"/>
            </w:tcBorders>
            <w:shd w:val="clear" w:color="auto" w:fill="auto"/>
            <w:vAlign w:val="center"/>
            <w:hideMark/>
          </w:tcPr>
          <w:p w14:paraId="65D1B532" w14:textId="77777777" w:rsidR="00711516" w:rsidRPr="00393947" w:rsidRDefault="00711516" w:rsidP="00711516">
            <w:pPr>
              <w:spacing w:after="0" w:line="240" w:lineRule="auto"/>
              <w:contextualSpacing/>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Выработка тепловой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39213181" w14:textId="777777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497502BF" w14:textId="46743A0A"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314 397,31</w:t>
            </w:r>
          </w:p>
        </w:tc>
        <w:tc>
          <w:tcPr>
            <w:tcW w:w="1275" w:type="dxa"/>
            <w:tcBorders>
              <w:top w:val="nil"/>
              <w:left w:val="nil"/>
              <w:bottom w:val="single" w:sz="4" w:space="0" w:color="auto"/>
              <w:right w:val="single" w:sz="4" w:space="0" w:color="auto"/>
            </w:tcBorders>
            <w:shd w:val="clear" w:color="auto" w:fill="auto"/>
            <w:noWrap/>
            <w:vAlign w:val="center"/>
            <w:hideMark/>
          </w:tcPr>
          <w:p w14:paraId="28F72DE8" w14:textId="780BE234"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56 197,59</w:t>
            </w:r>
          </w:p>
        </w:tc>
        <w:tc>
          <w:tcPr>
            <w:tcW w:w="2127" w:type="dxa"/>
            <w:tcBorders>
              <w:top w:val="nil"/>
              <w:left w:val="nil"/>
              <w:bottom w:val="single" w:sz="4" w:space="0" w:color="auto"/>
              <w:right w:val="single" w:sz="4" w:space="0" w:color="auto"/>
            </w:tcBorders>
            <w:shd w:val="clear" w:color="auto" w:fill="auto"/>
            <w:noWrap/>
            <w:vAlign w:val="center"/>
            <w:hideMark/>
          </w:tcPr>
          <w:p w14:paraId="2DA8F2ED" w14:textId="292E86A9"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370 594,90</w:t>
            </w:r>
          </w:p>
        </w:tc>
      </w:tr>
      <w:tr w:rsidR="00711516" w:rsidRPr="00393947" w14:paraId="0C45123F"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49AA4D56"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2565BBDA"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горячей воде</w:t>
            </w:r>
          </w:p>
        </w:tc>
        <w:tc>
          <w:tcPr>
            <w:tcW w:w="992" w:type="dxa"/>
            <w:tcBorders>
              <w:top w:val="nil"/>
              <w:left w:val="nil"/>
              <w:bottom w:val="single" w:sz="4" w:space="0" w:color="auto"/>
              <w:right w:val="single" w:sz="4" w:space="0" w:color="auto"/>
            </w:tcBorders>
            <w:shd w:val="clear" w:color="auto" w:fill="auto"/>
            <w:noWrap/>
            <w:vAlign w:val="center"/>
            <w:hideMark/>
          </w:tcPr>
          <w:p w14:paraId="4AE46B58"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37F6DDF2" w14:textId="4B621B1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262 209,26</w:t>
            </w:r>
          </w:p>
        </w:tc>
        <w:tc>
          <w:tcPr>
            <w:tcW w:w="1275" w:type="dxa"/>
            <w:tcBorders>
              <w:top w:val="nil"/>
              <w:left w:val="nil"/>
              <w:bottom w:val="single" w:sz="4" w:space="0" w:color="auto"/>
              <w:right w:val="single" w:sz="4" w:space="0" w:color="auto"/>
            </w:tcBorders>
            <w:shd w:val="clear" w:color="auto" w:fill="auto"/>
            <w:noWrap/>
            <w:vAlign w:val="center"/>
            <w:hideMark/>
          </w:tcPr>
          <w:p w14:paraId="14AD51A0" w14:textId="365C890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56 197,59</w:t>
            </w:r>
          </w:p>
        </w:tc>
        <w:tc>
          <w:tcPr>
            <w:tcW w:w="2127" w:type="dxa"/>
            <w:tcBorders>
              <w:top w:val="nil"/>
              <w:left w:val="nil"/>
              <w:bottom w:val="single" w:sz="4" w:space="0" w:color="auto"/>
              <w:right w:val="single" w:sz="4" w:space="0" w:color="auto"/>
            </w:tcBorders>
            <w:shd w:val="clear" w:color="auto" w:fill="auto"/>
            <w:noWrap/>
            <w:vAlign w:val="center"/>
            <w:hideMark/>
          </w:tcPr>
          <w:p w14:paraId="58213041" w14:textId="4E81C71E"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318 406,85</w:t>
            </w:r>
          </w:p>
        </w:tc>
      </w:tr>
      <w:tr w:rsidR="00711516" w:rsidRPr="00393947" w14:paraId="1DFE44BE"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50D9AC30"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49AF9B35"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паре</w:t>
            </w:r>
          </w:p>
        </w:tc>
        <w:tc>
          <w:tcPr>
            <w:tcW w:w="992" w:type="dxa"/>
            <w:tcBorders>
              <w:top w:val="nil"/>
              <w:left w:val="nil"/>
              <w:bottom w:val="single" w:sz="4" w:space="0" w:color="auto"/>
              <w:right w:val="single" w:sz="4" w:space="0" w:color="auto"/>
            </w:tcBorders>
            <w:shd w:val="clear" w:color="auto" w:fill="auto"/>
            <w:noWrap/>
            <w:vAlign w:val="center"/>
            <w:hideMark/>
          </w:tcPr>
          <w:p w14:paraId="70E21E10"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2DA8358A" w14:textId="72F13D53"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52 188,05</w:t>
            </w:r>
          </w:p>
        </w:tc>
        <w:tc>
          <w:tcPr>
            <w:tcW w:w="1275" w:type="dxa"/>
            <w:tcBorders>
              <w:top w:val="nil"/>
              <w:left w:val="nil"/>
              <w:bottom w:val="single" w:sz="4" w:space="0" w:color="auto"/>
              <w:right w:val="single" w:sz="4" w:space="0" w:color="auto"/>
            </w:tcBorders>
            <w:shd w:val="clear" w:color="auto" w:fill="auto"/>
            <w:noWrap/>
            <w:vAlign w:val="center"/>
            <w:hideMark/>
          </w:tcPr>
          <w:p w14:paraId="291AAE00" w14:textId="16CBC569"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0,00</w:t>
            </w:r>
          </w:p>
        </w:tc>
        <w:tc>
          <w:tcPr>
            <w:tcW w:w="2127" w:type="dxa"/>
            <w:tcBorders>
              <w:top w:val="nil"/>
              <w:left w:val="nil"/>
              <w:bottom w:val="single" w:sz="4" w:space="0" w:color="auto"/>
              <w:right w:val="single" w:sz="4" w:space="0" w:color="auto"/>
            </w:tcBorders>
            <w:shd w:val="clear" w:color="auto" w:fill="auto"/>
            <w:noWrap/>
            <w:vAlign w:val="center"/>
            <w:hideMark/>
          </w:tcPr>
          <w:p w14:paraId="7F91F8AF" w14:textId="015B632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52 188,05</w:t>
            </w:r>
          </w:p>
        </w:tc>
      </w:tr>
      <w:tr w:rsidR="00711516" w:rsidRPr="00393947" w14:paraId="03F68345" w14:textId="77777777" w:rsidTr="0087761E">
        <w:trPr>
          <w:trHeight w:val="34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9FE78B"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w:t>
            </w:r>
          </w:p>
        </w:tc>
        <w:tc>
          <w:tcPr>
            <w:tcW w:w="2977" w:type="dxa"/>
            <w:tcBorders>
              <w:top w:val="nil"/>
              <w:left w:val="nil"/>
              <w:bottom w:val="single" w:sz="4" w:space="0" w:color="auto"/>
              <w:right w:val="single" w:sz="4" w:space="0" w:color="auto"/>
            </w:tcBorders>
            <w:shd w:val="clear" w:color="auto" w:fill="auto"/>
            <w:vAlign w:val="center"/>
            <w:hideMark/>
          </w:tcPr>
          <w:p w14:paraId="17829405" w14:textId="77777777" w:rsidR="00711516" w:rsidRPr="00393947" w:rsidRDefault="00711516" w:rsidP="00711516">
            <w:pPr>
              <w:spacing w:after="0" w:line="240" w:lineRule="auto"/>
              <w:contextualSpacing/>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Тепловая энергия на собственные нужды</w:t>
            </w:r>
          </w:p>
        </w:tc>
        <w:tc>
          <w:tcPr>
            <w:tcW w:w="992" w:type="dxa"/>
            <w:tcBorders>
              <w:top w:val="nil"/>
              <w:left w:val="nil"/>
              <w:bottom w:val="single" w:sz="4" w:space="0" w:color="auto"/>
              <w:right w:val="single" w:sz="4" w:space="0" w:color="auto"/>
            </w:tcBorders>
            <w:shd w:val="clear" w:color="auto" w:fill="auto"/>
            <w:noWrap/>
            <w:vAlign w:val="center"/>
            <w:hideMark/>
          </w:tcPr>
          <w:p w14:paraId="0775331A" w14:textId="777777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36361129" w14:textId="2B9A7C71"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95 072,33</w:t>
            </w:r>
          </w:p>
        </w:tc>
        <w:tc>
          <w:tcPr>
            <w:tcW w:w="1275" w:type="dxa"/>
            <w:tcBorders>
              <w:top w:val="nil"/>
              <w:left w:val="nil"/>
              <w:bottom w:val="single" w:sz="4" w:space="0" w:color="auto"/>
              <w:right w:val="single" w:sz="4" w:space="0" w:color="auto"/>
            </w:tcBorders>
            <w:shd w:val="clear" w:color="auto" w:fill="auto"/>
            <w:noWrap/>
            <w:vAlign w:val="center"/>
            <w:hideMark/>
          </w:tcPr>
          <w:p w14:paraId="533D2BE2" w14:textId="2C44CA90"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41 430,58</w:t>
            </w:r>
          </w:p>
        </w:tc>
        <w:tc>
          <w:tcPr>
            <w:tcW w:w="2127" w:type="dxa"/>
            <w:tcBorders>
              <w:top w:val="nil"/>
              <w:left w:val="nil"/>
              <w:bottom w:val="single" w:sz="4" w:space="0" w:color="auto"/>
              <w:right w:val="single" w:sz="4" w:space="0" w:color="auto"/>
            </w:tcBorders>
            <w:shd w:val="clear" w:color="auto" w:fill="auto"/>
            <w:noWrap/>
            <w:vAlign w:val="center"/>
            <w:hideMark/>
          </w:tcPr>
          <w:p w14:paraId="6CC95CB5" w14:textId="4F13D321"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136 502,91</w:t>
            </w:r>
          </w:p>
        </w:tc>
      </w:tr>
      <w:tr w:rsidR="00711516" w:rsidRPr="00393947" w14:paraId="71D4BF94"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231696C1"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34A235CB"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горячей воде</w:t>
            </w:r>
          </w:p>
        </w:tc>
        <w:tc>
          <w:tcPr>
            <w:tcW w:w="992" w:type="dxa"/>
            <w:tcBorders>
              <w:top w:val="nil"/>
              <w:left w:val="nil"/>
              <w:bottom w:val="single" w:sz="4" w:space="0" w:color="auto"/>
              <w:right w:val="single" w:sz="4" w:space="0" w:color="auto"/>
            </w:tcBorders>
            <w:shd w:val="clear" w:color="auto" w:fill="auto"/>
            <w:noWrap/>
            <w:vAlign w:val="center"/>
            <w:hideMark/>
          </w:tcPr>
          <w:p w14:paraId="4DF671C1"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0276DE1F" w14:textId="3E6CFA89"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47 549,27</w:t>
            </w:r>
          </w:p>
        </w:tc>
        <w:tc>
          <w:tcPr>
            <w:tcW w:w="1275" w:type="dxa"/>
            <w:tcBorders>
              <w:top w:val="nil"/>
              <w:left w:val="nil"/>
              <w:bottom w:val="single" w:sz="4" w:space="0" w:color="auto"/>
              <w:right w:val="single" w:sz="4" w:space="0" w:color="auto"/>
            </w:tcBorders>
            <w:shd w:val="clear" w:color="auto" w:fill="auto"/>
            <w:noWrap/>
            <w:vAlign w:val="center"/>
            <w:hideMark/>
          </w:tcPr>
          <w:p w14:paraId="2533F90B" w14:textId="6A84858E"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41 430,58</w:t>
            </w:r>
          </w:p>
        </w:tc>
        <w:tc>
          <w:tcPr>
            <w:tcW w:w="2127" w:type="dxa"/>
            <w:tcBorders>
              <w:top w:val="nil"/>
              <w:left w:val="nil"/>
              <w:bottom w:val="single" w:sz="4" w:space="0" w:color="auto"/>
              <w:right w:val="single" w:sz="4" w:space="0" w:color="auto"/>
            </w:tcBorders>
            <w:shd w:val="clear" w:color="auto" w:fill="auto"/>
            <w:noWrap/>
            <w:vAlign w:val="center"/>
            <w:hideMark/>
          </w:tcPr>
          <w:p w14:paraId="55E5F429" w14:textId="3DD6EC8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88 979,85</w:t>
            </w:r>
          </w:p>
        </w:tc>
      </w:tr>
      <w:tr w:rsidR="00711516" w:rsidRPr="00393947" w14:paraId="7392DD20"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09C6862F"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20165E77"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паре</w:t>
            </w:r>
          </w:p>
        </w:tc>
        <w:tc>
          <w:tcPr>
            <w:tcW w:w="992" w:type="dxa"/>
            <w:tcBorders>
              <w:top w:val="nil"/>
              <w:left w:val="nil"/>
              <w:bottom w:val="single" w:sz="4" w:space="0" w:color="auto"/>
              <w:right w:val="single" w:sz="4" w:space="0" w:color="auto"/>
            </w:tcBorders>
            <w:shd w:val="clear" w:color="auto" w:fill="auto"/>
            <w:noWrap/>
            <w:vAlign w:val="center"/>
            <w:hideMark/>
          </w:tcPr>
          <w:p w14:paraId="1532C736"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58111D23" w14:textId="412E590E"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47 523,06</w:t>
            </w:r>
          </w:p>
        </w:tc>
        <w:tc>
          <w:tcPr>
            <w:tcW w:w="1275" w:type="dxa"/>
            <w:tcBorders>
              <w:top w:val="nil"/>
              <w:left w:val="nil"/>
              <w:bottom w:val="single" w:sz="4" w:space="0" w:color="auto"/>
              <w:right w:val="single" w:sz="4" w:space="0" w:color="auto"/>
            </w:tcBorders>
            <w:shd w:val="clear" w:color="auto" w:fill="auto"/>
            <w:noWrap/>
            <w:vAlign w:val="center"/>
            <w:hideMark/>
          </w:tcPr>
          <w:p w14:paraId="23979C3C" w14:textId="75A8897D"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0,00</w:t>
            </w:r>
          </w:p>
        </w:tc>
        <w:tc>
          <w:tcPr>
            <w:tcW w:w="2127" w:type="dxa"/>
            <w:tcBorders>
              <w:top w:val="nil"/>
              <w:left w:val="nil"/>
              <w:bottom w:val="single" w:sz="4" w:space="0" w:color="auto"/>
              <w:right w:val="single" w:sz="4" w:space="0" w:color="auto"/>
            </w:tcBorders>
            <w:shd w:val="clear" w:color="auto" w:fill="auto"/>
            <w:noWrap/>
            <w:vAlign w:val="center"/>
            <w:hideMark/>
          </w:tcPr>
          <w:p w14:paraId="0A517F72" w14:textId="2EE62FCE"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47 523,06</w:t>
            </w:r>
          </w:p>
        </w:tc>
      </w:tr>
      <w:tr w:rsidR="00711516" w:rsidRPr="00393947" w14:paraId="15657E0F" w14:textId="77777777" w:rsidTr="0087761E">
        <w:trPr>
          <w:trHeight w:val="34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643A14FA"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3</w:t>
            </w:r>
          </w:p>
        </w:tc>
        <w:tc>
          <w:tcPr>
            <w:tcW w:w="2977" w:type="dxa"/>
            <w:tcBorders>
              <w:top w:val="nil"/>
              <w:left w:val="nil"/>
              <w:bottom w:val="single" w:sz="4" w:space="0" w:color="auto"/>
              <w:right w:val="single" w:sz="4" w:space="0" w:color="auto"/>
            </w:tcBorders>
            <w:shd w:val="clear" w:color="auto" w:fill="auto"/>
            <w:vAlign w:val="center"/>
            <w:hideMark/>
          </w:tcPr>
          <w:p w14:paraId="23439A81" w14:textId="77777777" w:rsidR="00711516" w:rsidRPr="00393947" w:rsidRDefault="00711516" w:rsidP="00711516">
            <w:pPr>
              <w:spacing w:after="0" w:line="240" w:lineRule="auto"/>
              <w:contextualSpacing/>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Отпуск тепловой энергии с коллекторов</w:t>
            </w:r>
          </w:p>
        </w:tc>
        <w:tc>
          <w:tcPr>
            <w:tcW w:w="992" w:type="dxa"/>
            <w:tcBorders>
              <w:top w:val="nil"/>
              <w:left w:val="nil"/>
              <w:bottom w:val="single" w:sz="4" w:space="0" w:color="auto"/>
              <w:right w:val="single" w:sz="4" w:space="0" w:color="auto"/>
            </w:tcBorders>
            <w:shd w:val="clear" w:color="auto" w:fill="auto"/>
            <w:noWrap/>
            <w:vAlign w:val="center"/>
            <w:hideMark/>
          </w:tcPr>
          <w:p w14:paraId="738B1EFA" w14:textId="777777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3B304E0A" w14:textId="47B30C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219 324,98</w:t>
            </w:r>
          </w:p>
        </w:tc>
        <w:tc>
          <w:tcPr>
            <w:tcW w:w="1275" w:type="dxa"/>
            <w:tcBorders>
              <w:top w:val="nil"/>
              <w:left w:val="nil"/>
              <w:bottom w:val="single" w:sz="4" w:space="0" w:color="auto"/>
              <w:right w:val="single" w:sz="4" w:space="0" w:color="auto"/>
            </w:tcBorders>
            <w:shd w:val="clear" w:color="auto" w:fill="auto"/>
            <w:noWrap/>
            <w:vAlign w:val="center"/>
            <w:hideMark/>
          </w:tcPr>
          <w:p w14:paraId="472E9ACB" w14:textId="7285A45F"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14 767,01</w:t>
            </w:r>
          </w:p>
        </w:tc>
        <w:tc>
          <w:tcPr>
            <w:tcW w:w="2127" w:type="dxa"/>
            <w:tcBorders>
              <w:top w:val="nil"/>
              <w:left w:val="nil"/>
              <w:bottom w:val="single" w:sz="4" w:space="0" w:color="auto"/>
              <w:right w:val="single" w:sz="4" w:space="0" w:color="auto"/>
            </w:tcBorders>
            <w:shd w:val="clear" w:color="auto" w:fill="auto"/>
            <w:noWrap/>
            <w:vAlign w:val="center"/>
            <w:hideMark/>
          </w:tcPr>
          <w:p w14:paraId="61F52A52" w14:textId="6FB4B120"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234 091,99</w:t>
            </w:r>
          </w:p>
        </w:tc>
      </w:tr>
      <w:tr w:rsidR="00711516" w:rsidRPr="00393947" w14:paraId="7844F290"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71A1B8FF"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64430DA3"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горячей воде</w:t>
            </w:r>
          </w:p>
        </w:tc>
        <w:tc>
          <w:tcPr>
            <w:tcW w:w="992" w:type="dxa"/>
            <w:tcBorders>
              <w:top w:val="nil"/>
              <w:left w:val="nil"/>
              <w:bottom w:val="single" w:sz="4" w:space="0" w:color="auto"/>
              <w:right w:val="single" w:sz="4" w:space="0" w:color="auto"/>
            </w:tcBorders>
            <w:shd w:val="clear" w:color="auto" w:fill="auto"/>
            <w:noWrap/>
            <w:vAlign w:val="center"/>
            <w:hideMark/>
          </w:tcPr>
          <w:p w14:paraId="7B6F21EB"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7175304D" w14:textId="3C3512A9"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214 659,99</w:t>
            </w:r>
          </w:p>
        </w:tc>
        <w:tc>
          <w:tcPr>
            <w:tcW w:w="1275" w:type="dxa"/>
            <w:tcBorders>
              <w:top w:val="nil"/>
              <w:left w:val="nil"/>
              <w:bottom w:val="single" w:sz="4" w:space="0" w:color="auto"/>
              <w:right w:val="single" w:sz="4" w:space="0" w:color="auto"/>
            </w:tcBorders>
            <w:shd w:val="clear" w:color="auto" w:fill="auto"/>
            <w:noWrap/>
            <w:vAlign w:val="center"/>
            <w:hideMark/>
          </w:tcPr>
          <w:p w14:paraId="37CAE499" w14:textId="05357A5D"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14 767,01</w:t>
            </w:r>
          </w:p>
        </w:tc>
        <w:tc>
          <w:tcPr>
            <w:tcW w:w="2127" w:type="dxa"/>
            <w:tcBorders>
              <w:top w:val="nil"/>
              <w:left w:val="nil"/>
              <w:bottom w:val="single" w:sz="4" w:space="0" w:color="auto"/>
              <w:right w:val="single" w:sz="4" w:space="0" w:color="auto"/>
            </w:tcBorders>
            <w:shd w:val="clear" w:color="auto" w:fill="auto"/>
            <w:noWrap/>
            <w:vAlign w:val="center"/>
            <w:hideMark/>
          </w:tcPr>
          <w:p w14:paraId="7DB08756" w14:textId="7F1EE75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229 427,00</w:t>
            </w:r>
          </w:p>
        </w:tc>
      </w:tr>
      <w:tr w:rsidR="00711516" w:rsidRPr="00393947" w14:paraId="4BF9DF30"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081A7620"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7A326E2E"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паре</w:t>
            </w:r>
          </w:p>
        </w:tc>
        <w:tc>
          <w:tcPr>
            <w:tcW w:w="992" w:type="dxa"/>
            <w:tcBorders>
              <w:top w:val="nil"/>
              <w:left w:val="nil"/>
              <w:bottom w:val="single" w:sz="4" w:space="0" w:color="auto"/>
              <w:right w:val="single" w:sz="4" w:space="0" w:color="auto"/>
            </w:tcBorders>
            <w:shd w:val="clear" w:color="auto" w:fill="auto"/>
            <w:noWrap/>
            <w:vAlign w:val="center"/>
            <w:hideMark/>
          </w:tcPr>
          <w:p w14:paraId="7BB9E2A1"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25382783" w14:textId="5E630D81"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4 664,99</w:t>
            </w:r>
          </w:p>
        </w:tc>
        <w:tc>
          <w:tcPr>
            <w:tcW w:w="1275" w:type="dxa"/>
            <w:tcBorders>
              <w:top w:val="nil"/>
              <w:left w:val="nil"/>
              <w:bottom w:val="single" w:sz="4" w:space="0" w:color="auto"/>
              <w:right w:val="single" w:sz="4" w:space="0" w:color="auto"/>
            </w:tcBorders>
            <w:shd w:val="clear" w:color="auto" w:fill="auto"/>
            <w:noWrap/>
            <w:vAlign w:val="center"/>
            <w:hideMark/>
          </w:tcPr>
          <w:p w14:paraId="76508B27" w14:textId="2BB759D1"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0,00</w:t>
            </w:r>
          </w:p>
        </w:tc>
        <w:tc>
          <w:tcPr>
            <w:tcW w:w="2127" w:type="dxa"/>
            <w:tcBorders>
              <w:top w:val="nil"/>
              <w:left w:val="nil"/>
              <w:bottom w:val="single" w:sz="4" w:space="0" w:color="auto"/>
              <w:right w:val="single" w:sz="4" w:space="0" w:color="auto"/>
            </w:tcBorders>
            <w:shd w:val="clear" w:color="auto" w:fill="auto"/>
            <w:noWrap/>
            <w:vAlign w:val="center"/>
            <w:hideMark/>
          </w:tcPr>
          <w:p w14:paraId="0AF74AB6" w14:textId="1A1A4C3D"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4 664,99</w:t>
            </w:r>
          </w:p>
        </w:tc>
      </w:tr>
      <w:tr w:rsidR="00711516" w:rsidRPr="00393947" w14:paraId="672944EC" w14:textId="77777777" w:rsidTr="0087761E">
        <w:trPr>
          <w:trHeight w:val="34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4BF421AF"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4</w:t>
            </w:r>
          </w:p>
        </w:tc>
        <w:tc>
          <w:tcPr>
            <w:tcW w:w="2977" w:type="dxa"/>
            <w:tcBorders>
              <w:top w:val="nil"/>
              <w:left w:val="nil"/>
              <w:bottom w:val="single" w:sz="4" w:space="0" w:color="auto"/>
              <w:right w:val="single" w:sz="4" w:space="0" w:color="auto"/>
            </w:tcBorders>
            <w:shd w:val="clear" w:color="auto" w:fill="auto"/>
            <w:vAlign w:val="center"/>
            <w:hideMark/>
          </w:tcPr>
          <w:p w14:paraId="6FBD09F8" w14:textId="77777777" w:rsidR="00711516" w:rsidRPr="00393947" w:rsidRDefault="00711516" w:rsidP="00711516">
            <w:pPr>
              <w:spacing w:after="0" w:line="240" w:lineRule="auto"/>
              <w:contextualSpacing/>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Тепловая энергия на хозяйственные нужды</w:t>
            </w:r>
          </w:p>
        </w:tc>
        <w:tc>
          <w:tcPr>
            <w:tcW w:w="992" w:type="dxa"/>
            <w:tcBorders>
              <w:top w:val="nil"/>
              <w:left w:val="nil"/>
              <w:bottom w:val="single" w:sz="4" w:space="0" w:color="auto"/>
              <w:right w:val="single" w:sz="4" w:space="0" w:color="auto"/>
            </w:tcBorders>
            <w:shd w:val="clear" w:color="auto" w:fill="auto"/>
            <w:noWrap/>
            <w:vAlign w:val="center"/>
            <w:hideMark/>
          </w:tcPr>
          <w:p w14:paraId="42344F4D" w14:textId="777777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6BD31F80" w14:textId="4E72125C"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15 074,13</w:t>
            </w:r>
          </w:p>
        </w:tc>
        <w:tc>
          <w:tcPr>
            <w:tcW w:w="1275" w:type="dxa"/>
            <w:tcBorders>
              <w:top w:val="nil"/>
              <w:left w:val="nil"/>
              <w:bottom w:val="single" w:sz="4" w:space="0" w:color="auto"/>
              <w:right w:val="single" w:sz="4" w:space="0" w:color="auto"/>
            </w:tcBorders>
            <w:shd w:val="clear" w:color="auto" w:fill="auto"/>
            <w:noWrap/>
            <w:vAlign w:val="center"/>
            <w:hideMark/>
          </w:tcPr>
          <w:p w14:paraId="1D6C6C3C" w14:textId="237D0446"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12 696,01</w:t>
            </w:r>
          </w:p>
        </w:tc>
        <w:tc>
          <w:tcPr>
            <w:tcW w:w="2127" w:type="dxa"/>
            <w:tcBorders>
              <w:top w:val="nil"/>
              <w:left w:val="nil"/>
              <w:bottom w:val="single" w:sz="4" w:space="0" w:color="auto"/>
              <w:right w:val="single" w:sz="4" w:space="0" w:color="auto"/>
            </w:tcBorders>
            <w:shd w:val="clear" w:color="auto" w:fill="auto"/>
            <w:noWrap/>
            <w:vAlign w:val="center"/>
            <w:hideMark/>
          </w:tcPr>
          <w:p w14:paraId="638101A7" w14:textId="0CA97DFC"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27 770,14</w:t>
            </w:r>
          </w:p>
        </w:tc>
      </w:tr>
      <w:tr w:rsidR="00711516" w:rsidRPr="00393947" w14:paraId="245D3676"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35460919"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5AD7C51E"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горячей воде</w:t>
            </w:r>
          </w:p>
        </w:tc>
        <w:tc>
          <w:tcPr>
            <w:tcW w:w="992" w:type="dxa"/>
            <w:tcBorders>
              <w:top w:val="nil"/>
              <w:left w:val="nil"/>
              <w:bottom w:val="single" w:sz="4" w:space="0" w:color="auto"/>
              <w:right w:val="single" w:sz="4" w:space="0" w:color="auto"/>
            </w:tcBorders>
            <w:shd w:val="clear" w:color="auto" w:fill="auto"/>
            <w:noWrap/>
            <w:vAlign w:val="center"/>
            <w:hideMark/>
          </w:tcPr>
          <w:p w14:paraId="22B20337"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22321D5D" w14:textId="52153912"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12 044,16</w:t>
            </w:r>
          </w:p>
        </w:tc>
        <w:tc>
          <w:tcPr>
            <w:tcW w:w="1275" w:type="dxa"/>
            <w:tcBorders>
              <w:top w:val="nil"/>
              <w:left w:val="nil"/>
              <w:bottom w:val="single" w:sz="4" w:space="0" w:color="auto"/>
              <w:right w:val="single" w:sz="4" w:space="0" w:color="auto"/>
            </w:tcBorders>
            <w:shd w:val="clear" w:color="auto" w:fill="auto"/>
            <w:noWrap/>
            <w:vAlign w:val="center"/>
            <w:hideMark/>
          </w:tcPr>
          <w:p w14:paraId="779D3E17" w14:textId="65B4DBF9"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12 696,01</w:t>
            </w:r>
          </w:p>
        </w:tc>
        <w:tc>
          <w:tcPr>
            <w:tcW w:w="2127" w:type="dxa"/>
            <w:tcBorders>
              <w:top w:val="nil"/>
              <w:left w:val="nil"/>
              <w:bottom w:val="single" w:sz="4" w:space="0" w:color="auto"/>
              <w:right w:val="single" w:sz="4" w:space="0" w:color="auto"/>
            </w:tcBorders>
            <w:shd w:val="clear" w:color="auto" w:fill="auto"/>
            <w:noWrap/>
            <w:vAlign w:val="center"/>
            <w:hideMark/>
          </w:tcPr>
          <w:p w14:paraId="6663F93B" w14:textId="38BFF64B"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24 740,17</w:t>
            </w:r>
          </w:p>
        </w:tc>
      </w:tr>
      <w:tr w:rsidR="00711516" w:rsidRPr="00393947" w14:paraId="30E43C6E" w14:textId="77777777" w:rsidTr="0087761E">
        <w:trPr>
          <w:trHeight w:val="340"/>
        </w:trPr>
        <w:tc>
          <w:tcPr>
            <w:tcW w:w="567" w:type="dxa"/>
            <w:vMerge/>
            <w:tcBorders>
              <w:top w:val="nil"/>
              <w:left w:val="single" w:sz="4" w:space="0" w:color="auto"/>
              <w:bottom w:val="single" w:sz="4" w:space="0" w:color="000000"/>
              <w:right w:val="single" w:sz="4" w:space="0" w:color="auto"/>
            </w:tcBorders>
            <w:vAlign w:val="center"/>
            <w:hideMark/>
          </w:tcPr>
          <w:p w14:paraId="26FF012B"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1FDCA038"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паре</w:t>
            </w:r>
          </w:p>
        </w:tc>
        <w:tc>
          <w:tcPr>
            <w:tcW w:w="992" w:type="dxa"/>
            <w:tcBorders>
              <w:top w:val="nil"/>
              <w:left w:val="nil"/>
              <w:bottom w:val="single" w:sz="4" w:space="0" w:color="auto"/>
              <w:right w:val="single" w:sz="4" w:space="0" w:color="auto"/>
            </w:tcBorders>
            <w:shd w:val="clear" w:color="auto" w:fill="auto"/>
            <w:noWrap/>
            <w:vAlign w:val="center"/>
            <w:hideMark/>
          </w:tcPr>
          <w:p w14:paraId="6DFB56C3"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nil"/>
              <w:left w:val="nil"/>
              <w:bottom w:val="single" w:sz="4" w:space="0" w:color="auto"/>
              <w:right w:val="single" w:sz="4" w:space="0" w:color="auto"/>
            </w:tcBorders>
            <w:shd w:val="clear" w:color="auto" w:fill="auto"/>
            <w:noWrap/>
            <w:vAlign w:val="center"/>
            <w:hideMark/>
          </w:tcPr>
          <w:p w14:paraId="5E3C6F8C" w14:textId="56712B98"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3 029,97</w:t>
            </w:r>
          </w:p>
        </w:tc>
        <w:tc>
          <w:tcPr>
            <w:tcW w:w="1275" w:type="dxa"/>
            <w:tcBorders>
              <w:top w:val="nil"/>
              <w:left w:val="nil"/>
              <w:bottom w:val="single" w:sz="4" w:space="0" w:color="auto"/>
              <w:right w:val="single" w:sz="4" w:space="0" w:color="auto"/>
            </w:tcBorders>
            <w:shd w:val="clear" w:color="auto" w:fill="auto"/>
            <w:noWrap/>
            <w:vAlign w:val="center"/>
            <w:hideMark/>
          </w:tcPr>
          <w:p w14:paraId="4F903FAD" w14:textId="45B360C1"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0,00</w:t>
            </w:r>
          </w:p>
        </w:tc>
        <w:tc>
          <w:tcPr>
            <w:tcW w:w="2127" w:type="dxa"/>
            <w:tcBorders>
              <w:top w:val="nil"/>
              <w:left w:val="nil"/>
              <w:bottom w:val="single" w:sz="4" w:space="0" w:color="auto"/>
              <w:right w:val="single" w:sz="4" w:space="0" w:color="auto"/>
            </w:tcBorders>
            <w:shd w:val="clear" w:color="auto" w:fill="auto"/>
            <w:noWrap/>
            <w:vAlign w:val="center"/>
            <w:hideMark/>
          </w:tcPr>
          <w:p w14:paraId="6BE7A650" w14:textId="733E5FBA"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3 029,97</w:t>
            </w:r>
          </w:p>
        </w:tc>
      </w:tr>
      <w:tr w:rsidR="00711516" w:rsidRPr="00393947" w14:paraId="4625A791" w14:textId="77777777" w:rsidTr="00190909">
        <w:trPr>
          <w:trHeight w:val="340"/>
        </w:trPr>
        <w:tc>
          <w:tcPr>
            <w:tcW w:w="567"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EEF1B0F"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5</w:t>
            </w:r>
          </w:p>
        </w:tc>
        <w:tc>
          <w:tcPr>
            <w:tcW w:w="2977" w:type="dxa"/>
            <w:tcBorders>
              <w:top w:val="nil"/>
              <w:left w:val="nil"/>
              <w:bottom w:val="single" w:sz="4" w:space="0" w:color="auto"/>
              <w:right w:val="single" w:sz="4" w:space="0" w:color="auto"/>
            </w:tcBorders>
            <w:shd w:val="clear" w:color="auto" w:fill="auto"/>
            <w:vAlign w:val="center"/>
            <w:hideMark/>
          </w:tcPr>
          <w:p w14:paraId="75EDD2C8" w14:textId="77777777" w:rsidR="00711516" w:rsidRPr="00393947" w:rsidRDefault="00711516" w:rsidP="00711516">
            <w:pPr>
              <w:spacing w:after="0" w:line="240" w:lineRule="auto"/>
              <w:contextualSpacing/>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Полезный отпуск тепловой энергии</w:t>
            </w:r>
          </w:p>
        </w:tc>
        <w:tc>
          <w:tcPr>
            <w:tcW w:w="992" w:type="dxa"/>
            <w:tcBorders>
              <w:top w:val="nil"/>
              <w:left w:val="nil"/>
              <w:bottom w:val="single" w:sz="4" w:space="0" w:color="auto"/>
              <w:right w:val="single" w:sz="4" w:space="0" w:color="auto"/>
            </w:tcBorders>
            <w:shd w:val="clear" w:color="auto" w:fill="auto"/>
            <w:noWrap/>
            <w:vAlign w:val="center"/>
            <w:hideMark/>
          </w:tcPr>
          <w:p w14:paraId="3FBC35AC" w14:textId="77777777"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Гкал</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263DA6E" w14:textId="6F3405F9"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204 250,85</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BBF8AB9" w14:textId="64B11AC4"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2 071,00</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3E39B01A" w14:textId="7603152B" w:rsidR="00711516" w:rsidRPr="00393947" w:rsidRDefault="00711516" w:rsidP="00711516">
            <w:pPr>
              <w:spacing w:after="0" w:line="240" w:lineRule="auto"/>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206 321,85</w:t>
            </w:r>
          </w:p>
        </w:tc>
      </w:tr>
      <w:tr w:rsidR="00711516" w:rsidRPr="00393947" w14:paraId="5E508250" w14:textId="77777777" w:rsidTr="00190909">
        <w:trPr>
          <w:trHeight w:val="340"/>
        </w:trPr>
        <w:tc>
          <w:tcPr>
            <w:tcW w:w="567" w:type="dxa"/>
            <w:vMerge/>
            <w:tcBorders>
              <w:top w:val="nil"/>
              <w:left w:val="single" w:sz="4" w:space="0" w:color="auto"/>
              <w:bottom w:val="single" w:sz="4" w:space="0" w:color="000000"/>
              <w:right w:val="single" w:sz="4" w:space="0" w:color="auto"/>
            </w:tcBorders>
            <w:vAlign w:val="center"/>
            <w:hideMark/>
          </w:tcPr>
          <w:p w14:paraId="2D9A4283"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11F67774"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горячей воде</w:t>
            </w:r>
          </w:p>
        </w:tc>
        <w:tc>
          <w:tcPr>
            <w:tcW w:w="992" w:type="dxa"/>
            <w:tcBorders>
              <w:top w:val="nil"/>
              <w:left w:val="nil"/>
              <w:bottom w:val="single" w:sz="4" w:space="0" w:color="auto"/>
              <w:right w:val="single" w:sz="4" w:space="0" w:color="auto"/>
            </w:tcBorders>
            <w:shd w:val="clear" w:color="auto" w:fill="auto"/>
            <w:noWrap/>
            <w:vAlign w:val="center"/>
            <w:hideMark/>
          </w:tcPr>
          <w:p w14:paraId="37516B24"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4988214A" w14:textId="6EE62F46"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202 615,83</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0671EC3A" w14:textId="0347AD00"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2 071,00</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5B802677" w14:textId="614861C3"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204 686,83</w:t>
            </w:r>
          </w:p>
        </w:tc>
      </w:tr>
      <w:tr w:rsidR="00711516" w:rsidRPr="00393947" w14:paraId="7AD97297" w14:textId="77777777" w:rsidTr="00190909">
        <w:trPr>
          <w:trHeight w:val="340"/>
        </w:trPr>
        <w:tc>
          <w:tcPr>
            <w:tcW w:w="567" w:type="dxa"/>
            <w:vMerge/>
            <w:tcBorders>
              <w:top w:val="nil"/>
              <w:left w:val="single" w:sz="4" w:space="0" w:color="auto"/>
              <w:bottom w:val="single" w:sz="4" w:space="0" w:color="000000"/>
              <w:right w:val="single" w:sz="4" w:space="0" w:color="auto"/>
            </w:tcBorders>
            <w:vAlign w:val="center"/>
          </w:tcPr>
          <w:p w14:paraId="51A42428"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tcPr>
          <w:p w14:paraId="210BFE5B"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   в т.ч. на нужды </w:t>
            </w:r>
          </w:p>
          <w:p w14:paraId="6429AB25"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   НВФ ООО «АТЭС»</w:t>
            </w:r>
          </w:p>
        </w:tc>
        <w:tc>
          <w:tcPr>
            <w:tcW w:w="992" w:type="dxa"/>
            <w:tcBorders>
              <w:top w:val="nil"/>
              <w:left w:val="nil"/>
              <w:bottom w:val="single" w:sz="4" w:space="0" w:color="auto"/>
              <w:right w:val="single" w:sz="4" w:space="0" w:color="auto"/>
            </w:tcBorders>
            <w:shd w:val="clear" w:color="auto" w:fill="auto"/>
            <w:noWrap/>
            <w:vAlign w:val="center"/>
          </w:tcPr>
          <w:p w14:paraId="2D978C39"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9EB421F" w14:textId="6AA33FD3"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193 800,00</w:t>
            </w:r>
          </w:p>
        </w:tc>
        <w:tc>
          <w:tcPr>
            <w:tcW w:w="1275"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5469D1" w14:textId="5A91FFB6"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w:t>
            </w:r>
          </w:p>
        </w:tc>
        <w:tc>
          <w:tcPr>
            <w:tcW w:w="2127"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6C4680" w14:textId="17791DB1"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w:t>
            </w:r>
          </w:p>
        </w:tc>
      </w:tr>
      <w:tr w:rsidR="00711516" w:rsidRPr="0087761E" w14:paraId="6F4023A2" w14:textId="77777777" w:rsidTr="00190909">
        <w:trPr>
          <w:trHeight w:val="340"/>
        </w:trPr>
        <w:tc>
          <w:tcPr>
            <w:tcW w:w="567" w:type="dxa"/>
            <w:vMerge/>
            <w:tcBorders>
              <w:top w:val="nil"/>
              <w:left w:val="single" w:sz="4" w:space="0" w:color="auto"/>
              <w:bottom w:val="single" w:sz="4" w:space="0" w:color="000000"/>
              <w:right w:val="single" w:sz="4" w:space="0" w:color="auto"/>
            </w:tcBorders>
            <w:vAlign w:val="center"/>
            <w:hideMark/>
          </w:tcPr>
          <w:p w14:paraId="030DFFBF"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p>
        </w:tc>
        <w:tc>
          <w:tcPr>
            <w:tcW w:w="2977" w:type="dxa"/>
            <w:tcBorders>
              <w:top w:val="nil"/>
              <w:left w:val="nil"/>
              <w:bottom w:val="single" w:sz="4" w:space="0" w:color="auto"/>
              <w:right w:val="single" w:sz="4" w:space="0" w:color="auto"/>
            </w:tcBorders>
            <w:shd w:val="clear" w:color="auto" w:fill="auto"/>
            <w:vAlign w:val="center"/>
            <w:hideMark/>
          </w:tcPr>
          <w:p w14:paraId="4B1903A6" w14:textId="77777777" w:rsidR="00711516" w:rsidRPr="00393947" w:rsidRDefault="00711516" w:rsidP="00711516">
            <w:pPr>
              <w:spacing w:after="0" w:line="240" w:lineRule="auto"/>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в паре</w:t>
            </w:r>
          </w:p>
        </w:tc>
        <w:tc>
          <w:tcPr>
            <w:tcW w:w="992" w:type="dxa"/>
            <w:tcBorders>
              <w:top w:val="nil"/>
              <w:left w:val="nil"/>
              <w:bottom w:val="single" w:sz="4" w:space="0" w:color="auto"/>
              <w:right w:val="single" w:sz="4" w:space="0" w:color="auto"/>
            </w:tcBorders>
            <w:shd w:val="clear" w:color="auto" w:fill="auto"/>
            <w:noWrap/>
            <w:vAlign w:val="center"/>
            <w:hideMark/>
          </w:tcPr>
          <w:p w14:paraId="19ADD92B" w14:textId="77777777"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Гкал</w:t>
            </w:r>
          </w:p>
        </w:tc>
        <w:tc>
          <w:tcPr>
            <w:tcW w:w="1560" w:type="dxa"/>
            <w:tcBorders>
              <w:top w:val="single" w:sz="4" w:space="0" w:color="auto"/>
              <w:left w:val="nil"/>
              <w:bottom w:val="single" w:sz="4" w:space="0" w:color="auto"/>
              <w:right w:val="single" w:sz="4" w:space="0" w:color="auto"/>
            </w:tcBorders>
            <w:shd w:val="clear" w:color="auto" w:fill="auto"/>
            <w:noWrap/>
            <w:vAlign w:val="center"/>
            <w:hideMark/>
          </w:tcPr>
          <w:p w14:paraId="3D70F347" w14:textId="47E80C60"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1 635,02</w:t>
            </w:r>
          </w:p>
        </w:tc>
        <w:tc>
          <w:tcPr>
            <w:tcW w:w="1275" w:type="dxa"/>
            <w:tcBorders>
              <w:top w:val="single" w:sz="4" w:space="0" w:color="auto"/>
              <w:left w:val="nil"/>
              <w:bottom w:val="single" w:sz="4" w:space="0" w:color="auto"/>
              <w:right w:val="single" w:sz="4" w:space="0" w:color="auto"/>
            </w:tcBorders>
            <w:shd w:val="clear" w:color="auto" w:fill="auto"/>
            <w:noWrap/>
            <w:vAlign w:val="center"/>
            <w:hideMark/>
          </w:tcPr>
          <w:p w14:paraId="3131CE86" w14:textId="3B301D10"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0,00</w:t>
            </w:r>
          </w:p>
        </w:tc>
        <w:tc>
          <w:tcPr>
            <w:tcW w:w="2127" w:type="dxa"/>
            <w:tcBorders>
              <w:top w:val="single" w:sz="4" w:space="0" w:color="auto"/>
              <w:left w:val="nil"/>
              <w:bottom w:val="single" w:sz="4" w:space="0" w:color="auto"/>
              <w:right w:val="single" w:sz="4" w:space="0" w:color="auto"/>
            </w:tcBorders>
            <w:shd w:val="clear" w:color="auto" w:fill="auto"/>
            <w:noWrap/>
            <w:vAlign w:val="center"/>
            <w:hideMark/>
          </w:tcPr>
          <w:p w14:paraId="5ECCBB73" w14:textId="5513F683" w:rsidR="00711516" w:rsidRPr="00393947" w:rsidRDefault="00711516" w:rsidP="00711516">
            <w:pPr>
              <w:spacing w:after="0" w:line="240" w:lineRule="auto"/>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1 635,02</w:t>
            </w:r>
          </w:p>
        </w:tc>
      </w:tr>
    </w:tbl>
    <w:p w14:paraId="77B0ED93" w14:textId="59972626" w:rsidR="0087761E" w:rsidRDefault="0087761E" w:rsidP="0087761E">
      <w:pPr>
        <w:snapToGrid w:val="0"/>
        <w:spacing w:after="0" w:line="240" w:lineRule="auto"/>
        <w:contextualSpacing/>
        <w:jc w:val="center"/>
        <w:rPr>
          <w:rFonts w:ascii="Times New Roman" w:eastAsia="Times New Roman" w:hAnsi="Times New Roman" w:cs="Times New Roman"/>
          <w:b/>
          <w:i/>
          <w:sz w:val="27"/>
          <w:szCs w:val="27"/>
        </w:rPr>
      </w:pPr>
    </w:p>
    <w:p w14:paraId="09C43C30" w14:textId="77777777" w:rsidR="00D73AF1" w:rsidRDefault="00D73AF1" w:rsidP="000E0403">
      <w:pPr>
        <w:spacing w:before="40" w:after="400"/>
        <w:ind w:firstLine="567"/>
        <w:contextualSpacing/>
        <w:jc w:val="both"/>
        <w:rPr>
          <w:rFonts w:ascii="Times New Roman" w:hAnsi="Times New Roman" w:cs="Times New Roman"/>
          <w:sz w:val="28"/>
          <w:szCs w:val="28"/>
        </w:rPr>
      </w:pPr>
    </w:p>
    <w:bookmarkEnd w:id="165"/>
    <w:p w14:paraId="64C84E8E" w14:textId="00C26304" w:rsidR="00D73AF1" w:rsidRDefault="00D73AF1" w:rsidP="000E0403">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lastRenderedPageBreak/>
        <w:t>Ориентировочные б</w:t>
      </w:r>
      <w:r w:rsidRPr="00D73AF1">
        <w:rPr>
          <w:rFonts w:ascii="Times New Roman" w:hAnsi="Times New Roman" w:cs="Times New Roman"/>
          <w:sz w:val="28"/>
          <w:szCs w:val="28"/>
        </w:rPr>
        <w:t xml:space="preserve">алансы отпуска, выработки и покупки тепловой энергии </w:t>
      </w:r>
      <w:r>
        <w:rPr>
          <w:rFonts w:ascii="Times New Roman" w:hAnsi="Times New Roman" w:cs="Times New Roman"/>
          <w:sz w:val="28"/>
          <w:szCs w:val="28"/>
        </w:rPr>
        <w:t>в единой системе централизованного теплоснабжения городского округа г. Нововоронеж</w:t>
      </w:r>
      <w:r w:rsidRPr="00D73AF1">
        <w:rPr>
          <w:rFonts w:ascii="Times New Roman" w:hAnsi="Times New Roman" w:cs="Times New Roman"/>
          <w:sz w:val="28"/>
          <w:szCs w:val="28"/>
        </w:rPr>
        <w:t xml:space="preserve"> на </w:t>
      </w:r>
      <w:r>
        <w:rPr>
          <w:rFonts w:ascii="Times New Roman" w:hAnsi="Times New Roman" w:cs="Times New Roman"/>
          <w:sz w:val="28"/>
          <w:szCs w:val="28"/>
        </w:rPr>
        <w:t xml:space="preserve">перспективный период </w:t>
      </w:r>
      <w:r w:rsidRPr="00D73AF1">
        <w:rPr>
          <w:rFonts w:ascii="Times New Roman" w:hAnsi="Times New Roman" w:cs="Times New Roman"/>
          <w:sz w:val="28"/>
          <w:szCs w:val="28"/>
        </w:rPr>
        <w:t>приведены в таблиц</w:t>
      </w:r>
      <w:r>
        <w:rPr>
          <w:rFonts w:ascii="Times New Roman" w:hAnsi="Times New Roman" w:cs="Times New Roman"/>
          <w:sz w:val="28"/>
          <w:szCs w:val="28"/>
        </w:rPr>
        <w:t>е</w:t>
      </w:r>
      <w:r w:rsidRPr="00D73AF1">
        <w:rPr>
          <w:rFonts w:ascii="Times New Roman" w:hAnsi="Times New Roman" w:cs="Times New Roman"/>
          <w:sz w:val="28"/>
          <w:szCs w:val="28"/>
        </w:rPr>
        <w:t xml:space="preserve"> 4.3.</w:t>
      </w:r>
      <w:r>
        <w:rPr>
          <w:rFonts w:ascii="Times New Roman" w:hAnsi="Times New Roman" w:cs="Times New Roman"/>
          <w:sz w:val="28"/>
          <w:szCs w:val="28"/>
        </w:rPr>
        <w:t>4. На объем выработки тепловой энергии от газа котельными ф-ла «АТЭС-Нововоронеж» существенно влияет объем</w:t>
      </w:r>
      <w:r w:rsidR="00937495">
        <w:rPr>
          <w:rFonts w:ascii="Times New Roman" w:hAnsi="Times New Roman" w:cs="Times New Roman"/>
          <w:sz w:val="28"/>
          <w:szCs w:val="28"/>
        </w:rPr>
        <w:t xml:space="preserve"> поставки тепловой энергии от источника с комбинированной выработкой тепловой энергии и электричества (ТФУ НВ АЭС) и может меняться в зависимости от плана выработки электроэнергии. </w:t>
      </w:r>
    </w:p>
    <w:p w14:paraId="77C72F36" w14:textId="382EA3BC" w:rsidR="00D73AF1" w:rsidRPr="00AD7077" w:rsidRDefault="00AD7077" w:rsidP="00AD7077">
      <w:pPr>
        <w:spacing w:before="40" w:after="400"/>
        <w:ind w:firstLine="567"/>
        <w:contextualSpacing/>
        <w:jc w:val="right"/>
        <w:rPr>
          <w:rFonts w:ascii="Times New Roman" w:hAnsi="Times New Roman" w:cs="Times New Roman"/>
          <w:i/>
          <w:iCs/>
          <w:sz w:val="28"/>
          <w:szCs w:val="28"/>
        </w:rPr>
      </w:pPr>
      <w:r w:rsidRPr="00AB158D">
        <w:rPr>
          <w:rFonts w:ascii="Times New Roman" w:hAnsi="Times New Roman" w:cs="Times New Roman"/>
          <w:i/>
          <w:iCs/>
          <w:sz w:val="28"/>
          <w:szCs w:val="28"/>
        </w:rPr>
        <w:t>Таблица 4.3.4</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1"/>
        <w:gridCol w:w="1205"/>
        <w:gridCol w:w="1205"/>
        <w:gridCol w:w="1205"/>
        <w:gridCol w:w="1205"/>
      </w:tblGrid>
      <w:tr w:rsidR="0049096E" w:rsidRPr="0086095F" w14:paraId="1A7CD481" w14:textId="77777777" w:rsidTr="0049096E">
        <w:trPr>
          <w:trHeight w:val="315"/>
        </w:trPr>
        <w:tc>
          <w:tcPr>
            <w:tcW w:w="4531" w:type="dxa"/>
            <w:shd w:val="clear" w:color="000000" w:fill="DDEBF7"/>
            <w:noWrap/>
            <w:vAlign w:val="bottom"/>
            <w:hideMark/>
          </w:tcPr>
          <w:p w14:paraId="2AD2D26F" w14:textId="77777777" w:rsidR="0049096E" w:rsidRPr="00AD7077" w:rsidRDefault="0049096E" w:rsidP="00AD7077">
            <w:pPr>
              <w:spacing w:after="0" w:line="240" w:lineRule="auto"/>
              <w:rPr>
                <w:rFonts w:ascii="Times New Roman" w:eastAsia="Times New Roman" w:hAnsi="Times New Roman" w:cs="Times New Roman"/>
                <w:color w:val="000000"/>
                <w:lang w:eastAsia="ru-RU"/>
              </w:rPr>
            </w:pPr>
            <w:bookmarkStart w:id="166" w:name="_Hlk198582071"/>
            <w:r w:rsidRPr="00AD7077">
              <w:rPr>
                <w:rFonts w:ascii="Times New Roman" w:eastAsia="Times New Roman" w:hAnsi="Times New Roman" w:cs="Times New Roman"/>
                <w:color w:val="000000"/>
                <w:lang w:eastAsia="ru-RU"/>
              </w:rPr>
              <w:t> </w:t>
            </w:r>
          </w:p>
        </w:tc>
        <w:tc>
          <w:tcPr>
            <w:tcW w:w="1205" w:type="dxa"/>
            <w:tcBorders>
              <w:bottom w:val="single" w:sz="4" w:space="0" w:color="auto"/>
            </w:tcBorders>
            <w:shd w:val="clear" w:color="000000" w:fill="DDEBF7"/>
            <w:noWrap/>
            <w:vAlign w:val="bottom"/>
            <w:hideMark/>
          </w:tcPr>
          <w:p w14:paraId="3E571B7D" w14:textId="77777777" w:rsidR="0049096E" w:rsidRPr="0086095F" w:rsidRDefault="0049096E" w:rsidP="00AD7077">
            <w:pPr>
              <w:spacing w:after="0" w:line="240" w:lineRule="auto"/>
              <w:jc w:val="center"/>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2026</w:t>
            </w:r>
          </w:p>
        </w:tc>
        <w:tc>
          <w:tcPr>
            <w:tcW w:w="1205" w:type="dxa"/>
            <w:tcBorders>
              <w:bottom w:val="single" w:sz="4" w:space="0" w:color="auto"/>
            </w:tcBorders>
            <w:shd w:val="clear" w:color="000000" w:fill="DDEBF7"/>
            <w:noWrap/>
            <w:vAlign w:val="bottom"/>
            <w:hideMark/>
          </w:tcPr>
          <w:p w14:paraId="2EC66599" w14:textId="77777777" w:rsidR="0049096E" w:rsidRPr="0086095F" w:rsidRDefault="0049096E" w:rsidP="00AD7077">
            <w:pPr>
              <w:spacing w:after="0" w:line="240" w:lineRule="auto"/>
              <w:jc w:val="center"/>
              <w:rPr>
                <w:rFonts w:ascii="Times New Roman" w:eastAsia="Times New Roman" w:hAnsi="Times New Roman" w:cs="Times New Roman"/>
                <w:color w:val="000000"/>
                <w:sz w:val="24"/>
                <w:szCs w:val="24"/>
                <w:lang w:eastAsia="ru-RU"/>
              </w:rPr>
            </w:pPr>
            <w:r w:rsidRPr="0086095F">
              <w:rPr>
                <w:rFonts w:ascii="Times New Roman" w:eastAsia="Times New Roman" w:hAnsi="Times New Roman" w:cs="Times New Roman"/>
                <w:color w:val="000000"/>
                <w:sz w:val="24"/>
                <w:szCs w:val="24"/>
                <w:lang w:eastAsia="ru-RU"/>
              </w:rPr>
              <w:t>2027</w:t>
            </w:r>
          </w:p>
        </w:tc>
        <w:tc>
          <w:tcPr>
            <w:tcW w:w="1205" w:type="dxa"/>
            <w:tcBorders>
              <w:bottom w:val="single" w:sz="4" w:space="0" w:color="auto"/>
            </w:tcBorders>
            <w:shd w:val="clear" w:color="000000" w:fill="DDEBF7"/>
            <w:noWrap/>
            <w:vAlign w:val="bottom"/>
            <w:hideMark/>
          </w:tcPr>
          <w:p w14:paraId="0C347A99" w14:textId="77777777" w:rsidR="0049096E" w:rsidRPr="0086095F" w:rsidRDefault="0049096E" w:rsidP="00AD7077">
            <w:pPr>
              <w:spacing w:after="0" w:line="240" w:lineRule="auto"/>
              <w:jc w:val="center"/>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2028</w:t>
            </w:r>
          </w:p>
        </w:tc>
        <w:tc>
          <w:tcPr>
            <w:tcW w:w="1205" w:type="dxa"/>
            <w:tcBorders>
              <w:bottom w:val="single" w:sz="4" w:space="0" w:color="auto"/>
            </w:tcBorders>
            <w:shd w:val="clear" w:color="000000" w:fill="DDEBF7"/>
            <w:noWrap/>
            <w:vAlign w:val="bottom"/>
            <w:hideMark/>
          </w:tcPr>
          <w:p w14:paraId="544FF528" w14:textId="77777777" w:rsidR="0049096E" w:rsidRPr="0086095F" w:rsidRDefault="0049096E" w:rsidP="00AD7077">
            <w:pPr>
              <w:spacing w:after="0" w:line="240" w:lineRule="auto"/>
              <w:jc w:val="center"/>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2029</w:t>
            </w:r>
          </w:p>
        </w:tc>
      </w:tr>
      <w:tr w:rsidR="0049096E" w:rsidRPr="0086095F" w14:paraId="28AAF52A" w14:textId="77777777" w:rsidTr="0049096E">
        <w:trPr>
          <w:trHeight w:val="630"/>
        </w:trPr>
        <w:tc>
          <w:tcPr>
            <w:tcW w:w="4531" w:type="dxa"/>
            <w:shd w:val="clear" w:color="auto" w:fill="auto"/>
            <w:vAlign w:val="center"/>
            <w:hideMark/>
          </w:tcPr>
          <w:p w14:paraId="41F10B97" w14:textId="6E820501"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Выработка тепловой энергии (от газа), 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E2DF90A" w14:textId="02DA1CA2"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134,06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4B7A87C" w14:textId="1AD2AA3D"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134,06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4C76B32" w14:textId="1E462823"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134,06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51684850" w14:textId="058B0FBC"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134,06</w:t>
            </w:r>
          </w:p>
        </w:tc>
      </w:tr>
      <w:tr w:rsidR="0049096E" w:rsidRPr="0086095F" w14:paraId="7225F508" w14:textId="77777777" w:rsidTr="0049096E">
        <w:trPr>
          <w:trHeight w:val="300"/>
        </w:trPr>
        <w:tc>
          <w:tcPr>
            <w:tcW w:w="4531" w:type="dxa"/>
            <w:shd w:val="clear" w:color="auto" w:fill="auto"/>
            <w:noWrap/>
            <w:vAlign w:val="center"/>
            <w:hideMark/>
          </w:tcPr>
          <w:p w14:paraId="418C0667"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горячей воде</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AEF9B19" w14:textId="41F01A0D"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118,40</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1DE899" w14:textId="102D8FBD"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118,40</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770F93E" w14:textId="17CDDE89"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118,40</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4169A31" w14:textId="36260C08"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118,40</w:t>
            </w:r>
          </w:p>
        </w:tc>
      </w:tr>
      <w:tr w:rsidR="0049096E" w:rsidRPr="0086095F" w14:paraId="4B274A28" w14:textId="77777777" w:rsidTr="0049096E">
        <w:trPr>
          <w:trHeight w:val="300"/>
        </w:trPr>
        <w:tc>
          <w:tcPr>
            <w:tcW w:w="4531" w:type="dxa"/>
            <w:shd w:val="clear" w:color="auto" w:fill="auto"/>
            <w:noWrap/>
            <w:vAlign w:val="center"/>
            <w:hideMark/>
          </w:tcPr>
          <w:p w14:paraId="35362CB1"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паре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DE93C6" w14:textId="12712874"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52D7B6F8" w14:textId="48431712"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8933019" w14:textId="2EC6682B"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1A8FE10" w14:textId="16B09722"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15,66</w:t>
            </w:r>
          </w:p>
        </w:tc>
      </w:tr>
      <w:tr w:rsidR="0049096E" w:rsidRPr="0086095F" w14:paraId="792C5174" w14:textId="77777777" w:rsidTr="0049096E">
        <w:trPr>
          <w:trHeight w:val="315"/>
        </w:trPr>
        <w:tc>
          <w:tcPr>
            <w:tcW w:w="4531" w:type="dxa"/>
            <w:shd w:val="clear" w:color="auto" w:fill="auto"/>
            <w:vAlign w:val="center"/>
            <w:hideMark/>
          </w:tcPr>
          <w:p w14:paraId="35A8C615" w14:textId="77777777" w:rsidR="0049096E"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 xml:space="preserve">пар на деаэратор, </w:t>
            </w:r>
          </w:p>
          <w:p w14:paraId="3D54D007" w14:textId="28829C09"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0E9FDE" w14:textId="70E38249"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917CC35" w14:textId="14B773C1"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101EED0" w14:textId="2A140647"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15,66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2336812" w14:textId="36ADCDB6"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15,66</w:t>
            </w:r>
          </w:p>
        </w:tc>
      </w:tr>
      <w:tr w:rsidR="0049096E" w:rsidRPr="0086095F" w14:paraId="07FF5DBD" w14:textId="77777777" w:rsidTr="0049096E">
        <w:trPr>
          <w:trHeight w:val="315"/>
        </w:trPr>
        <w:tc>
          <w:tcPr>
            <w:tcW w:w="4531" w:type="dxa"/>
            <w:shd w:val="clear" w:color="auto" w:fill="auto"/>
            <w:vAlign w:val="center"/>
            <w:hideMark/>
          </w:tcPr>
          <w:p w14:paraId="066D41D1" w14:textId="77777777" w:rsidR="0049096E"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 xml:space="preserve">Покупка на АЭС, </w:t>
            </w:r>
          </w:p>
          <w:p w14:paraId="343DC3F4" w14:textId="65CD0CB4"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036DBC" w14:textId="1F2AE0CF"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193,8</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E9586EE" w14:textId="37EF502F"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193,8</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9665D28" w14:textId="2CA238EB"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193,8</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710BBBE" w14:textId="2FD08774"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193,8</w:t>
            </w:r>
          </w:p>
        </w:tc>
      </w:tr>
      <w:tr w:rsidR="0049096E" w:rsidRPr="0086095F" w14:paraId="2F80D671" w14:textId="77777777" w:rsidTr="0049096E">
        <w:trPr>
          <w:trHeight w:val="630"/>
        </w:trPr>
        <w:tc>
          <w:tcPr>
            <w:tcW w:w="4531" w:type="dxa"/>
            <w:shd w:val="clear" w:color="auto" w:fill="auto"/>
            <w:vAlign w:val="center"/>
            <w:hideMark/>
          </w:tcPr>
          <w:p w14:paraId="6ABBDCD8" w14:textId="77777777"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Собственные нужды источника тепла, 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ED973CC" w14:textId="26470009"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5,01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73C404A" w14:textId="7F013F16"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5,01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2D7B0EEE" w14:textId="01FE894F"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5,01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4F89534" w14:textId="49E8897D"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5,01</w:t>
            </w:r>
          </w:p>
        </w:tc>
      </w:tr>
      <w:tr w:rsidR="0049096E" w:rsidRPr="0086095F" w14:paraId="4F2D2147" w14:textId="77777777" w:rsidTr="0049096E">
        <w:trPr>
          <w:trHeight w:val="300"/>
        </w:trPr>
        <w:tc>
          <w:tcPr>
            <w:tcW w:w="4531" w:type="dxa"/>
            <w:shd w:val="clear" w:color="auto" w:fill="auto"/>
            <w:noWrap/>
            <w:vAlign w:val="center"/>
            <w:hideMark/>
          </w:tcPr>
          <w:p w14:paraId="7CAF6BC3"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горячей воде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9F97F35" w14:textId="1129BDA4"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5391F3B6" w14:textId="4EDC4A7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213F76B1" w14:textId="43A2556C"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AB93B85" w14:textId="228F27EC"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w:t>
            </w:r>
          </w:p>
        </w:tc>
      </w:tr>
      <w:tr w:rsidR="0049096E" w:rsidRPr="0086095F" w14:paraId="5C3B3247" w14:textId="77777777" w:rsidTr="0049096E">
        <w:trPr>
          <w:trHeight w:val="300"/>
        </w:trPr>
        <w:tc>
          <w:tcPr>
            <w:tcW w:w="4531" w:type="dxa"/>
            <w:shd w:val="clear" w:color="auto" w:fill="auto"/>
            <w:noWrap/>
            <w:vAlign w:val="center"/>
            <w:hideMark/>
          </w:tcPr>
          <w:p w14:paraId="116270F8"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паре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F45145A" w14:textId="09F3ED4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82ABE0D" w14:textId="1F1D053B"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2AC9CE38" w14:textId="39A84EF0"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2,01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AF8F77D" w14:textId="73854978"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2,01</w:t>
            </w:r>
          </w:p>
        </w:tc>
      </w:tr>
      <w:tr w:rsidR="0049096E" w:rsidRPr="0086095F" w14:paraId="2D38B0EA" w14:textId="77777777" w:rsidTr="0049096E">
        <w:trPr>
          <w:trHeight w:val="569"/>
        </w:trPr>
        <w:tc>
          <w:tcPr>
            <w:tcW w:w="4531" w:type="dxa"/>
            <w:shd w:val="clear" w:color="auto" w:fill="auto"/>
            <w:vAlign w:val="center"/>
            <w:hideMark/>
          </w:tcPr>
          <w:p w14:paraId="2AB6C464" w14:textId="77777777" w:rsidR="0049096E"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Отпуск в сеть,</w:t>
            </w:r>
          </w:p>
          <w:p w14:paraId="6604ACA6" w14:textId="05DDD811"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 xml:space="preserve"> 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EBB5C0" w14:textId="2164D669"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FA88095" w14:textId="011A1E91"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E59BB75" w14:textId="1B1D0782"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3793D7D" w14:textId="2DC47E83"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324,86</w:t>
            </w:r>
          </w:p>
        </w:tc>
      </w:tr>
      <w:tr w:rsidR="0049096E" w:rsidRPr="0086095F" w14:paraId="1CCCAD55" w14:textId="77777777" w:rsidTr="0049096E">
        <w:trPr>
          <w:trHeight w:val="300"/>
        </w:trPr>
        <w:tc>
          <w:tcPr>
            <w:tcW w:w="4531" w:type="dxa"/>
            <w:shd w:val="clear" w:color="auto" w:fill="auto"/>
            <w:noWrap/>
            <w:vAlign w:val="center"/>
            <w:hideMark/>
          </w:tcPr>
          <w:p w14:paraId="72E7C5F0"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горячей воде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D46FACD" w14:textId="48BE3E8C"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7105134" w14:textId="521C338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80823B6" w14:textId="2EE31040"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324,86</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B4EE5A4" w14:textId="2826774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324,86</w:t>
            </w:r>
          </w:p>
        </w:tc>
      </w:tr>
      <w:tr w:rsidR="0049096E" w:rsidRPr="0086095F" w14:paraId="34AF756F" w14:textId="77777777" w:rsidTr="0049096E">
        <w:trPr>
          <w:trHeight w:val="300"/>
        </w:trPr>
        <w:tc>
          <w:tcPr>
            <w:tcW w:w="4531" w:type="dxa"/>
            <w:shd w:val="clear" w:color="auto" w:fill="auto"/>
            <w:noWrap/>
            <w:vAlign w:val="center"/>
            <w:hideMark/>
          </w:tcPr>
          <w:p w14:paraId="732246F4"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паре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27B6F7" w14:textId="1B76962D"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2A2F5A7" w14:textId="5D492763"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0B6CBEE" w14:textId="6DF26E84"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FBA2F25" w14:textId="331A633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r>
      <w:tr w:rsidR="0049096E" w:rsidRPr="0086095F" w14:paraId="34522D02" w14:textId="77777777" w:rsidTr="0049096E">
        <w:trPr>
          <w:trHeight w:val="501"/>
        </w:trPr>
        <w:tc>
          <w:tcPr>
            <w:tcW w:w="4531" w:type="dxa"/>
            <w:shd w:val="clear" w:color="auto" w:fill="auto"/>
            <w:vAlign w:val="center"/>
            <w:hideMark/>
          </w:tcPr>
          <w:p w14:paraId="483C5B68" w14:textId="77777777" w:rsidR="0049096E"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 xml:space="preserve">Потери в сетях, </w:t>
            </w:r>
          </w:p>
          <w:p w14:paraId="4A38F8BE" w14:textId="4098FD5B"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E5414A" w14:textId="04CD4800"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B06A146" w14:textId="5B9E14C2"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8660220" w14:textId="46A15288"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C6C5DAB" w14:textId="2109F477"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48,75</w:t>
            </w:r>
          </w:p>
        </w:tc>
      </w:tr>
      <w:tr w:rsidR="0049096E" w:rsidRPr="0086095F" w14:paraId="668C0FA5" w14:textId="77777777" w:rsidTr="0049096E">
        <w:trPr>
          <w:trHeight w:val="300"/>
        </w:trPr>
        <w:tc>
          <w:tcPr>
            <w:tcW w:w="4531" w:type="dxa"/>
            <w:shd w:val="clear" w:color="auto" w:fill="auto"/>
            <w:noWrap/>
            <w:vAlign w:val="center"/>
            <w:hideMark/>
          </w:tcPr>
          <w:p w14:paraId="4F956EEE"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горячей воде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2DA0729" w14:textId="57A55C69"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1518504" w14:textId="3E093FFC"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F68AB1D" w14:textId="08AC31FD"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48,75</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6D796E5E" w14:textId="7BC5054F"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48,75</w:t>
            </w:r>
          </w:p>
        </w:tc>
      </w:tr>
      <w:tr w:rsidR="0049096E" w:rsidRPr="0086095F" w14:paraId="676D20AE" w14:textId="77777777" w:rsidTr="0049096E">
        <w:trPr>
          <w:trHeight w:val="300"/>
        </w:trPr>
        <w:tc>
          <w:tcPr>
            <w:tcW w:w="4531" w:type="dxa"/>
            <w:shd w:val="clear" w:color="auto" w:fill="auto"/>
            <w:noWrap/>
            <w:vAlign w:val="center"/>
            <w:hideMark/>
          </w:tcPr>
          <w:p w14:paraId="264124C1"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паре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D75D393" w14:textId="00389C39"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C42A6BE" w14:textId="7181A291"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4037B05" w14:textId="5078EDA6"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4937144" w14:textId="5884F8AD"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r>
      <w:tr w:rsidR="0049096E" w:rsidRPr="0086095F" w14:paraId="2955CD8C" w14:textId="77777777" w:rsidTr="0049096E">
        <w:trPr>
          <w:trHeight w:val="630"/>
        </w:trPr>
        <w:tc>
          <w:tcPr>
            <w:tcW w:w="4531" w:type="dxa"/>
            <w:shd w:val="clear" w:color="auto" w:fill="auto"/>
            <w:vAlign w:val="center"/>
            <w:hideMark/>
          </w:tcPr>
          <w:p w14:paraId="5A9373C4" w14:textId="77777777" w:rsidR="0049096E"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 xml:space="preserve">Полезный отпуск, (реализация), </w:t>
            </w:r>
          </w:p>
          <w:p w14:paraId="608BB163" w14:textId="4E8B8C55" w:rsidR="0049096E" w:rsidRPr="0086095F" w:rsidRDefault="0049096E" w:rsidP="0049096E">
            <w:pPr>
              <w:spacing w:after="0" w:line="240" w:lineRule="auto"/>
              <w:rPr>
                <w:rFonts w:ascii="Times New Roman" w:eastAsia="Times New Roman" w:hAnsi="Times New Roman" w:cs="Times New Roman"/>
                <w:b/>
                <w:bCs/>
                <w:color w:val="000000"/>
                <w:sz w:val="24"/>
                <w:szCs w:val="24"/>
                <w:lang w:eastAsia="ru-RU"/>
              </w:rPr>
            </w:pPr>
            <w:r w:rsidRPr="0086095F">
              <w:rPr>
                <w:rFonts w:ascii="Times New Roman" w:eastAsia="Times New Roman" w:hAnsi="Times New Roman" w:cs="Times New Roman"/>
                <w:b/>
                <w:bCs/>
                <w:color w:val="000000"/>
                <w:sz w:val="24"/>
                <w:szCs w:val="24"/>
                <w:lang w:eastAsia="ru-RU"/>
              </w:rPr>
              <w:t>тыс. Гкал</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DAB747" w14:textId="6D847315"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FB5D7AB" w14:textId="63FE1A85"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E1F696D" w14:textId="5711EEAC"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261C5E2E" w14:textId="6414ECFF" w:rsidR="0049096E" w:rsidRPr="00393947" w:rsidRDefault="0049096E" w:rsidP="0049096E">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color w:val="000000"/>
                <w:sz w:val="24"/>
                <w:szCs w:val="24"/>
              </w:rPr>
              <w:t>276,11</w:t>
            </w:r>
          </w:p>
        </w:tc>
      </w:tr>
      <w:tr w:rsidR="0049096E" w:rsidRPr="0086095F" w14:paraId="7CFE4F71" w14:textId="77777777" w:rsidTr="0049096E">
        <w:trPr>
          <w:trHeight w:val="300"/>
        </w:trPr>
        <w:tc>
          <w:tcPr>
            <w:tcW w:w="4531" w:type="dxa"/>
            <w:shd w:val="clear" w:color="auto" w:fill="auto"/>
            <w:noWrap/>
            <w:vAlign w:val="center"/>
            <w:hideMark/>
          </w:tcPr>
          <w:p w14:paraId="5BBB4E99"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горячей воде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7EBDB44" w14:textId="3024A2E9"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7E477A98" w14:textId="46624A13"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17371095" w14:textId="503C15FE"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276,11</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3683E53E" w14:textId="13AE6A0B"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276,11</w:t>
            </w:r>
          </w:p>
        </w:tc>
      </w:tr>
      <w:tr w:rsidR="0049096E" w:rsidRPr="00AD7077" w14:paraId="58F7CE73" w14:textId="77777777" w:rsidTr="0049096E">
        <w:trPr>
          <w:trHeight w:val="300"/>
        </w:trPr>
        <w:tc>
          <w:tcPr>
            <w:tcW w:w="4531" w:type="dxa"/>
            <w:shd w:val="clear" w:color="auto" w:fill="auto"/>
            <w:noWrap/>
            <w:vAlign w:val="center"/>
            <w:hideMark/>
          </w:tcPr>
          <w:p w14:paraId="433A8CAD" w14:textId="77777777" w:rsidR="0049096E" w:rsidRPr="0086095F" w:rsidRDefault="0049096E" w:rsidP="0049096E">
            <w:pPr>
              <w:spacing w:after="0" w:line="240" w:lineRule="auto"/>
              <w:rPr>
                <w:rFonts w:ascii="Times New Roman" w:eastAsia="Times New Roman" w:hAnsi="Times New Roman" w:cs="Times New Roman"/>
                <w:color w:val="000000"/>
                <w:lang w:eastAsia="ru-RU"/>
              </w:rPr>
            </w:pPr>
            <w:r w:rsidRPr="0086095F">
              <w:rPr>
                <w:rFonts w:ascii="Times New Roman" w:eastAsia="Times New Roman" w:hAnsi="Times New Roman" w:cs="Times New Roman"/>
                <w:color w:val="000000"/>
                <w:lang w:eastAsia="ru-RU"/>
              </w:rPr>
              <w:t>в паре</w:t>
            </w:r>
          </w:p>
        </w:tc>
        <w:tc>
          <w:tcPr>
            <w:tcW w:w="1205"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974F2B3" w14:textId="5F511C08"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68F7980" w14:textId="2455074E"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4934C704" w14:textId="1D1F5441"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c>
          <w:tcPr>
            <w:tcW w:w="1205" w:type="dxa"/>
            <w:tcBorders>
              <w:top w:val="single" w:sz="4" w:space="0" w:color="auto"/>
              <w:left w:val="nil"/>
              <w:bottom w:val="single" w:sz="4" w:space="0" w:color="auto"/>
              <w:right w:val="single" w:sz="4" w:space="0" w:color="auto"/>
            </w:tcBorders>
            <w:shd w:val="clear" w:color="auto" w:fill="auto"/>
            <w:noWrap/>
            <w:vAlign w:val="center"/>
            <w:hideMark/>
          </w:tcPr>
          <w:p w14:paraId="08C3C20B" w14:textId="757CD847" w:rsidR="0049096E" w:rsidRPr="00393947" w:rsidRDefault="0049096E" w:rsidP="0049096E">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sz w:val="24"/>
                <w:szCs w:val="24"/>
              </w:rPr>
              <w:t>0</w:t>
            </w:r>
          </w:p>
        </w:tc>
      </w:tr>
      <w:bookmarkEnd w:id="166"/>
    </w:tbl>
    <w:p w14:paraId="39853802" w14:textId="77777777" w:rsidR="00D73AF1" w:rsidRDefault="00D73AF1" w:rsidP="000E0403">
      <w:pPr>
        <w:spacing w:before="40" w:after="400"/>
        <w:ind w:firstLine="567"/>
        <w:contextualSpacing/>
        <w:jc w:val="both"/>
        <w:rPr>
          <w:rFonts w:ascii="Times New Roman" w:hAnsi="Times New Roman" w:cs="Times New Roman"/>
          <w:sz w:val="28"/>
          <w:szCs w:val="28"/>
        </w:rPr>
      </w:pPr>
    </w:p>
    <w:bookmarkEnd w:id="162"/>
    <w:p w14:paraId="60516FCE" w14:textId="2F6B1158"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2F3B2BF8" w14:textId="77777777" w:rsidR="000E0403" w:rsidRPr="000E0403"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67" w:name="_Toc198880771"/>
      <w:r w:rsidRPr="000E0403">
        <w:rPr>
          <w:rFonts w:ascii="Times New Roman" w:eastAsiaTheme="majorEastAsia" w:hAnsi="Times New Roman" w:cs="Times New Roman"/>
          <w:b/>
          <w:bCs/>
          <w:sz w:val="28"/>
          <w:szCs w:val="28"/>
        </w:rPr>
        <w:lastRenderedPageBreak/>
        <w:t>ОСНОВНЫЕ ПОЛОЖЕНИЯ МАСТЕР-ПЛАНА РАЗВИТИЯ СИСТЕМ ТЕПЛОСНАБЖЕНИЯ ГОРОДСКОГО ОКРУГА</w:t>
      </w:r>
      <w:bookmarkEnd w:id="167"/>
    </w:p>
    <w:p w14:paraId="0C12A5C9"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68" w:name="_Toc198880772"/>
      <w:r w:rsidRPr="000E0403">
        <w:rPr>
          <w:rFonts w:ascii="Times New Roman" w:eastAsiaTheme="majorEastAsia" w:hAnsi="Times New Roman" w:cs="Times New Roman"/>
          <w:b/>
          <w:bCs/>
          <w:sz w:val="28"/>
          <w:szCs w:val="28"/>
        </w:rPr>
        <w:t>Описание сценариев развития теплоснабжения городского округа</w:t>
      </w:r>
      <w:bookmarkEnd w:id="168"/>
    </w:p>
    <w:p w14:paraId="36AA8EF4" w14:textId="77777777" w:rsidR="001553FA" w:rsidRPr="001553FA" w:rsidRDefault="001553FA" w:rsidP="001553FA">
      <w:pPr>
        <w:spacing w:before="40" w:after="400"/>
        <w:ind w:firstLine="567"/>
        <w:contextualSpacing/>
        <w:jc w:val="both"/>
        <w:rPr>
          <w:rFonts w:ascii="Times New Roman" w:hAnsi="Times New Roman" w:cs="Times New Roman"/>
          <w:sz w:val="28"/>
          <w:szCs w:val="28"/>
        </w:rPr>
      </w:pPr>
      <w:bookmarkStart w:id="169" w:name="_Hlk117673645"/>
      <w:r w:rsidRPr="001553FA">
        <w:rPr>
          <w:rFonts w:ascii="Times New Roman" w:hAnsi="Times New Roman" w:cs="Times New Roman"/>
          <w:sz w:val="28"/>
          <w:szCs w:val="28"/>
        </w:rPr>
        <w:t>На момент актуализации Схемы теплоснабжения городского округа город Нововоронеж в границах муниципального образования действуют 3 источника централизованного теплоснабжения:</w:t>
      </w:r>
    </w:p>
    <w:p w14:paraId="483B01E7" w14:textId="140ECD35" w:rsidR="001553FA" w:rsidRPr="001553FA" w:rsidRDefault="001553FA" w:rsidP="001553FA">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1.</w:t>
      </w:r>
      <w:r w:rsidRPr="001553FA">
        <w:rPr>
          <w:rFonts w:ascii="Times New Roman" w:hAnsi="Times New Roman" w:cs="Times New Roman"/>
          <w:sz w:val="28"/>
          <w:szCs w:val="28"/>
        </w:rPr>
        <w:tab/>
        <w:t xml:space="preserve">теплофикационная установка Филиала </w:t>
      </w:r>
      <w:r w:rsidR="00B52857">
        <w:rPr>
          <w:rFonts w:ascii="Times New Roman" w:hAnsi="Times New Roman" w:cs="Times New Roman"/>
          <w:sz w:val="28"/>
          <w:szCs w:val="28"/>
        </w:rPr>
        <w:t>А</w:t>
      </w:r>
      <w:r w:rsidRPr="001553FA">
        <w:rPr>
          <w:rFonts w:ascii="Times New Roman" w:hAnsi="Times New Roman" w:cs="Times New Roman"/>
          <w:sz w:val="28"/>
          <w:szCs w:val="28"/>
        </w:rPr>
        <w:t>О «Концерн Росэнергоатом» «Нововоронежская атомная станция» (НВ АЭС);</w:t>
      </w:r>
    </w:p>
    <w:p w14:paraId="1AC4DDE7" w14:textId="77777777" w:rsidR="001553FA" w:rsidRPr="001553FA" w:rsidRDefault="001553FA" w:rsidP="001553FA">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2.</w:t>
      </w:r>
      <w:r w:rsidRPr="001553FA">
        <w:rPr>
          <w:rFonts w:ascii="Times New Roman" w:hAnsi="Times New Roman" w:cs="Times New Roman"/>
          <w:sz w:val="28"/>
          <w:szCs w:val="28"/>
        </w:rPr>
        <w:tab/>
        <w:t xml:space="preserve">водогрейная котельная ф-ла «АТЭС-Нововоронеж» (Воронежское шоссе, 9); </w:t>
      </w:r>
    </w:p>
    <w:p w14:paraId="0D819860" w14:textId="77777777" w:rsidR="001553FA" w:rsidRPr="001553FA" w:rsidRDefault="001553FA" w:rsidP="001553FA">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3.</w:t>
      </w:r>
      <w:r w:rsidRPr="001553FA">
        <w:rPr>
          <w:rFonts w:ascii="Times New Roman" w:hAnsi="Times New Roman" w:cs="Times New Roman"/>
          <w:sz w:val="28"/>
          <w:szCs w:val="28"/>
        </w:rPr>
        <w:tab/>
        <w:t>Комплекс котельных ф-ла «АТЭС-Нововоронеж» (Заводской проезд, 1), в т.ч.:</w:t>
      </w:r>
    </w:p>
    <w:p w14:paraId="3FBF49DB" w14:textId="77777777" w:rsidR="001553FA" w:rsidRPr="001553FA" w:rsidRDefault="001553FA" w:rsidP="001553FA">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3.1. водогрейная котельная № 3,</w:t>
      </w:r>
    </w:p>
    <w:p w14:paraId="28812C21" w14:textId="77777777" w:rsidR="001553FA" w:rsidRPr="001553FA" w:rsidRDefault="001553FA" w:rsidP="001553FA">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3.2. паровая котельная № 1,</w:t>
      </w:r>
    </w:p>
    <w:p w14:paraId="7C201A63" w14:textId="77777777" w:rsidR="001553FA" w:rsidRDefault="001553FA" w:rsidP="001553FA">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3.3. паровая котельная № 2</w:t>
      </w:r>
      <w:r>
        <w:rPr>
          <w:rFonts w:ascii="Times New Roman" w:hAnsi="Times New Roman" w:cs="Times New Roman"/>
          <w:sz w:val="28"/>
          <w:szCs w:val="28"/>
        </w:rPr>
        <w:t xml:space="preserve">. </w:t>
      </w:r>
    </w:p>
    <w:p w14:paraId="7A92F716" w14:textId="76A14731" w:rsidR="000E0403" w:rsidRPr="000E0403" w:rsidRDefault="000E0403" w:rsidP="002B1A2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Многоэтажная жилая застройка обеспечивается тепловой энергией от ТФУ НВАЭС и (или) водогрейных котельных ф-ла «АТЭС-Нововоронеж»:</w:t>
      </w:r>
    </w:p>
    <w:p w14:paraId="731E010C"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котельная, расположенная по адресу Воронежское шоссе, 9;</w:t>
      </w:r>
    </w:p>
    <w:p w14:paraId="611B258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котельная № 3, расположенная по адресу Заводской проезд, 1.</w:t>
      </w:r>
    </w:p>
    <w:p w14:paraId="697B120A" w14:textId="24350D20"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Паровые котельные ф-ла «АТЭС-Нововоронеж» № 1 и 2 (Заводской проезд, 1) предназначены для выработки и отпуска пара потребителям и на собственные нужды, отопление, мазутное хозяйство, водоподготовку.</w:t>
      </w:r>
    </w:p>
    <w:p w14:paraId="1436BB86" w14:textId="11FA0AD3" w:rsidR="009F0412" w:rsidRPr="008564A7" w:rsidRDefault="000E0403" w:rsidP="009F0412">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Нововоронежская АЭС круглогодично, за исключением периодов плановых и </w:t>
      </w:r>
      <w:r w:rsidRPr="008564A7">
        <w:rPr>
          <w:rFonts w:ascii="Times New Roman" w:hAnsi="Times New Roman" w:cs="Times New Roman"/>
          <w:sz w:val="28"/>
          <w:szCs w:val="28"/>
        </w:rPr>
        <w:t xml:space="preserve">внеплановых отключений энергоблока, обеспечивает базовую часть нагрузок (в горячей воде) в соответствии с установленным договором теплоснабжения </w:t>
      </w:r>
      <w:bookmarkStart w:id="170" w:name="_Hlk135723828"/>
      <w:r w:rsidR="000F5F91" w:rsidRPr="008564A7">
        <w:rPr>
          <w:rFonts w:ascii="Times New Roman" w:hAnsi="Times New Roman" w:cs="Times New Roman"/>
          <w:sz w:val="28"/>
          <w:szCs w:val="28"/>
        </w:rPr>
        <w:t xml:space="preserve">от </w:t>
      </w:r>
      <w:r w:rsidR="009F0412" w:rsidRPr="008564A7">
        <w:rPr>
          <w:rFonts w:ascii="Times New Roman" w:hAnsi="Times New Roman" w:cs="Times New Roman"/>
          <w:sz w:val="28"/>
          <w:szCs w:val="28"/>
        </w:rPr>
        <w:t>30.12.2022г. № 90-2-200-03/19265/360.</w:t>
      </w:r>
    </w:p>
    <w:bookmarkEnd w:id="170"/>
    <w:p w14:paraId="320B0A5B" w14:textId="12C4CAF1" w:rsidR="000E0403" w:rsidRPr="008564A7" w:rsidRDefault="000E0403" w:rsidP="000E0403">
      <w:pPr>
        <w:spacing w:before="40" w:after="400"/>
        <w:ind w:firstLine="567"/>
        <w:contextualSpacing/>
        <w:jc w:val="both"/>
        <w:rPr>
          <w:rFonts w:ascii="Times New Roman" w:hAnsi="Times New Roman" w:cs="Times New Roman"/>
          <w:sz w:val="28"/>
          <w:szCs w:val="28"/>
        </w:rPr>
      </w:pPr>
      <w:proofErr w:type="spellStart"/>
      <w:r w:rsidRPr="008564A7">
        <w:rPr>
          <w:rFonts w:ascii="Times New Roman" w:hAnsi="Times New Roman" w:cs="Times New Roman"/>
          <w:sz w:val="28"/>
          <w:szCs w:val="28"/>
        </w:rPr>
        <w:t>Догрев</w:t>
      </w:r>
      <w:proofErr w:type="spellEnd"/>
      <w:r w:rsidRPr="008564A7">
        <w:rPr>
          <w:rFonts w:ascii="Times New Roman" w:hAnsi="Times New Roman" w:cs="Times New Roman"/>
          <w:sz w:val="28"/>
          <w:szCs w:val="28"/>
        </w:rPr>
        <w:t xml:space="preserve"> прямой сетевой воды до нормативной температуры в зависимости от температуры наружного воздуха производится в водогрейных котлах котельных ф-ла «АТЭС-Нововоронеж».</w:t>
      </w:r>
    </w:p>
    <w:p w14:paraId="6C990F89" w14:textId="55EAF751" w:rsidR="000E0403" w:rsidRPr="008564A7" w:rsidRDefault="000E0403" w:rsidP="000E0403">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Существующие источники тепловой энергии в г. Нововоронеже имеют резерв для обеспечения перспективных нагрузок потребителей</w:t>
      </w:r>
      <w:r w:rsidR="00346629" w:rsidRPr="008564A7">
        <w:rPr>
          <w:rFonts w:ascii="Times New Roman" w:hAnsi="Times New Roman" w:cs="Times New Roman"/>
          <w:sz w:val="28"/>
          <w:szCs w:val="28"/>
        </w:rPr>
        <w:t xml:space="preserve"> (табл. 2.4.3, 4.1.1)</w:t>
      </w:r>
      <w:r w:rsidRPr="008564A7">
        <w:rPr>
          <w:rFonts w:ascii="Times New Roman" w:hAnsi="Times New Roman" w:cs="Times New Roman"/>
          <w:sz w:val="28"/>
          <w:szCs w:val="28"/>
        </w:rPr>
        <w:t xml:space="preserve">. </w:t>
      </w:r>
    </w:p>
    <w:p w14:paraId="46F5E9BD" w14:textId="05DB5DD8" w:rsidR="000E0403" w:rsidRDefault="000E0403" w:rsidP="000E0403">
      <w:pPr>
        <w:spacing w:before="40" w:after="400"/>
        <w:ind w:firstLine="567"/>
        <w:contextualSpacing/>
        <w:jc w:val="both"/>
        <w:rPr>
          <w:rFonts w:ascii="Times New Roman" w:hAnsi="Times New Roman" w:cs="Times New Roman"/>
          <w:sz w:val="28"/>
          <w:szCs w:val="28"/>
        </w:rPr>
      </w:pPr>
      <w:r w:rsidRPr="008564A7">
        <w:rPr>
          <w:rFonts w:ascii="Times New Roman" w:hAnsi="Times New Roman" w:cs="Times New Roman"/>
          <w:sz w:val="28"/>
          <w:szCs w:val="28"/>
        </w:rPr>
        <w:t>Подключение к действующим городским сетям теплоснабжения новостроящихся жилых домов и объектов соцкультбыта</w:t>
      </w:r>
      <w:r w:rsidRPr="000E0403">
        <w:rPr>
          <w:rFonts w:ascii="Times New Roman" w:hAnsi="Times New Roman" w:cs="Times New Roman"/>
          <w:sz w:val="28"/>
          <w:szCs w:val="28"/>
        </w:rPr>
        <w:t xml:space="preserve">, расположенных в Северном микрорайоне г. Нововоронежа, предусмотрено проектом застройки Северного микрорайона в существующих </w:t>
      </w:r>
      <w:r w:rsidRPr="00393947">
        <w:rPr>
          <w:rFonts w:ascii="Times New Roman" w:hAnsi="Times New Roman" w:cs="Times New Roman"/>
          <w:sz w:val="28"/>
          <w:szCs w:val="28"/>
        </w:rPr>
        <w:t xml:space="preserve">тепловых камерах. Проектом застройки предусмотрена тупиковая схема теплоснабжения. Основная теплосеть </w:t>
      </w:r>
      <w:r w:rsidR="002B1A23" w:rsidRPr="00393947">
        <w:rPr>
          <w:rFonts w:ascii="Times New Roman" w:hAnsi="Times New Roman" w:cs="Times New Roman"/>
          <w:sz w:val="28"/>
          <w:szCs w:val="28"/>
        </w:rPr>
        <w:t>предусмотрена</w:t>
      </w:r>
      <w:r w:rsidRPr="00393947">
        <w:rPr>
          <w:rFonts w:ascii="Times New Roman" w:hAnsi="Times New Roman" w:cs="Times New Roman"/>
          <w:sz w:val="28"/>
          <w:szCs w:val="28"/>
        </w:rPr>
        <w:t xml:space="preserve"> диаметром </w:t>
      </w:r>
      <w:proofErr w:type="spellStart"/>
      <w:r w:rsidRPr="00393947">
        <w:rPr>
          <w:rFonts w:ascii="Times New Roman" w:hAnsi="Times New Roman" w:cs="Times New Roman"/>
          <w:sz w:val="28"/>
          <w:szCs w:val="28"/>
        </w:rPr>
        <w:t>Ду</w:t>
      </w:r>
      <w:proofErr w:type="spellEnd"/>
      <w:r w:rsidRPr="00393947">
        <w:rPr>
          <w:rFonts w:ascii="Times New Roman" w:hAnsi="Times New Roman" w:cs="Times New Roman"/>
          <w:sz w:val="28"/>
          <w:szCs w:val="28"/>
        </w:rPr>
        <w:t xml:space="preserve"> 300 мм, диаметры</w:t>
      </w:r>
      <w:r w:rsidRPr="000E0403">
        <w:rPr>
          <w:rFonts w:ascii="Times New Roman" w:hAnsi="Times New Roman" w:cs="Times New Roman"/>
          <w:sz w:val="28"/>
          <w:szCs w:val="28"/>
        </w:rPr>
        <w:t xml:space="preserve"> распределительных </w:t>
      </w:r>
      <w:r w:rsidRPr="000E0403">
        <w:rPr>
          <w:rFonts w:ascii="Times New Roman" w:hAnsi="Times New Roman" w:cs="Times New Roman"/>
          <w:sz w:val="28"/>
          <w:szCs w:val="28"/>
        </w:rPr>
        <w:lastRenderedPageBreak/>
        <w:t xml:space="preserve">теплосетей по потребителям приняты согласно гидравлическому расчету </w:t>
      </w:r>
      <w:r w:rsidR="002B1A23">
        <w:rPr>
          <w:rFonts w:ascii="Times New Roman" w:hAnsi="Times New Roman" w:cs="Times New Roman"/>
          <w:sz w:val="28"/>
          <w:szCs w:val="28"/>
        </w:rPr>
        <w:t>в соответствии с</w:t>
      </w:r>
      <w:r w:rsidRPr="000E0403">
        <w:rPr>
          <w:rFonts w:ascii="Times New Roman" w:hAnsi="Times New Roman" w:cs="Times New Roman"/>
          <w:sz w:val="28"/>
          <w:szCs w:val="28"/>
        </w:rPr>
        <w:t xml:space="preserve"> проектом застройки Северного микрорайона.</w:t>
      </w:r>
    </w:p>
    <w:p w14:paraId="143A358F" w14:textId="77777777" w:rsidR="00493F3F" w:rsidRPr="005873A3" w:rsidRDefault="00493F3F" w:rsidP="00493F3F">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Для обеспечения качественного теплоснабжения следует предусмотреть предлагаемые ниже мероприятия:</w:t>
      </w:r>
    </w:p>
    <w:p w14:paraId="18257503" w14:textId="77777777" w:rsidR="00493F3F" w:rsidRPr="005873A3" w:rsidRDefault="00493F3F" w:rsidP="00493F3F">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 xml:space="preserve">- увеличить располагаемый напор на источниках теплоснабжения на 20 м </w:t>
      </w:r>
      <w:proofErr w:type="spellStart"/>
      <w:r w:rsidRPr="005873A3">
        <w:rPr>
          <w:rFonts w:ascii="Times New Roman" w:hAnsi="Times New Roman" w:cs="Times New Roman"/>
          <w:sz w:val="28"/>
          <w:szCs w:val="28"/>
        </w:rPr>
        <w:t>в.ст</w:t>
      </w:r>
      <w:proofErr w:type="spellEnd"/>
      <w:r w:rsidRPr="005873A3">
        <w:rPr>
          <w:rFonts w:ascii="Times New Roman" w:hAnsi="Times New Roman" w:cs="Times New Roman"/>
          <w:sz w:val="28"/>
          <w:szCs w:val="28"/>
        </w:rPr>
        <w:t>. (замена насосного оборудования на более мощное не требуется);</w:t>
      </w:r>
    </w:p>
    <w:p w14:paraId="7006A132" w14:textId="77777777" w:rsidR="00493F3F" w:rsidRPr="00346629" w:rsidRDefault="00493F3F" w:rsidP="00493F3F">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 xml:space="preserve">- рассмотреть возможность изменения температурного графика отпуска </w:t>
      </w:r>
      <w:r w:rsidRPr="00346629">
        <w:rPr>
          <w:rFonts w:ascii="Times New Roman" w:hAnsi="Times New Roman" w:cs="Times New Roman"/>
          <w:sz w:val="28"/>
          <w:szCs w:val="28"/>
        </w:rPr>
        <w:t>тепловой энергии от водогрейных котельных на повышенный относительно 110/70</w:t>
      </w:r>
      <w:r w:rsidRPr="00346629">
        <w:rPr>
          <w:rFonts w:ascii="Times New Roman" w:hAnsi="Times New Roman" w:cs="Times New Roman"/>
          <w:sz w:val="28"/>
          <w:szCs w:val="28"/>
          <w:vertAlign w:val="superscript"/>
        </w:rPr>
        <w:t>о</w:t>
      </w:r>
      <w:r w:rsidRPr="00346629">
        <w:rPr>
          <w:rFonts w:ascii="Times New Roman" w:hAnsi="Times New Roman" w:cs="Times New Roman"/>
          <w:sz w:val="28"/>
          <w:szCs w:val="28"/>
        </w:rPr>
        <w:t xml:space="preserve">С </w:t>
      </w:r>
      <w:r w:rsidRPr="00346629">
        <w:rPr>
          <w:rFonts w:ascii="Times New Roman" w:eastAsia="Times New Roman" w:hAnsi="Times New Roman" w:cs="Times New Roman"/>
          <w:sz w:val="28"/>
        </w:rPr>
        <w:t>при приведении технического состояния систем теплопотребления в соответствие с требованиями по эксплуатации</w:t>
      </w:r>
      <w:r w:rsidRPr="00346629">
        <w:rPr>
          <w:rFonts w:ascii="Times New Roman" w:hAnsi="Times New Roman" w:cs="Times New Roman"/>
          <w:sz w:val="28"/>
          <w:szCs w:val="28"/>
        </w:rPr>
        <w:t>;</w:t>
      </w:r>
    </w:p>
    <w:p w14:paraId="4962E257" w14:textId="77777777" w:rsidR="00493F3F" w:rsidRPr="005873A3" w:rsidRDefault="00493F3F" w:rsidP="00493F3F">
      <w:pPr>
        <w:spacing w:before="40" w:after="400"/>
        <w:ind w:firstLine="567"/>
        <w:contextualSpacing/>
        <w:jc w:val="both"/>
        <w:rPr>
          <w:rFonts w:ascii="Times New Roman" w:hAnsi="Times New Roman" w:cs="Times New Roman"/>
          <w:sz w:val="28"/>
          <w:szCs w:val="28"/>
        </w:rPr>
      </w:pPr>
      <w:r w:rsidRPr="00346629">
        <w:rPr>
          <w:rFonts w:ascii="Times New Roman" w:hAnsi="Times New Roman" w:cs="Times New Roman"/>
          <w:sz w:val="28"/>
          <w:szCs w:val="28"/>
        </w:rPr>
        <w:t>-в случае проведения реконструкции магистральных</w:t>
      </w:r>
      <w:r w:rsidRPr="005873A3">
        <w:rPr>
          <w:rFonts w:ascii="Times New Roman" w:hAnsi="Times New Roman" w:cs="Times New Roman"/>
          <w:sz w:val="28"/>
          <w:szCs w:val="28"/>
        </w:rPr>
        <w:t xml:space="preserve"> участков тепловых сетей предусмотреть замену на трубопроводы с большим диаметром;</w:t>
      </w:r>
    </w:p>
    <w:p w14:paraId="71920216" w14:textId="77777777" w:rsidR="00493F3F" w:rsidRDefault="00493F3F" w:rsidP="00493F3F">
      <w:pPr>
        <w:spacing w:before="40" w:after="400"/>
        <w:ind w:firstLine="567"/>
        <w:contextualSpacing/>
        <w:jc w:val="both"/>
        <w:rPr>
          <w:rFonts w:ascii="Times New Roman" w:hAnsi="Times New Roman" w:cs="Times New Roman"/>
          <w:sz w:val="28"/>
          <w:szCs w:val="28"/>
        </w:rPr>
      </w:pPr>
      <w:r w:rsidRPr="005873A3">
        <w:rPr>
          <w:rFonts w:ascii="Times New Roman" w:hAnsi="Times New Roman" w:cs="Times New Roman"/>
          <w:sz w:val="28"/>
          <w:szCs w:val="28"/>
        </w:rPr>
        <w:t>- после выполнения любого из предложенных мероприятий необходимо проведение наладочно-регулировочных работ.</w:t>
      </w:r>
    </w:p>
    <w:p w14:paraId="6314D1F2"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Все новые объекты капитального строительства предполагается подключать к существующей централизованной системе теплоснабжения по закрытой схеме ГВС с установкой пластинчатых теплообменников в ИТП зданий.</w:t>
      </w:r>
    </w:p>
    <w:p w14:paraId="30C72C66" w14:textId="37F1BDF2" w:rsid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Поскольку данный вариант полностью соответствует перспективе развития городского округа, рассмотрение иных вариантов развития системы теплоснабжения г. </w:t>
      </w:r>
      <w:r w:rsidR="0015606B">
        <w:rPr>
          <w:rFonts w:ascii="Times New Roman" w:hAnsi="Times New Roman" w:cs="Times New Roman"/>
          <w:sz w:val="28"/>
          <w:szCs w:val="28"/>
        </w:rPr>
        <w:t>Новов</w:t>
      </w:r>
      <w:r w:rsidRPr="000E0403">
        <w:rPr>
          <w:rFonts w:ascii="Times New Roman" w:hAnsi="Times New Roman" w:cs="Times New Roman"/>
          <w:sz w:val="28"/>
          <w:szCs w:val="28"/>
        </w:rPr>
        <w:t>оронеж нецелесообразно.</w:t>
      </w:r>
    </w:p>
    <w:p w14:paraId="637106A0" w14:textId="77777777" w:rsidR="002B1A23" w:rsidRPr="000E0403" w:rsidRDefault="002B1A23" w:rsidP="000E0403">
      <w:pPr>
        <w:spacing w:before="40" w:after="400"/>
        <w:ind w:firstLine="567"/>
        <w:contextualSpacing/>
        <w:jc w:val="both"/>
        <w:rPr>
          <w:rFonts w:ascii="Times New Roman" w:hAnsi="Times New Roman" w:cs="Times New Roman"/>
          <w:sz w:val="28"/>
          <w:szCs w:val="28"/>
        </w:rPr>
      </w:pPr>
    </w:p>
    <w:p w14:paraId="63FF05B7"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71" w:name="_Toc198880773"/>
      <w:bookmarkEnd w:id="169"/>
      <w:r w:rsidRPr="000E0403">
        <w:rPr>
          <w:rFonts w:ascii="Times New Roman" w:eastAsiaTheme="majorEastAsia" w:hAnsi="Times New Roman" w:cs="Times New Roman"/>
          <w:b/>
          <w:bCs/>
          <w:sz w:val="28"/>
          <w:szCs w:val="28"/>
        </w:rPr>
        <w:t>Обоснование выбора приоритетного сценария развития теплоснабжения городского округа</w:t>
      </w:r>
      <w:bookmarkEnd w:id="171"/>
    </w:p>
    <w:p w14:paraId="498B3451"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Ввиду отсутствия разных вариантов перспективного развития систем теплоснабжения города, обоснование выбора приоритетного варианта развития не требуется.</w:t>
      </w:r>
    </w:p>
    <w:p w14:paraId="7C62E46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78E179F1"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7D0FFEAB" w14:textId="77777777" w:rsidR="000E0403" w:rsidRPr="000E0403"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72" w:name="_Toc198880774"/>
      <w:r w:rsidRPr="000E0403">
        <w:rPr>
          <w:rFonts w:ascii="Times New Roman" w:eastAsiaTheme="majorEastAsia" w:hAnsi="Times New Roman" w:cs="Times New Roman"/>
          <w:b/>
          <w:bCs/>
          <w:sz w:val="28"/>
          <w:szCs w:val="28"/>
        </w:rPr>
        <w:lastRenderedPageBreak/>
        <w:t>ПЕРСПЕКТИВНЫЕ БАЛАНСЫ ПРОИЗВОДИТЕЛЬНОСТИ ВОДОПОДГОТОВИТЕЛЬНЫХ УСТАНОВОК И МАКСИМАЛЬНОГО ПОТРЕБЛЕНИЯ ТЕПЛОНОСИТЕЛЯ ТЕПЛОПОТРЕБЛЯЮЩИМИ УСТАНОВКАМИ ПОТРЕБИТЕЛЕЙ, В ТОМ ЧИСЛЕ В АВАРИЙНЫХ РЕЖИМАХ.</w:t>
      </w:r>
      <w:bookmarkEnd w:id="172"/>
    </w:p>
    <w:p w14:paraId="69A9EA84"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73" w:name="_Toc198880775"/>
      <w:r w:rsidRPr="004F493F">
        <w:rPr>
          <w:rFonts w:ascii="Times New Roman" w:eastAsiaTheme="majorEastAsia" w:hAnsi="Times New Roman" w:cs="Times New Roman"/>
          <w:b/>
          <w:bCs/>
          <w:sz w:val="28"/>
          <w:szCs w:val="28"/>
        </w:rPr>
        <w:t>Существующие и перспективные балансы производительности водоподготовительных установок и максимального потребления</w:t>
      </w:r>
      <w:r w:rsidRPr="000E0403">
        <w:rPr>
          <w:rFonts w:ascii="Times New Roman" w:eastAsiaTheme="majorEastAsia" w:hAnsi="Times New Roman" w:cs="Times New Roman"/>
          <w:b/>
          <w:bCs/>
          <w:sz w:val="28"/>
          <w:szCs w:val="28"/>
        </w:rPr>
        <w:t xml:space="preserve"> теплоносителя </w:t>
      </w:r>
      <w:proofErr w:type="spellStart"/>
      <w:r w:rsidRPr="000E0403">
        <w:rPr>
          <w:rFonts w:ascii="Times New Roman" w:eastAsiaTheme="majorEastAsia" w:hAnsi="Times New Roman" w:cs="Times New Roman"/>
          <w:b/>
          <w:bCs/>
          <w:sz w:val="28"/>
          <w:szCs w:val="28"/>
        </w:rPr>
        <w:t>теплопотребляющими</w:t>
      </w:r>
      <w:proofErr w:type="spellEnd"/>
      <w:r w:rsidRPr="000E0403">
        <w:rPr>
          <w:rFonts w:ascii="Times New Roman" w:eastAsiaTheme="majorEastAsia" w:hAnsi="Times New Roman" w:cs="Times New Roman"/>
          <w:b/>
          <w:bCs/>
          <w:sz w:val="28"/>
          <w:szCs w:val="28"/>
        </w:rPr>
        <w:t xml:space="preserve"> установками потребителей</w:t>
      </w:r>
      <w:bookmarkEnd w:id="173"/>
    </w:p>
    <w:p w14:paraId="3696C8A8" w14:textId="07EF3E31" w:rsidR="000E0403" w:rsidRPr="000E0403" w:rsidRDefault="000E0403" w:rsidP="005F134B">
      <w:pPr>
        <w:spacing w:before="40" w:after="400" w:line="252" w:lineRule="auto"/>
        <w:ind w:firstLine="567"/>
        <w:contextualSpacing/>
        <w:jc w:val="both"/>
        <w:rPr>
          <w:rFonts w:ascii="Times New Roman" w:hAnsi="Times New Roman" w:cs="Times New Roman"/>
          <w:sz w:val="28"/>
          <w:szCs w:val="28"/>
        </w:rPr>
      </w:pPr>
      <w:bookmarkStart w:id="174" w:name="_Hlk117673278"/>
      <w:r w:rsidRPr="000E0403">
        <w:rPr>
          <w:rFonts w:ascii="Times New Roman" w:hAnsi="Times New Roman" w:cs="Times New Roman"/>
          <w:sz w:val="28"/>
          <w:szCs w:val="28"/>
        </w:rPr>
        <w:t>Водоподготовка для нужд ГВС осуществляется на источниках теплоснабжения – водогрейных и паровых котельных ф-ла</w:t>
      </w:r>
      <w:r w:rsidR="002B1A23">
        <w:rPr>
          <w:rFonts w:ascii="Times New Roman" w:hAnsi="Times New Roman" w:cs="Times New Roman"/>
          <w:sz w:val="28"/>
          <w:szCs w:val="28"/>
        </w:rPr>
        <w:t xml:space="preserve"> </w:t>
      </w:r>
      <w:r w:rsidRPr="000E0403">
        <w:rPr>
          <w:rFonts w:ascii="Times New Roman" w:hAnsi="Times New Roman" w:cs="Times New Roman"/>
          <w:sz w:val="28"/>
          <w:szCs w:val="28"/>
        </w:rPr>
        <w:t>«АТЭС-Нововоронеж».</w:t>
      </w:r>
    </w:p>
    <w:p w14:paraId="519CB4CA" w14:textId="3E0546E8" w:rsidR="000E0403" w:rsidRPr="00393947" w:rsidRDefault="000E0403" w:rsidP="005F134B">
      <w:pPr>
        <w:spacing w:before="40" w:after="400" w:line="252" w:lineRule="auto"/>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городском округе г. Нововоронеж централизованное горячее водоснабжение большинства потребителей осуществляется по открытой схеме. Производительность существующих систем водоподготовки достаточная для </w:t>
      </w:r>
      <w:r w:rsidRPr="00346629">
        <w:rPr>
          <w:rFonts w:ascii="Times New Roman" w:hAnsi="Times New Roman" w:cs="Times New Roman"/>
          <w:sz w:val="28"/>
          <w:szCs w:val="28"/>
        </w:rPr>
        <w:t>обеспечения уже подключенных потребителей ГВС по открытой схеме (</w:t>
      </w:r>
      <w:r w:rsidRPr="00393947">
        <w:rPr>
          <w:rFonts w:ascii="Times New Roman" w:hAnsi="Times New Roman" w:cs="Times New Roman"/>
          <w:sz w:val="28"/>
          <w:szCs w:val="28"/>
        </w:rPr>
        <w:t xml:space="preserve">раздел 1.7 </w:t>
      </w:r>
      <w:r w:rsidR="006005E2" w:rsidRPr="00393947">
        <w:rPr>
          <w:rFonts w:ascii="Times New Roman" w:hAnsi="Times New Roman" w:cs="Times New Roman"/>
          <w:sz w:val="28"/>
          <w:szCs w:val="28"/>
        </w:rPr>
        <w:t>Обосновывающих материалов к</w:t>
      </w:r>
      <w:r w:rsidRPr="00393947">
        <w:rPr>
          <w:rFonts w:ascii="Times New Roman" w:hAnsi="Times New Roman" w:cs="Times New Roman"/>
          <w:sz w:val="28"/>
          <w:szCs w:val="28"/>
        </w:rPr>
        <w:t xml:space="preserve"> Схем</w:t>
      </w:r>
      <w:r w:rsidR="006005E2" w:rsidRPr="00393947">
        <w:rPr>
          <w:rFonts w:ascii="Times New Roman" w:hAnsi="Times New Roman" w:cs="Times New Roman"/>
          <w:sz w:val="28"/>
          <w:szCs w:val="28"/>
        </w:rPr>
        <w:t>е</w:t>
      </w:r>
      <w:r w:rsidRPr="00393947">
        <w:rPr>
          <w:rFonts w:ascii="Times New Roman" w:hAnsi="Times New Roman" w:cs="Times New Roman"/>
          <w:sz w:val="28"/>
          <w:szCs w:val="28"/>
        </w:rPr>
        <w:t xml:space="preserve"> теплоснабжения). </w:t>
      </w:r>
    </w:p>
    <w:p w14:paraId="03D08879" w14:textId="66D44A4D" w:rsidR="000E0403" w:rsidRPr="000E0403" w:rsidRDefault="00D963F8" w:rsidP="005F134B">
      <w:pPr>
        <w:spacing w:before="40" w:after="400" w:line="252" w:lineRule="auto"/>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Перевод на закрытую схему вышеуказанных потребителей экономически нецелесообразен ввиду большого объема финансовых затрат на данное мероприятие – ориентировочно 1 388,2 млн. руб. (в ценах 2026 г.) </w:t>
      </w:r>
      <w:r w:rsidR="000E0403" w:rsidRPr="00393947">
        <w:rPr>
          <w:rFonts w:ascii="Times New Roman" w:hAnsi="Times New Roman" w:cs="Times New Roman"/>
          <w:sz w:val="28"/>
          <w:szCs w:val="28"/>
        </w:rPr>
        <w:t>без учета финансовых вложений в развитие (реконструкцию) системы холодного водоснабжения г. Нововоронеж</w:t>
      </w:r>
      <w:r w:rsidR="000E0403" w:rsidRPr="008564A7">
        <w:rPr>
          <w:rFonts w:ascii="Times New Roman" w:hAnsi="Times New Roman" w:cs="Times New Roman"/>
          <w:sz w:val="28"/>
          <w:szCs w:val="28"/>
        </w:rPr>
        <w:t xml:space="preserve"> (от водозаборных устройств до жилых домов) с увеличением её пропускной способности</w:t>
      </w:r>
      <w:r w:rsidR="000E0403" w:rsidRPr="000E0403">
        <w:rPr>
          <w:rFonts w:ascii="Times New Roman" w:hAnsi="Times New Roman" w:cs="Times New Roman"/>
          <w:sz w:val="28"/>
          <w:szCs w:val="28"/>
        </w:rPr>
        <w:t xml:space="preserve"> в 1,5-2,0 раза и подачей воды питьевого качества с суммарным содержанием хлоридов и сульфатов не более 50 мг/л, содержанием железа не более 0,3 мг/л; карбонатной жесткостью не более 4 мг-</w:t>
      </w:r>
      <w:proofErr w:type="spellStart"/>
      <w:r w:rsidR="000E0403" w:rsidRPr="000E0403">
        <w:rPr>
          <w:rFonts w:ascii="Times New Roman" w:hAnsi="Times New Roman" w:cs="Times New Roman"/>
          <w:sz w:val="28"/>
          <w:szCs w:val="28"/>
        </w:rPr>
        <w:t>экв</w:t>
      </w:r>
      <w:proofErr w:type="spellEnd"/>
      <w:r w:rsidR="000E0403" w:rsidRPr="000E0403">
        <w:rPr>
          <w:rFonts w:ascii="Times New Roman" w:hAnsi="Times New Roman" w:cs="Times New Roman"/>
          <w:sz w:val="28"/>
          <w:szCs w:val="28"/>
        </w:rPr>
        <w:t xml:space="preserve">/л, обеспечивающей </w:t>
      </w:r>
      <w:proofErr w:type="spellStart"/>
      <w:r w:rsidR="000E0403" w:rsidRPr="000E0403">
        <w:rPr>
          <w:rFonts w:ascii="Times New Roman" w:hAnsi="Times New Roman" w:cs="Times New Roman"/>
          <w:sz w:val="28"/>
          <w:szCs w:val="28"/>
        </w:rPr>
        <w:t>безнакипный</w:t>
      </w:r>
      <w:proofErr w:type="spellEnd"/>
      <w:r w:rsidR="000E0403" w:rsidRPr="000E0403">
        <w:rPr>
          <w:rFonts w:ascii="Times New Roman" w:hAnsi="Times New Roman" w:cs="Times New Roman"/>
          <w:sz w:val="28"/>
          <w:szCs w:val="28"/>
        </w:rPr>
        <w:t xml:space="preserve"> режим в подогревателях</w:t>
      </w:r>
    </w:p>
    <w:p w14:paraId="0A9D41FC" w14:textId="609A6FDF" w:rsidR="000E0403" w:rsidRPr="00AB158D" w:rsidRDefault="000E0403" w:rsidP="005F134B">
      <w:pPr>
        <w:spacing w:before="40" w:after="400" w:line="252" w:lineRule="auto"/>
        <w:ind w:firstLine="567"/>
        <w:contextualSpacing/>
        <w:jc w:val="both"/>
        <w:rPr>
          <w:rFonts w:ascii="Times New Roman" w:hAnsi="Times New Roman" w:cs="Times New Roman"/>
          <w:sz w:val="28"/>
          <w:szCs w:val="28"/>
        </w:rPr>
      </w:pPr>
      <w:bookmarkStart w:id="175" w:name="_Hlk117673444"/>
      <w:bookmarkEnd w:id="174"/>
      <w:r w:rsidRPr="000E0403">
        <w:rPr>
          <w:rFonts w:ascii="Times New Roman" w:hAnsi="Times New Roman" w:cs="Times New Roman"/>
          <w:sz w:val="28"/>
          <w:szCs w:val="28"/>
        </w:rPr>
        <w:t xml:space="preserve">Распределение средних нагрузок на нужды </w:t>
      </w:r>
      <w:r w:rsidRPr="00AB158D">
        <w:rPr>
          <w:rFonts w:ascii="Times New Roman" w:hAnsi="Times New Roman" w:cs="Times New Roman"/>
          <w:sz w:val="28"/>
          <w:szCs w:val="28"/>
        </w:rPr>
        <w:t>ГВС по зонам действия источников теплоснабжения на перспективный период приведено в таблице 6.1.1.</w:t>
      </w:r>
    </w:p>
    <w:p w14:paraId="4DF92302" w14:textId="77777777" w:rsidR="000E0403" w:rsidRPr="00AB158D" w:rsidRDefault="000E0403" w:rsidP="000E0403">
      <w:pPr>
        <w:snapToGrid w:val="0"/>
        <w:spacing w:before="40" w:after="60" w:line="276" w:lineRule="auto"/>
        <w:ind w:firstLine="709"/>
        <w:contextualSpacing/>
        <w:jc w:val="right"/>
        <w:rPr>
          <w:rFonts w:ascii="Times New Roman" w:eastAsia="Times New Roman" w:hAnsi="Times New Roman" w:cs="Times New Roman"/>
          <w:i/>
          <w:sz w:val="28"/>
          <w:szCs w:val="28"/>
        </w:rPr>
      </w:pPr>
      <w:r w:rsidRPr="00AB158D">
        <w:rPr>
          <w:rFonts w:ascii="Times New Roman" w:eastAsia="Times New Roman" w:hAnsi="Times New Roman" w:cs="Times New Roman"/>
          <w:i/>
          <w:sz w:val="28"/>
          <w:szCs w:val="28"/>
        </w:rPr>
        <w:t>Таблица 6.1.1</w:t>
      </w:r>
    </w:p>
    <w:tbl>
      <w:tblPr>
        <w:tblW w:w="9351" w:type="dxa"/>
        <w:tblLook w:val="04A0" w:firstRow="1" w:lastRow="0" w:firstColumn="1" w:lastColumn="0" w:noHBand="0" w:noVBand="1"/>
      </w:tblPr>
      <w:tblGrid>
        <w:gridCol w:w="2830"/>
        <w:gridCol w:w="2127"/>
        <w:gridCol w:w="2268"/>
        <w:gridCol w:w="2126"/>
      </w:tblGrid>
      <w:tr w:rsidR="000E0403" w:rsidRPr="00AB158D" w14:paraId="503FF845" w14:textId="77777777" w:rsidTr="00D252A8">
        <w:trPr>
          <w:trHeight w:val="20"/>
        </w:trPr>
        <w:tc>
          <w:tcPr>
            <w:tcW w:w="2830"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69C0E1FC" w14:textId="77777777" w:rsidR="000E0403" w:rsidRPr="00AB158D" w:rsidRDefault="000E0403" w:rsidP="000E0403">
            <w:pPr>
              <w:spacing w:after="0" w:line="240" w:lineRule="auto"/>
              <w:jc w:val="center"/>
              <w:rPr>
                <w:rFonts w:ascii="Times New Roman" w:eastAsia="Times New Roman" w:hAnsi="Times New Roman" w:cs="Times New Roman"/>
                <w:b/>
                <w:bCs/>
                <w:color w:val="000000"/>
                <w:sz w:val="24"/>
                <w:szCs w:val="24"/>
                <w:lang w:eastAsia="ru-RU"/>
              </w:rPr>
            </w:pPr>
            <w:r w:rsidRPr="00AB158D">
              <w:rPr>
                <w:rFonts w:ascii="Times New Roman" w:eastAsia="Times New Roman" w:hAnsi="Times New Roman" w:cs="Times New Roman"/>
                <w:b/>
                <w:bCs/>
                <w:color w:val="000000"/>
                <w:sz w:val="24"/>
                <w:szCs w:val="24"/>
                <w:lang w:eastAsia="ru-RU"/>
              </w:rPr>
              <w:t>Источник теплоснабжения (адрес)</w:t>
            </w:r>
          </w:p>
        </w:tc>
        <w:tc>
          <w:tcPr>
            <w:tcW w:w="6521" w:type="dxa"/>
            <w:gridSpan w:val="3"/>
            <w:tcBorders>
              <w:top w:val="single" w:sz="4" w:space="0" w:color="auto"/>
              <w:left w:val="nil"/>
              <w:bottom w:val="single" w:sz="4" w:space="0" w:color="auto"/>
              <w:right w:val="single" w:sz="4" w:space="0" w:color="auto"/>
            </w:tcBorders>
            <w:shd w:val="clear" w:color="000000" w:fill="DEEAF6"/>
            <w:vAlign w:val="center"/>
            <w:hideMark/>
          </w:tcPr>
          <w:p w14:paraId="27AA6DB8" w14:textId="580AB842" w:rsidR="000E0403" w:rsidRPr="00AB158D" w:rsidRDefault="00B05F42" w:rsidP="000E0403">
            <w:pPr>
              <w:spacing w:after="0" w:line="240" w:lineRule="auto"/>
              <w:jc w:val="center"/>
              <w:rPr>
                <w:rFonts w:ascii="Times New Roman" w:eastAsia="Times New Roman" w:hAnsi="Times New Roman" w:cs="Times New Roman"/>
                <w:b/>
                <w:bCs/>
                <w:color w:val="000000"/>
                <w:sz w:val="24"/>
                <w:szCs w:val="24"/>
                <w:lang w:eastAsia="ru-RU"/>
              </w:rPr>
            </w:pPr>
            <w:r w:rsidRPr="00AB158D">
              <w:rPr>
                <w:rFonts w:ascii="Times New Roman" w:eastAsia="Times New Roman" w:hAnsi="Times New Roman" w:cs="Times New Roman"/>
                <w:b/>
                <w:bCs/>
                <w:color w:val="000000"/>
                <w:sz w:val="24"/>
                <w:szCs w:val="24"/>
                <w:lang w:eastAsia="ru-RU"/>
              </w:rPr>
              <w:t>Н</w:t>
            </w:r>
            <w:r w:rsidR="000E0403" w:rsidRPr="00AB158D">
              <w:rPr>
                <w:rFonts w:ascii="Times New Roman" w:eastAsia="Times New Roman" w:hAnsi="Times New Roman" w:cs="Times New Roman"/>
                <w:b/>
                <w:bCs/>
                <w:color w:val="000000"/>
                <w:sz w:val="24"/>
                <w:szCs w:val="24"/>
                <w:lang w:eastAsia="ru-RU"/>
              </w:rPr>
              <w:t>агрузка на нужды ГВС, Гкал/ч</w:t>
            </w:r>
          </w:p>
        </w:tc>
      </w:tr>
      <w:tr w:rsidR="000E0403" w:rsidRPr="00FD7252" w14:paraId="593EF3C3" w14:textId="77777777" w:rsidTr="00D252A8">
        <w:trPr>
          <w:trHeight w:val="20"/>
        </w:trPr>
        <w:tc>
          <w:tcPr>
            <w:tcW w:w="2830" w:type="dxa"/>
            <w:vMerge/>
            <w:tcBorders>
              <w:top w:val="single" w:sz="4" w:space="0" w:color="auto"/>
              <w:left w:val="single" w:sz="4" w:space="0" w:color="auto"/>
              <w:bottom w:val="single" w:sz="4" w:space="0" w:color="auto"/>
              <w:right w:val="single" w:sz="4" w:space="0" w:color="auto"/>
            </w:tcBorders>
            <w:vAlign w:val="center"/>
            <w:hideMark/>
          </w:tcPr>
          <w:p w14:paraId="41245365" w14:textId="77777777" w:rsidR="000E0403" w:rsidRPr="00AB158D" w:rsidRDefault="000E0403" w:rsidP="000E0403">
            <w:pPr>
              <w:spacing w:after="0" w:line="240" w:lineRule="auto"/>
              <w:rPr>
                <w:rFonts w:ascii="Times New Roman" w:eastAsia="Times New Roman" w:hAnsi="Times New Roman" w:cs="Times New Roman"/>
                <w:b/>
                <w:bCs/>
                <w:color w:val="000000"/>
                <w:sz w:val="24"/>
                <w:szCs w:val="24"/>
                <w:lang w:eastAsia="ru-RU"/>
              </w:rPr>
            </w:pPr>
          </w:p>
        </w:tc>
        <w:tc>
          <w:tcPr>
            <w:tcW w:w="2127" w:type="dxa"/>
            <w:tcBorders>
              <w:top w:val="nil"/>
              <w:left w:val="nil"/>
              <w:bottom w:val="single" w:sz="4" w:space="0" w:color="auto"/>
              <w:right w:val="single" w:sz="4" w:space="0" w:color="auto"/>
            </w:tcBorders>
            <w:shd w:val="clear" w:color="000000" w:fill="DEEAF6"/>
            <w:vAlign w:val="center"/>
            <w:hideMark/>
          </w:tcPr>
          <w:p w14:paraId="29A02BD9" w14:textId="77777777" w:rsidR="000E0403" w:rsidRPr="00AB158D" w:rsidRDefault="000E0403" w:rsidP="000E0403">
            <w:pPr>
              <w:spacing w:after="0" w:line="240" w:lineRule="auto"/>
              <w:jc w:val="center"/>
              <w:rPr>
                <w:rFonts w:ascii="Times New Roman" w:eastAsia="Times New Roman" w:hAnsi="Times New Roman" w:cs="Times New Roman"/>
                <w:b/>
                <w:bCs/>
                <w:color w:val="000000"/>
                <w:sz w:val="24"/>
                <w:szCs w:val="24"/>
                <w:lang w:eastAsia="ru-RU"/>
              </w:rPr>
            </w:pPr>
            <w:r w:rsidRPr="00AB158D">
              <w:rPr>
                <w:rFonts w:ascii="Times New Roman" w:eastAsia="Times New Roman" w:hAnsi="Times New Roman" w:cs="Times New Roman"/>
                <w:b/>
                <w:bCs/>
                <w:color w:val="000000"/>
                <w:sz w:val="24"/>
                <w:szCs w:val="24"/>
                <w:lang w:eastAsia="ru-RU"/>
              </w:rPr>
              <w:t>по открытой схеме</w:t>
            </w:r>
          </w:p>
        </w:tc>
        <w:tc>
          <w:tcPr>
            <w:tcW w:w="2268" w:type="dxa"/>
            <w:tcBorders>
              <w:top w:val="nil"/>
              <w:left w:val="nil"/>
              <w:bottom w:val="single" w:sz="4" w:space="0" w:color="auto"/>
              <w:right w:val="single" w:sz="4" w:space="0" w:color="auto"/>
            </w:tcBorders>
            <w:shd w:val="clear" w:color="000000" w:fill="DEEAF6"/>
            <w:vAlign w:val="center"/>
            <w:hideMark/>
          </w:tcPr>
          <w:p w14:paraId="00BEFBBA" w14:textId="77777777" w:rsidR="000E0403" w:rsidRPr="00AB158D" w:rsidRDefault="000E0403" w:rsidP="000E0403">
            <w:pPr>
              <w:spacing w:after="0" w:line="240" w:lineRule="auto"/>
              <w:jc w:val="center"/>
              <w:rPr>
                <w:rFonts w:ascii="Times New Roman" w:eastAsia="Times New Roman" w:hAnsi="Times New Roman" w:cs="Times New Roman"/>
                <w:b/>
                <w:bCs/>
                <w:color w:val="000000"/>
                <w:sz w:val="24"/>
                <w:szCs w:val="24"/>
                <w:lang w:eastAsia="ru-RU"/>
              </w:rPr>
            </w:pPr>
            <w:r w:rsidRPr="00AB158D">
              <w:rPr>
                <w:rFonts w:ascii="Times New Roman" w:eastAsia="Times New Roman" w:hAnsi="Times New Roman" w:cs="Times New Roman"/>
                <w:b/>
                <w:bCs/>
                <w:color w:val="000000"/>
                <w:sz w:val="24"/>
                <w:szCs w:val="24"/>
                <w:lang w:eastAsia="ru-RU"/>
              </w:rPr>
              <w:t>по закрытой схеме</w:t>
            </w:r>
          </w:p>
        </w:tc>
        <w:tc>
          <w:tcPr>
            <w:tcW w:w="2126" w:type="dxa"/>
            <w:tcBorders>
              <w:top w:val="nil"/>
              <w:left w:val="nil"/>
              <w:bottom w:val="single" w:sz="4" w:space="0" w:color="auto"/>
              <w:right w:val="single" w:sz="4" w:space="0" w:color="auto"/>
            </w:tcBorders>
            <w:shd w:val="clear" w:color="000000" w:fill="DEEAF6"/>
            <w:vAlign w:val="center"/>
            <w:hideMark/>
          </w:tcPr>
          <w:p w14:paraId="39CBC485" w14:textId="77777777" w:rsidR="000E0403" w:rsidRPr="00FD7252" w:rsidRDefault="000E0403" w:rsidP="000E0403">
            <w:pPr>
              <w:spacing w:after="0" w:line="240" w:lineRule="auto"/>
              <w:jc w:val="center"/>
              <w:rPr>
                <w:rFonts w:ascii="Times New Roman" w:eastAsia="Times New Roman" w:hAnsi="Times New Roman" w:cs="Times New Roman"/>
                <w:b/>
                <w:bCs/>
                <w:color w:val="000000"/>
                <w:sz w:val="24"/>
                <w:szCs w:val="24"/>
                <w:lang w:eastAsia="ru-RU"/>
              </w:rPr>
            </w:pPr>
            <w:r w:rsidRPr="00AB158D">
              <w:rPr>
                <w:rFonts w:ascii="Times New Roman" w:eastAsia="Times New Roman" w:hAnsi="Times New Roman" w:cs="Times New Roman"/>
                <w:b/>
                <w:bCs/>
                <w:color w:val="000000"/>
                <w:sz w:val="24"/>
                <w:szCs w:val="24"/>
                <w:lang w:eastAsia="ru-RU"/>
              </w:rPr>
              <w:t>Итого</w:t>
            </w:r>
          </w:p>
        </w:tc>
      </w:tr>
      <w:tr w:rsidR="000E0403" w:rsidRPr="00FD7252" w14:paraId="13319B24" w14:textId="77777777" w:rsidTr="00D252A8">
        <w:trPr>
          <w:trHeight w:val="20"/>
        </w:trPr>
        <w:tc>
          <w:tcPr>
            <w:tcW w:w="935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680E99DD" w14:textId="25AFA5A2" w:rsidR="000E0403" w:rsidRPr="00393947" w:rsidRDefault="000C2289" w:rsidP="000E0403">
            <w:pPr>
              <w:spacing w:after="0" w:line="240" w:lineRule="auto"/>
              <w:jc w:val="center"/>
              <w:rPr>
                <w:rFonts w:ascii="Times New Roman" w:eastAsia="Times New Roman" w:hAnsi="Times New Roman" w:cs="Times New Roman"/>
                <w:b/>
                <w:bCs/>
                <w:i/>
                <w:iCs/>
                <w:color w:val="000000"/>
                <w:sz w:val="24"/>
                <w:szCs w:val="24"/>
                <w:lang w:eastAsia="ru-RU"/>
              </w:rPr>
            </w:pPr>
            <w:r w:rsidRPr="00393947">
              <w:rPr>
                <w:rFonts w:ascii="Times New Roman" w:eastAsia="Times New Roman" w:hAnsi="Times New Roman" w:cs="Times New Roman"/>
                <w:b/>
                <w:bCs/>
                <w:i/>
                <w:iCs/>
                <w:color w:val="000000"/>
                <w:sz w:val="24"/>
                <w:szCs w:val="24"/>
                <w:lang w:eastAsia="ru-RU"/>
              </w:rPr>
              <w:t>На момент актуализации</w:t>
            </w:r>
          </w:p>
        </w:tc>
      </w:tr>
      <w:tr w:rsidR="00D018DE" w:rsidRPr="00FD7252" w14:paraId="7454DB00" w14:textId="77777777" w:rsidTr="00327B3D">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1195E1C" w14:textId="77777777"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 xml:space="preserve">Заводской </w:t>
            </w:r>
            <w:proofErr w:type="spellStart"/>
            <w:r w:rsidRPr="00FD7252">
              <w:rPr>
                <w:rFonts w:ascii="Times New Roman" w:eastAsia="Times New Roman" w:hAnsi="Times New Roman" w:cs="Times New Roman"/>
                <w:color w:val="000000"/>
                <w:sz w:val="24"/>
                <w:szCs w:val="24"/>
                <w:lang w:eastAsia="ru-RU"/>
              </w:rPr>
              <w:t>пр</w:t>
            </w:r>
            <w:proofErr w:type="spellEnd"/>
            <w:r w:rsidRPr="00FD7252">
              <w:rPr>
                <w:rFonts w:ascii="Times New Roman" w:eastAsia="Times New Roman" w:hAnsi="Times New Roman" w:cs="Times New Roman"/>
                <w:color w:val="000000"/>
                <w:sz w:val="24"/>
                <w:szCs w:val="24"/>
                <w:lang w:eastAsia="ru-RU"/>
              </w:rPr>
              <w:t>-д, 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53C548D" w14:textId="50D60E3E"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12,402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6849325" w14:textId="2CAB818E"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1,378</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470DB7E6" w14:textId="7590E150"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13,78</w:t>
            </w:r>
          </w:p>
        </w:tc>
      </w:tr>
      <w:tr w:rsidR="00D018DE" w:rsidRPr="00FD7252" w14:paraId="7F150B5B" w14:textId="77777777" w:rsidTr="00327B3D">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6629724" w14:textId="77777777"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Воронежское шоссе, 9</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14:paraId="3F4D41EE" w14:textId="4A82CC73"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5,68</w:t>
            </w:r>
          </w:p>
        </w:tc>
        <w:tc>
          <w:tcPr>
            <w:tcW w:w="2268" w:type="dxa"/>
            <w:tcBorders>
              <w:top w:val="nil"/>
              <w:left w:val="nil"/>
              <w:bottom w:val="single" w:sz="4" w:space="0" w:color="auto"/>
              <w:right w:val="single" w:sz="4" w:space="0" w:color="auto"/>
            </w:tcBorders>
            <w:shd w:val="clear" w:color="auto" w:fill="auto"/>
            <w:vAlign w:val="center"/>
            <w:hideMark/>
          </w:tcPr>
          <w:p w14:paraId="11E71910" w14:textId="32C8DD33"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4,01</w:t>
            </w:r>
          </w:p>
        </w:tc>
        <w:tc>
          <w:tcPr>
            <w:tcW w:w="2126" w:type="dxa"/>
            <w:tcBorders>
              <w:top w:val="nil"/>
              <w:left w:val="nil"/>
              <w:bottom w:val="single" w:sz="4" w:space="0" w:color="auto"/>
              <w:right w:val="single" w:sz="4" w:space="0" w:color="auto"/>
            </w:tcBorders>
            <w:shd w:val="clear" w:color="auto" w:fill="auto"/>
            <w:vAlign w:val="center"/>
            <w:hideMark/>
          </w:tcPr>
          <w:p w14:paraId="69B926DE" w14:textId="0805AB02"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9,69</w:t>
            </w:r>
          </w:p>
        </w:tc>
      </w:tr>
      <w:tr w:rsidR="000E0403" w:rsidRPr="00FD7252" w14:paraId="2EB66396" w14:textId="77777777" w:rsidTr="00D252A8">
        <w:trPr>
          <w:trHeight w:val="20"/>
        </w:trPr>
        <w:tc>
          <w:tcPr>
            <w:tcW w:w="9351"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34FB7B4F" w14:textId="2641742A" w:rsidR="000E0403" w:rsidRPr="00393947" w:rsidRDefault="000E0403" w:rsidP="000E0403">
            <w:pPr>
              <w:spacing w:after="0" w:line="240" w:lineRule="auto"/>
              <w:jc w:val="center"/>
              <w:rPr>
                <w:rFonts w:ascii="Times New Roman" w:eastAsia="Times New Roman" w:hAnsi="Times New Roman" w:cs="Times New Roman"/>
                <w:b/>
                <w:bCs/>
                <w:i/>
                <w:iCs/>
                <w:sz w:val="24"/>
                <w:szCs w:val="24"/>
                <w:lang w:eastAsia="ru-RU"/>
              </w:rPr>
            </w:pPr>
            <w:r w:rsidRPr="00393947">
              <w:rPr>
                <w:rFonts w:ascii="Times New Roman" w:eastAsia="Times New Roman" w:hAnsi="Times New Roman" w:cs="Times New Roman"/>
                <w:b/>
                <w:bCs/>
                <w:i/>
                <w:iCs/>
                <w:sz w:val="24"/>
                <w:szCs w:val="24"/>
                <w:lang w:eastAsia="ru-RU"/>
              </w:rPr>
              <w:t>2025 год</w:t>
            </w:r>
          </w:p>
        </w:tc>
      </w:tr>
      <w:tr w:rsidR="00D018DE" w:rsidRPr="00FD7252" w14:paraId="49B9DCB6" w14:textId="77777777" w:rsidTr="0031711D">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26173BD3" w14:textId="77777777"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 xml:space="preserve">Заводской </w:t>
            </w:r>
            <w:proofErr w:type="spellStart"/>
            <w:r w:rsidRPr="00FD7252">
              <w:rPr>
                <w:rFonts w:ascii="Times New Roman" w:eastAsia="Times New Roman" w:hAnsi="Times New Roman" w:cs="Times New Roman"/>
                <w:color w:val="000000"/>
                <w:sz w:val="24"/>
                <w:szCs w:val="24"/>
                <w:lang w:eastAsia="ru-RU"/>
              </w:rPr>
              <w:t>пр</w:t>
            </w:r>
            <w:proofErr w:type="spellEnd"/>
            <w:r w:rsidRPr="00FD7252">
              <w:rPr>
                <w:rFonts w:ascii="Times New Roman" w:eastAsia="Times New Roman" w:hAnsi="Times New Roman" w:cs="Times New Roman"/>
                <w:color w:val="000000"/>
                <w:sz w:val="24"/>
                <w:szCs w:val="24"/>
                <w:lang w:eastAsia="ru-RU"/>
              </w:rPr>
              <w:t>-д, 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45EC852" w14:textId="1801EE69"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12,402</w:t>
            </w:r>
          </w:p>
        </w:tc>
        <w:tc>
          <w:tcPr>
            <w:tcW w:w="2268" w:type="dxa"/>
            <w:tcBorders>
              <w:top w:val="single" w:sz="4" w:space="0" w:color="auto"/>
              <w:left w:val="nil"/>
              <w:bottom w:val="single" w:sz="4" w:space="0" w:color="auto"/>
              <w:right w:val="single" w:sz="4" w:space="0" w:color="auto"/>
            </w:tcBorders>
            <w:shd w:val="clear" w:color="auto" w:fill="auto"/>
            <w:vAlign w:val="center"/>
            <w:hideMark/>
          </w:tcPr>
          <w:p w14:paraId="2337D43F" w14:textId="05F32D84"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1,393</w:t>
            </w:r>
          </w:p>
        </w:tc>
        <w:tc>
          <w:tcPr>
            <w:tcW w:w="2126" w:type="dxa"/>
            <w:tcBorders>
              <w:top w:val="single" w:sz="4" w:space="0" w:color="auto"/>
              <w:left w:val="nil"/>
              <w:bottom w:val="single" w:sz="4" w:space="0" w:color="auto"/>
              <w:right w:val="single" w:sz="4" w:space="0" w:color="auto"/>
            </w:tcBorders>
            <w:shd w:val="clear" w:color="auto" w:fill="auto"/>
            <w:vAlign w:val="center"/>
            <w:hideMark/>
          </w:tcPr>
          <w:p w14:paraId="2FD6424A" w14:textId="0CE38DB3"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13,795</w:t>
            </w:r>
          </w:p>
        </w:tc>
      </w:tr>
      <w:tr w:rsidR="00D018DE" w:rsidRPr="00FD7252" w14:paraId="2372128E" w14:textId="77777777" w:rsidTr="0031711D">
        <w:trPr>
          <w:trHeight w:val="20"/>
        </w:trPr>
        <w:tc>
          <w:tcPr>
            <w:tcW w:w="2830" w:type="dxa"/>
            <w:tcBorders>
              <w:top w:val="nil"/>
              <w:left w:val="single" w:sz="4" w:space="0" w:color="auto"/>
              <w:bottom w:val="single" w:sz="4" w:space="0" w:color="auto"/>
              <w:right w:val="single" w:sz="4" w:space="0" w:color="auto"/>
            </w:tcBorders>
            <w:shd w:val="clear" w:color="auto" w:fill="auto"/>
            <w:vAlign w:val="center"/>
            <w:hideMark/>
          </w:tcPr>
          <w:p w14:paraId="7A55050F" w14:textId="77777777"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Воронежское шоссе, 9</w:t>
            </w:r>
          </w:p>
        </w:tc>
        <w:tc>
          <w:tcPr>
            <w:tcW w:w="2127" w:type="dxa"/>
            <w:tcBorders>
              <w:top w:val="nil"/>
              <w:left w:val="single" w:sz="4" w:space="0" w:color="auto"/>
              <w:bottom w:val="single" w:sz="4" w:space="0" w:color="auto"/>
              <w:right w:val="single" w:sz="4" w:space="0" w:color="auto"/>
            </w:tcBorders>
            <w:shd w:val="clear" w:color="auto" w:fill="auto"/>
            <w:vAlign w:val="center"/>
            <w:hideMark/>
          </w:tcPr>
          <w:p w14:paraId="2AB01393" w14:textId="28DA55C0"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5,402</w:t>
            </w:r>
          </w:p>
        </w:tc>
        <w:tc>
          <w:tcPr>
            <w:tcW w:w="2268" w:type="dxa"/>
            <w:tcBorders>
              <w:top w:val="nil"/>
              <w:left w:val="nil"/>
              <w:bottom w:val="single" w:sz="4" w:space="0" w:color="auto"/>
              <w:right w:val="single" w:sz="4" w:space="0" w:color="auto"/>
            </w:tcBorders>
            <w:shd w:val="clear" w:color="auto" w:fill="auto"/>
            <w:vAlign w:val="center"/>
            <w:hideMark/>
          </w:tcPr>
          <w:p w14:paraId="3FEBC372" w14:textId="5377B024"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4,545</w:t>
            </w:r>
          </w:p>
        </w:tc>
        <w:tc>
          <w:tcPr>
            <w:tcW w:w="2126" w:type="dxa"/>
            <w:tcBorders>
              <w:top w:val="nil"/>
              <w:left w:val="nil"/>
              <w:bottom w:val="single" w:sz="4" w:space="0" w:color="auto"/>
              <w:right w:val="single" w:sz="4" w:space="0" w:color="auto"/>
            </w:tcBorders>
            <w:shd w:val="clear" w:color="auto" w:fill="auto"/>
            <w:vAlign w:val="center"/>
            <w:hideMark/>
          </w:tcPr>
          <w:p w14:paraId="52B5CC79" w14:textId="5F4EF81D"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9,947</w:t>
            </w:r>
          </w:p>
        </w:tc>
      </w:tr>
      <w:tr w:rsidR="00250EF5" w:rsidRPr="00FD7252" w14:paraId="4BB25C28" w14:textId="77777777" w:rsidTr="00344A42">
        <w:trPr>
          <w:trHeight w:val="20"/>
        </w:trPr>
        <w:tc>
          <w:tcPr>
            <w:tcW w:w="9351"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44960E60" w14:textId="2C9D0305" w:rsidR="00250EF5" w:rsidRPr="00393947" w:rsidRDefault="00250EF5" w:rsidP="006B21CD">
            <w:pPr>
              <w:spacing w:after="0" w:line="240" w:lineRule="auto"/>
              <w:jc w:val="center"/>
              <w:rPr>
                <w:rFonts w:ascii="Times New Roman" w:hAnsi="Times New Roman" w:cs="Times New Roman"/>
                <w:sz w:val="24"/>
                <w:szCs w:val="24"/>
              </w:rPr>
            </w:pPr>
            <w:r w:rsidRPr="00393947">
              <w:rPr>
                <w:rFonts w:ascii="Times New Roman" w:eastAsia="Times New Roman" w:hAnsi="Times New Roman" w:cs="Times New Roman"/>
                <w:b/>
                <w:bCs/>
                <w:i/>
                <w:iCs/>
                <w:sz w:val="24"/>
                <w:szCs w:val="24"/>
                <w:lang w:eastAsia="ru-RU"/>
              </w:rPr>
              <w:t>202</w:t>
            </w:r>
            <w:r w:rsidRPr="00393947">
              <w:rPr>
                <w:rFonts w:ascii="Times New Roman" w:eastAsia="Times New Roman" w:hAnsi="Times New Roman" w:cs="Times New Roman"/>
                <w:b/>
                <w:bCs/>
                <w:i/>
                <w:iCs/>
                <w:sz w:val="24"/>
                <w:szCs w:val="24"/>
                <w:lang w:val="en-US" w:eastAsia="ru-RU"/>
              </w:rPr>
              <w:t>6</w:t>
            </w:r>
            <w:r w:rsidRPr="00393947">
              <w:rPr>
                <w:rFonts w:ascii="Times New Roman" w:eastAsia="Times New Roman" w:hAnsi="Times New Roman" w:cs="Times New Roman"/>
                <w:b/>
                <w:bCs/>
                <w:i/>
                <w:iCs/>
                <w:sz w:val="24"/>
                <w:szCs w:val="24"/>
                <w:lang w:eastAsia="ru-RU"/>
              </w:rPr>
              <w:t>-2029 год</w:t>
            </w:r>
          </w:p>
        </w:tc>
      </w:tr>
      <w:tr w:rsidR="00D018DE" w:rsidRPr="00FD7252" w14:paraId="37ED9A61" w14:textId="77777777" w:rsidTr="002A3337">
        <w:trPr>
          <w:trHeight w:val="20"/>
        </w:trPr>
        <w:tc>
          <w:tcPr>
            <w:tcW w:w="2830" w:type="dxa"/>
            <w:tcBorders>
              <w:top w:val="nil"/>
              <w:left w:val="single" w:sz="4" w:space="0" w:color="auto"/>
              <w:bottom w:val="single" w:sz="4" w:space="0" w:color="auto"/>
              <w:right w:val="single" w:sz="4" w:space="0" w:color="auto"/>
            </w:tcBorders>
            <w:shd w:val="clear" w:color="auto" w:fill="auto"/>
            <w:vAlign w:val="center"/>
          </w:tcPr>
          <w:p w14:paraId="148637DC" w14:textId="224FA186"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 xml:space="preserve">Заводской </w:t>
            </w:r>
            <w:proofErr w:type="spellStart"/>
            <w:r w:rsidRPr="00FD7252">
              <w:rPr>
                <w:rFonts w:ascii="Times New Roman" w:eastAsia="Times New Roman" w:hAnsi="Times New Roman" w:cs="Times New Roman"/>
                <w:color w:val="000000"/>
                <w:sz w:val="24"/>
                <w:szCs w:val="24"/>
                <w:lang w:eastAsia="ru-RU"/>
              </w:rPr>
              <w:t>пр</w:t>
            </w:r>
            <w:proofErr w:type="spellEnd"/>
            <w:r w:rsidRPr="00FD7252">
              <w:rPr>
                <w:rFonts w:ascii="Times New Roman" w:eastAsia="Times New Roman" w:hAnsi="Times New Roman" w:cs="Times New Roman"/>
                <w:color w:val="000000"/>
                <w:sz w:val="24"/>
                <w:szCs w:val="24"/>
                <w:lang w:eastAsia="ru-RU"/>
              </w:rPr>
              <w:t>-д, 1</w:t>
            </w:r>
          </w:p>
        </w:tc>
        <w:tc>
          <w:tcPr>
            <w:tcW w:w="2127" w:type="dxa"/>
            <w:tcBorders>
              <w:top w:val="single" w:sz="4" w:space="0" w:color="auto"/>
              <w:left w:val="single" w:sz="4" w:space="0" w:color="auto"/>
              <w:bottom w:val="single" w:sz="4" w:space="0" w:color="auto"/>
              <w:right w:val="single" w:sz="4" w:space="0" w:color="auto"/>
            </w:tcBorders>
            <w:shd w:val="clear" w:color="auto" w:fill="auto"/>
            <w:vAlign w:val="center"/>
          </w:tcPr>
          <w:p w14:paraId="7C19B7C7" w14:textId="7F55AB53"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12,402</w:t>
            </w:r>
          </w:p>
        </w:tc>
        <w:tc>
          <w:tcPr>
            <w:tcW w:w="2268" w:type="dxa"/>
            <w:tcBorders>
              <w:top w:val="single" w:sz="4" w:space="0" w:color="auto"/>
              <w:left w:val="nil"/>
              <w:bottom w:val="single" w:sz="4" w:space="0" w:color="auto"/>
              <w:right w:val="single" w:sz="4" w:space="0" w:color="auto"/>
            </w:tcBorders>
            <w:shd w:val="clear" w:color="auto" w:fill="auto"/>
            <w:vAlign w:val="center"/>
          </w:tcPr>
          <w:p w14:paraId="01AC4ABA" w14:textId="0704B89F" w:rsidR="00D018DE" w:rsidRPr="00393947" w:rsidRDefault="00D018DE" w:rsidP="00D018DE">
            <w:pPr>
              <w:spacing w:after="0" w:line="240" w:lineRule="auto"/>
              <w:jc w:val="center"/>
              <w:rPr>
                <w:rFonts w:ascii="Times New Roman" w:hAnsi="Times New Roman" w:cs="Times New Roman"/>
                <w:sz w:val="24"/>
                <w:szCs w:val="24"/>
              </w:rPr>
            </w:pPr>
            <w:r w:rsidRPr="00393947">
              <w:rPr>
                <w:rFonts w:ascii="Times New Roman" w:hAnsi="Times New Roman" w:cs="Times New Roman"/>
              </w:rPr>
              <w:t>1,393</w:t>
            </w:r>
          </w:p>
        </w:tc>
        <w:tc>
          <w:tcPr>
            <w:tcW w:w="2126" w:type="dxa"/>
            <w:tcBorders>
              <w:top w:val="single" w:sz="4" w:space="0" w:color="auto"/>
              <w:left w:val="nil"/>
              <w:bottom w:val="single" w:sz="4" w:space="0" w:color="auto"/>
              <w:right w:val="single" w:sz="4" w:space="0" w:color="auto"/>
            </w:tcBorders>
            <w:shd w:val="clear" w:color="auto" w:fill="auto"/>
            <w:vAlign w:val="center"/>
          </w:tcPr>
          <w:p w14:paraId="49BB77BE" w14:textId="2AB7CFE9" w:rsidR="00D018DE" w:rsidRPr="00393947" w:rsidRDefault="00D018DE" w:rsidP="00D018DE">
            <w:pPr>
              <w:spacing w:after="0" w:line="240" w:lineRule="auto"/>
              <w:jc w:val="center"/>
              <w:rPr>
                <w:rFonts w:ascii="Times New Roman" w:hAnsi="Times New Roman" w:cs="Times New Roman"/>
                <w:sz w:val="24"/>
                <w:szCs w:val="24"/>
              </w:rPr>
            </w:pPr>
            <w:r w:rsidRPr="00393947">
              <w:rPr>
                <w:rFonts w:ascii="Times New Roman" w:hAnsi="Times New Roman" w:cs="Times New Roman"/>
              </w:rPr>
              <w:t>13,795</w:t>
            </w:r>
          </w:p>
        </w:tc>
      </w:tr>
      <w:tr w:rsidR="00D018DE" w:rsidRPr="00FD7252" w14:paraId="0FF14E64" w14:textId="77777777" w:rsidTr="002A3337">
        <w:trPr>
          <w:trHeight w:val="20"/>
        </w:trPr>
        <w:tc>
          <w:tcPr>
            <w:tcW w:w="2830" w:type="dxa"/>
            <w:tcBorders>
              <w:top w:val="nil"/>
              <w:left w:val="single" w:sz="4" w:space="0" w:color="auto"/>
              <w:bottom w:val="single" w:sz="4" w:space="0" w:color="auto"/>
              <w:right w:val="single" w:sz="4" w:space="0" w:color="auto"/>
            </w:tcBorders>
            <w:shd w:val="clear" w:color="auto" w:fill="auto"/>
            <w:vAlign w:val="center"/>
          </w:tcPr>
          <w:p w14:paraId="54A39360" w14:textId="63F45A82" w:rsidR="00D018DE" w:rsidRPr="00FD7252" w:rsidRDefault="00D018DE" w:rsidP="00D018DE">
            <w:pPr>
              <w:spacing w:after="0" w:line="240" w:lineRule="auto"/>
              <w:jc w:val="center"/>
              <w:rPr>
                <w:rFonts w:ascii="Times New Roman" w:eastAsia="Times New Roman" w:hAnsi="Times New Roman" w:cs="Times New Roman"/>
                <w:color w:val="000000"/>
                <w:sz w:val="24"/>
                <w:szCs w:val="24"/>
                <w:lang w:eastAsia="ru-RU"/>
              </w:rPr>
            </w:pPr>
            <w:r w:rsidRPr="00FD7252">
              <w:rPr>
                <w:rFonts w:ascii="Times New Roman" w:eastAsia="Times New Roman" w:hAnsi="Times New Roman" w:cs="Times New Roman"/>
                <w:color w:val="000000"/>
                <w:sz w:val="24"/>
                <w:szCs w:val="24"/>
                <w:lang w:eastAsia="ru-RU"/>
              </w:rPr>
              <w:t>Воронежское шоссе, 9</w:t>
            </w:r>
          </w:p>
        </w:tc>
        <w:tc>
          <w:tcPr>
            <w:tcW w:w="2127" w:type="dxa"/>
            <w:tcBorders>
              <w:top w:val="nil"/>
              <w:left w:val="single" w:sz="4" w:space="0" w:color="auto"/>
              <w:bottom w:val="single" w:sz="4" w:space="0" w:color="auto"/>
              <w:right w:val="single" w:sz="4" w:space="0" w:color="auto"/>
            </w:tcBorders>
            <w:shd w:val="clear" w:color="auto" w:fill="auto"/>
            <w:vAlign w:val="center"/>
          </w:tcPr>
          <w:p w14:paraId="2259ADFC" w14:textId="3F465DC8" w:rsidR="00D018DE" w:rsidRPr="00393947" w:rsidRDefault="00D018DE" w:rsidP="00D018DE">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5,402</w:t>
            </w:r>
          </w:p>
        </w:tc>
        <w:tc>
          <w:tcPr>
            <w:tcW w:w="2268" w:type="dxa"/>
            <w:tcBorders>
              <w:top w:val="nil"/>
              <w:left w:val="nil"/>
              <w:bottom w:val="single" w:sz="4" w:space="0" w:color="auto"/>
              <w:right w:val="single" w:sz="4" w:space="0" w:color="auto"/>
            </w:tcBorders>
            <w:shd w:val="clear" w:color="auto" w:fill="auto"/>
            <w:vAlign w:val="center"/>
          </w:tcPr>
          <w:p w14:paraId="65745A70" w14:textId="5A79F505" w:rsidR="00D018DE" w:rsidRPr="00393947" w:rsidRDefault="00D018DE" w:rsidP="00D018DE">
            <w:pPr>
              <w:spacing w:after="0" w:line="240" w:lineRule="auto"/>
              <w:jc w:val="center"/>
              <w:rPr>
                <w:rFonts w:ascii="Times New Roman" w:hAnsi="Times New Roman" w:cs="Times New Roman"/>
                <w:sz w:val="24"/>
                <w:szCs w:val="24"/>
              </w:rPr>
            </w:pPr>
            <w:r w:rsidRPr="00393947">
              <w:rPr>
                <w:rFonts w:ascii="Times New Roman" w:hAnsi="Times New Roman" w:cs="Times New Roman"/>
              </w:rPr>
              <w:t>4,785</w:t>
            </w:r>
          </w:p>
        </w:tc>
        <w:tc>
          <w:tcPr>
            <w:tcW w:w="2126" w:type="dxa"/>
            <w:tcBorders>
              <w:top w:val="nil"/>
              <w:left w:val="nil"/>
              <w:bottom w:val="single" w:sz="4" w:space="0" w:color="auto"/>
              <w:right w:val="single" w:sz="4" w:space="0" w:color="auto"/>
            </w:tcBorders>
            <w:shd w:val="clear" w:color="auto" w:fill="auto"/>
            <w:vAlign w:val="center"/>
          </w:tcPr>
          <w:p w14:paraId="3BBE55E0" w14:textId="559C6C1A" w:rsidR="00D018DE" w:rsidRPr="00393947" w:rsidRDefault="00D018DE" w:rsidP="00D018DE">
            <w:pPr>
              <w:spacing w:after="0" w:line="240" w:lineRule="auto"/>
              <w:jc w:val="center"/>
              <w:rPr>
                <w:rFonts w:ascii="Times New Roman" w:hAnsi="Times New Roman" w:cs="Times New Roman"/>
                <w:sz w:val="24"/>
                <w:szCs w:val="24"/>
              </w:rPr>
            </w:pPr>
            <w:r w:rsidRPr="00393947">
              <w:rPr>
                <w:rFonts w:ascii="Times New Roman" w:hAnsi="Times New Roman" w:cs="Times New Roman"/>
              </w:rPr>
              <w:t>10,187</w:t>
            </w:r>
          </w:p>
        </w:tc>
      </w:tr>
    </w:tbl>
    <w:p w14:paraId="0E306855" w14:textId="77777777" w:rsidR="005F134B" w:rsidRDefault="005F134B" w:rsidP="000E0403">
      <w:pPr>
        <w:snapToGrid w:val="0"/>
        <w:spacing w:before="40" w:after="60" w:line="276" w:lineRule="auto"/>
        <w:ind w:firstLine="709"/>
        <w:contextualSpacing/>
        <w:jc w:val="both"/>
        <w:rPr>
          <w:rFonts w:ascii="Times New Roman" w:eastAsia="Times New Roman" w:hAnsi="Times New Roman" w:cs="Times New Roman"/>
          <w:sz w:val="28"/>
          <w:szCs w:val="28"/>
        </w:rPr>
      </w:pPr>
    </w:p>
    <w:p w14:paraId="6A3E87D5" w14:textId="4D213664" w:rsidR="000E0403" w:rsidRPr="00393947" w:rsidRDefault="005F134B" w:rsidP="000E0403">
      <w:pPr>
        <w:snapToGrid w:val="0"/>
        <w:spacing w:before="40" w:after="60" w:line="276" w:lineRule="auto"/>
        <w:ind w:firstLine="709"/>
        <w:contextualSpacing/>
        <w:jc w:val="both"/>
        <w:rPr>
          <w:rFonts w:ascii="Times New Roman" w:eastAsia="Times New Roman" w:hAnsi="Times New Roman" w:cs="Times New Roman"/>
          <w:sz w:val="28"/>
          <w:szCs w:val="28"/>
        </w:rPr>
      </w:pPr>
      <w:r w:rsidRPr="005F134B">
        <w:rPr>
          <w:rFonts w:ascii="Times New Roman" w:eastAsia="Times New Roman" w:hAnsi="Times New Roman" w:cs="Times New Roman"/>
          <w:sz w:val="28"/>
          <w:szCs w:val="28"/>
        </w:rPr>
        <w:t xml:space="preserve">Подключение всех вновь возводимых объектов капитального строительства к централизованной системе теплоснабжения планируется по </w:t>
      </w:r>
      <w:r w:rsidRPr="00393947">
        <w:rPr>
          <w:rFonts w:ascii="Times New Roman" w:eastAsia="Times New Roman" w:hAnsi="Times New Roman" w:cs="Times New Roman"/>
          <w:sz w:val="28"/>
          <w:szCs w:val="28"/>
        </w:rPr>
        <w:t>закрытой схеме ГВС.</w:t>
      </w:r>
    </w:p>
    <w:p w14:paraId="61F8FFC9" w14:textId="6649D4C5" w:rsidR="00627435" w:rsidRPr="00393947" w:rsidRDefault="001B067D" w:rsidP="000E0403">
      <w:pPr>
        <w:snapToGrid w:val="0"/>
        <w:spacing w:before="40" w:after="60" w:line="276" w:lineRule="auto"/>
        <w:ind w:firstLine="709"/>
        <w:contextualSpacing/>
        <w:jc w:val="both"/>
        <w:rPr>
          <w:rFonts w:ascii="Times New Roman" w:eastAsia="Times New Roman" w:hAnsi="Times New Roman" w:cs="Times New Roman"/>
          <w:sz w:val="28"/>
          <w:szCs w:val="28"/>
        </w:rPr>
      </w:pPr>
      <w:bookmarkStart w:id="176" w:name="_Hlk135723534"/>
      <w:r w:rsidRPr="00393947">
        <w:rPr>
          <w:rFonts w:ascii="Times New Roman" w:eastAsia="Times New Roman" w:hAnsi="Times New Roman" w:cs="Times New Roman"/>
          <w:sz w:val="28"/>
          <w:szCs w:val="28"/>
        </w:rPr>
        <w:t>Планируемый годовой баланс отпуска в сеть теплоносителя на нужды ГВС в 202</w:t>
      </w:r>
      <w:r w:rsidR="00CC543D" w:rsidRPr="00393947">
        <w:rPr>
          <w:rFonts w:ascii="Times New Roman" w:eastAsia="Times New Roman" w:hAnsi="Times New Roman" w:cs="Times New Roman"/>
          <w:sz w:val="28"/>
          <w:szCs w:val="28"/>
        </w:rPr>
        <w:t>6</w:t>
      </w:r>
      <w:r w:rsidR="00FD7252" w:rsidRPr="00393947">
        <w:rPr>
          <w:rFonts w:ascii="Times New Roman" w:eastAsia="Times New Roman" w:hAnsi="Times New Roman" w:cs="Times New Roman"/>
          <w:sz w:val="28"/>
          <w:szCs w:val="28"/>
        </w:rPr>
        <w:t xml:space="preserve"> </w:t>
      </w:r>
      <w:r w:rsidRPr="00393947">
        <w:rPr>
          <w:rFonts w:ascii="Times New Roman" w:eastAsia="Times New Roman" w:hAnsi="Times New Roman" w:cs="Times New Roman"/>
          <w:sz w:val="28"/>
          <w:szCs w:val="28"/>
        </w:rPr>
        <w:t>г приведен в табл. 6.1.2.</w:t>
      </w:r>
    </w:p>
    <w:p w14:paraId="20515A1C" w14:textId="4F3E4F78" w:rsidR="001B067D" w:rsidRPr="00393947" w:rsidRDefault="001B067D" w:rsidP="001B067D">
      <w:pPr>
        <w:snapToGrid w:val="0"/>
        <w:spacing w:before="40" w:after="60" w:line="276" w:lineRule="auto"/>
        <w:ind w:firstLine="709"/>
        <w:contextualSpacing/>
        <w:jc w:val="right"/>
        <w:rPr>
          <w:rFonts w:ascii="Times New Roman" w:eastAsia="Times New Roman" w:hAnsi="Times New Roman" w:cs="Times New Roman"/>
          <w:i/>
          <w:iCs/>
          <w:sz w:val="28"/>
          <w:szCs w:val="28"/>
        </w:rPr>
      </w:pPr>
      <w:r w:rsidRPr="00393947">
        <w:rPr>
          <w:rFonts w:ascii="Times New Roman" w:eastAsia="Times New Roman" w:hAnsi="Times New Roman" w:cs="Times New Roman"/>
          <w:i/>
          <w:iCs/>
          <w:sz w:val="28"/>
          <w:szCs w:val="28"/>
        </w:rPr>
        <w:t>Таблица 6.1.2</w:t>
      </w:r>
    </w:p>
    <w:tbl>
      <w:tblPr>
        <w:tblStyle w:val="afff1"/>
        <w:tblW w:w="9351" w:type="dxa"/>
        <w:tblLook w:val="04A0" w:firstRow="1" w:lastRow="0" w:firstColumn="1" w:lastColumn="0" w:noHBand="0" w:noVBand="1"/>
      </w:tblPr>
      <w:tblGrid>
        <w:gridCol w:w="2405"/>
        <w:gridCol w:w="3119"/>
        <w:gridCol w:w="3827"/>
      </w:tblGrid>
      <w:tr w:rsidR="001B067D" w:rsidRPr="00393947" w14:paraId="18016E26" w14:textId="77777777" w:rsidTr="001B067D">
        <w:tc>
          <w:tcPr>
            <w:tcW w:w="2405"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66208B51" w14:textId="77777777" w:rsidR="001B067D" w:rsidRPr="00393947" w:rsidRDefault="001B067D" w:rsidP="001B067D">
            <w:pPr>
              <w:jc w:val="center"/>
              <w:rPr>
                <w:rFonts w:ascii="Times New Roman" w:hAnsi="Times New Roman"/>
                <w:sz w:val="24"/>
                <w:szCs w:val="24"/>
              </w:rPr>
            </w:pPr>
            <w:r w:rsidRPr="00393947">
              <w:rPr>
                <w:rFonts w:ascii="Times New Roman" w:hAnsi="Times New Roman"/>
                <w:sz w:val="24"/>
                <w:szCs w:val="24"/>
              </w:rPr>
              <w:t xml:space="preserve">Отпуск в сеть, </w:t>
            </w:r>
            <w:proofErr w:type="spellStart"/>
            <w:proofErr w:type="gramStart"/>
            <w:r w:rsidRPr="00393947">
              <w:rPr>
                <w:rFonts w:ascii="Times New Roman" w:hAnsi="Times New Roman"/>
                <w:sz w:val="24"/>
                <w:szCs w:val="24"/>
              </w:rPr>
              <w:t>тыс.куб</w:t>
            </w:r>
            <w:proofErr w:type="gramEnd"/>
            <w:r w:rsidRPr="00393947">
              <w:rPr>
                <w:rFonts w:ascii="Times New Roman" w:hAnsi="Times New Roman"/>
                <w:sz w:val="24"/>
                <w:szCs w:val="24"/>
              </w:rPr>
              <w:t>.м</w:t>
            </w:r>
            <w:proofErr w:type="spellEnd"/>
          </w:p>
        </w:tc>
        <w:tc>
          <w:tcPr>
            <w:tcW w:w="3119"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098D8A0E" w14:textId="77777777" w:rsidR="001B067D" w:rsidRPr="00393947" w:rsidRDefault="001B067D" w:rsidP="001B067D">
            <w:pPr>
              <w:jc w:val="center"/>
              <w:rPr>
                <w:rFonts w:ascii="Times New Roman" w:hAnsi="Times New Roman"/>
                <w:sz w:val="24"/>
                <w:szCs w:val="24"/>
              </w:rPr>
            </w:pPr>
            <w:r w:rsidRPr="00393947">
              <w:rPr>
                <w:rFonts w:ascii="Times New Roman" w:hAnsi="Times New Roman"/>
                <w:sz w:val="24"/>
                <w:szCs w:val="24"/>
              </w:rPr>
              <w:t xml:space="preserve">Нормативные потери, </w:t>
            </w:r>
            <w:proofErr w:type="spellStart"/>
            <w:proofErr w:type="gramStart"/>
            <w:r w:rsidRPr="00393947">
              <w:rPr>
                <w:rFonts w:ascii="Times New Roman" w:hAnsi="Times New Roman"/>
                <w:sz w:val="24"/>
                <w:szCs w:val="24"/>
              </w:rPr>
              <w:t>тыс.куб</w:t>
            </w:r>
            <w:proofErr w:type="gramEnd"/>
            <w:r w:rsidRPr="00393947">
              <w:rPr>
                <w:rFonts w:ascii="Times New Roman" w:hAnsi="Times New Roman"/>
                <w:sz w:val="24"/>
                <w:szCs w:val="24"/>
              </w:rPr>
              <w:t>.м</w:t>
            </w:r>
            <w:proofErr w:type="spellEnd"/>
          </w:p>
        </w:tc>
        <w:tc>
          <w:tcPr>
            <w:tcW w:w="3827" w:type="dxa"/>
            <w:tcBorders>
              <w:top w:val="single" w:sz="4" w:space="0" w:color="auto"/>
              <w:left w:val="single" w:sz="4" w:space="0" w:color="auto"/>
              <w:bottom w:val="single" w:sz="4" w:space="0" w:color="auto"/>
              <w:right w:val="single" w:sz="4" w:space="0" w:color="auto"/>
            </w:tcBorders>
            <w:shd w:val="clear" w:color="auto" w:fill="DEEAF6" w:themeFill="accent5" w:themeFillTint="33"/>
            <w:hideMark/>
          </w:tcPr>
          <w:p w14:paraId="15F5F695" w14:textId="77777777" w:rsidR="001B067D" w:rsidRPr="00393947" w:rsidRDefault="001B067D" w:rsidP="001B067D">
            <w:pPr>
              <w:jc w:val="center"/>
              <w:rPr>
                <w:rFonts w:ascii="Times New Roman" w:hAnsi="Times New Roman"/>
                <w:sz w:val="24"/>
                <w:szCs w:val="24"/>
              </w:rPr>
            </w:pPr>
            <w:r w:rsidRPr="00393947">
              <w:rPr>
                <w:rFonts w:ascii="Times New Roman" w:hAnsi="Times New Roman"/>
                <w:sz w:val="24"/>
                <w:szCs w:val="24"/>
              </w:rPr>
              <w:t xml:space="preserve">Полезный отпуск ГВС потребителям (реализация), </w:t>
            </w:r>
            <w:proofErr w:type="spellStart"/>
            <w:proofErr w:type="gramStart"/>
            <w:r w:rsidRPr="00393947">
              <w:rPr>
                <w:rFonts w:ascii="Times New Roman" w:hAnsi="Times New Roman"/>
                <w:sz w:val="24"/>
                <w:szCs w:val="24"/>
              </w:rPr>
              <w:t>тыс.куб</w:t>
            </w:r>
            <w:proofErr w:type="gramEnd"/>
            <w:r w:rsidRPr="00393947">
              <w:rPr>
                <w:rFonts w:ascii="Times New Roman" w:hAnsi="Times New Roman"/>
                <w:sz w:val="24"/>
                <w:szCs w:val="24"/>
              </w:rPr>
              <w:t>.м</w:t>
            </w:r>
            <w:proofErr w:type="spellEnd"/>
          </w:p>
        </w:tc>
      </w:tr>
      <w:tr w:rsidR="001B067D" w:rsidRPr="00393947" w14:paraId="27F0EA1C" w14:textId="77777777" w:rsidTr="001B067D">
        <w:tc>
          <w:tcPr>
            <w:tcW w:w="9351" w:type="dxa"/>
            <w:gridSpan w:val="3"/>
            <w:tcBorders>
              <w:top w:val="single" w:sz="4" w:space="0" w:color="auto"/>
              <w:left w:val="single" w:sz="4" w:space="0" w:color="auto"/>
              <w:bottom w:val="single" w:sz="4" w:space="0" w:color="auto"/>
              <w:right w:val="single" w:sz="4" w:space="0" w:color="auto"/>
            </w:tcBorders>
            <w:hideMark/>
          </w:tcPr>
          <w:p w14:paraId="09EB6E3E" w14:textId="77777777" w:rsidR="001B067D" w:rsidRPr="00393947" w:rsidRDefault="001B067D" w:rsidP="001B067D">
            <w:pPr>
              <w:jc w:val="center"/>
              <w:rPr>
                <w:rFonts w:ascii="Times New Roman" w:hAnsi="Times New Roman"/>
                <w:b/>
                <w:bCs/>
                <w:i/>
                <w:iCs/>
                <w:sz w:val="24"/>
                <w:szCs w:val="24"/>
              </w:rPr>
            </w:pPr>
            <w:r w:rsidRPr="00393947">
              <w:rPr>
                <w:rFonts w:ascii="Times New Roman" w:hAnsi="Times New Roman"/>
                <w:b/>
                <w:bCs/>
                <w:i/>
                <w:iCs/>
                <w:sz w:val="24"/>
                <w:szCs w:val="24"/>
              </w:rPr>
              <w:t>Воронежское шоссе, 9</w:t>
            </w:r>
          </w:p>
        </w:tc>
      </w:tr>
      <w:tr w:rsidR="00996F0F" w:rsidRPr="00393947" w14:paraId="1D05C662" w14:textId="77777777" w:rsidTr="0086095F">
        <w:tc>
          <w:tcPr>
            <w:tcW w:w="2405" w:type="dxa"/>
            <w:shd w:val="clear" w:color="auto" w:fill="auto"/>
          </w:tcPr>
          <w:p w14:paraId="75EEF12E" w14:textId="0A7C519D"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84,78</w:t>
            </w:r>
          </w:p>
        </w:tc>
        <w:tc>
          <w:tcPr>
            <w:tcW w:w="3119" w:type="dxa"/>
            <w:shd w:val="clear" w:color="auto" w:fill="auto"/>
          </w:tcPr>
          <w:p w14:paraId="6AA760C1" w14:textId="4C67A614"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1,66</w:t>
            </w:r>
          </w:p>
        </w:tc>
        <w:tc>
          <w:tcPr>
            <w:tcW w:w="3827" w:type="dxa"/>
            <w:shd w:val="clear" w:color="auto" w:fill="auto"/>
          </w:tcPr>
          <w:p w14:paraId="3237AD72" w14:textId="26656F14"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83,12</w:t>
            </w:r>
          </w:p>
        </w:tc>
      </w:tr>
      <w:tr w:rsidR="00E8746C" w:rsidRPr="00393947" w14:paraId="4089F601" w14:textId="77777777" w:rsidTr="00CF6A45">
        <w:tc>
          <w:tcPr>
            <w:tcW w:w="9351" w:type="dxa"/>
            <w:gridSpan w:val="3"/>
            <w:shd w:val="clear" w:color="auto" w:fill="auto"/>
          </w:tcPr>
          <w:p w14:paraId="32DC17CE" w14:textId="7F5E8E18" w:rsidR="00E8746C" w:rsidRPr="00393947" w:rsidRDefault="00E8746C" w:rsidP="00E8746C">
            <w:pPr>
              <w:jc w:val="center"/>
              <w:rPr>
                <w:rFonts w:ascii="Times New Roman" w:hAnsi="Times New Roman"/>
                <w:b/>
                <w:bCs/>
                <w:i/>
                <w:iCs/>
                <w:sz w:val="24"/>
                <w:szCs w:val="24"/>
                <w:shd w:val="clear" w:color="auto" w:fill="FFFF00"/>
              </w:rPr>
            </w:pPr>
            <w:r w:rsidRPr="00393947">
              <w:rPr>
                <w:rFonts w:ascii="Times New Roman" w:hAnsi="Times New Roman"/>
                <w:b/>
                <w:bCs/>
                <w:i/>
                <w:iCs/>
                <w:sz w:val="24"/>
                <w:szCs w:val="24"/>
              </w:rPr>
              <w:t>Заводской проезд, 1</w:t>
            </w:r>
          </w:p>
        </w:tc>
      </w:tr>
      <w:tr w:rsidR="00996F0F" w:rsidRPr="00393947" w14:paraId="224BD3D1" w14:textId="77777777" w:rsidTr="0086095F">
        <w:tc>
          <w:tcPr>
            <w:tcW w:w="2405" w:type="dxa"/>
            <w:shd w:val="clear" w:color="auto" w:fill="auto"/>
          </w:tcPr>
          <w:p w14:paraId="07AF58BC" w14:textId="765A42C0"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196,84</w:t>
            </w:r>
          </w:p>
        </w:tc>
        <w:tc>
          <w:tcPr>
            <w:tcW w:w="3119" w:type="dxa"/>
            <w:shd w:val="clear" w:color="auto" w:fill="auto"/>
          </w:tcPr>
          <w:p w14:paraId="6CEBEC00" w14:textId="7B253A85"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3,86</w:t>
            </w:r>
          </w:p>
        </w:tc>
        <w:tc>
          <w:tcPr>
            <w:tcW w:w="3827" w:type="dxa"/>
            <w:shd w:val="clear" w:color="auto" w:fill="auto"/>
          </w:tcPr>
          <w:p w14:paraId="31C9B5AF" w14:textId="4C52363C" w:rsidR="00996F0F" w:rsidRPr="00393947" w:rsidRDefault="00996F0F" w:rsidP="00996F0F">
            <w:pPr>
              <w:jc w:val="center"/>
              <w:rPr>
                <w:rFonts w:ascii="Times New Roman" w:hAnsi="Times New Roman"/>
                <w:b/>
                <w:bCs/>
                <w:sz w:val="24"/>
                <w:szCs w:val="24"/>
                <w:shd w:val="clear" w:color="auto" w:fill="FFFF00"/>
              </w:rPr>
            </w:pPr>
            <w:r w:rsidRPr="00393947">
              <w:rPr>
                <w:rFonts w:ascii="Times New Roman" w:hAnsi="Times New Roman"/>
                <w:sz w:val="24"/>
                <w:szCs w:val="24"/>
              </w:rPr>
              <w:t>192,99</w:t>
            </w:r>
          </w:p>
        </w:tc>
      </w:tr>
      <w:tr w:rsidR="00E8746C" w:rsidRPr="00393947" w14:paraId="1FECA44A" w14:textId="77777777" w:rsidTr="0039648B">
        <w:tc>
          <w:tcPr>
            <w:tcW w:w="9351" w:type="dxa"/>
            <w:gridSpan w:val="3"/>
            <w:shd w:val="clear" w:color="auto" w:fill="auto"/>
          </w:tcPr>
          <w:p w14:paraId="3096B00D" w14:textId="76937763" w:rsidR="00E8746C" w:rsidRPr="00393947" w:rsidRDefault="00E8746C" w:rsidP="00E8746C">
            <w:pPr>
              <w:jc w:val="center"/>
              <w:rPr>
                <w:rFonts w:ascii="Times New Roman" w:hAnsi="Times New Roman"/>
                <w:b/>
                <w:bCs/>
                <w:sz w:val="24"/>
                <w:szCs w:val="24"/>
                <w:shd w:val="clear" w:color="auto" w:fill="FFFF00"/>
              </w:rPr>
            </w:pPr>
            <w:r w:rsidRPr="00393947">
              <w:rPr>
                <w:rFonts w:ascii="Times New Roman" w:hAnsi="Times New Roman"/>
                <w:b/>
                <w:bCs/>
                <w:sz w:val="24"/>
                <w:szCs w:val="24"/>
              </w:rPr>
              <w:t>Итого</w:t>
            </w:r>
          </w:p>
        </w:tc>
      </w:tr>
      <w:tr w:rsidR="00393947" w:rsidRPr="00AB158D" w14:paraId="66E79CB4" w14:textId="77777777" w:rsidTr="0086095F">
        <w:tc>
          <w:tcPr>
            <w:tcW w:w="2405" w:type="dxa"/>
            <w:shd w:val="clear" w:color="auto" w:fill="auto"/>
          </w:tcPr>
          <w:p w14:paraId="54675BE3" w14:textId="6C815934" w:rsidR="00393947" w:rsidRPr="00393947" w:rsidRDefault="00393947" w:rsidP="00393947">
            <w:pPr>
              <w:jc w:val="center"/>
              <w:rPr>
                <w:rFonts w:ascii="Times New Roman" w:hAnsi="Times New Roman"/>
                <w:b/>
                <w:bCs/>
                <w:sz w:val="24"/>
                <w:szCs w:val="24"/>
                <w:shd w:val="clear" w:color="auto" w:fill="FFFF00"/>
              </w:rPr>
            </w:pPr>
            <w:r w:rsidRPr="00393947">
              <w:rPr>
                <w:rFonts w:ascii="Times New Roman" w:hAnsi="Times New Roman"/>
                <w:b/>
                <w:bCs/>
                <w:sz w:val="24"/>
                <w:szCs w:val="24"/>
              </w:rPr>
              <w:t>281,63</w:t>
            </w:r>
          </w:p>
        </w:tc>
        <w:tc>
          <w:tcPr>
            <w:tcW w:w="3119" w:type="dxa"/>
            <w:shd w:val="clear" w:color="auto" w:fill="auto"/>
          </w:tcPr>
          <w:p w14:paraId="1C3CE55D" w14:textId="1B32B670" w:rsidR="00393947" w:rsidRPr="00393947" w:rsidRDefault="00393947" w:rsidP="00393947">
            <w:pPr>
              <w:jc w:val="center"/>
              <w:rPr>
                <w:rFonts w:ascii="Times New Roman" w:hAnsi="Times New Roman"/>
                <w:b/>
                <w:bCs/>
                <w:sz w:val="24"/>
                <w:szCs w:val="24"/>
                <w:shd w:val="clear" w:color="auto" w:fill="FFFF00"/>
              </w:rPr>
            </w:pPr>
            <w:r w:rsidRPr="00393947">
              <w:rPr>
                <w:rFonts w:ascii="Times New Roman" w:hAnsi="Times New Roman"/>
                <w:b/>
                <w:bCs/>
                <w:sz w:val="24"/>
                <w:szCs w:val="24"/>
              </w:rPr>
              <w:t>5,52</w:t>
            </w:r>
          </w:p>
        </w:tc>
        <w:tc>
          <w:tcPr>
            <w:tcW w:w="3827" w:type="dxa"/>
            <w:shd w:val="clear" w:color="auto" w:fill="auto"/>
          </w:tcPr>
          <w:p w14:paraId="6737E8B7" w14:textId="6E5C8104" w:rsidR="00393947" w:rsidRPr="00393947" w:rsidRDefault="00393947" w:rsidP="00393947">
            <w:pPr>
              <w:jc w:val="center"/>
              <w:rPr>
                <w:rFonts w:ascii="Times New Roman" w:hAnsi="Times New Roman"/>
                <w:b/>
                <w:bCs/>
                <w:sz w:val="24"/>
                <w:szCs w:val="24"/>
                <w:shd w:val="clear" w:color="auto" w:fill="FFFF00"/>
              </w:rPr>
            </w:pPr>
            <w:r w:rsidRPr="00393947">
              <w:rPr>
                <w:rFonts w:ascii="Times New Roman" w:hAnsi="Times New Roman"/>
                <w:b/>
                <w:bCs/>
                <w:sz w:val="24"/>
                <w:szCs w:val="24"/>
              </w:rPr>
              <w:t>276,11</w:t>
            </w:r>
          </w:p>
        </w:tc>
      </w:tr>
      <w:bookmarkEnd w:id="176"/>
    </w:tbl>
    <w:p w14:paraId="09B7D48A" w14:textId="6C61599E" w:rsidR="001B067D" w:rsidRPr="00AB158D" w:rsidRDefault="001B067D" w:rsidP="000E0403">
      <w:pPr>
        <w:snapToGrid w:val="0"/>
        <w:spacing w:before="40" w:after="60" w:line="276" w:lineRule="auto"/>
        <w:ind w:firstLine="709"/>
        <w:contextualSpacing/>
        <w:jc w:val="both"/>
        <w:rPr>
          <w:rFonts w:ascii="Times New Roman" w:eastAsia="Times New Roman" w:hAnsi="Times New Roman" w:cs="Times New Roman"/>
          <w:sz w:val="28"/>
          <w:szCs w:val="28"/>
        </w:rPr>
      </w:pPr>
    </w:p>
    <w:p w14:paraId="7BEDE3B2"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AB158D">
        <w:rPr>
          <w:rFonts w:ascii="Times New Roman" w:hAnsi="Times New Roman" w:cs="Times New Roman"/>
          <w:sz w:val="28"/>
          <w:szCs w:val="28"/>
        </w:rPr>
        <w:t>Расчет перспективных балансов производительности ВПУ выполнен в соответствии с Методическими указаниями</w:t>
      </w:r>
      <w:r w:rsidRPr="000E0403">
        <w:rPr>
          <w:rFonts w:ascii="Times New Roman" w:hAnsi="Times New Roman" w:cs="Times New Roman"/>
          <w:sz w:val="28"/>
          <w:szCs w:val="28"/>
        </w:rPr>
        <w:t xml:space="preserve"> по составлению энергетической характеристики для систем транспорта тепловой энергии, утвержденными приказом Минэнерго России от 30 июня 2003 г. № 278 и Инструкцией по организации в Минэнерго России работы по расчету и обоснованию нормативов технологических потерь при передаче тепловой энергии, утвержденной приказом Минэнерго России от 30 декабря 2008 года № 325.</w:t>
      </w:r>
    </w:p>
    <w:p w14:paraId="70452463" w14:textId="48CFC105"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Существующий и перспективный расчетный баланс производительности водоподготовительных установок в системе централизованного теплоснабжения городского округа г. Нововоронеж приведен в таблице 6.1.</w:t>
      </w:r>
      <w:r w:rsidR="00F254B0">
        <w:rPr>
          <w:rFonts w:ascii="Times New Roman" w:hAnsi="Times New Roman" w:cs="Times New Roman"/>
          <w:sz w:val="28"/>
          <w:szCs w:val="28"/>
        </w:rPr>
        <w:t>3</w:t>
      </w:r>
      <w:r w:rsidRPr="000E0403">
        <w:rPr>
          <w:rFonts w:ascii="Times New Roman" w:hAnsi="Times New Roman" w:cs="Times New Roman"/>
          <w:sz w:val="28"/>
          <w:szCs w:val="28"/>
        </w:rPr>
        <w:t>.</w:t>
      </w:r>
    </w:p>
    <w:p w14:paraId="2791EC91" w14:textId="01340804" w:rsidR="000E0403" w:rsidRPr="000E0403" w:rsidRDefault="003B638F" w:rsidP="000E0403">
      <w:pPr>
        <w:spacing w:before="40" w:after="400"/>
        <w:ind w:firstLine="567"/>
        <w:contextualSpacing/>
        <w:jc w:val="both"/>
        <w:rPr>
          <w:rFonts w:ascii="Times New Roman" w:hAnsi="Times New Roman" w:cs="Times New Roman"/>
          <w:sz w:val="28"/>
          <w:szCs w:val="28"/>
        </w:rPr>
      </w:pPr>
      <w:r w:rsidRPr="003B638F">
        <w:rPr>
          <w:rFonts w:ascii="Times New Roman" w:hAnsi="Times New Roman" w:cs="Times New Roman"/>
          <w:sz w:val="28"/>
          <w:szCs w:val="28"/>
        </w:rPr>
        <w:t xml:space="preserve">В соответствии с расчетом в системах теплоснабжения котельных ф-ла «АТЭС-Нововоронеж» наблюдается дефицит производительности водоподготовительных установок для компенсации потерь теплоносителя в часы максимального водоразбора на нужды ГВС, который при необходимости покрывается за счет баков-аккумуляторов БАГВ. Сведения о БАГВ отражены в таблице </w:t>
      </w:r>
      <w:r>
        <w:rPr>
          <w:rFonts w:ascii="Times New Roman" w:hAnsi="Times New Roman" w:cs="Times New Roman"/>
          <w:sz w:val="28"/>
          <w:szCs w:val="28"/>
        </w:rPr>
        <w:t>6.1.</w:t>
      </w:r>
      <w:r w:rsidR="00F254B0">
        <w:rPr>
          <w:rFonts w:ascii="Times New Roman" w:hAnsi="Times New Roman" w:cs="Times New Roman"/>
          <w:sz w:val="28"/>
          <w:szCs w:val="28"/>
        </w:rPr>
        <w:t>3</w:t>
      </w:r>
      <w:r w:rsidRPr="003B638F">
        <w:rPr>
          <w:rFonts w:ascii="Times New Roman" w:hAnsi="Times New Roman" w:cs="Times New Roman"/>
          <w:sz w:val="28"/>
          <w:szCs w:val="28"/>
        </w:rPr>
        <w:t>.</w:t>
      </w:r>
    </w:p>
    <w:p w14:paraId="242D413B"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772C4401" w14:textId="3AEA2D53" w:rsidR="000E0403" w:rsidRPr="00393947" w:rsidRDefault="000E0403" w:rsidP="000E0403">
      <w:pPr>
        <w:spacing w:before="40" w:after="400"/>
        <w:ind w:firstLine="567"/>
        <w:contextualSpacing/>
        <w:jc w:val="right"/>
        <w:rPr>
          <w:rFonts w:ascii="Times New Roman" w:hAnsi="Times New Roman" w:cs="Times New Roman"/>
          <w:i/>
          <w:iCs/>
          <w:sz w:val="28"/>
          <w:szCs w:val="28"/>
        </w:rPr>
      </w:pPr>
      <w:r w:rsidRPr="00393947">
        <w:rPr>
          <w:rFonts w:ascii="Times New Roman" w:hAnsi="Times New Roman" w:cs="Times New Roman"/>
          <w:i/>
          <w:iCs/>
          <w:sz w:val="28"/>
          <w:szCs w:val="28"/>
        </w:rPr>
        <w:lastRenderedPageBreak/>
        <w:t>Таблица 6.1.</w:t>
      </w:r>
      <w:r w:rsidR="00F254B0" w:rsidRPr="00393947">
        <w:rPr>
          <w:rFonts w:ascii="Times New Roman" w:hAnsi="Times New Roman" w:cs="Times New Roman"/>
          <w:i/>
          <w:iCs/>
          <w:sz w:val="28"/>
          <w:szCs w:val="28"/>
        </w:rPr>
        <w:t>3</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48"/>
        <w:gridCol w:w="1292"/>
        <w:gridCol w:w="1270"/>
        <w:gridCol w:w="1270"/>
        <w:gridCol w:w="1271"/>
      </w:tblGrid>
      <w:tr w:rsidR="00B7655C" w:rsidRPr="00393947" w14:paraId="495DC2F5" w14:textId="77777777" w:rsidTr="00B7655C">
        <w:trPr>
          <w:trHeight w:val="20"/>
        </w:trPr>
        <w:tc>
          <w:tcPr>
            <w:tcW w:w="4248" w:type="dxa"/>
            <w:shd w:val="clear" w:color="000000" w:fill="DDEBF7"/>
            <w:vAlign w:val="center"/>
            <w:hideMark/>
          </w:tcPr>
          <w:p w14:paraId="7839D6D1"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bookmarkStart w:id="177" w:name="_Hlk135723674"/>
            <w:r w:rsidRPr="00393947">
              <w:rPr>
                <w:rFonts w:ascii="Times New Roman" w:eastAsia="Times New Roman" w:hAnsi="Times New Roman" w:cs="Times New Roman"/>
                <w:color w:val="000000"/>
                <w:sz w:val="24"/>
                <w:szCs w:val="24"/>
                <w:lang w:eastAsia="ru-RU"/>
              </w:rPr>
              <w:t>Параметр</w:t>
            </w:r>
          </w:p>
        </w:tc>
        <w:tc>
          <w:tcPr>
            <w:tcW w:w="1292" w:type="dxa"/>
            <w:shd w:val="clear" w:color="000000" w:fill="DDEBF7"/>
            <w:vAlign w:val="center"/>
            <w:hideMark/>
          </w:tcPr>
          <w:p w14:paraId="5DF304E3"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Единицы измерения</w:t>
            </w:r>
          </w:p>
        </w:tc>
        <w:tc>
          <w:tcPr>
            <w:tcW w:w="1270" w:type="dxa"/>
            <w:shd w:val="clear" w:color="auto" w:fill="DEEAF6" w:themeFill="accent5" w:themeFillTint="33"/>
            <w:vAlign w:val="center"/>
          </w:tcPr>
          <w:p w14:paraId="749BAA8B" w14:textId="0A9BB9CE"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val="en-US" w:eastAsia="ru-RU"/>
              </w:rPr>
              <w:t>2025</w:t>
            </w:r>
          </w:p>
        </w:tc>
        <w:tc>
          <w:tcPr>
            <w:tcW w:w="1270" w:type="dxa"/>
            <w:shd w:val="clear" w:color="auto" w:fill="DEEAF6" w:themeFill="accent5" w:themeFillTint="33"/>
            <w:vAlign w:val="center"/>
          </w:tcPr>
          <w:p w14:paraId="1CF4680F" w14:textId="08A4CF0A"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sz w:val="24"/>
                <w:szCs w:val="24"/>
              </w:rPr>
              <w:t>2026</w:t>
            </w:r>
          </w:p>
        </w:tc>
        <w:tc>
          <w:tcPr>
            <w:tcW w:w="1271" w:type="dxa"/>
            <w:shd w:val="clear" w:color="auto" w:fill="DEEAF6" w:themeFill="accent5" w:themeFillTint="33"/>
            <w:vAlign w:val="center"/>
            <w:hideMark/>
          </w:tcPr>
          <w:p w14:paraId="6CEFDF7D" w14:textId="72C2C94E"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2027-2029</w:t>
            </w:r>
          </w:p>
        </w:tc>
      </w:tr>
      <w:tr w:rsidR="00B7655C" w:rsidRPr="00393947" w14:paraId="5F5D1263" w14:textId="77777777" w:rsidTr="00B7655C">
        <w:trPr>
          <w:trHeight w:val="20"/>
        </w:trPr>
        <w:tc>
          <w:tcPr>
            <w:tcW w:w="4248" w:type="dxa"/>
            <w:shd w:val="clear" w:color="auto" w:fill="FFF2CC" w:themeFill="accent4" w:themeFillTint="33"/>
            <w:vAlign w:val="center"/>
          </w:tcPr>
          <w:p w14:paraId="3187E1CD" w14:textId="0890D9F1" w:rsidR="00B7655C" w:rsidRPr="00393947" w:rsidRDefault="00B7655C" w:rsidP="00B7655C">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i/>
                <w:iCs/>
                <w:color w:val="000000"/>
                <w:lang w:eastAsia="ru-RU"/>
              </w:rPr>
              <w:t>Котельная (Воронежское шоссе, 9)</w:t>
            </w:r>
          </w:p>
        </w:tc>
        <w:tc>
          <w:tcPr>
            <w:tcW w:w="1292" w:type="dxa"/>
            <w:shd w:val="clear" w:color="auto" w:fill="FFF2CC" w:themeFill="accent4" w:themeFillTint="33"/>
            <w:vAlign w:val="center"/>
          </w:tcPr>
          <w:p w14:paraId="44EE50CF"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p>
        </w:tc>
        <w:tc>
          <w:tcPr>
            <w:tcW w:w="1270" w:type="dxa"/>
            <w:shd w:val="clear" w:color="auto" w:fill="FFF2CC" w:themeFill="accent4" w:themeFillTint="33"/>
            <w:vAlign w:val="center"/>
          </w:tcPr>
          <w:p w14:paraId="4DE3347E"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p>
        </w:tc>
        <w:tc>
          <w:tcPr>
            <w:tcW w:w="1270" w:type="dxa"/>
            <w:shd w:val="clear" w:color="auto" w:fill="FFF2CC" w:themeFill="accent4" w:themeFillTint="33"/>
            <w:vAlign w:val="center"/>
          </w:tcPr>
          <w:p w14:paraId="059EFF27" w14:textId="12EA9F05"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p>
        </w:tc>
        <w:tc>
          <w:tcPr>
            <w:tcW w:w="1271" w:type="dxa"/>
            <w:shd w:val="clear" w:color="auto" w:fill="FFF2CC" w:themeFill="accent4" w:themeFillTint="33"/>
            <w:vAlign w:val="center"/>
          </w:tcPr>
          <w:p w14:paraId="3DB18C38"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p>
        </w:tc>
      </w:tr>
      <w:tr w:rsidR="00B7655C" w:rsidRPr="00393947" w14:paraId="7DB9D8B4" w14:textId="77777777" w:rsidTr="00B7655C">
        <w:trPr>
          <w:trHeight w:val="20"/>
        </w:trPr>
        <w:tc>
          <w:tcPr>
            <w:tcW w:w="4248" w:type="dxa"/>
            <w:shd w:val="clear" w:color="auto" w:fill="auto"/>
            <w:vAlign w:val="center"/>
            <w:hideMark/>
          </w:tcPr>
          <w:p w14:paraId="26E43252" w14:textId="77777777" w:rsidR="00B7655C" w:rsidRPr="00393947" w:rsidRDefault="00B7655C" w:rsidP="00B7655C">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Производительность ВПУ</w:t>
            </w:r>
          </w:p>
        </w:tc>
        <w:tc>
          <w:tcPr>
            <w:tcW w:w="1292" w:type="dxa"/>
            <w:shd w:val="clear" w:color="auto" w:fill="auto"/>
            <w:vAlign w:val="center"/>
            <w:hideMark/>
          </w:tcPr>
          <w:p w14:paraId="1B6B337B"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70" w:type="dxa"/>
            <w:vAlign w:val="center"/>
          </w:tcPr>
          <w:p w14:paraId="5EAA9F62" w14:textId="1333D15B"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136,5</w:t>
            </w:r>
          </w:p>
        </w:tc>
        <w:tc>
          <w:tcPr>
            <w:tcW w:w="1270" w:type="dxa"/>
            <w:shd w:val="clear" w:color="auto" w:fill="auto"/>
            <w:vAlign w:val="center"/>
          </w:tcPr>
          <w:p w14:paraId="4F850171" w14:textId="7C05BAD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rPr>
              <w:t>136,5</w:t>
            </w:r>
          </w:p>
        </w:tc>
        <w:tc>
          <w:tcPr>
            <w:tcW w:w="1271" w:type="dxa"/>
            <w:shd w:val="clear" w:color="auto" w:fill="auto"/>
            <w:vAlign w:val="center"/>
            <w:hideMark/>
          </w:tcPr>
          <w:p w14:paraId="4284DA5C"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136,5</w:t>
            </w:r>
          </w:p>
        </w:tc>
      </w:tr>
      <w:tr w:rsidR="00B7655C" w:rsidRPr="00393947" w14:paraId="512E75A9" w14:textId="77777777" w:rsidTr="00B7655C">
        <w:trPr>
          <w:trHeight w:val="20"/>
        </w:trPr>
        <w:tc>
          <w:tcPr>
            <w:tcW w:w="4248" w:type="dxa"/>
            <w:shd w:val="clear" w:color="auto" w:fill="auto"/>
            <w:vAlign w:val="center"/>
            <w:hideMark/>
          </w:tcPr>
          <w:p w14:paraId="5DBB7710"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Срок службы</w:t>
            </w:r>
          </w:p>
        </w:tc>
        <w:tc>
          <w:tcPr>
            <w:tcW w:w="1292" w:type="dxa"/>
            <w:shd w:val="clear" w:color="auto" w:fill="auto"/>
            <w:vAlign w:val="center"/>
            <w:hideMark/>
          </w:tcPr>
          <w:p w14:paraId="7BD37C72"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лет</w:t>
            </w:r>
          </w:p>
        </w:tc>
        <w:tc>
          <w:tcPr>
            <w:tcW w:w="1270" w:type="dxa"/>
            <w:vAlign w:val="center"/>
          </w:tcPr>
          <w:p w14:paraId="79779E12"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p>
        </w:tc>
        <w:tc>
          <w:tcPr>
            <w:tcW w:w="1270" w:type="dxa"/>
            <w:shd w:val="clear" w:color="auto" w:fill="auto"/>
            <w:vAlign w:val="center"/>
          </w:tcPr>
          <w:p w14:paraId="4CA01285" w14:textId="52B15E33"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p>
        </w:tc>
        <w:tc>
          <w:tcPr>
            <w:tcW w:w="1271" w:type="dxa"/>
            <w:shd w:val="clear" w:color="auto" w:fill="auto"/>
            <w:vAlign w:val="center"/>
            <w:hideMark/>
          </w:tcPr>
          <w:p w14:paraId="1A58868C" w14:textId="5B81D064"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p>
        </w:tc>
      </w:tr>
      <w:tr w:rsidR="00B7655C" w:rsidRPr="00393947" w14:paraId="66DBC20A" w14:textId="77777777" w:rsidTr="00B7655C">
        <w:trPr>
          <w:trHeight w:val="20"/>
        </w:trPr>
        <w:tc>
          <w:tcPr>
            <w:tcW w:w="4248" w:type="dxa"/>
            <w:shd w:val="clear" w:color="auto" w:fill="auto"/>
            <w:vAlign w:val="center"/>
            <w:hideMark/>
          </w:tcPr>
          <w:p w14:paraId="7E64B533"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shd w:val="clear" w:color="auto" w:fill="auto"/>
            <w:vAlign w:val="center"/>
            <w:hideMark/>
          </w:tcPr>
          <w:p w14:paraId="78885970"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ед.</w:t>
            </w:r>
          </w:p>
        </w:tc>
        <w:tc>
          <w:tcPr>
            <w:tcW w:w="1270" w:type="dxa"/>
            <w:vAlign w:val="center"/>
          </w:tcPr>
          <w:p w14:paraId="52254203" w14:textId="45F34868"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w:t>
            </w:r>
          </w:p>
        </w:tc>
        <w:tc>
          <w:tcPr>
            <w:tcW w:w="1270" w:type="dxa"/>
            <w:shd w:val="clear" w:color="auto" w:fill="auto"/>
            <w:vAlign w:val="center"/>
          </w:tcPr>
          <w:p w14:paraId="14738594" w14:textId="02DDCE22"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w:t>
            </w:r>
          </w:p>
        </w:tc>
        <w:tc>
          <w:tcPr>
            <w:tcW w:w="1271" w:type="dxa"/>
            <w:shd w:val="clear" w:color="auto" w:fill="auto"/>
            <w:vAlign w:val="center"/>
            <w:hideMark/>
          </w:tcPr>
          <w:p w14:paraId="38065AF2" w14:textId="4F48D952"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w:t>
            </w:r>
          </w:p>
        </w:tc>
      </w:tr>
      <w:tr w:rsidR="00B7655C" w:rsidRPr="00393947" w14:paraId="40602A76" w14:textId="77777777" w:rsidTr="004F3DF8">
        <w:trPr>
          <w:trHeight w:val="20"/>
        </w:trPr>
        <w:tc>
          <w:tcPr>
            <w:tcW w:w="4248" w:type="dxa"/>
            <w:shd w:val="clear" w:color="auto" w:fill="auto"/>
            <w:vAlign w:val="center"/>
            <w:hideMark/>
          </w:tcPr>
          <w:p w14:paraId="17AFE874"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Общая емкость баков-аккумуляторов</w:t>
            </w:r>
          </w:p>
        </w:tc>
        <w:tc>
          <w:tcPr>
            <w:tcW w:w="1292" w:type="dxa"/>
            <w:shd w:val="clear" w:color="auto" w:fill="auto"/>
            <w:vAlign w:val="center"/>
            <w:hideMark/>
          </w:tcPr>
          <w:p w14:paraId="5275766B"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70" w:type="dxa"/>
            <w:tcBorders>
              <w:bottom w:val="single" w:sz="4" w:space="0" w:color="auto"/>
            </w:tcBorders>
            <w:vAlign w:val="center"/>
          </w:tcPr>
          <w:p w14:paraId="28AC5A19" w14:textId="212D880A"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2000</w:t>
            </w:r>
          </w:p>
        </w:tc>
        <w:tc>
          <w:tcPr>
            <w:tcW w:w="1270" w:type="dxa"/>
            <w:tcBorders>
              <w:bottom w:val="single" w:sz="4" w:space="0" w:color="auto"/>
            </w:tcBorders>
            <w:shd w:val="clear" w:color="auto" w:fill="auto"/>
            <w:vAlign w:val="center"/>
          </w:tcPr>
          <w:p w14:paraId="3E059DBD" w14:textId="1239A3EE"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2000</w:t>
            </w:r>
          </w:p>
        </w:tc>
        <w:tc>
          <w:tcPr>
            <w:tcW w:w="1271" w:type="dxa"/>
            <w:tcBorders>
              <w:bottom w:val="single" w:sz="4" w:space="0" w:color="auto"/>
            </w:tcBorders>
            <w:shd w:val="clear" w:color="auto" w:fill="auto"/>
            <w:vAlign w:val="center"/>
            <w:hideMark/>
          </w:tcPr>
          <w:p w14:paraId="0F86C5D5"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2000</w:t>
            </w:r>
          </w:p>
        </w:tc>
      </w:tr>
      <w:tr w:rsidR="00B7655C" w:rsidRPr="00393947" w14:paraId="34B5CCA6" w14:textId="77777777" w:rsidTr="002A61D5">
        <w:trPr>
          <w:trHeight w:val="20"/>
        </w:trPr>
        <w:tc>
          <w:tcPr>
            <w:tcW w:w="4248" w:type="dxa"/>
            <w:shd w:val="clear" w:color="auto" w:fill="auto"/>
            <w:noWrap/>
            <w:vAlign w:val="center"/>
            <w:hideMark/>
          </w:tcPr>
          <w:p w14:paraId="4449BF8B"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Объем тепловых сетей</w:t>
            </w:r>
          </w:p>
        </w:tc>
        <w:tc>
          <w:tcPr>
            <w:tcW w:w="1292" w:type="dxa"/>
            <w:shd w:val="clear" w:color="auto" w:fill="auto"/>
            <w:vAlign w:val="center"/>
            <w:hideMark/>
          </w:tcPr>
          <w:p w14:paraId="5C4606B2"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38A92722" w14:textId="397FC5DB"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2 190,40</w:t>
            </w:r>
          </w:p>
        </w:tc>
        <w:tc>
          <w:tcPr>
            <w:tcW w:w="1270" w:type="dxa"/>
            <w:tcBorders>
              <w:top w:val="single" w:sz="4" w:space="0" w:color="auto"/>
              <w:left w:val="nil"/>
              <w:bottom w:val="single" w:sz="4" w:space="0" w:color="auto"/>
              <w:right w:val="single" w:sz="4" w:space="0" w:color="auto"/>
            </w:tcBorders>
            <w:shd w:val="clear" w:color="auto" w:fill="auto"/>
            <w:vAlign w:val="center"/>
          </w:tcPr>
          <w:p w14:paraId="75BFEAEC" w14:textId="3639DB7A"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2 190,40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5F0A99A9" w14:textId="434B0669"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2 190,40</w:t>
            </w:r>
          </w:p>
        </w:tc>
      </w:tr>
      <w:tr w:rsidR="00B7655C" w:rsidRPr="00393947" w14:paraId="3F4C84A4" w14:textId="77777777" w:rsidTr="004F3DF8">
        <w:trPr>
          <w:trHeight w:val="20"/>
        </w:trPr>
        <w:tc>
          <w:tcPr>
            <w:tcW w:w="4248" w:type="dxa"/>
            <w:shd w:val="clear" w:color="auto" w:fill="auto"/>
            <w:vAlign w:val="center"/>
            <w:hideMark/>
          </w:tcPr>
          <w:p w14:paraId="3D78D77E" w14:textId="77777777" w:rsidR="00B7655C" w:rsidRPr="00393947" w:rsidRDefault="00B7655C" w:rsidP="00B7655C">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shd w:val="clear" w:color="auto" w:fill="auto"/>
            <w:vAlign w:val="center"/>
            <w:hideMark/>
          </w:tcPr>
          <w:p w14:paraId="5FEFD8C9" w14:textId="77777777" w:rsidR="00B7655C" w:rsidRPr="00393947" w:rsidRDefault="00B7655C" w:rsidP="00B7655C">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70" w:type="dxa"/>
            <w:tcBorders>
              <w:right w:val="single" w:sz="4" w:space="0" w:color="auto"/>
            </w:tcBorders>
          </w:tcPr>
          <w:p w14:paraId="12592FE4" w14:textId="2F3B31B2" w:rsidR="00B7655C" w:rsidRPr="00393947" w:rsidRDefault="00B7655C" w:rsidP="00B7655C">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213,74</w:t>
            </w:r>
          </w:p>
        </w:tc>
        <w:tc>
          <w:tcPr>
            <w:tcW w:w="1270" w:type="dxa"/>
            <w:tcBorders>
              <w:top w:val="single" w:sz="4" w:space="0" w:color="auto"/>
              <w:left w:val="single" w:sz="4" w:space="0" w:color="auto"/>
              <w:bottom w:val="single" w:sz="4" w:space="0" w:color="auto"/>
              <w:right w:val="single" w:sz="4" w:space="0" w:color="auto"/>
            </w:tcBorders>
            <w:shd w:val="clear" w:color="auto" w:fill="auto"/>
          </w:tcPr>
          <w:p w14:paraId="68B2F5F8" w14:textId="66591985" w:rsidR="00B7655C" w:rsidRPr="00393947" w:rsidRDefault="00B7655C" w:rsidP="00B7655C">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213,74</w:t>
            </w:r>
          </w:p>
        </w:tc>
        <w:tc>
          <w:tcPr>
            <w:tcW w:w="1271" w:type="dxa"/>
            <w:tcBorders>
              <w:top w:val="single" w:sz="4" w:space="0" w:color="auto"/>
              <w:left w:val="single" w:sz="4" w:space="0" w:color="auto"/>
              <w:bottom w:val="single" w:sz="4" w:space="0" w:color="auto"/>
              <w:right w:val="single" w:sz="4" w:space="0" w:color="auto"/>
            </w:tcBorders>
            <w:shd w:val="clear" w:color="auto" w:fill="auto"/>
            <w:hideMark/>
          </w:tcPr>
          <w:p w14:paraId="0CD41594" w14:textId="1F59EA97" w:rsidR="00B7655C" w:rsidRPr="00393947" w:rsidRDefault="00B7655C" w:rsidP="00B7655C">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213,74</w:t>
            </w:r>
          </w:p>
        </w:tc>
      </w:tr>
      <w:tr w:rsidR="00B7655C" w:rsidRPr="00393947" w14:paraId="2070EBB3" w14:textId="77777777" w:rsidTr="001276C7">
        <w:trPr>
          <w:trHeight w:val="20"/>
        </w:trPr>
        <w:tc>
          <w:tcPr>
            <w:tcW w:w="4248" w:type="dxa"/>
            <w:shd w:val="clear" w:color="auto" w:fill="auto"/>
            <w:vAlign w:val="center"/>
            <w:hideMark/>
          </w:tcPr>
          <w:p w14:paraId="7589520E"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нормативные утечки теплоносителя</w:t>
            </w:r>
          </w:p>
        </w:tc>
        <w:tc>
          <w:tcPr>
            <w:tcW w:w="1292" w:type="dxa"/>
            <w:shd w:val="clear" w:color="auto" w:fill="auto"/>
            <w:vAlign w:val="center"/>
            <w:hideMark/>
          </w:tcPr>
          <w:p w14:paraId="301DD20E"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3FE0599D" w14:textId="53B0D65E"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5,48</w:t>
            </w:r>
          </w:p>
        </w:tc>
        <w:tc>
          <w:tcPr>
            <w:tcW w:w="1270" w:type="dxa"/>
            <w:tcBorders>
              <w:top w:val="single" w:sz="4" w:space="0" w:color="auto"/>
              <w:left w:val="nil"/>
              <w:bottom w:val="single" w:sz="4" w:space="0" w:color="auto"/>
              <w:right w:val="single" w:sz="4" w:space="0" w:color="auto"/>
            </w:tcBorders>
            <w:shd w:val="clear" w:color="auto" w:fill="auto"/>
            <w:vAlign w:val="center"/>
          </w:tcPr>
          <w:p w14:paraId="210F60FF" w14:textId="601DC229"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5,48</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7C388C72" w14:textId="71E46440"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5,48</w:t>
            </w:r>
          </w:p>
        </w:tc>
      </w:tr>
      <w:tr w:rsidR="00B7655C" w:rsidRPr="00393947" w14:paraId="50ED6471" w14:textId="77777777" w:rsidTr="004F3DF8">
        <w:trPr>
          <w:trHeight w:val="20"/>
        </w:trPr>
        <w:tc>
          <w:tcPr>
            <w:tcW w:w="4248" w:type="dxa"/>
            <w:shd w:val="clear" w:color="auto" w:fill="auto"/>
            <w:vAlign w:val="center"/>
            <w:hideMark/>
          </w:tcPr>
          <w:p w14:paraId="270EF64A"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shd w:val="clear" w:color="auto" w:fill="auto"/>
            <w:vAlign w:val="center"/>
            <w:hideMark/>
          </w:tcPr>
          <w:p w14:paraId="040B3A92"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right w:val="single" w:sz="4" w:space="0" w:color="auto"/>
            </w:tcBorders>
            <w:vAlign w:val="center"/>
          </w:tcPr>
          <w:p w14:paraId="0C554881" w14:textId="5741F3A0"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54DDAC8A" w14:textId="2E06438B"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ED9B47A" w14:textId="564517BC"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r>
      <w:tr w:rsidR="00B7655C" w:rsidRPr="00393947" w14:paraId="7DC4DE5F" w14:textId="77777777" w:rsidTr="000555BB">
        <w:trPr>
          <w:trHeight w:val="20"/>
        </w:trPr>
        <w:tc>
          <w:tcPr>
            <w:tcW w:w="4248" w:type="dxa"/>
            <w:shd w:val="clear" w:color="auto" w:fill="auto"/>
            <w:vAlign w:val="center"/>
            <w:hideMark/>
          </w:tcPr>
          <w:p w14:paraId="3E331EC3"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shd w:val="clear" w:color="auto" w:fill="auto"/>
            <w:vAlign w:val="center"/>
            <w:hideMark/>
          </w:tcPr>
          <w:p w14:paraId="4A300544"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139A3053" w14:textId="27F97AFF"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208,27</w:t>
            </w:r>
          </w:p>
        </w:tc>
        <w:tc>
          <w:tcPr>
            <w:tcW w:w="1270" w:type="dxa"/>
            <w:tcBorders>
              <w:top w:val="single" w:sz="4" w:space="0" w:color="auto"/>
              <w:left w:val="nil"/>
              <w:bottom w:val="single" w:sz="4" w:space="0" w:color="auto"/>
              <w:right w:val="single" w:sz="4" w:space="0" w:color="auto"/>
            </w:tcBorders>
            <w:shd w:val="clear" w:color="auto" w:fill="auto"/>
            <w:vAlign w:val="center"/>
          </w:tcPr>
          <w:p w14:paraId="4E1EC11F" w14:textId="24362B16"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208,27</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14D9ACBF" w14:textId="555F019A"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208,27</w:t>
            </w:r>
          </w:p>
        </w:tc>
      </w:tr>
      <w:tr w:rsidR="004F3DF8" w:rsidRPr="00393947" w14:paraId="347E6E86" w14:textId="77777777" w:rsidTr="004C7577">
        <w:trPr>
          <w:trHeight w:val="20"/>
        </w:trPr>
        <w:tc>
          <w:tcPr>
            <w:tcW w:w="4248" w:type="dxa"/>
            <w:shd w:val="clear" w:color="auto" w:fill="auto"/>
            <w:vAlign w:val="center"/>
            <w:hideMark/>
          </w:tcPr>
          <w:p w14:paraId="0493CB31"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Резерв (+) / дефицит (-) ВПУ</w:t>
            </w:r>
          </w:p>
        </w:tc>
        <w:tc>
          <w:tcPr>
            <w:tcW w:w="1292" w:type="dxa"/>
            <w:shd w:val="clear" w:color="auto" w:fill="auto"/>
            <w:vAlign w:val="center"/>
            <w:hideMark/>
          </w:tcPr>
          <w:p w14:paraId="34E6C0D6"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38FDED64" w14:textId="2ED9CAA8"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-78,73</w:t>
            </w:r>
          </w:p>
        </w:tc>
        <w:tc>
          <w:tcPr>
            <w:tcW w:w="1270" w:type="dxa"/>
            <w:tcBorders>
              <w:top w:val="single" w:sz="4" w:space="0" w:color="auto"/>
              <w:left w:val="nil"/>
              <w:bottom w:val="single" w:sz="4" w:space="0" w:color="auto"/>
              <w:right w:val="single" w:sz="4" w:space="0" w:color="auto"/>
            </w:tcBorders>
            <w:shd w:val="clear" w:color="auto" w:fill="auto"/>
            <w:vAlign w:val="center"/>
          </w:tcPr>
          <w:p w14:paraId="49B0AB65" w14:textId="618ED806"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-77,24</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7D58032A" w14:textId="33D4FF54"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-77,24</w:t>
            </w:r>
          </w:p>
        </w:tc>
      </w:tr>
      <w:tr w:rsidR="004F3DF8" w:rsidRPr="00393947" w14:paraId="733D14C7" w14:textId="77777777" w:rsidTr="00A46A60">
        <w:trPr>
          <w:trHeight w:val="20"/>
        </w:trPr>
        <w:tc>
          <w:tcPr>
            <w:tcW w:w="4248" w:type="dxa"/>
            <w:shd w:val="clear" w:color="auto" w:fill="auto"/>
            <w:vAlign w:val="center"/>
            <w:hideMark/>
          </w:tcPr>
          <w:p w14:paraId="037A2346"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Резерв (+) / дефицит (-) ВПУ с учетом БАГВ</w:t>
            </w:r>
          </w:p>
        </w:tc>
        <w:tc>
          <w:tcPr>
            <w:tcW w:w="1292" w:type="dxa"/>
            <w:shd w:val="clear" w:color="auto" w:fill="auto"/>
            <w:vAlign w:val="center"/>
            <w:hideMark/>
          </w:tcPr>
          <w:p w14:paraId="7FA7D40C"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21856833" w14:textId="2368FEFA"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1921,3</w:t>
            </w:r>
          </w:p>
        </w:tc>
        <w:tc>
          <w:tcPr>
            <w:tcW w:w="1270" w:type="dxa"/>
            <w:tcBorders>
              <w:top w:val="single" w:sz="4" w:space="0" w:color="auto"/>
              <w:left w:val="nil"/>
              <w:bottom w:val="single" w:sz="4" w:space="0" w:color="auto"/>
              <w:right w:val="single" w:sz="4" w:space="0" w:color="auto"/>
            </w:tcBorders>
            <w:shd w:val="clear" w:color="auto" w:fill="auto"/>
            <w:vAlign w:val="center"/>
          </w:tcPr>
          <w:p w14:paraId="6E144D14" w14:textId="46F226B0"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1922,8</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297E7436" w14:textId="1F086F3A"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1922,8</w:t>
            </w:r>
          </w:p>
        </w:tc>
      </w:tr>
      <w:tr w:rsidR="00B7655C" w:rsidRPr="00393947" w14:paraId="78DA6F0D" w14:textId="77777777" w:rsidTr="00B7655C">
        <w:trPr>
          <w:trHeight w:val="20"/>
        </w:trPr>
        <w:tc>
          <w:tcPr>
            <w:tcW w:w="4248" w:type="dxa"/>
            <w:shd w:val="clear" w:color="auto" w:fill="FFF2CC" w:themeFill="accent4" w:themeFillTint="33"/>
            <w:vAlign w:val="center"/>
          </w:tcPr>
          <w:p w14:paraId="2A52E973" w14:textId="19E0F88A"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b/>
                <w:bCs/>
                <w:i/>
                <w:iCs/>
                <w:sz w:val="24"/>
                <w:szCs w:val="24"/>
                <w:lang w:eastAsia="ru-RU"/>
              </w:rPr>
              <w:t xml:space="preserve">Котельная № 3 (Заводской </w:t>
            </w:r>
            <w:proofErr w:type="spellStart"/>
            <w:r w:rsidRPr="00393947">
              <w:rPr>
                <w:rFonts w:ascii="Times New Roman" w:eastAsia="Times New Roman" w:hAnsi="Times New Roman" w:cs="Times New Roman"/>
                <w:b/>
                <w:bCs/>
                <w:i/>
                <w:iCs/>
                <w:sz w:val="24"/>
                <w:szCs w:val="24"/>
                <w:lang w:eastAsia="ru-RU"/>
              </w:rPr>
              <w:t>пр</w:t>
            </w:r>
            <w:proofErr w:type="spellEnd"/>
            <w:r w:rsidRPr="00393947">
              <w:rPr>
                <w:rFonts w:ascii="Times New Roman" w:eastAsia="Times New Roman" w:hAnsi="Times New Roman" w:cs="Times New Roman"/>
                <w:b/>
                <w:bCs/>
                <w:i/>
                <w:iCs/>
                <w:sz w:val="24"/>
                <w:szCs w:val="24"/>
                <w:lang w:eastAsia="ru-RU"/>
              </w:rPr>
              <w:t>-д, 1)</w:t>
            </w:r>
          </w:p>
        </w:tc>
        <w:tc>
          <w:tcPr>
            <w:tcW w:w="1292" w:type="dxa"/>
            <w:shd w:val="clear" w:color="auto" w:fill="FFF2CC" w:themeFill="accent4" w:themeFillTint="33"/>
            <w:vAlign w:val="center"/>
          </w:tcPr>
          <w:p w14:paraId="49D29EAB"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p>
        </w:tc>
        <w:tc>
          <w:tcPr>
            <w:tcW w:w="1270" w:type="dxa"/>
            <w:shd w:val="clear" w:color="auto" w:fill="FFF2CC" w:themeFill="accent4" w:themeFillTint="33"/>
            <w:vAlign w:val="center"/>
          </w:tcPr>
          <w:p w14:paraId="5FA2B10B" w14:textId="77777777"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c>
          <w:tcPr>
            <w:tcW w:w="1270" w:type="dxa"/>
            <w:shd w:val="clear" w:color="auto" w:fill="FFF2CC" w:themeFill="accent4" w:themeFillTint="33"/>
            <w:vAlign w:val="center"/>
          </w:tcPr>
          <w:p w14:paraId="301DE14F" w14:textId="15FB2AB9"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c>
          <w:tcPr>
            <w:tcW w:w="1271" w:type="dxa"/>
            <w:shd w:val="clear" w:color="auto" w:fill="FFF2CC" w:themeFill="accent4" w:themeFillTint="33"/>
            <w:vAlign w:val="center"/>
          </w:tcPr>
          <w:p w14:paraId="531F750E" w14:textId="77777777"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r>
      <w:tr w:rsidR="00B7655C" w:rsidRPr="00393947" w14:paraId="50CBC373" w14:textId="77777777" w:rsidTr="00B7655C">
        <w:trPr>
          <w:trHeight w:val="20"/>
        </w:trPr>
        <w:tc>
          <w:tcPr>
            <w:tcW w:w="4248" w:type="dxa"/>
            <w:shd w:val="clear" w:color="auto" w:fill="auto"/>
            <w:vAlign w:val="center"/>
            <w:hideMark/>
          </w:tcPr>
          <w:p w14:paraId="5CE51CEE"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Производительность ВПУ</w:t>
            </w:r>
          </w:p>
        </w:tc>
        <w:tc>
          <w:tcPr>
            <w:tcW w:w="1292" w:type="dxa"/>
            <w:shd w:val="clear" w:color="auto" w:fill="auto"/>
            <w:vAlign w:val="center"/>
            <w:hideMark/>
          </w:tcPr>
          <w:p w14:paraId="5C93BDC9"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vAlign w:val="center"/>
          </w:tcPr>
          <w:p w14:paraId="58C1EECB" w14:textId="37D7D474"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360</w:t>
            </w:r>
          </w:p>
        </w:tc>
        <w:tc>
          <w:tcPr>
            <w:tcW w:w="1270" w:type="dxa"/>
            <w:shd w:val="clear" w:color="auto" w:fill="auto"/>
            <w:vAlign w:val="center"/>
          </w:tcPr>
          <w:p w14:paraId="22E846A7" w14:textId="3793FC83"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360</w:t>
            </w:r>
          </w:p>
        </w:tc>
        <w:tc>
          <w:tcPr>
            <w:tcW w:w="1271" w:type="dxa"/>
            <w:shd w:val="clear" w:color="auto" w:fill="auto"/>
            <w:vAlign w:val="center"/>
            <w:hideMark/>
          </w:tcPr>
          <w:p w14:paraId="320DA6FB" w14:textId="77777777"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360</w:t>
            </w:r>
          </w:p>
        </w:tc>
      </w:tr>
      <w:tr w:rsidR="00B7655C" w:rsidRPr="00393947" w14:paraId="309D79D0" w14:textId="77777777" w:rsidTr="00B7655C">
        <w:trPr>
          <w:trHeight w:val="20"/>
        </w:trPr>
        <w:tc>
          <w:tcPr>
            <w:tcW w:w="4248" w:type="dxa"/>
            <w:shd w:val="clear" w:color="auto" w:fill="auto"/>
            <w:vAlign w:val="center"/>
            <w:hideMark/>
          </w:tcPr>
          <w:p w14:paraId="3415EB92"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Срок службы</w:t>
            </w:r>
          </w:p>
        </w:tc>
        <w:tc>
          <w:tcPr>
            <w:tcW w:w="1292" w:type="dxa"/>
            <w:shd w:val="clear" w:color="auto" w:fill="auto"/>
            <w:vAlign w:val="center"/>
            <w:hideMark/>
          </w:tcPr>
          <w:p w14:paraId="47FAFCE1"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лет</w:t>
            </w:r>
          </w:p>
        </w:tc>
        <w:tc>
          <w:tcPr>
            <w:tcW w:w="1270" w:type="dxa"/>
            <w:vAlign w:val="center"/>
          </w:tcPr>
          <w:p w14:paraId="57749FBF" w14:textId="77777777"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c>
          <w:tcPr>
            <w:tcW w:w="1270" w:type="dxa"/>
            <w:shd w:val="clear" w:color="auto" w:fill="auto"/>
            <w:vAlign w:val="center"/>
          </w:tcPr>
          <w:p w14:paraId="3B83E7D9" w14:textId="22F2CB79"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c>
          <w:tcPr>
            <w:tcW w:w="1271" w:type="dxa"/>
            <w:shd w:val="clear" w:color="auto" w:fill="auto"/>
            <w:vAlign w:val="center"/>
            <w:hideMark/>
          </w:tcPr>
          <w:p w14:paraId="2B387998" w14:textId="3B8B3930"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p>
        </w:tc>
      </w:tr>
      <w:tr w:rsidR="00B7655C" w:rsidRPr="00393947" w14:paraId="39234969" w14:textId="77777777" w:rsidTr="00B7655C">
        <w:trPr>
          <w:trHeight w:val="20"/>
        </w:trPr>
        <w:tc>
          <w:tcPr>
            <w:tcW w:w="4248" w:type="dxa"/>
            <w:shd w:val="clear" w:color="auto" w:fill="auto"/>
            <w:vAlign w:val="center"/>
            <w:hideMark/>
          </w:tcPr>
          <w:p w14:paraId="2456DFE1"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shd w:val="clear" w:color="auto" w:fill="auto"/>
            <w:vAlign w:val="center"/>
            <w:hideMark/>
          </w:tcPr>
          <w:p w14:paraId="33D780DF"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ед.</w:t>
            </w:r>
          </w:p>
        </w:tc>
        <w:tc>
          <w:tcPr>
            <w:tcW w:w="1270" w:type="dxa"/>
            <w:vAlign w:val="center"/>
          </w:tcPr>
          <w:p w14:paraId="074C8085" w14:textId="6DFE4286"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2</w:t>
            </w:r>
          </w:p>
        </w:tc>
        <w:tc>
          <w:tcPr>
            <w:tcW w:w="1270" w:type="dxa"/>
            <w:shd w:val="clear" w:color="auto" w:fill="auto"/>
            <w:vAlign w:val="center"/>
          </w:tcPr>
          <w:p w14:paraId="26DEAFD6" w14:textId="434AF5E5"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2</w:t>
            </w:r>
          </w:p>
        </w:tc>
        <w:tc>
          <w:tcPr>
            <w:tcW w:w="1271" w:type="dxa"/>
            <w:shd w:val="clear" w:color="auto" w:fill="auto"/>
            <w:vAlign w:val="center"/>
            <w:hideMark/>
          </w:tcPr>
          <w:p w14:paraId="1D64A539" w14:textId="5398A4F2"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2</w:t>
            </w:r>
          </w:p>
        </w:tc>
      </w:tr>
      <w:tr w:rsidR="00B7655C" w:rsidRPr="00393947" w14:paraId="2350F859" w14:textId="77777777" w:rsidTr="00B7655C">
        <w:trPr>
          <w:trHeight w:val="20"/>
        </w:trPr>
        <w:tc>
          <w:tcPr>
            <w:tcW w:w="4248" w:type="dxa"/>
            <w:shd w:val="clear" w:color="auto" w:fill="auto"/>
            <w:vAlign w:val="center"/>
            <w:hideMark/>
          </w:tcPr>
          <w:p w14:paraId="19C4027C"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Общая емкость баков-аккумуляторов</w:t>
            </w:r>
          </w:p>
        </w:tc>
        <w:tc>
          <w:tcPr>
            <w:tcW w:w="1292" w:type="dxa"/>
            <w:shd w:val="clear" w:color="auto" w:fill="auto"/>
            <w:vAlign w:val="center"/>
            <w:hideMark/>
          </w:tcPr>
          <w:p w14:paraId="0FA01183"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70" w:type="dxa"/>
            <w:vAlign w:val="center"/>
          </w:tcPr>
          <w:p w14:paraId="04792F0B" w14:textId="4E4B0D75"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1700</w:t>
            </w:r>
          </w:p>
        </w:tc>
        <w:tc>
          <w:tcPr>
            <w:tcW w:w="1270" w:type="dxa"/>
            <w:shd w:val="clear" w:color="auto" w:fill="auto"/>
            <w:vAlign w:val="center"/>
          </w:tcPr>
          <w:p w14:paraId="63503037" w14:textId="2DC836E5"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1700</w:t>
            </w:r>
          </w:p>
        </w:tc>
        <w:tc>
          <w:tcPr>
            <w:tcW w:w="1271" w:type="dxa"/>
            <w:shd w:val="clear" w:color="auto" w:fill="auto"/>
            <w:vAlign w:val="center"/>
            <w:hideMark/>
          </w:tcPr>
          <w:p w14:paraId="146289E6" w14:textId="0BF5E30C"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1700</w:t>
            </w:r>
          </w:p>
        </w:tc>
      </w:tr>
      <w:tr w:rsidR="004F3DF8" w:rsidRPr="00393947" w14:paraId="11725088" w14:textId="77777777" w:rsidTr="005E483A">
        <w:trPr>
          <w:trHeight w:val="20"/>
        </w:trPr>
        <w:tc>
          <w:tcPr>
            <w:tcW w:w="4248" w:type="dxa"/>
            <w:shd w:val="clear" w:color="auto" w:fill="auto"/>
            <w:noWrap/>
            <w:vAlign w:val="center"/>
            <w:hideMark/>
          </w:tcPr>
          <w:p w14:paraId="74544638"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Объем тепловых сетей</w:t>
            </w:r>
          </w:p>
        </w:tc>
        <w:tc>
          <w:tcPr>
            <w:tcW w:w="1292" w:type="dxa"/>
            <w:shd w:val="clear" w:color="auto" w:fill="auto"/>
            <w:vAlign w:val="center"/>
            <w:hideMark/>
          </w:tcPr>
          <w:p w14:paraId="6016D504"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19B80E69" w14:textId="7DA1B80D"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c>
          <w:tcPr>
            <w:tcW w:w="1270" w:type="dxa"/>
            <w:tcBorders>
              <w:top w:val="single" w:sz="4" w:space="0" w:color="auto"/>
              <w:left w:val="nil"/>
              <w:bottom w:val="single" w:sz="4" w:space="0" w:color="auto"/>
              <w:right w:val="single" w:sz="4" w:space="0" w:color="auto"/>
            </w:tcBorders>
            <w:shd w:val="clear" w:color="auto" w:fill="auto"/>
            <w:vAlign w:val="center"/>
          </w:tcPr>
          <w:p w14:paraId="2AB8DF30" w14:textId="7539BBD9"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53E84A2C" w14:textId="6A7BF1CE"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r>
      <w:tr w:rsidR="004F3DF8" w:rsidRPr="00393947" w14:paraId="5DFD7219" w14:textId="77777777" w:rsidTr="00545109">
        <w:trPr>
          <w:trHeight w:val="20"/>
        </w:trPr>
        <w:tc>
          <w:tcPr>
            <w:tcW w:w="4248" w:type="dxa"/>
            <w:shd w:val="clear" w:color="auto" w:fill="auto"/>
            <w:vAlign w:val="center"/>
            <w:hideMark/>
          </w:tcPr>
          <w:p w14:paraId="69881D03" w14:textId="77777777" w:rsidR="004F3DF8" w:rsidRPr="00393947" w:rsidRDefault="004F3DF8" w:rsidP="004F3DF8">
            <w:pPr>
              <w:spacing w:after="0" w:line="240" w:lineRule="auto"/>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shd w:val="clear" w:color="auto" w:fill="auto"/>
            <w:vAlign w:val="center"/>
            <w:hideMark/>
          </w:tcPr>
          <w:p w14:paraId="25CDF15B" w14:textId="77777777" w:rsidR="004F3DF8" w:rsidRPr="00393947" w:rsidRDefault="004F3DF8" w:rsidP="004F3DF8">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35FC51B5" w14:textId="47702920"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c>
          <w:tcPr>
            <w:tcW w:w="1270" w:type="dxa"/>
            <w:tcBorders>
              <w:top w:val="single" w:sz="4" w:space="0" w:color="auto"/>
              <w:left w:val="nil"/>
              <w:bottom w:val="single" w:sz="4" w:space="0" w:color="auto"/>
              <w:right w:val="single" w:sz="4" w:space="0" w:color="auto"/>
            </w:tcBorders>
            <w:shd w:val="clear" w:color="auto" w:fill="auto"/>
            <w:vAlign w:val="center"/>
          </w:tcPr>
          <w:p w14:paraId="669F9EB9" w14:textId="0949E0B4"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D26A10E" w14:textId="5016429D" w:rsidR="004F3DF8" w:rsidRPr="00393947" w:rsidRDefault="004F3DF8" w:rsidP="004F3DF8">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r>
      <w:tr w:rsidR="004F3DF8" w:rsidRPr="00393947" w14:paraId="318B15C5" w14:textId="77777777" w:rsidTr="00D46B78">
        <w:trPr>
          <w:trHeight w:val="20"/>
        </w:trPr>
        <w:tc>
          <w:tcPr>
            <w:tcW w:w="4248" w:type="dxa"/>
            <w:shd w:val="clear" w:color="auto" w:fill="auto"/>
            <w:vAlign w:val="center"/>
            <w:hideMark/>
          </w:tcPr>
          <w:p w14:paraId="5F0F0504"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нормативные утечки теплоносителя</w:t>
            </w:r>
          </w:p>
        </w:tc>
        <w:tc>
          <w:tcPr>
            <w:tcW w:w="1292" w:type="dxa"/>
            <w:shd w:val="clear" w:color="auto" w:fill="auto"/>
            <w:vAlign w:val="center"/>
            <w:hideMark/>
          </w:tcPr>
          <w:p w14:paraId="5E4065C9"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vAlign w:val="center"/>
          </w:tcPr>
          <w:p w14:paraId="7E8B094A" w14:textId="1EE1222A"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409D6FE3" w14:textId="60028EFC"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37FE4ADF" w14:textId="3BA914D4"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r>
      <w:tr w:rsidR="00B7655C" w:rsidRPr="00393947" w14:paraId="5861A0D2" w14:textId="77777777" w:rsidTr="00B7655C">
        <w:trPr>
          <w:trHeight w:val="20"/>
        </w:trPr>
        <w:tc>
          <w:tcPr>
            <w:tcW w:w="4248" w:type="dxa"/>
            <w:shd w:val="clear" w:color="auto" w:fill="auto"/>
            <w:vAlign w:val="center"/>
            <w:hideMark/>
          </w:tcPr>
          <w:p w14:paraId="3FCEE85B" w14:textId="77777777" w:rsidR="00B7655C" w:rsidRPr="00393947" w:rsidRDefault="00B7655C" w:rsidP="00B7655C">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shd w:val="clear" w:color="auto" w:fill="auto"/>
            <w:vAlign w:val="center"/>
            <w:hideMark/>
          </w:tcPr>
          <w:p w14:paraId="7FB4B0F7" w14:textId="77777777" w:rsidR="00B7655C" w:rsidRPr="00393947" w:rsidRDefault="00B7655C" w:rsidP="00B7655C">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vAlign w:val="center"/>
          </w:tcPr>
          <w:p w14:paraId="3B85A6B5" w14:textId="3DE86732"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70" w:type="dxa"/>
            <w:tcBorders>
              <w:top w:val="nil"/>
              <w:left w:val="single" w:sz="4" w:space="0" w:color="auto"/>
              <w:bottom w:val="single" w:sz="4" w:space="0" w:color="auto"/>
              <w:right w:val="single" w:sz="4" w:space="0" w:color="auto"/>
            </w:tcBorders>
            <w:shd w:val="clear" w:color="auto" w:fill="auto"/>
            <w:vAlign w:val="center"/>
          </w:tcPr>
          <w:p w14:paraId="6090EC8B" w14:textId="1097357A"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71" w:type="dxa"/>
            <w:tcBorders>
              <w:top w:val="nil"/>
              <w:left w:val="nil"/>
              <w:bottom w:val="single" w:sz="4" w:space="0" w:color="auto"/>
              <w:right w:val="single" w:sz="4" w:space="0" w:color="auto"/>
            </w:tcBorders>
            <w:shd w:val="clear" w:color="auto" w:fill="auto"/>
            <w:vAlign w:val="center"/>
            <w:hideMark/>
          </w:tcPr>
          <w:p w14:paraId="5AC1D051" w14:textId="72CDF85C" w:rsidR="00B7655C" w:rsidRPr="00393947" w:rsidRDefault="00B7655C" w:rsidP="00B7655C">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r>
      <w:tr w:rsidR="004F3DF8" w:rsidRPr="00393947" w14:paraId="4186ECDC" w14:textId="77777777" w:rsidTr="00621060">
        <w:trPr>
          <w:trHeight w:val="20"/>
        </w:trPr>
        <w:tc>
          <w:tcPr>
            <w:tcW w:w="4248" w:type="dxa"/>
            <w:shd w:val="clear" w:color="auto" w:fill="auto"/>
            <w:vAlign w:val="center"/>
            <w:hideMark/>
          </w:tcPr>
          <w:p w14:paraId="3463799F"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shd w:val="clear" w:color="auto" w:fill="auto"/>
            <w:vAlign w:val="center"/>
            <w:hideMark/>
          </w:tcPr>
          <w:p w14:paraId="673DA0BA"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2A727481" w14:textId="5FE913DF"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c>
          <w:tcPr>
            <w:tcW w:w="1270" w:type="dxa"/>
            <w:tcBorders>
              <w:top w:val="single" w:sz="4" w:space="0" w:color="auto"/>
              <w:left w:val="nil"/>
              <w:bottom w:val="single" w:sz="4" w:space="0" w:color="auto"/>
              <w:right w:val="single" w:sz="4" w:space="0" w:color="auto"/>
            </w:tcBorders>
            <w:shd w:val="clear" w:color="auto" w:fill="auto"/>
            <w:vAlign w:val="center"/>
          </w:tcPr>
          <w:p w14:paraId="744A9285" w14:textId="6A7F34CF"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209CFC47" w14:textId="53810418"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r>
      <w:tr w:rsidR="004F3DF8" w:rsidRPr="00393947" w14:paraId="1B66BACC" w14:textId="77777777" w:rsidTr="008F70D9">
        <w:trPr>
          <w:trHeight w:val="20"/>
        </w:trPr>
        <w:tc>
          <w:tcPr>
            <w:tcW w:w="4248" w:type="dxa"/>
            <w:shd w:val="clear" w:color="auto" w:fill="auto"/>
            <w:vAlign w:val="center"/>
            <w:hideMark/>
          </w:tcPr>
          <w:p w14:paraId="70398F2F" w14:textId="77777777"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Резерв (+) / дефицит (-) ВПУ</w:t>
            </w:r>
          </w:p>
        </w:tc>
        <w:tc>
          <w:tcPr>
            <w:tcW w:w="1292" w:type="dxa"/>
            <w:shd w:val="clear" w:color="auto" w:fill="auto"/>
            <w:vAlign w:val="center"/>
            <w:hideMark/>
          </w:tcPr>
          <w:p w14:paraId="6B36E10D" w14:textId="77777777"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nil"/>
              <w:bottom w:val="single" w:sz="4" w:space="0" w:color="auto"/>
              <w:right w:val="single" w:sz="4" w:space="0" w:color="auto"/>
            </w:tcBorders>
            <w:shd w:val="clear" w:color="auto" w:fill="auto"/>
            <w:vAlign w:val="center"/>
          </w:tcPr>
          <w:p w14:paraId="179BA9B3" w14:textId="07859A86"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-102,44</w:t>
            </w:r>
          </w:p>
        </w:tc>
        <w:tc>
          <w:tcPr>
            <w:tcW w:w="1270" w:type="dxa"/>
            <w:tcBorders>
              <w:top w:val="single" w:sz="4" w:space="0" w:color="auto"/>
              <w:left w:val="nil"/>
              <w:bottom w:val="single" w:sz="4" w:space="0" w:color="auto"/>
              <w:right w:val="single" w:sz="4" w:space="0" w:color="auto"/>
            </w:tcBorders>
            <w:shd w:val="clear" w:color="auto" w:fill="auto"/>
            <w:vAlign w:val="center"/>
          </w:tcPr>
          <w:p w14:paraId="38732C35" w14:textId="0180A476"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-102,44</w:t>
            </w:r>
          </w:p>
        </w:tc>
        <w:tc>
          <w:tcPr>
            <w:tcW w:w="1271" w:type="dxa"/>
            <w:tcBorders>
              <w:top w:val="single" w:sz="4" w:space="0" w:color="auto"/>
              <w:left w:val="nil"/>
              <w:bottom w:val="single" w:sz="4" w:space="0" w:color="auto"/>
              <w:right w:val="single" w:sz="4" w:space="0" w:color="auto"/>
            </w:tcBorders>
            <w:shd w:val="clear" w:color="auto" w:fill="auto"/>
            <w:vAlign w:val="center"/>
            <w:hideMark/>
          </w:tcPr>
          <w:p w14:paraId="357317D9" w14:textId="7A1DA724"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-102,44</w:t>
            </w:r>
          </w:p>
        </w:tc>
      </w:tr>
      <w:tr w:rsidR="004F3DF8" w:rsidRPr="000E0403" w14:paraId="14949E5D" w14:textId="77777777" w:rsidTr="00254D10">
        <w:trPr>
          <w:trHeight w:val="20"/>
        </w:trPr>
        <w:tc>
          <w:tcPr>
            <w:tcW w:w="4248" w:type="dxa"/>
            <w:shd w:val="clear" w:color="auto" w:fill="auto"/>
            <w:vAlign w:val="center"/>
            <w:hideMark/>
          </w:tcPr>
          <w:p w14:paraId="4F18EB37" w14:textId="5F748DF1" w:rsidR="004F3DF8" w:rsidRPr="00393947" w:rsidRDefault="004F3DF8" w:rsidP="004F3DF8">
            <w:pPr>
              <w:spacing w:after="0" w:line="240" w:lineRule="auto"/>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Резерв (+) / дефицит (-) ВПУ с учетом БАГВ</w:t>
            </w:r>
          </w:p>
        </w:tc>
        <w:tc>
          <w:tcPr>
            <w:tcW w:w="1292" w:type="dxa"/>
            <w:shd w:val="clear" w:color="auto" w:fill="auto"/>
            <w:vAlign w:val="center"/>
            <w:hideMark/>
          </w:tcPr>
          <w:p w14:paraId="0A048549" w14:textId="586BAB3E" w:rsidR="004F3DF8" w:rsidRPr="00393947" w:rsidRDefault="004F3DF8" w:rsidP="004F3DF8">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70" w:type="dxa"/>
            <w:tcBorders>
              <w:top w:val="single" w:sz="4" w:space="0" w:color="auto"/>
              <w:left w:val="single" w:sz="4" w:space="0" w:color="auto"/>
              <w:bottom w:val="single" w:sz="4" w:space="0" w:color="auto"/>
              <w:right w:val="single" w:sz="4" w:space="0" w:color="auto"/>
            </w:tcBorders>
            <w:shd w:val="clear" w:color="auto" w:fill="auto"/>
            <w:vAlign w:val="center"/>
          </w:tcPr>
          <w:p w14:paraId="666FF696" w14:textId="3EF62CB9"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1597,6</w:t>
            </w:r>
          </w:p>
        </w:tc>
        <w:tc>
          <w:tcPr>
            <w:tcW w:w="1270" w:type="dxa"/>
            <w:tcBorders>
              <w:top w:val="single" w:sz="4" w:space="0" w:color="auto"/>
              <w:left w:val="nil"/>
              <w:bottom w:val="single" w:sz="4" w:space="0" w:color="auto"/>
              <w:right w:val="single" w:sz="4" w:space="0" w:color="auto"/>
            </w:tcBorders>
            <w:shd w:val="clear" w:color="auto" w:fill="auto"/>
            <w:vAlign w:val="center"/>
          </w:tcPr>
          <w:p w14:paraId="62D2B6A7" w14:textId="0014F487"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1597,6</w:t>
            </w:r>
          </w:p>
        </w:tc>
        <w:tc>
          <w:tcPr>
            <w:tcW w:w="12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C4A2C5D" w14:textId="6D5EF15C" w:rsidR="004F3DF8" w:rsidRPr="00393947" w:rsidRDefault="004F3DF8" w:rsidP="004F3DF8">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rPr>
              <w:t>1597,6</w:t>
            </w:r>
          </w:p>
        </w:tc>
      </w:tr>
      <w:bookmarkEnd w:id="177"/>
    </w:tbl>
    <w:p w14:paraId="248C2091" w14:textId="6E07D2F1" w:rsidR="000E0403" w:rsidRDefault="000E0403" w:rsidP="000E0403">
      <w:pPr>
        <w:spacing w:before="40" w:after="400"/>
        <w:ind w:firstLine="567"/>
        <w:contextualSpacing/>
        <w:jc w:val="both"/>
        <w:rPr>
          <w:rFonts w:ascii="Times New Roman" w:hAnsi="Times New Roman" w:cs="Times New Roman"/>
          <w:sz w:val="28"/>
          <w:szCs w:val="28"/>
        </w:rPr>
      </w:pPr>
    </w:p>
    <w:p w14:paraId="3782BFCF" w14:textId="57B13153" w:rsidR="003866CD" w:rsidRPr="000E0403" w:rsidRDefault="003866CD" w:rsidP="000E0403">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2ECA18CB" w14:textId="77777777" w:rsidR="000E0403" w:rsidRPr="000E0403" w:rsidRDefault="000E0403" w:rsidP="00503703">
      <w:pPr>
        <w:keepNext/>
        <w:keepLines/>
        <w:numPr>
          <w:ilvl w:val="1"/>
          <w:numId w:val="1"/>
        </w:numPr>
        <w:spacing w:before="40" w:after="0"/>
        <w:outlineLvl w:val="1"/>
        <w:rPr>
          <w:rFonts w:ascii="Times New Roman" w:eastAsiaTheme="majorEastAsia" w:hAnsi="Times New Roman" w:cs="Times New Roman"/>
          <w:b/>
          <w:bCs/>
          <w:sz w:val="28"/>
          <w:szCs w:val="28"/>
        </w:rPr>
      </w:pPr>
      <w:bookmarkStart w:id="178" w:name="_Toc198880776"/>
      <w:bookmarkEnd w:id="175"/>
      <w:r w:rsidRPr="000E0403">
        <w:rPr>
          <w:rFonts w:ascii="Times New Roman" w:eastAsiaTheme="majorEastAsia" w:hAnsi="Times New Roman" w:cs="Times New Roman"/>
          <w:b/>
          <w:bCs/>
          <w:sz w:val="28"/>
          <w:szCs w:val="28"/>
        </w:rPr>
        <w:lastRenderedPageBreak/>
        <w:t>Существующие и перспективные балансы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w:t>
      </w:r>
      <w:bookmarkEnd w:id="178"/>
    </w:p>
    <w:p w14:paraId="1A25ED7A"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bookmarkStart w:id="179" w:name="_Hlk117673532"/>
      <w:r w:rsidRPr="000E0403">
        <w:rPr>
          <w:rFonts w:ascii="Times New Roman" w:hAnsi="Times New Roman" w:cs="Times New Roman"/>
          <w:sz w:val="28"/>
          <w:szCs w:val="28"/>
        </w:rPr>
        <w:t xml:space="preserve">Согласно пункту 6.22 СП 124.13330.2012 «Тепловые сети. Актуализированная редакция СНиП 41-02-2003» для открытых и закрытых систем теплоснабжения должна предусматриваться дополнительно аварийная подпитка химически не обработанной и не </w:t>
      </w:r>
      <w:proofErr w:type="spellStart"/>
      <w:r w:rsidRPr="000E0403">
        <w:rPr>
          <w:rFonts w:ascii="Times New Roman" w:hAnsi="Times New Roman" w:cs="Times New Roman"/>
          <w:sz w:val="28"/>
          <w:szCs w:val="28"/>
        </w:rPr>
        <w:t>деаэрированной</w:t>
      </w:r>
      <w:proofErr w:type="spellEnd"/>
      <w:r w:rsidRPr="000E0403">
        <w:rPr>
          <w:rFonts w:ascii="Times New Roman" w:hAnsi="Times New Roman" w:cs="Times New Roman"/>
          <w:sz w:val="28"/>
          <w:szCs w:val="28"/>
        </w:rPr>
        <w:t xml:space="preserve"> водой, расход которой принимается в количестве 2%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w:t>
      </w:r>
      <w:proofErr w:type="spellStart"/>
      <w:r w:rsidRPr="000E0403">
        <w:rPr>
          <w:rFonts w:ascii="Times New Roman" w:hAnsi="Times New Roman" w:cs="Times New Roman"/>
          <w:sz w:val="28"/>
          <w:szCs w:val="28"/>
        </w:rPr>
        <w:t>водоподогреватели</w:t>
      </w:r>
      <w:proofErr w:type="spellEnd"/>
      <w:r w:rsidRPr="000E0403">
        <w:rPr>
          <w:rFonts w:ascii="Times New Roman" w:hAnsi="Times New Roman" w:cs="Times New Roman"/>
          <w:sz w:val="28"/>
          <w:szCs w:val="28"/>
        </w:rPr>
        <w:t>), если другое не предусмотрено проектными (эксплуатационными) решениями. При наличии нескольких отдельных тепловых сетей, отходящих от коллектора источника тепла, аварийную подпитку допускается определять только для одной наибольшей по объему тепловой сети. Для открытых систем теплоснабжения аварийная подпитка должна обеспечиваться только из систем хозяйственно-питьевого водоснабжения.</w:t>
      </w:r>
    </w:p>
    <w:p w14:paraId="3C1430F8"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системе теплоснабжения г. Нововоронеж аварийная подпитка осуществляется химически обработанной не </w:t>
      </w:r>
      <w:proofErr w:type="spellStart"/>
      <w:r w:rsidRPr="000E0403">
        <w:rPr>
          <w:rFonts w:ascii="Times New Roman" w:hAnsi="Times New Roman" w:cs="Times New Roman"/>
          <w:sz w:val="28"/>
          <w:szCs w:val="28"/>
        </w:rPr>
        <w:t>деаэрированной</w:t>
      </w:r>
      <w:proofErr w:type="spellEnd"/>
      <w:r w:rsidRPr="000E0403">
        <w:rPr>
          <w:rFonts w:ascii="Times New Roman" w:hAnsi="Times New Roman" w:cs="Times New Roman"/>
          <w:sz w:val="28"/>
          <w:szCs w:val="28"/>
        </w:rPr>
        <w:t xml:space="preserve"> водой. Баланс производительности водоподготовительных установок источников тепловой энергии для компенсации потерь теплоносителя в аварийных режимах работы систем теплоснабжения на момент актуализации и в ретроспективный период представлен в табл. 6.2.1.</w:t>
      </w:r>
    </w:p>
    <w:p w14:paraId="6DA77727" w14:textId="78F1AFB7" w:rsidR="000E0403" w:rsidRPr="000E0403" w:rsidRDefault="003B638F" w:rsidP="000E0403">
      <w:pPr>
        <w:spacing w:before="40" w:after="400"/>
        <w:ind w:firstLine="567"/>
        <w:contextualSpacing/>
        <w:jc w:val="both"/>
        <w:rPr>
          <w:rFonts w:ascii="Times New Roman" w:hAnsi="Times New Roman" w:cs="Times New Roman"/>
          <w:sz w:val="28"/>
          <w:szCs w:val="28"/>
        </w:rPr>
      </w:pPr>
      <w:r w:rsidRPr="003B638F">
        <w:rPr>
          <w:rFonts w:ascii="Times New Roman" w:hAnsi="Times New Roman" w:cs="Times New Roman"/>
          <w:sz w:val="28"/>
          <w:szCs w:val="28"/>
        </w:rPr>
        <w:t>В соответствии с расчетом в системах теплоснабжения котельных ф-ла «АТЭС-Нововоронеж» наблюдается дефицит производительности водоподготовительных установок для компенсации потерь теплоносителя в часы максимального водоразбора на нужды ГВС, который при необходимости покрывается за счет баков-аккумуляторов БАГВ. Сведения о БАГВ отражены в таблице 6.</w:t>
      </w:r>
      <w:r>
        <w:rPr>
          <w:rFonts w:ascii="Times New Roman" w:hAnsi="Times New Roman" w:cs="Times New Roman"/>
          <w:sz w:val="28"/>
          <w:szCs w:val="28"/>
        </w:rPr>
        <w:t>2</w:t>
      </w:r>
      <w:r w:rsidRPr="003B638F">
        <w:rPr>
          <w:rFonts w:ascii="Times New Roman" w:hAnsi="Times New Roman" w:cs="Times New Roman"/>
          <w:sz w:val="28"/>
          <w:szCs w:val="28"/>
        </w:rPr>
        <w:t>.</w:t>
      </w:r>
      <w:r>
        <w:rPr>
          <w:rFonts w:ascii="Times New Roman" w:hAnsi="Times New Roman" w:cs="Times New Roman"/>
          <w:sz w:val="28"/>
          <w:szCs w:val="28"/>
        </w:rPr>
        <w:t>1</w:t>
      </w:r>
      <w:r w:rsidRPr="003B638F">
        <w:rPr>
          <w:rFonts w:ascii="Times New Roman" w:hAnsi="Times New Roman" w:cs="Times New Roman"/>
          <w:sz w:val="28"/>
          <w:szCs w:val="28"/>
        </w:rPr>
        <w:t>.</w:t>
      </w:r>
    </w:p>
    <w:p w14:paraId="4C9303EF"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3F0ACFE6"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br w:type="page"/>
      </w:r>
    </w:p>
    <w:p w14:paraId="1CD68FDC" w14:textId="77777777" w:rsidR="000E0403" w:rsidRPr="00AB158D" w:rsidRDefault="000E0403" w:rsidP="000E0403">
      <w:pPr>
        <w:spacing w:before="40" w:after="400"/>
        <w:ind w:firstLine="567"/>
        <w:contextualSpacing/>
        <w:jc w:val="right"/>
        <w:rPr>
          <w:rFonts w:ascii="Times New Roman" w:hAnsi="Times New Roman" w:cs="Times New Roman"/>
          <w:i/>
          <w:iCs/>
          <w:sz w:val="28"/>
          <w:szCs w:val="28"/>
        </w:rPr>
      </w:pPr>
      <w:r w:rsidRPr="00AB158D">
        <w:rPr>
          <w:rFonts w:ascii="Times New Roman" w:hAnsi="Times New Roman" w:cs="Times New Roman"/>
          <w:i/>
          <w:iCs/>
          <w:sz w:val="28"/>
          <w:szCs w:val="28"/>
        </w:rPr>
        <w:lastRenderedPageBreak/>
        <w:t>Таблица 6.2.1</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90"/>
        <w:gridCol w:w="1292"/>
        <w:gridCol w:w="1223"/>
        <w:gridCol w:w="1223"/>
        <w:gridCol w:w="1223"/>
      </w:tblGrid>
      <w:tr w:rsidR="00B6271A" w:rsidRPr="000E0403" w14:paraId="71F53918" w14:textId="77777777" w:rsidTr="00B6271A">
        <w:trPr>
          <w:trHeight w:val="20"/>
        </w:trPr>
        <w:tc>
          <w:tcPr>
            <w:tcW w:w="4390" w:type="dxa"/>
            <w:shd w:val="clear" w:color="000000" w:fill="DDEBF7"/>
            <w:vAlign w:val="center"/>
            <w:hideMark/>
          </w:tcPr>
          <w:p w14:paraId="6E59B493" w14:textId="77777777" w:rsidR="00B6271A" w:rsidRPr="00AB158D" w:rsidRDefault="00B6271A" w:rsidP="00250EF5">
            <w:pPr>
              <w:spacing w:after="0" w:line="240" w:lineRule="auto"/>
              <w:jc w:val="center"/>
              <w:rPr>
                <w:rFonts w:ascii="Times New Roman" w:eastAsia="Times New Roman" w:hAnsi="Times New Roman" w:cs="Times New Roman"/>
                <w:color w:val="000000"/>
                <w:sz w:val="24"/>
                <w:szCs w:val="24"/>
                <w:lang w:eastAsia="ru-RU"/>
              </w:rPr>
            </w:pPr>
            <w:bookmarkStart w:id="180" w:name="_Hlk135723748"/>
            <w:r w:rsidRPr="00AB158D">
              <w:rPr>
                <w:rFonts w:ascii="Times New Roman" w:eastAsia="Times New Roman" w:hAnsi="Times New Roman" w:cs="Times New Roman"/>
                <w:color w:val="000000"/>
                <w:sz w:val="24"/>
                <w:szCs w:val="24"/>
                <w:lang w:eastAsia="ru-RU"/>
              </w:rPr>
              <w:t>Параметр</w:t>
            </w:r>
          </w:p>
        </w:tc>
        <w:tc>
          <w:tcPr>
            <w:tcW w:w="1292" w:type="dxa"/>
            <w:shd w:val="clear" w:color="000000" w:fill="DDEBF7"/>
            <w:vAlign w:val="center"/>
            <w:hideMark/>
          </w:tcPr>
          <w:p w14:paraId="02715A73" w14:textId="77777777" w:rsidR="00B6271A" w:rsidRPr="00AB158D"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AB158D">
              <w:rPr>
                <w:rFonts w:ascii="Times New Roman" w:eastAsia="Times New Roman" w:hAnsi="Times New Roman" w:cs="Times New Roman"/>
                <w:color w:val="000000"/>
                <w:sz w:val="24"/>
                <w:szCs w:val="24"/>
                <w:lang w:eastAsia="ru-RU"/>
              </w:rPr>
              <w:t>Единицы измерения</w:t>
            </w:r>
          </w:p>
        </w:tc>
        <w:tc>
          <w:tcPr>
            <w:tcW w:w="1223" w:type="dxa"/>
            <w:shd w:val="clear" w:color="auto" w:fill="DEEAF6" w:themeFill="accent5" w:themeFillTint="33"/>
            <w:vAlign w:val="center"/>
          </w:tcPr>
          <w:p w14:paraId="28017F5B" w14:textId="233B2677" w:rsidR="00B6271A" w:rsidRPr="00AB158D" w:rsidRDefault="00A958F4" w:rsidP="00250EF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w:t>
            </w:r>
          </w:p>
        </w:tc>
        <w:tc>
          <w:tcPr>
            <w:tcW w:w="1223" w:type="dxa"/>
            <w:shd w:val="clear" w:color="auto" w:fill="DEEAF6" w:themeFill="accent5" w:themeFillTint="33"/>
            <w:vAlign w:val="center"/>
          </w:tcPr>
          <w:p w14:paraId="5C7F99FA" w14:textId="7C22BB1A" w:rsidR="00B6271A" w:rsidRPr="00A958F4" w:rsidRDefault="00A958F4" w:rsidP="00250EF5">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2026</w:t>
            </w:r>
          </w:p>
        </w:tc>
        <w:tc>
          <w:tcPr>
            <w:tcW w:w="1223" w:type="dxa"/>
            <w:shd w:val="clear" w:color="auto" w:fill="DEEAF6" w:themeFill="accent5" w:themeFillTint="33"/>
            <w:vAlign w:val="center"/>
            <w:hideMark/>
          </w:tcPr>
          <w:p w14:paraId="2642F672" w14:textId="11C336C2"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AB158D">
              <w:rPr>
                <w:rFonts w:ascii="Times New Roman" w:eastAsia="Times New Roman" w:hAnsi="Times New Roman" w:cs="Times New Roman"/>
                <w:color w:val="000000"/>
                <w:sz w:val="24"/>
                <w:szCs w:val="24"/>
                <w:lang w:eastAsia="ru-RU"/>
              </w:rPr>
              <w:t>202</w:t>
            </w:r>
            <w:r w:rsidR="00A958F4">
              <w:rPr>
                <w:rFonts w:ascii="Times New Roman" w:eastAsia="Times New Roman" w:hAnsi="Times New Roman" w:cs="Times New Roman"/>
                <w:color w:val="000000"/>
                <w:sz w:val="24"/>
                <w:szCs w:val="24"/>
                <w:lang w:eastAsia="ru-RU"/>
              </w:rPr>
              <w:t>7</w:t>
            </w:r>
            <w:r w:rsidRPr="00AB158D">
              <w:rPr>
                <w:rFonts w:ascii="Times New Roman" w:eastAsia="Times New Roman" w:hAnsi="Times New Roman" w:cs="Times New Roman"/>
                <w:color w:val="000000"/>
                <w:sz w:val="24"/>
                <w:szCs w:val="24"/>
                <w:lang w:eastAsia="ru-RU"/>
              </w:rPr>
              <w:t>-2029</w:t>
            </w:r>
          </w:p>
        </w:tc>
      </w:tr>
      <w:tr w:rsidR="00B6271A" w:rsidRPr="000E0403" w14:paraId="7A4A9487" w14:textId="77777777" w:rsidTr="00CC22EC">
        <w:trPr>
          <w:trHeight w:val="20"/>
        </w:trPr>
        <w:tc>
          <w:tcPr>
            <w:tcW w:w="9351" w:type="dxa"/>
            <w:gridSpan w:val="5"/>
            <w:shd w:val="clear" w:color="auto" w:fill="FFF2CC" w:themeFill="accent4" w:themeFillTint="33"/>
            <w:vAlign w:val="center"/>
          </w:tcPr>
          <w:p w14:paraId="2577A6E6" w14:textId="7F25F4A6" w:rsidR="00B6271A" w:rsidRPr="000E0403" w:rsidRDefault="00B6271A" w:rsidP="00250EF5">
            <w:pPr>
              <w:spacing w:after="0" w:line="240" w:lineRule="auto"/>
              <w:jc w:val="center"/>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i/>
                <w:iCs/>
                <w:color w:val="000000"/>
                <w:lang w:eastAsia="ru-RU"/>
              </w:rPr>
              <w:t>Котельная (</w:t>
            </w:r>
            <w:r w:rsidRPr="000E0403">
              <w:rPr>
                <w:rFonts w:ascii="Times New Roman" w:eastAsia="Times New Roman" w:hAnsi="Times New Roman" w:cs="Times New Roman"/>
                <w:b/>
                <w:bCs/>
                <w:i/>
                <w:iCs/>
                <w:color w:val="000000"/>
                <w:lang w:eastAsia="ru-RU"/>
              </w:rPr>
              <w:t>Воронежское шоссе, 9</w:t>
            </w:r>
            <w:r>
              <w:rPr>
                <w:rFonts w:ascii="Times New Roman" w:eastAsia="Times New Roman" w:hAnsi="Times New Roman" w:cs="Times New Roman"/>
                <w:b/>
                <w:bCs/>
                <w:i/>
                <w:iCs/>
                <w:color w:val="000000"/>
                <w:lang w:eastAsia="ru-RU"/>
              </w:rPr>
              <w:t>)</w:t>
            </w:r>
          </w:p>
        </w:tc>
      </w:tr>
      <w:tr w:rsidR="00B6271A" w:rsidRPr="000E0403" w14:paraId="3496219A" w14:textId="77777777" w:rsidTr="00B6271A">
        <w:trPr>
          <w:trHeight w:val="20"/>
        </w:trPr>
        <w:tc>
          <w:tcPr>
            <w:tcW w:w="4390" w:type="dxa"/>
            <w:shd w:val="clear" w:color="auto" w:fill="auto"/>
            <w:vAlign w:val="center"/>
            <w:hideMark/>
          </w:tcPr>
          <w:p w14:paraId="75B81F31" w14:textId="77777777" w:rsidR="00B6271A" w:rsidRPr="000E0403" w:rsidRDefault="00B6271A" w:rsidP="00250EF5">
            <w:pPr>
              <w:spacing w:after="0" w:line="240" w:lineRule="auto"/>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Производительность ВПУ</w:t>
            </w:r>
          </w:p>
        </w:tc>
        <w:tc>
          <w:tcPr>
            <w:tcW w:w="1292" w:type="dxa"/>
            <w:shd w:val="clear" w:color="auto" w:fill="auto"/>
            <w:vAlign w:val="center"/>
            <w:hideMark/>
          </w:tcPr>
          <w:p w14:paraId="3391A365" w14:textId="77777777" w:rsidR="00B6271A" w:rsidRPr="000E0403" w:rsidRDefault="00B6271A" w:rsidP="00250EF5">
            <w:pPr>
              <w:spacing w:after="0" w:line="240" w:lineRule="auto"/>
              <w:jc w:val="center"/>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т/ч</w:t>
            </w:r>
          </w:p>
        </w:tc>
        <w:tc>
          <w:tcPr>
            <w:tcW w:w="1223" w:type="dxa"/>
            <w:shd w:val="clear" w:color="auto" w:fill="auto"/>
            <w:vAlign w:val="center"/>
            <w:hideMark/>
          </w:tcPr>
          <w:p w14:paraId="3C273149" w14:textId="77777777" w:rsidR="00B6271A" w:rsidRPr="000E0403" w:rsidRDefault="00B6271A" w:rsidP="00250EF5">
            <w:pPr>
              <w:spacing w:after="0" w:line="240" w:lineRule="auto"/>
              <w:jc w:val="center"/>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136,5</w:t>
            </w:r>
          </w:p>
        </w:tc>
        <w:tc>
          <w:tcPr>
            <w:tcW w:w="1223" w:type="dxa"/>
            <w:shd w:val="clear" w:color="auto" w:fill="auto"/>
            <w:vAlign w:val="center"/>
            <w:hideMark/>
          </w:tcPr>
          <w:p w14:paraId="469A8B5F" w14:textId="77777777" w:rsidR="00B6271A" w:rsidRPr="000E0403" w:rsidRDefault="00B6271A" w:rsidP="00250EF5">
            <w:pPr>
              <w:spacing w:after="0" w:line="240" w:lineRule="auto"/>
              <w:jc w:val="center"/>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136,5</w:t>
            </w:r>
          </w:p>
        </w:tc>
        <w:tc>
          <w:tcPr>
            <w:tcW w:w="1223" w:type="dxa"/>
            <w:shd w:val="clear" w:color="auto" w:fill="auto"/>
            <w:vAlign w:val="center"/>
            <w:hideMark/>
          </w:tcPr>
          <w:p w14:paraId="31E18AC9" w14:textId="77777777" w:rsidR="00B6271A" w:rsidRPr="000E0403" w:rsidRDefault="00B6271A" w:rsidP="00250EF5">
            <w:pPr>
              <w:spacing w:after="0" w:line="240" w:lineRule="auto"/>
              <w:jc w:val="center"/>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136,5</w:t>
            </w:r>
          </w:p>
        </w:tc>
      </w:tr>
      <w:tr w:rsidR="00B6271A" w:rsidRPr="000E0403" w14:paraId="10ADE7E7" w14:textId="77777777" w:rsidTr="00B6271A">
        <w:trPr>
          <w:trHeight w:val="20"/>
        </w:trPr>
        <w:tc>
          <w:tcPr>
            <w:tcW w:w="4390" w:type="dxa"/>
            <w:shd w:val="clear" w:color="auto" w:fill="auto"/>
            <w:vAlign w:val="center"/>
            <w:hideMark/>
          </w:tcPr>
          <w:p w14:paraId="7E93EFF3"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Срок службы</w:t>
            </w:r>
          </w:p>
        </w:tc>
        <w:tc>
          <w:tcPr>
            <w:tcW w:w="1292" w:type="dxa"/>
            <w:shd w:val="clear" w:color="auto" w:fill="auto"/>
            <w:vAlign w:val="center"/>
            <w:hideMark/>
          </w:tcPr>
          <w:p w14:paraId="0C6949C5"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лет</w:t>
            </w:r>
          </w:p>
        </w:tc>
        <w:tc>
          <w:tcPr>
            <w:tcW w:w="1223" w:type="dxa"/>
            <w:shd w:val="clear" w:color="auto" w:fill="auto"/>
            <w:vAlign w:val="center"/>
          </w:tcPr>
          <w:p w14:paraId="31BD5764" w14:textId="1FA9A1C6" w:rsidR="00B6271A" w:rsidRPr="000E0403" w:rsidRDefault="00B6271A" w:rsidP="00250EF5">
            <w:pPr>
              <w:spacing w:after="0" w:line="240" w:lineRule="auto"/>
              <w:jc w:val="both"/>
              <w:rPr>
                <w:rFonts w:ascii="Times New Roman" w:eastAsia="Times New Roman" w:hAnsi="Times New Roman" w:cs="Times New Roman"/>
                <w:color w:val="000000"/>
                <w:sz w:val="24"/>
                <w:szCs w:val="24"/>
                <w:lang w:eastAsia="ru-RU"/>
              </w:rPr>
            </w:pPr>
          </w:p>
        </w:tc>
        <w:tc>
          <w:tcPr>
            <w:tcW w:w="1223" w:type="dxa"/>
            <w:shd w:val="clear" w:color="auto" w:fill="auto"/>
            <w:vAlign w:val="center"/>
          </w:tcPr>
          <w:p w14:paraId="47CE5226" w14:textId="2DA14A3C" w:rsidR="00B6271A" w:rsidRPr="000E0403" w:rsidRDefault="00B6271A" w:rsidP="00250EF5">
            <w:pPr>
              <w:spacing w:after="0" w:line="240" w:lineRule="auto"/>
              <w:jc w:val="both"/>
              <w:rPr>
                <w:rFonts w:ascii="Times New Roman" w:eastAsia="Times New Roman" w:hAnsi="Times New Roman" w:cs="Times New Roman"/>
                <w:color w:val="000000"/>
                <w:sz w:val="24"/>
                <w:szCs w:val="24"/>
                <w:lang w:eastAsia="ru-RU"/>
              </w:rPr>
            </w:pPr>
          </w:p>
        </w:tc>
        <w:tc>
          <w:tcPr>
            <w:tcW w:w="1223" w:type="dxa"/>
            <w:shd w:val="clear" w:color="auto" w:fill="auto"/>
            <w:vAlign w:val="center"/>
          </w:tcPr>
          <w:p w14:paraId="513245D5" w14:textId="2E091617" w:rsidR="00B6271A" w:rsidRPr="000E0403" w:rsidRDefault="00B6271A" w:rsidP="00250EF5">
            <w:pPr>
              <w:spacing w:after="0" w:line="240" w:lineRule="auto"/>
              <w:jc w:val="both"/>
              <w:rPr>
                <w:rFonts w:ascii="Times New Roman" w:eastAsia="Times New Roman" w:hAnsi="Times New Roman" w:cs="Times New Roman"/>
                <w:color w:val="000000"/>
                <w:sz w:val="24"/>
                <w:szCs w:val="24"/>
                <w:lang w:eastAsia="ru-RU"/>
              </w:rPr>
            </w:pPr>
          </w:p>
        </w:tc>
      </w:tr>
      <w:tr w:rsidR="00B6271A" w:rsidRPr="000E0403" w14:paraId="2A65292B" w14:textId="77777777" w:rsidTr="00B6271A">
        <w:trPr>
          <w:trHeight w:val="20"/>
        </w:trPr>
        <w:tc>
          <w:tcPr>
            <w:tcW w:w="4390" w:type="dxa"/>
            <w:shd w:val="clear" w:color="auto" w:fill="auto"/>
            <w:vAlign w:val="center"/>
            <w:hideMark/>
          </w:tcPr>
          <w:p w14:paraId="7AA6557E"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shd w:val="clear" w:color="auto" w:fill="auto"/>
            <w:vAlign w:val="center"/>
            <w:hideMark/>
          </w:tcPr>
          <w:p w14:paraId="5A2AB50A"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ед.</w:t>
            </w:r>
          </w:p>
        </w:tc>
        <w:tc>
          <w:tcPr>
            <w:tcW w:w="1223" w:type="dxa"/>
            <w:shd w:val="clear" w:color="auto" w:fill="auto"/>
            <w:vAlign w:val="center"/>
          </w:tcPr>
          <w:p w14:paraId="6EBA255E" w14:textId="586C6B3D" w:rsidR="00B6271A" w:rsidRPr="00346629"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46629">
              <w:rPr>
                <w:rFonts w:ascii="Times New Roman" w:eastAsia="Times New Roman" w:hAnsi="Times New Roman" w:cs="Times New Roman"/>
                <w:color w:val="000000"/>
                <w:sz w:val="24"/>
                <w:szCs w:val="24"/>
                <w:lang w:eastAsia="ru-RU"/>
              </w:rPr>
              <w:t>2</w:t>
            </w:r>
          </w:p>
        </w:tc>
        <w:tc>
          <w:tcPr>
            <w:tcW w:w="1223" w:type="dxa"/>
            <w:shd w:val="clear" w:color="auto" w:fill="auto"/>
            <w:vAlign w:val="center"/>
          </w:tcPr>
          <w:p w14:paraId="76387EA8" w14:textId="525AEEAE" w:rsidR="00B6271A" w:rsidRPr="00346629"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46629">
              <w:rPr>
                <w:rFonts w:ascii="Times New Roman" w:eastAsia="Times New Roman" w:hAnsi="Times New Roman" w:cs="Times New Roman"/>
                <w:color w:val="000000"/>
                <w:sz w:val="24"/>
                <w:szCs w:val="24"/>
                <w:lang w:eastAsia="ru-RU"/>
              </w:rPr>
              <w:t>2</w:t>
            </w:r>
          </w:p>
        </w:tc>
        <w:tc>
          <w:tcPr>
            <w:tcW w:w="1223" w:type="dxa"/>
            <w:shd w:val="clear" w:color="auto" w:fill="auto"/>
            <w:vAlign w:val="center"/>
          </w:tcPr>
          <w:p w14:paraId="705FE871" w14:textId="05837C28" w:rsidR="00B6271A" w:rsidRPr="00346629"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46629">
              <w:rPr>
                <w:rFonts w:ascii="Times New Roman" w:eastAsia="Times New Roman" w:hAnsi="Times New Roman" w:cs="Times New Roman"/>
                <w:color w:val="000000"/>
                <w:sz w:val="24"/>
                <w:szCs w:val="24"/>
                <w:lang w:eastAsia="ru-RU"/>
              </w:rPr>
              <w:t>2</w:t>
            </w:r>
          </w:p>
        </w:tc>
      </w:tr>
      <w:tr w:rsidR="00B6271A" w:rsidRPr="000E0403" w14:paraId="755C8759" w14:textId="77777777" w:rsidTr="00B6271A">
        <w:trPr>
          <w:trHeight w:val="20"/>
        </w:trPr>
        <w:tc>
          <w:tcPr>
            <w:tcW w:w="4390" w:type="dxa"/>
            <w:shd w:val="clear" w:color="auto" w:fill="auto"/>
            <w:vAlign w:val="center"/>
            <w:hideMark/>
          </w:tcPr>
          <w:p w14:paraId="05E922AD"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Общая емкость баков-аккумуляторов</w:t>
            </w:r>
          </w:p>
        </w:tc>
        <w:tc>
          <w:tcPr>
            <w:tcW w:w="1292" w:type="dxa"/>
            <w:shd w:val="clear" w:color="auto" w:fill="auto"/>
            <w:vAlign w:val="center"/>
            <w:hideMark/>
          </w:tcPr>
          <w:p w14:paraId="5BE40855"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м3</w:t>
            </w:r>
          </w:p>
        </w:tc>
        <w:tc>
          <w:tcPr>
            <w:tcW w:w="1223" w:type="dxa"/>
            <w:shd w:val="clear" w:color="auto" w:fill="auto"/>
            <w:vAlign w:val="center"/>
            <w:hideMark/>
          </w:tcPr>
          <w:p w14:paraId="3BFFB899"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2000</w:t>
            </w:r>
          </w:p>
        </w:tc>
        <w:tc>
          <w:tcPr>
            <w:tcW w:w="1223" w:type="dxa"/>
            <w:shd w:val="clear" w:color="auto" w:fill="auto"/>
            <w:vAlign w:val="center"/>
            <w:hideMark/>
          </w:tcPr>
          <w:p w14:paraId="5C598D23"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2000</w:t>
            </w:r>
          </w:p>
        </w:tc>
        <w:tc>
          <w:tcPr>
            <w:tcW w:w="1223" w:type="dxa"/>
            <w:shd w:val="clear" w:color="auto" w:fill="auto"/>
            <w:vAlign w:val="center"/>
            <w:hideMark/>
          </w:tcPr>
          <w:p w14:paraId="72886375" w14:textId="77777777" w:rsidR="00B6271A" w:rsidRPr="000E0403"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2000</w:t>
            </w:r>
          </w:p>
        </w:tc>
      </w:tr>
      <w:tr w:rsidR="00A958F4" w:rsidRPr="000E0403" w14:paraId="0FCA42D8" w14:textId="77777777" w:rsidTr="006E0B33">
        <w:trPr>
          <w:trHeight w:val="20"/>
        </w:trPr>
        <w:tc>
          <w:tcPr>
            <w:tcW w:w="4390" w:type="dxa"/>
            <w:shd w:val="clear" w:color="auto" w:fill="auto"/>
            <w:noWrap/>
            <w:vAlign w:val="center"/>
            <w:hideMark/>
          </w:tcPr>
          <w:p w14:paraId="79C1474E"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Объем тепловых сетей</w:t>
            </w:r>
          </w:p>
        </w:tc>
        <w:tc>
          <w:tcPr>
            <w:tcW w:w="1292" w:type="dxa"/>
            <w:shd w:val="clear" w:color="auto" w:fill="auto"/>
            <w:vAlign w:val="center"/>
            <w:hideMark/>
          </w:tcPr>
          <w:p w14:paraId="06D983C9"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705CE13" w14:textId="017C3324"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2 190,40</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04BF557F" w14:textId="0B0AE9C5"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2 190,40</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3B3F8B28" w14:textId="4E055284"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2 190,40</w:t>
            </w:r>
          </w:p>
        </w:tc>
      </w:tr>
      <w:tr w:rsidR="00A958F4" w:rsidRPr="000E0403" w14:paraId="26389445" w14:textId="77777777" w:rsidTr="006E0B33">
        <w:trPr>
          <w:trHeight w:val="20"/>
        </w:trPr>
        <w:tc>
          <w:tcPr>
            <w:tcW w:w="4390" w:type="dxa"/>
            <w:shd w:val="clear" w:color="auto" w:fill="auto"/>
            <w:vAlign w:val="center"/>
            <w:hideMark/>
          </w:tcPr>
          <w:p w14:paraId="5D730C9E" w14:textId="77777777" w:rsidR="00A958F4" w:rsidRPr="000E0403" w:rsidRDefault="00A958F4" w:rsidP="00A958F4">
            <w:pPr>
              <w:spacing w:after="0" w:line="240" w:lineRule="auto"/>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shd w:val="clear" w:color="auto" w:fill="auto"/>
            <w:vAlign w:val="center"/>
            <w:hideMark/>
          </w:tcPr>
          <w:p w14:paraId="21B7F36D" w14:textId="77777777"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23" w:type="dxa"/>
            <w:tcBorders>
              <w:right w:val="single" w:sz="4" w:space="0" w:color="auto"/>
            </w:tcBorders>
            <w:hideMark/>
          </w:tcPr>
          <w:p w14:paraId="58E65927" w14:textId="2E9CDA26"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rPr>
              <w:t>213,74</w:t>
            </w:r>
          </w:p>
        </w:tc>
        <w:tc>
          <w:tcPr>
            <w:tcW w:w="1223" w:type="dxa"/>
            <w:tcBorders>
              <w:top w:val="single" w:sz="4" w:space="0" w:color="auto"/>
              <w:left w:val="single" w:sz="4" w:space="0" w:color="auto"/>
              <w:bottom w:val="single" w:sz="4" w:space="0" w:color="auto"/>
              <w:right w:val="single" w:sz="4" w:space="0" w:color="auto"/>
            </w:tcBorders>
            <w:shd w:val="clear" w:color="auto" w:fill="auto"/>
            <w:hideMark/>
          </w:tcPr>
          <w:p w14:paraId="17F6FF98" w14:textId="3ADCF44C"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rPr>
              <w:t>213,74</w:t>
            </w:r>
          </w:p>
        </w:tc>
        <w:tc>
          <w:tcPr>
            <w:tcW w:w="1223" w:type="dxa"/>
            <w:tcBorders>
              <w:top w:val="single" w:sz="4" w:space="0" w:color="auto"/>
              <w:left w:val="single" w:sz="4" w:space="0" w:color="auto"/>
              <w:bottom w:val="single" w:sz="4" w:space="0" w:color="auto"/>
              <w:right w:val="single" w:sz="4" w:space="0" w:color="auto"/>
            </w:tcBorders>
            <w:shd w:val="clear" w:color="auto" w:fill="auto"/>
            <w:hideMark/>
          </w:tcPr>
          <w:p w14:paraId="79B81633" w14:textId="715D1624"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hAnsi="Times New Roman" w:cs="Times New Roman"/>
                <w:b/>
                <w:bCs/>
              </w:rPr>
              <w:t>213,74</w:t>
            </w:r>
          </w:p>
        </w:tc>
      </w:tr>
      <w:tr w:rsidR="00A958F4" w:rsidRPr="000E0403" w14:paraId="26A55DE6" w14:textId="77777777" w:rsidTr="006E0B33">
        <w:trPr>
          <w:trHeight w:val="20"/>
        </w:trPr>
        <w:tc>
          <w:tcPr>
            <w:tcW w:w="4390" w:type="dxa"/>
            <w:shd w:val="clear" w:color="auto" w:fill="auto"/>
            <w:vAlign w:val="center"/>
            <w:hideMark/>
          </w:tcPr>
          <w:p w14:paraId="639CEAB7"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нормативные утечки теплоносителя</w:t>
            </w:r>
          </w:p>
        </w:tc>
        <w:tc>
          <w:tcPr>
            <w:tcW w:w="1292" w:type="dxa"/>
            <w:shd w:val="clear" w:color="auto" w:fill="auto"/>
            <w:vAlign w:val="center"/>
            <w:hideMark/>
          </w:tcPr>
          <w:p w14:paraId="15E54B8B"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240A88E" w14:textId="51CDAAD4"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5,48</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658F2DEB" w14:textId="042EFC91"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5,48</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40E18483" w14:textId="0F17E482"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5,48</w:t>
            </w:r>
          </w:p>
        </w:tc>
      </w:tr>
      <w:tr w:rsidR="00A958F4" w:rsidRPr="000E0403" w14:paraId="4B91336C" w14:textId="77777777" w:rsidTr="006E0B33">
        <w:trPr>
          <w:trHeight w:val="20"/>
        </w:trPr>
        <w:tc>
          <w:tcPr>
            <w:tcW w:w="4390" w:type="dxa"/>
            <w:shd w:val="clear" w:color="auto" w:fill="auto"/>
            <w:vAlign w:val="center"/>
            <w:hideMark/>
          </w:tcPr>
          <w:p w14:paraId="310FFEE5"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shd w:val="clear" w:color="auto" w:fill="auto"/>
            <w:vAlign w:val="center"/>
            <w:hideMark/>
          </w:tcPr>
          <w:p w14:paraId="4DB275D3"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right w:val="single" w:sz="4" w:space="0" w:color="auto"/>
            </w:tcBorders>
            <w:vAlign w:val="center"/>
            <w:hideMark/>
          </w:tcPr>
          <w:p w14:paraId="22F4AD29" w14:textId="56D398C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0,00</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A3BDBC" w14:textId="1935AC62"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7B2A5D8" w14:textId="435379C2"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0,00</w:t>
            </w:r>
          </w:p>
        </w:tc>
      </w:tr>
      <w:tr w:rsidR="00A958F4" w:rsidRPr="000E0403" w14:paraId="3C5F0260" w14:textId="77777777" w:rsidTr="006E0B33">
        <w:trPr>
          <w:trHeight w:val="20"/>
        </w:trPr>
        <w:tc>
          <w:tcPr>
            <w:tcW w:w="4390" w:type="dxa"/>
            <w:shd w:val="clear" w:color="auto" w:fill="auto"/>
            <w:vAlign w:val="center"/>
            <w:hideMark/>
          </w:tcPr>
          <w:p w14:paraId="1C6E9BEA"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shd w:val="clear" w:color="auto" w:fill="auto"/>
            <w:vAlign w:val="center"/>
            <w:hideMark/>
          </w:tcPr>
          <w:p w14:paraId="5A602624"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71A76401" w14:textId="75351DDD"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208,27</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3DB47F83" w14:textId="321847AD"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208,27</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508C95E3" w14:textId="7474FA99"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rPr>
              <w:t>208,27</w:t>
            </w:r>
          </w:p>
        </w:tc>
      </w:tr>
      <w:tr w:rsidR="00A958F4" w:rsidRPr="000E0403" w14:paraId="4906E2CD" w14:textId="77777777" w:rsidTr="00967676">
        <w:trPr>
          <w:trHeight w:val="20"/>
        </w:trPr>
        <w:tc>
          <w:tcPr>
            <w:tcW w:w="4390" w:type="dxa"/>
            <w:shd w:val="clear" w:color="auto" w:fill="auto"/>
            <w:vAlign w:val="center"/>
            <w:hideMark/>
          </w:tcPr>
          <w:p w14:paraId="23EAFFB5" w14:textId="77777777" w:rsidR="00A958F4" w:rsidRPr="000E0403" w:rsidRDefault="00A958F4" w:rsidP="00A958F4">
            <w:pPr>
              <w:spacing w:after="0" w:line="240" w:lineRule="auto"/>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 xml:space="preserve">Объем аварийной подпитки (химически не обработанной и не </w:t>
            </w:r>
            <w:proofErr w:type="spellStart"/>
            <w:r w:rsidRPr="000E0403">
              <w:rPr>
                <w:rFonts w:ascii="Times New Roman" w:eastAsia="Times New Roman" w:hAnsi="Times New Roman" w:cs="Times New Roman"/>
                <w:b/>
                <w:bCs/>
                <w:color w:val="000000"/>
                <w:sz w:val="24"/>
                <w:szCs w:val="24"/>
                <w:lang w:eastAsia="ru-RU"/>
              </w:rPr>
              <w:t>деаэрированной</w:t>
            </w:r>
            <w:proofErr w:type="spellEnd"/>
            <w:r w:rsidRPr="000E0403">
              <w:rPr>
                <w:rFonts w:ascii="Times New Roman" w:eastAsia="Times New Roman" w:hAnsi="Times New Roman" w:cs="Times New Roman"/>
                <w:b/>
                <w:bCs/>
                <w:color w:val="000000"/>
                <w:sz w:val="24"/>
                <w:szCs w:val="24"/>
                <w:lang w:eastAsia="ru-RU"/>
              </w:rPr>
              <w:t xml:space="preserve"> водой)</w:t>
            </w:r>
          </w:p>
        </w:tc>
        <w:tc>
          <w:tcPr>
            <w:tcW w:w="1292" w:type="dxa"/>
            <w:shd w:val="clear" w:color="auto" w:fill="auto"/>
            <w:vAlign w:val="center"/>
            <w:hideMark/>
          </w:tcPr>
          <w:p w14:paraId="09608CA3" w14:textId="77777777"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31D9D82" w14:textId="1026C2BC"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43,808</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72304F60" w14:textId="176648D5"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43,808</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42621D32" w14:textId="35F9DDF6"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43,808</w:t>
            </w:r>
          </w:p>
        </w:tc>
      </w:tr>
      <w:tr w:rsidR="00A958F4" w:rsidRPr="000E0403" w14:paraId="182E91B0" w14:textId="77777777" w:rsidTr="00DB4742">
        <w:trPr>
          <w:trHeight w:val="20"/>
        </w:trPr>
        <w:tc>
          <w:tcPr>
            <w:tcW w:w="4390" w:type="dxa"/>
            <w:shd w:val="clear" w:color="auto" w:fill="auto"/>
            <w:vAlign w:val="center"/>
            <w:hideMark/>
          </w:tcPr>
          <w:p w14:paraId="2837B1EF"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Резерв (+) / дефицит (-) ВПУ</w:t>
            </w:r>
          </w:p>
        </w:tc>
        <w:tc>
          <w:tcPr>
            <w:tcW w:w="1292" w:type="dxa"/>
            <w:shd w:val="clear" w:color="auto" w:fill="auto"/>
            <w:vAlign w:val="center"/>
            <w:hideMark/>
          </w:tcPr>
          <w:p w14:paraId="7BB1E108"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2D985E" w14:textId="1A41EAEC"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-121,05</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7F3B44C2" w14:textId="7EA1AD1C"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-121,05</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C9B4EC" w14:textId="5922C29F"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-121,05</w:t>
            </w:r>
          </w:p>
        </w:tc>
      </w:tr>
      <w:tr w:rsidR="00A958F4" w:rsidRPr="000E0403" w14:paraId="08197B66" w14:textId="77777777" w:rsidTr="00C927B7">
        <w:trPr>
          <w:trHeight w:val="20"/>
        </w:trPr>
        <w:tc>
          <w:tcPr>
            <w:tcW w:w="4390" w:type="dxa"/>
            <w:shd w:val="clear" w:color="auto" w:fill="auto"/>
            <w:vAlign w:val="center"/>
            <w:hideMark/>
          </w:tcPr>
          <w:p w14:paraId="49D3268F"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Резерв (+) / дефицит (-) ВПУ с учетом БАГВ</w:t>
            </w:r>
          </w:p>
        </w:tc>
        <w:tc>
          <w:tcPr>
            <w:tcW w:w="1292" w:type="dxa"/>
            <w:shd w:val="clear" w:color="auto" w:fill="auto"/>
            <w:vAlign w:val="center"/>
            <w:hideMark/>
          </w:tcPr>
          <w:p w14:paraId="447B24B3"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011AB7" w14:textId="168A69A4"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1878,9</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536AD0E5" w14:textId="3A2CBD0F"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1878,9</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DCC90B" w14:textId="648EC714"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sz w:val="24"/>
                <w:szCs w:val="24"/>
              </w:rPr>
              <w:t>1878,9</w:t>
            </w:r>
          </w:p>
        </w:tc>
      </w:tr>
      <w:tr w:rsidR="00B6271A" w:rsidRPr="000E0403" w14:paraId="2F237B1C" w14:textId="77777777" w:rsidTr="00216CFF">
        <w:trPr>
          <w:trHeight w:val="20"/>
        </w:trPr>
        <w:tc>
          <w:tcPr>
            <w:tcW w:w="9351" w:type="dxa"/>
            <w:gridSpan w:val="5"/>
            <w:shd w:val="clear" w:color="auto" w:fill="FFF2CC" w:themeFill="accent4" w:themeFillTint="33"/>
            <w:vAlign w:val="center"/>
          </w:tcPr>
          <w:p w14:paraId="33C53232" w14:textId="3965603E"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b/>
                <w:bCs/>
                <w:i/>
                <w:iCs/>
                <w:sz w:val="24"/>
                <w:szCs w:val="24"/>
                <w:lang w:eastAsia="ru-RU"/>
              </w:rPr>
              <w:t xml:space="preserve">Котельная № 3 (Заводской </w:t>
            </w:r>
            <w:proofErr w:type="spellStart"/>
            <w:r w:rsidRPr="00393947">
              <w:rPr>
                <w:rFonts w:ascii="Times New Roman" w:eastAsia="Times New Roman" w:hAnsi="Times New Roman" w:cs="Times New Roman"/>
                <w:b/>
                <w:bCs/>
                <w:i/>
                <w:iCs/>
                <w:sz w:val="24"/>
                <w:szCs w:val="24"/>
                <w:lang w:eastAsia="ru-RU"/>
              </w:rPr>
              <w:t>пр</w:t>
            </w:r>
            <w:proofErr w:type="spellEnd"/>
            <w:r w:rsidRPr="00393947">
              <w:rPr>
                <w:rFonts w:ascii="Times New Roman" w:eastAsia="Times New Roman" w:hAnsi="Times New Roman" w:cs="Times New Roman"/>
                <w:b/>
                <w:bCs/>
                <w:i/>
                <w:iCs/>
                <w:sz w:val="24"/>
                <w:szCs w:val="24"/>
                <w:lang w:eastAsia="ru-RU"/>
              </w:rPr>
              <w:t>-д, 1)</w:t>
            </w:r>
          </w:p>
        </w:tc>
      </w:tr>
      <w:tr w:rsidR="00B6271A" w:rsidRPr="000E0403" w14:paraId="1EF69D45" w14:textId="77777777" w:rsidTr="00B6271A">
        <w:trPr>
          <w:trHeight w:val="20"/>
        </w:trPr>
        <w:tc>
          <w:tcPr>
            <w:tcW w:w="4390" w:type="dxa"/>
            <w:shd w:val="clear" w:color="auto" w:fill="auto"/>
            <w:vAlign w:val="center"/>
            <w:hideMark/>
          </w:tcPr>
          <w:p w14:paraId="53468A3B"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Производительность ВПУ</w:t>
            </w:r>
          </w:p>
        </w:tc>
        <w:tc>
          <w:tcPr>
            <w:tcW w:w="1292" w:type="dxa"/>
            <w:shd w:val="clear" w:color="auto" w:fill="auto"/>
            <w:vAlign w:val="center"/>
            <w:hideMark/>
          </w:tcPr>
          <w:p w14:paraId="5431DAEA" w14:textId="77777777" w:rsidR="00B6271A" w:rsidRPr="00393947"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shd w:val="clear" w:color="auto" w:fill="auto"/>
            <w:vAlign w:val="center"/>
            <w:hideMark/>
          </w:tcPr>
          <w:p w14:paraId="29364DAF" w14:textId="77777777"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360</w:t>
            </w:r>
          </w:p>
        </w:tc>
        <w:tc>
          <w:tcPr>
            <w:tcW w:w="1223" w:type="dxa"/>
            <w:shd w:val="clear" w:color="auto" w:fill="auto"/>
            <w:vAlign w:val="center"/>
            <w:hideMark/>
          </w:tcPr>
          <w:p w14:paraId="234F00A7" w14:textId="77777777"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360</w:t>
            </w:r>
          </w:p>
        </w:tc>
        <w:tc>
          <w:tcPr>
            <w:tcW w:w="1223" w:type="dxa"/>
            <w:shd w:val="clear" w:color="auto" w:fill="auto"/>
            <w:vAlign w:val="center"/>
            <w:hideMark/>
          </w:tcPr>
          <w:p w14:paraId="28D8C47C" w14:textId="77777777"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360</w:t>
            </w:r>
          </w:p>
        </w:tc>
      </w:tr>
      <w:tr w:rsidR="00B6271A" w:rsidRPr="000E0403" w14:paraId="5C999C88" w14:textId="77777777" w:rsidTr="00B6271A">
        <w:trPr>
          <w:trHeight w:val="20"/>
        </w:trPr>
        <w:tc>
          <w:tcPr>
            <w:tcW w:w="4390" w:type="dxa"/>
            <w:shd w:val="clear" w:color="auto" w:fill="auto"/>
            <w:vAlign w:val="center"/>
            <w:hideMark/>
          </w:tcPr>
          <w:p w14:paraId="75FC19D5"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Срок службы</w:t>
            </w:r>
          </w:p>
        </w:tc>
        <w:tc>
          <w:tcPr>
            <w:tcW w:w="1292" w:type="dxa"/>
            <w:shd w:val="clear" w:color="auto" w:fill="auto"/>
            <w:vAlign w:val="center"/>
            <w:hideMark/>
          </w:tcPr>
          <w:p w14:paraId="6378024E" w14:textId="77777777" w:rsidR="00B6271A" w:rsidRPr="00393947"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лет</w:t>
            </w:r>
          </w:p>
        </w:tc>
        <w:tc>
          <w:tcPr>
            <w:tcW w:w="1223" w:type="dxa"/>
            <w:shd w:val="clear" w:color="auto" w:fill="auto"/>
            <w:vAlign w:val="center"/>
            <w:hideMark/>
          </w:tcPr>
          <w:p w14:paraId="47FF4617" w14:textId="089C6C53"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p>
        </w:tc>
        <w:tc>
          <w:tcPr>
            <w:tcW w:w="1223" w:type="dxa"/>
            <w:shd w:val="clear" w:color="auto" w:fill="auto"/>
            <w:vAlign w:val="center"/>
            <w:hideMark/>
          </w:tcPr>
          <w:p w14:paraId="2730AEF5" w14:textId="73F46745"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p>
        </w:tc>
        <w:tc>
          <w:tcPr>
            <w:tcW w:w="1223" w:type="dxa"/>
            <w:shd w:val="clear" w:color="auto" w:fill="auto"/>
            <w:vAlign w:val="center"/>
            <w:hideMark/>
          </w:tcPr>
          <w:p w14:paraId="11B4B53D" w14:textId="022AA7F9"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p>
        </w:tc>
      </w:tr>
      <w:tr w:rsidR="00B6271A" w:rsidRPr="000E0403" w14:paraId="04531FC8" w14:textId="77777777" w:rsidTr="00B6271A">
        <w:trPr>
          <w:trHeight w:val="20"/>
        </w:trPr>
        <w:tc>
          <w:tcPr>
            <w:tcW w:w="4390" w:type="dxa"/>
            <w:shd w:val="clear" w:color="auto" w:fill="auto"/>
            <w:vAlign w:val="center"/>
            <w:hideMark/>
          </w:tcPr>
          <w:p w14:paraId="0C16F02A"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Количество баков-аккумуляторов теплоносителя</w:t>
            </w:r>
          </w:p>
        </w:tc>
        <w:tc>
          <w:tcPr>
            <w:tcW w:w="1292" w:type="dxa"/>
            <w:shd w:val="clear" w:color="auto" w:fill="auto"/>
            <w:vAlign w:val="center"/>
            <w:hideMark/>
          </w:tcPr>
          <w:p w14:paraId="67083E2B" w14:textId="77777777" w:rsidR="00B6271A" w:rsidRPr="00393947"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ед.</w:t>
            </w:r>
          </w:p>
        </w:tc>
        <w:tc>
          <w:tcPr>
            <w:tcW w:w="1223" w:type="dxa"/>
            <w:shd w:val="clear" w:color="auto" w:fill="auto"/>
            <w:vAlign w:val="center"/>
            <w:hideMark/>
          </w:tcPr>
          <w:p w14:paraId="0CAF3FF7" w14:textId="0962B305"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2</w:t>
            </w:r>
          </w:p>
        </w:tc>
        <w:tc>
          <w:tcPr>
            <w:tcW w:w="1223" w:type="dxa"/>
            <w:shd w:val="clear" w:color="auto" w:fill="auto"/>
            <w:vAlign w:val="center"/>
            <w:hideMark/>
          </w:tcPr>
          <w:p w14:paraId="3A358F0B" w14:textId="36427179"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2</w:t>
            </w:r>
          </w:p>
        </w:tc>
        <w:tc>
          <w:tcPr>
            <w:tcW w:w="1223" w:type="dxa"/>
            <w:shd w:val="clear" w:color="auto" w:fill="auto"/>
            <w:vAlign w:val="center"/>
            <w:hideMark/>
          </w:tcPr>
          <w:p w14:paraId="33BD6832" w14:textId="03C51D1D"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2</w:t>
            </w:r>
          </w:p>
        </w:tc>
      </w:tr>
      <w:tr w:rsidR="00B6271A" w:rsidRPr="000E0403" w14:paraId="23F315B8" w14:textId="77777777" w:rsidTr="00B6271A">
        <w:trPr>
          <w:trHeight w:val="20"/>
        </w:trPr>
        <w:tc>
          <w:tcPr>
            <w:tcW w:w="4390" w:type="dxa"/>
            <w:shd w:val="clear" w:color="auto" w:fill="auto"/>
            <w:vAlign w:val="center"/>
            <w:hideMark/>
          </w:tcPr>
          <w:p w14:paraId="03F6F86D" w14:textId="77777777" w:rsidR="00B6271A" w:rsidRPr="000E0403" w:rsidRDefault="00B6271A" w:rsidP="00250EF5">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Общая емкость баков-аккумуляторов</w:t>
            </w:r>
          </w:p>
        </w:tc>
        <w:tc>
          <w:tcPr>
            <w:tcW w:w="1292" w:type="dxa"/>
            <w:shd w:val="clear" w:color="auto" w:fill="auto"/>
            <w:vAlign w:val="center"/>
            <w:hideMark/>
          </w:tcPr>
          <w:p w14:paraId="34A52CFD" w14:textId="77777777" w:rsidR="00B6271A" w:rsidRPr="00393947" w:rsidRDefault="00B6271A" w:rsidP="00250EF5">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23" w:type="dxa"/>
            <w:shd w:val="clear" w:color="auto" w:fill="auto"/>
            <w:vAlign w:val="center"/>
            <w:hideMark/>
          </w:tcPr>
          <w:p w14:paraId="1ECF5069" w14:textId="4262E467"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1700</w:t>
            </w:r>
          </w:p>
        </w:tc>
        <w:tc>
          <w:tcPr>
            <w:tcW w:w="1223" w:type="dxa"/>
            <w:shd w:val="clear" w:color="auto" w:fill="auto"/>
            <w:vAlign w:val="center"/>
            <w:hideMark/>
          </w:tcPr>
          <w:p w14:paraId="124C8937" w14:textId="631B5671"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1700</w:t>
            </w:r>
          </w:p>
        </w:tc>
        <w:tc>
          <w:tcPr>
            <w:tcW w:w="1223" w:type="dxa"/>
            <w:shd w:val="clear" w:color="auto" w:fill="auto"/>
            <w:vAlign w:val="center"/>
            <w:hideMark/>
          </w:tcPr>
          <w:p w14:paraId="1D38B7E2" w14:textId="0DFAB895" w:rsidR="00B6271A" w:rsidRPr="00393947" w:rsidRDefault="00B6271A" w:rsidP="00250EF5">
            <w:pPr>
              <w:spacing w:after="0" w:line="240" w:lineRule="auto"/>
              <w:jc w:val="center"/>
              <w:rPr>
                <w:rFonts w:ascii="Times New Roman" w:eastAsia="Times New Roman" w:hAnsi="Times New Roman" w:cs="Times New Roman"/>
                <w:sz w:val="24"/>
                <w:szCs w:val="24"/>
                <w:lang w:eastAsia="ru-RU"/>
              </w:rPr>
            </w:pPr>
            <w:r w:rsidRPr="00393947">
              <w:rPr>
                <w:rFonts w:ascii="Times New Roman" w:eastAsia="Times New Roman" w:hAnsi="Times New Roman" w:cs="Times New Roman"/>
                <w:sz w:val="24"/>
                <w:szCs w:val="24"/>
                <w:lang w:eastAsia="ru-RU"/>
              </w:rPr>
              <w:t>1700</w:t>
            </w:r>
          </w:p>
        </w:tc>
      </w:tr>
      <w:tr w:rsidR="00A958F4" w:rsidRPr="000E0403" w14:paraId="113A4A2B" w14:textId="77777777" w:rsidTr="00045130">
        <w:trPr>
          <w:trHeight w:val="20"/>
        </w:trPr>
        <w:tc>
          <w:tcPr>
            <w:tcW w:w="4390" w:type="dxa"/>
            <w:shd w:val="clear" w:color="auto" w:fill="auto"/>
            <w:noWrap/>
            <w:vAlign w:val="center"/>
            <w:hideMark/>
          </w:tcPr>
          <w:p w14:paraId="3F950BA9"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Объем тепловых сетей</w:t>
            </w:r>
          </w:p>
        </w:tc>
        <w:tc>
          <w:tcPr>
            <w:tcW w:w="1292" w:type="dxa"/>
            <w:shd w:val="clear" w:color="auto" w:fill="auto"/>
            <w:vAlign w:val="center"/>
            <w:hideMark/>
          </w:tcPr>
          <w:p w14:paraId="53ED27BD"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м3</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8F7C28C" w14:textId="231C750F"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43EF2C9B" w14:textId="0B846040"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498F158B" w14:textId="25694620"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3 079,85</w:t>
            </w:r>
          </w:p>
        </w:tc>
      </w:tr>
      <w:tr w:rsidR="00A958F4" w:rsidRPr="000E0403" w14:paraId="77FAB4C4" w14:textId="77777777" w:rsidTr="00045130">
        <w:trPr>
          <w:trHeight w:val="20"/>
        </w:trPr>
        <w:tc>
          <w:tcPr>
            <w:tcW w:w="4390" w:type="dxa"/>
            <w:shd w:val="clear" w:color="auto" w:fill="auto"/>
            <w:vAlign w:val="center"/>
            <w:hideMark/>
          </w:tcPr>
          <w:p w14:paraId="043C10D7" w14:textId="77777777" w:rsidR="00A958F4" w:rsidRPr="000E0403" w:rsidRDefault="00A958F4" w:rsidP="00A958F4">
            <w:pPr>
              <w:spacing w:after="0" w:line="240" w:lineRule="auto"/>
              <w:rPr>
                <w:rFonts w:ascii="Times New Roman" w:eastAsia="Times New Roman" w:hAnsi="Times New Roman" w:cs="Times New Roman"/>
                <w:b/>
                <w:bCs/>
                <w:color w:val="000000"/>
                <w:sz w:val="24"/>
                <w:szCs w:val="24"/>
                <w:lang w:eastAsia="ru-RU"/>
              </w:rPr>
            </w:pPr>
            <w:r w:rsidRPr="000E0403">
              <w:rPr>
                <w:rFonts w:ascii="Times New Roman" w:eastAsia="Times New Roman" w:hAnsi="Times New Roman" w:cs="Times New Roman"/>
                <w:b/>
                <w:bCs/>
                <w:color w:val="000000"/>
                <w:sz w:val="24"/>
                <w:szCs w:val="24"/>
                <w:lang w:eastAsia="ru-RU"/>
              </w:rPr>
              <w:t>Всего подпитка тепловой сети, в том числе:</w:t>
            </w:r>
          </w:p>
        </w:tc>
        <w:tc>
          <w:tcPr>
            <w:tcW w:w="1292" w:type="dxa"/>
            <w:shd w:val="clear" w:color="auto" w:fill="auto"/>
            <w:vAlign w:val="center"/>
            <w:hideMark/>
          </w:tcPr>
          <w:p w14:paraId="0F5ECAF2" w14:textId="77777777"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340A174" w14:textId="5F78A3A1"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617E8713" w14:textId="17E6F2DD"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E10DCFD" w14:textId="1B2375E5"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hAnsi="Times New Roman" w:cs="Times New Roman"/>
                <w:b/>
                <w:bCs/>
              </w:rPr>
              <w:t>462,44</w:t>
            </w:r>
          </w:p>
        </w:tc>
      </w:tr>
      <w:tr w:rsidR="00A958F4" w:rsidRPr="000E0403" w14:paraId="1B431CA7" w14:textId="77777777" w:rsidTr="00045130">
        <w:trPr>
          <w:trHeight w:val="20"/>
        </w:trPr>
        <w:tc>
          <w:tcPr>
            <w:tcW w:w="4390" w:type="dxa"/>
            <w:shd w:val="clear" w:color="auto" w:fill="auto"/>
            <w:vAlign w:val="center"/>
            <w:hideMark/>
          </w:tcPr>
          <w:p w14:paraId="67F5C1C1"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нормативные утечки теплоносителя</w:t>
            </w:r>
          </w:p>
        </w:tc>
        <w:tc>
          <w:tcPr>
            <w:tcW w:w="1292" w:type="dxa"/>
            <w:shd w:val="clear" w:color="auto" w:fill="auto"/>
            <w:vAlign w:val="center"/>
            <w:hideMark/>
          </w:tcPr>
          <w:p w14:paraId="5A17015F"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vAlign w:val="center"/>
            <w:hideMark/>
          </w:tcPr>
          <w:p w14:paraId="7312D20F" w14:textId="3CEE0416"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34117CB1" w14:textId="61B94DE9"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1DE953DE" w14:textId="1112AB41"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7,70</w:t>
            </w:r>
          </w:p>
        </w:tc>
      </w:tr>
      <w:tr w:rsidR="00A958F4" w:rsidRPr="000E0403" w14:paraId="53596083" w14:textId="77777777" w:rsidTr="00045130">
        <w:trPr>
          <w:trHeight w:val="20"/>
        </w:trPr>
        <w:tc>
          <w:tcPr>
            <w:tcW w:w="4390" w:type="dxa"/>
            <w:shd w:val="clear" w:color="auto" w:fill="auto"/>
            <w:vAlign w:val="center"/>
            <w:hideMark/>
          </w:tcPr>
          <w:p w14:paraId="78AF0490"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сверхнормативные утечки теплоносителя</w:t>
            </w:r>
          </w:p>
        </w:tc>
        <w:tc>
          <w:tcPr>
            <w:tcW w:w="1292" w:type="dxa"/>
            <w:shd w:val="clear" w:color="auto" w:fill="auto"/>
            <w:vAlign w:val="center"/>
            <w:hideMark/>
          </w:tcPr>
          <w:p w14:paraId="6D4EF69B"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vAlign w:val="center"/>
            <w:hideMark/>
          </w:tcPr>
          <w:p w14:paraId="7CEAD4B8" w14:textId="0A242835"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23" w:type="dxa"/>
            <w:tcBorders>
              <w:top w:val="nil"/>
              <w:left w:val="single" w:sz="4" w:space="0" w:color="auto"/>
              <w:bottom w:val="single" w:sz="4" w:space="0" w:color="auto"/>
              <w:right w:val="single" w:sz="4" w:space="0" w:color="auto"/>
            </w:tcBorders>
            <w:shd w:val="clear" w:color="auto" w:fill="auto"/>
            <w:vAlign w:val="center"/>
            <w:hideMark/>
          </w:tcPr>
          <w:p w14:paraId="57EF8596" w14:textId="0076246C"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c>
          <w:tcPr>
            <w:tcW w:w="1223" w:type="dxa"/>
            <w:tcBorders>
              <w:top w:val="nil"/>
              <w:left w:val="nil"/>
              <w:bottom w:val="single" w:sz="4" w:space="0" w:color="auto"/>
              <w:right w:val="single" w:sz="4" w:space="0" w:color="auto"/>
            </w:tcBorders>
            <w:shd w:val="clear" w:color="auto" w:fill="auto"/>
            <w:vAlign w:val="center"/>
            <w:hideMark/>
          </w:tcPr>
          <w:p w14:paraId="1AE4B751" w14:textId="2F4378E5"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0,00</w:t>
            </w:r>
          </w:p>
        </w:tc>
      </w:tr>
      <w:tr w:rsidR="00A958F4" w:rsidRPr="000E0403" w14:paraId="5FFAF1DC" w14:textId="77777777" w:rsidTr="00045130">
        <w:trPr>
          <w:trHeight w:val="20"/>
        </w:trPr>
        <w:tc>
          <w:tcPr>
            <w:tcW w:w="4390" w:type="dxa"/>
            <w:shd w:val="clear" w:color="auto" w:fill="auto"/>
            <w:vAlign w:val="center"/>
            <w:hideMark/>
          </w:tcPr>
          <w:p w14:paraId="26D86360"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Отпуск теплоносителя из тепловых сетей на цели ГВС в часы максимального водоразбора</w:t>
            </w:r>
          </w:p>
        </w:tc>
        <w:tc>
          <w:tcPr>
            <w:tcW w:w="1292" w:type="dxa"/>
            <w:shd w:val="clear" w:color="auto" w:fill="auto"/>
            <w:vAlign w:val="center"/>
            <w:hideMark/>
          </w:tcPr>
          <w:p w14:paraId="56690EEC"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1182A3F" w14:textId="6E5D8480"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1719629E" w14:textId="671AACC3"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43E915ED" w14:textId="36975ADE"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rPr>
              <w:t>454,74</w:t>
            </w:r>
          </w:p>
        </w:tc>
      </w:tr>
      <w:tr w:rsidR="00A958F4" w:rsidRPr="000E0403" w14:paraId="698E2829" w14:textId="77777777" w:rsidTr="00B6271A">
        <w:trPr>
          <w:trHeight w:val="20"/>
        </w:trPr>
        <w:tc>
          <w:tcPr>
            <w:tcW w:w="4390" w:type="dxa"/>
            <w:shd w:val="clear" w:color="auto" w:fill="auto"/>
            <w:vAlign w:val="center"/>
            <w:hideMark/>
          </w:tcPr>
          <w:p w14:paraId="391D7577" w14:textId="585FA2EC" w:rsidR="00A958F4" w:rsidRPr="000E0403" w:rsidRDefault="00974D15" w:rsidP="00A958F4">
            <w:pPr>
              <w:spacing w:after="0" w:line="240" w:lineRule="auto"/>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w:t>
            </w:r>
            <w:r w:rsidR="00A958F4" w:rsidRPr="000E0403">
              <w:rPr>
                <w:rFonts w:ascii="Times New Roman" w:eastAsia="Times New Roman" w:hAnsi="Times New Roman" w:cs="Times New Roman"/>
                <w:b/>
                <w:bCs/>
                <w:color w:val="000000"/>
                <w:sz w:val="24"/>
                <w:szCs w:val="24"/>
                <w:lang w:eastAsia="ru-RU"/>
              </w:rPr>
              <w:t xml:space="preserve">Объем аварийной подпитки (химически не обработанной и не </w:t>
            </w:r>
            <w:proofErr w:type="spellStart"/>
            <w:r w:rsidR="00A958F4" w:rsidRPr="000E0403">
              <w:rPr>
                <w:rFonts w:ascii="Times New Roman" w:eastAsia="Times New Roman" w:hAnsi="Times New Roman" w:cs="Times New Roman"/>
                <w:b/>
                <w:bCs/>
                <w:color w:val="000000"/>
                <w:sz w:val="24"/>
                <w:szCs w:val="24"/>
                <w:lang w:eastAsia="ru-RU"/>
              </w:rPr>
              <w:t>деаэрированной</w:t>
            </w:r>
            <w:proofErr w:type="spellEnd"/>
            <w:r w:rsidR="00A958F4" w:rsidRPr="000E0403">
              <w:rPr>
                <w:rFonts w:ascii="Times New Roman" w:eastAsia="Times New Roman" w:hAnsi="Times New Roman" w:cs="Times New Roman"/>
                <w:b/>
                <w:bCs/>
                <w:color w:val="000000"/>
                <w:sz w:val="24"/>
                <w:szCs w:val="24"/>
                <w:lang w:eastAsia="ru-RU"/>
              </w:rPr>
              <w:t xml:space="preserve"> водой)</w:t>
            </w:r>
          </w:p>
        </w:tc>
        <w:tc>
          <w:tcPr>
            <w:tcW w:w="1292" w:type="dxa"/>
            <w:shd w:val="clear" w:color="auto" w:fill="auto"/>
            <w:vAlign w:val="center"/>
            <w:hideMark/>
          </w:tcPr>
          <w:p w14:paraId="3A302954" w14:textId="77777777" w:rsidR="00A958F4" w:rsidRPr="00393947" w:rsidRDefault="00A958F4" w:rsidP="00A958F4">
            <w:pPr>
              <w:spacing w:after="0" w:line="240" w:lineRule="auto"/>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т/ч</w:t>
            </w:r>
          </w:p>
        </w:tc>
        <w:tc>
          <w:tcPr>
            <w:tcW w:w="1223" w:type="dxa"/>
            <w:shd w:val="clear" w:color="auto" w:fill="auto"/>
            <w:vAlign w:val="center"/>
            <w:hideMark/>
          </w:tcPr>
          <w:p w14:paraId="0BD45ADA" w14:textId="77777777"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eastAsia="Times New Roman" w:hAnsi="Times New Roman" w:cs="Times New Roman"/>
                <w:b/>
                <w:bCs/>
                <w:sz w:val="24"/>
                <w:szCs w:val="24"/>
                <w:lang w:eastAsia="ru-RU"/>
              </w:rPr>
              <w:t>61,597</w:t>
            </w:r>
          </w:p>
        </w:tc>
        <w:tc>
          <w:tcPr>
            <w:tcW w:w="1223" w:type="dxa"/>
            <w:shd w:val="clear" w:color="auto" w:fill="auto"/>
            <w:vAlign w:val="center"/>
            <w:hideMark/>
          </w:tcPr>
          <w:p w14:paraId="6CAE09B3" w14:textId="77777777"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eastAsia="Times New Roman" w:hAnsi="Times New Roman" w:cs="Times New Roman"/>
                <w:b/>
                <w:bCs/>
                <w:sz w:val="24"/>
                <w:szCs w:val="24"/>
                <w:lang w:eastAsia="ru-RU"/>
              </w:rPr>
              <w:t>61,597</w:t>
            </w:r>
          </w:p>
        </w:tc>
        <w:tc>
          <w:tcPr>
            <w:tcW w:w="1223" w:type="dxa"/>
            <w:shd w:val="clear" w:color="auto" w:fill="auto"/>
            <w:vAlign w:val="center"/>
            <w:hideMark/>
          </w:tcPr>
          <w:p w14:paraId="6BB7142E" w14:textId="0BB8EB9E" w:rsidR="00A958F4" w:rsidRPr="00393947" w:rsidRDefault="00A958F4" w:rsidP="00A958F4">
            <w:pPr>
              <w:spacing w:after="0" w:line="240" w:lineRule="auto"/>
              <w:jc w:val="center"/>
              <w:rPr>
                <w:rFonts w:ascii="Times New Roman" w:eastAsia="Times New Roman" w:hAnsi="Times New Roman" w:cs="Times New Roman"/>
                <w:b/>
                <w:bCs/>
                <w:sz w:val="24"/>
                <w:szCs w:val="24"/>
                <w:lang w:eastAsia="ru-RU"/>
              </w:rPr>
            </w:pPr>
            <w:r w:rsidRPr="00393947">
              <w:rPr>
                <w:rFonts w:ascii="Times New Roman" w:eastAsia="Times New Roman" w:hAnsi="Times New Roman" w:cs="Times New Roman"/>
                <w:b/>
                <w:bCs/>
                <w:sz w:val="24"/>
                <w:szCs w:val="24"/>
                <w:lang w:eastAsia="ru-RU"/>
              </w:rPr>
              <w:t>61,597</w:t>
            </w:r>
          </w:p>
        </w:tc>
      </w:tr>
      <w:tr w:rsidR="00A958F4" w:rsidRPr="000E0403" w14:paraId="4E44779E" w14:textId="77777777" w:rsidTr="004D022B">
        <w:trPr>
          <w:trHeight w:val="20"/>
        </w:trPr>
        <w:tc>
          <w:tcPr>
            <w:tcW w:w="4390" w:type="dxa"/>
            <w:shd w:val="clear" w:color="auto" w:fill="auto"/>
            <w:vAlign w:val="center"/>
            <w:hideMark/>
          </w:tcPr>
          <w:p w14:paraId="0DA7AC0D" w14:textId="77777777"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Резерв (+) / дефицит (-) ВПУ</w:t>
            </w:r>
          </w:p>
        </w:tc>
        <w:tc>
          <w:tcPr>
            <w:tcW w:w="1292" w:type="dxa"/>
            <w:shd w:val="clear" w:color="auto" w:fill="auto"/>
            <w:vAlign w:val="center"/>
            <w:hideMark/>
          </w:tcPr>
          <w:p w14:paraId="74802B90" w14:textId="77777777"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31DC253" w14:textId="6A078465"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-164,04</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67B4C7E3" w14:textId="652AF646"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-164,04</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D653239" w14:textId="1BDD3255"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sz w:val="24"/>
                <w:szCs w:val="24"/>
              </w:rPr>
              <w:t>-164,04</w:t>
            </w:r>
          </w:p>
        </w:tc>
      </w:tr>
      <w:tr w:rsidR="00A958F4" w:rsidRPr="000E0403" w14:paraId="66D0606B" w14:textId="77777777" w:rsidTr="0043377F">
        <w:trPr>
          <w:trHeight w:val="20"/>
        </w:trPr>
        <w:tc>
          <w:tcPr>
            <w:tcW w:w="4390" w:type="dxa"/>
            <w:shd w:val="clear" w:color="auto" w:fill="auto"/>
            <w:vAlign w:val="center"/>
            <w:hideMark/>
          </w:tcPr>
          <w:p w14:paraId="33ADCA1B" w14:textId="206BEF4D" w:rsidR="00A958F4" w:rsidRPr="000E0403" w:rsidRDefault="00A958F4" w:rsidP="00A958F4">
            <w:pPr>
              <w:spacing w:after="0" w:line="240" w:lineRule="auto"/>
              <w:rPr>
                <w:rFonts w:ascii="Times New Roman" w:eastAsia="Times New Roman" w:hAnsi="Times New Roman" w:cs="Times New Roman"/>
                <w:color w:val="000000"/>
                <w:sz w:val="24"/>
                <w:szCs w:val="24"/>
                <w:lang w:eastAsia="ru-RU"/>
              </w:rPr>
            </w:pPr>
            <w:r w:rsidRPr="000E0403">
              <w:rPr>
                <w:rFonts w:ascii="Times New Roman" w:eastAsia="Times New Roman" w:hAnsi="Times New Roman" w:cs="Times New Roman"/>
                <w:color w:val="000000"/>
                <w:sz w:val="24"/>
                <w:szCs w:val="24"/>
                <w:lang w:eastAsia="ru-RU"/>
              </w:rPr>
              <w:t>Резерв (+) / дефицит (-) ВПУ с учетом БАГВ</w:t>
            </w:r>
          </w:p>
        </w:tc>
        <w:tc>
          <w:tcPr>
            <w:tcW w:w="1292" w:type="dxa"/>
            <w:shd w:val="clear" w:color="auto" w:fill="auto"/>
            <w:vAlign w:val="center"/>
            <w:hideMark/>
          </w:tcPr>
          <w:p w14:paraId="2D2F4241" w14:textId="038D4209" w:rsidR="00A958F4" w:rsidRPr="00393947" w:rsidRDefault="00A958F4" w:rsidP="00A958F4">
            <w:pPr>
              <w:spacing w:after="0" w:line="240" w:lineRule="auto"/>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т/ч</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6E59414" w14:textId="6583676C"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sz w:val="24"/>
                <w:szCs w:val="24"/>
              </w:rPr>
              <w:t>1536,0</w:t>
            </w:r>
          </w:p>
        </w:tc>
        <w:tc>
          <w:tcPr>
            <w:tcW w:w="1223" w:type="dxa"/>
            <w:tcBorders>
              <w:top w:val="single" w:sz="4" w:space="0" w:color="auto"/>
              <w:left w:val="nil"/>
              <w:bottom w:val="single" w:sz="4" w:space="0" w:color="auto"/>
              <w:right w:val="single" w:sz="4" w:space="0" w:color="auto"/>
            </w:tcBorders>
            <w:shd w:val="clear" w:color="auto" w:fill="auto"/>
            <w:vAlign w:val="center"/>
            <w:hideMark/>
          </w:tcPr>
          <w:p w14:paraId="106EC33F" w14:textId="57E8E361"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sz w:val="24"/>
                <w:szCs w:val="24"/>
              </w:rPr>
              <w:t>1536,0</w:t>
            </w:r>
          </w:p>
        </w:tc>
        <w:tc>
          <w:tcPr>
            <w:tcW w:w="1223"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44504A8" w14:textId="57C6FBB2" w:rsidR="00A958F4" w:rsidRPr="00393947" w:rsidRDefault="00A958F4" w:rsidP="00A958F4">
            <w:pPr>
              <w:spacing w:after="0" w:line="240" w:lineRule="auto"/>
              <w:jc w:val="center"/>
              <w:rPr>
                <w:rFonts w:ascii="Times New Roman" w:eastAsia="Times New Roman" w:hAnsi="Times New Roman" w:cs="Times New Roman"/>
                <w:sz w:val="24"/>
                <w:szCs w:val="24"/>
                <w:lang w:eastAsia="ru-RU"/>
              </w:rPr>
            </w:pPr>
            <w:r w:rsidRPr="00393947">
              <w:rPr>
                <w:rFonts w:ascii="Times New Roman" w:hAnsi="Times New Roman" w:cs="Times New Roman"/>
                <w:b/>
                <w:bCs/>
                <w:sz w:val="24"/>
                <w:szCs w:val="24"/>
              </w:rPr>
              <w:t>1536,0</w:t>
            </w:r>
          </w:p>
        </w:tc>
      </w:tr>
      <w:bookmarkEnd w:id="180"/>
    </w:tbl>
    <w:p w14:paraId="630FDC55"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p>
    <w:p w14:paraId="7284A58F" w14:textId="77777777" w:rsidR="000E0403" w:rsidRPr="00321FE9" w:rsidRDefault="000E0403" w:rsidP="00503703">
      <w:pPr>
        <w:keepNext/>
        <w:keepLines/>
        <w:numPr>
          <w:ilvl w:val="0"/>
          <w:numId w:val="1"/>
        </w:numPr>
        <w:spacing w:before="240" w:after="0"/>
        <w:outlineLvl w:val="0"/>
        <w:rPr>
          <w:rFonts w:ascii="Times New Roman" w:eastAsiaTheme="majorEastAsia" w:hAnsi="Times New Roman" w:cs="Times New Roman"/>
          <w:b/>
          <w:bCs/>
          <w:sz w:val="28"/>
          <w:szCs w:val="28"/>
        </w:rPr>
      </w:pPr>
      <w:bookmarkStart w:id="181" w:name="_Toc198880777"/>
      <w:bookmarkEnd w:id="179"/>
      <w:r w:rsidRPr="00321FE9">
        <w:rPr>
          <w:rFonts w:ascii="Times New Roman" w:eastAsiaTheme="majorEastAsia" w:hAnsi="Times New Roman" w:cs="Times New Roman"/>
          <w:b/>
          <w:bCs/>
          <w:sz w:val="28"/>
          <w:szCs w:val="28"/>
        </w:rPr>
        <w:lastRenderedPageBreak/>
        <w:t>ПРЕДЛОЖЕНИЯ ПО СТРОИТЕЛЬСТВУ, РЕКОНСТРУКЦИИ И ТЕХНИЧЕСКОМУ ПЕРЕВООРУЖЕНИЮ ИСТОЧНИКОВ ТЕПЛОВОЙ ЭНЕРГИИ</w:t>
      </w:r>
      <w:bookmarkEnd w:id="181"/>
    </w:p>
    <w:p w14:paraId="65D04261"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82" w:name="_Toc198880778"/>
      <w:r w:rsidRPr="000E0403">
        <w:rPr>
          <w:rFonts w:ascii="Times New Roman" w:eastAsiaTheme="majorEastAsia" w:hAnsi="Times New Roman" w:cs="Times New Roman"/>
          <w:b/>
          <w:bCs/>
          <w:sz w:val="28"/>
          <w:szCs w:val="28"/>
        </w:rPr>
        <w:t>Описание условий организации централизованного теплоснабжения, индивидуального теплоснабжения, а также поквартирного отопления</w:t>
      </w:r>
      <w:bookmarkEnd w:id="182"/>
    </w:p>
    <w:p w14:paraId="018F5E9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Согласно статье 14, ФЗ №190 «О теплоснабжении» от 27.07.2010 года, подключение </w:t>
      </w:r>
      <w:proofErr w:type="spellStart"/>
      <w:r w:rsidRPr="000E0403">
        <w:rPr>
          <w:rFonts w:ascii="Times New Roman" w:hAnsi="Times New Roman" w:cs="Times New Roman"/>
          <w:sz w:val="28"/>
          <w:szCs w:val="28"/>
        </w:rPr>
        <w:t>теплопотребляющих</w:t>
      </w:r>
      <w:proofErr w:type="spellEnd"/>
      <w:r w:rsidRPr="000E0403">
        <w:rPr>
          <w:rFonts w:ascii="Times New Roman" w:hAnsi="Times New Roman" w:cs="Times New Roman"/>
          <w:sz w:val="28"/>
          <w:szCs w:val="28"/>
        </w:rPr>
        <w:t xml:space="preserve"> установок и тепловых сетей потребителей тепловой энергии, в том числе застройщиков, к системе теплоснабжения осуществляется в порядке, установленном законодательством о градостроительной деятельности для подключения объектов капитального строительства к сетям инженерно-технического обеспечения, с учетом особенностей, предусмотренных ФЗ №190 «О теплоснабжении» и правилами подключения к системам теплоснабжения, утвержденными Правительством Российской Федерации.</w:t>
      </w:r>
    </w:p>
    <w:p w14:paraId="742C175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Подключение осуществляется на основании договора на подключение к системе теплоснабжения, который является публичным для теплоснабжающей организации, теплосетевой организации. Правила выбора теплоснабжающей организации или теплосетевой организации, к которой следует обращаться заинтересованным в подключении к системе теплоснабжения лицам и которая не вправе отказать им в услуге по такому подключению и в заключении соответствующего договора, устанавливаются правилами подключения к системам теплоснабжения, утвержденными Правительством Российской Федерации.</w:t>
      </w:r>
    </w:p>
    <w:p w14:paraId="5A88AB6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При наличии технической возможности подключения к системе теплоснабжения и при наличии свободной мощности в соответствующей точке подключения отказ потребителю, в том числе застройщику, в заключении договора на подключение объекта капитального строительства, находящегося в границах определенного схемой теплоснабжения радиуса эффективного теплоснабжения, не допускается. Нормативные сроки подключения к системе теплоснабжения этого объекта капитального строительства устанавливаются правилами подключения к системам теплоснабжения, утвержденными Правительством Российской Федерации.</w:t>
      </w:r>
    </w:p>
    <w:p w14:paraId="4823FCA9"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но при наличии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w:t>
      </w:r>
      <w:r w:rsidRPr="000E0403">
        <w:rPr>
          <w:rFonts w:ascii="Times New Roman" w:hAnsi="Times New Roman" w:cs="Times New Roman"/>
          <w:sz w:val="28"/>
          <w:szCs w:val="28"/>
        </w:rPr>
        <w:lastRenderedPageBreak/>
        <w:t>ограничений, позволяющих обеспечить техническую возможность подключения к системе теплоснабжения объекта капитального строительства, отказ в заключении договора на его подключение не допускается. Нормативные сроки его подключения к системе теплоснабжения устанавливаются в соответствии с инвестиционной программой теплоснабжающей организации или теплосетевой организации в пределах нормативных сроков подключения к системе теплоснабжения, установленных правилами подключения к системам теплоснабжения, утвержденными Правительством Российской Федерации.</w:t>
      </w:r>
    </w:p>
    <w:p w14:paraId="27A0B75D"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случае технической невозможности подключения к системе теплоснабжения объекта капитального строительства вследствие отсутствия свободной мощности в соответствующей точке подключения на момент обращения соответствующего потребителя, в том числе застройщика, и при отсутствии в утвержденной в установленном порядке инвестиционной программе теплоснабжающей организации или теплосетевой организации мероприятий по развитию системы теплоснабжения и снятию технических ограничений, позволяющих обеспечить техническую возможность подключения к системе теплоснабжения этого объекта капитального строительства, теплоснабжающая организация или теплосетевая организация в сроки и в порядке, которые установлены правилами подключения к системам теплоснабжения, утвержденными Правительством Российской Федерации, обязана обратиться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с предложением о включении в нее мероприятий по обеспечению технической возможности подключения к системе теплоснабжения этого объекта капитального строительства.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в сроки, в порядке и на основании критериев, которые установлены порядком разработки и утверждения схем теплоснабжения, утвержденным Правительством Российской Федерации, принимает решение о внесении изменений в схему теплоснабжения или об отказе во внесении в нее таких изменений. В случае, если теплоснабжающая или теплосетевая организация не направит в установленный срок и (или) представит с нарушением установленного порядка в федеральный орган исполнительной власти, уполномоченный на реализацию государственной политики в сфере теплоснабжения, или орган местного самоуправления, утвердивший схему теплоснабжения, предложения о включении в нее соответствующих мероприятий, потребитель, в том числе застройщик, вправе потребовать возмещения убытков, причиненных данным </w:t>
      </w:r>
      <w:r w:rsidRPr="000E0403">
        <w:rPr>
          <w:rFonts w:ascii="Times New Roman" w:hAnsi="Times New Roman" w:cs="Times New Roman"/>
          <w:sz w:val="28"/>
          <w:szCs w:val="28"/>
        </w:rPr>
        <w:lastRenderedPageBreak/>
        <w:t>нарушением, и (или) обратиться в федеральный антимонопольный орган с требованием о выдаче в отношении указанной организации предписания о прекращении нарушения правил недискриминационного доступа к товарам.</w:t>
      </w:r>
    </w:p>
    <w:p w14:paraId="5BA727B3"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случае внесения изменений в схему теплоснабжения теплоснабжающая организация или теплосетевая организация обращается в орган регулирования для внесения изменений в инвестиционную программу. После принятия органом регулирования решения об изменении инвестиционной программы он обязан учесть внесенное в указанную инвестиционную программу изменение при установлении тарифов в сфере теплоснабжения в сроки и в порядке, которые определяются основами ценообразования в сфере теплоснабжения и правилами регулирования цен (тарифов) в сфере теплоснабжения, утвержденными Правительством Российской Федерации. Нормативные сроки подключения объекта капитального строительства устанавливаются в соответствии с инвестиционной программой теплоснабжающей организации или теплосетевой организации, в которую внесены изменения, с учетом нормативных сроков подключения объектов капитального строительства, установленных правилами подключения к системам теплоснабжения, утвержденными Правительством Российской Федерации.</w:t>
      </w:r>
    </w:p>
    <w:p w14:paraId="36AAF1B8"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Таким образом, вновь вводимые потребители, обратившиеся соответствующим образом в теплоснабжающую организацию, должны быть подключены к централизованному теплоснабжению, если такое подсоединение возможно в перспективе. </w:t>
      </w:r>
    </w:p>
    <w:p w14:paraId="5707E4B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С потребителями, находящимися за границей радиуса эффективного теплоснабжения, могут быть заключены договора долгосрочного теплоснабжения по свободной (обоюдно приемлемой) цене, в целях компенсации затрат на строительство новых и реконструкцию существующих тепловых сетей, и увеличению радиуса эффективного теплоснабжения. </w:t>
      </w:r>
    </w:p>
    <w:p w14:paraId="64DDA475"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Кроме того, согласно СП 42.133330.2011 "Градостроительство. Планировка и застройка городских и сельских поселений", в районах многоквартирной жилой застройки малой этажности, а также одно-двухквартирной жилой застройки с приусадебными (</w:t>
      </w:r>
      <w:proofErr w:type="spellStart"/>
      <w:r w:rsidRPr="000E0403">
        <w:rPr>
          <w:rFonts w:ascii="Times New Roman" w:hAnsi="Times New Roman" w:cs="Times New Roman"/>
          <w:sz w:val="28"/>
          <w:szCs w:val="28"/>
        </w:rPr>
        <w:t>приквартирными</w:t>
      </w:r>
      <w:proofErr w:type="spellEnd"/>
      <w:r w:rsidRPr="000E0403">
        <w:rPr>
          <w:rFonts w:ascii="Times New Roman" w:hAnsi="Times New Roman" w:cs="Times New Roman"/>
          <w:sz w:val="28"/>
          <w:szCs w:val="28"/>
        </w:rPr>
        <w:t>) земельными участками теплоснабжение допускается предусматривать от котельных на группу жилых и общественных зданий или от индивидуальных источников тепла при соблюдении технических регламентов, экологических, санитарно-гигиенических, а также противопожарных требований Групповые котельные допускается размещать на селитебной территории с целью сокращения потерь при транспорте теплоносителя и снижения тарифа на тепловую энергию.</w:t>
      </w:r>
    </w:p>
    <w:p w14:paraId="25FAF8E4"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Согласно СП 60.13330.2012 "Отопление, вентиляция и кондиционирование воздуха", для индивидуального теплоснабжения зданий следует применять теплогенераторы полной заводской готовности на </w:t>
      </w:r>
      <w:r w:rsidRPr="000E0403">
        <w:rPr>
          <w:rFonts w:ascii="Times New Roman" w:hAnsi="Times New Roman" w:cs="Times New Roman"/>
          <w:sz w:val="28"/>
          <w:szCs w:val="28"/>
        </w:rPr>
        <w:lastRenderedPageBreak/>
        <w:t>газообразном, жидком и твердом топливе общей теплопроизводительностью до 360 кВт с параметрами теплоносителя не более 95</w:t>
      </w:r>
      <w:r w:rsidRPr="000E0403">
        <w:rPr>
          <w:rFonts w:ascii="Times New Roman" w:hAnsi="Times New Roman" w:cs="Times New Roman"/>
          <w:sz w:val="28"/>
          <w:szCs w:val="28"/>
          <w:vertAlign w:val="superscript"/>
        </w:rPr>
        <w:t>о</w:t>
      </w:r>
      <w:r w:rsidRPr="000E0403">
        <w:rPr>
          <w:rFonts w:ascii="Times New Roman" w:hAnsi="Times New Roman" w:cs="Times New Roman"/>
          <w:sz w:val="28"/>
          <w:szCs w:val="28"/>
        </w:rPr>
        <w:t>С и 0,6 МПа. Теплогенераторы следует размещать в отдельном помещении на любом надземном этаже, а также в цокольном и подвальном этажах отапливаемого здания.</w:t>
      </w:r>
    </w:p>
    <w:p w14:paraId="282B1B3F" w14:textId="6D1BA8E8" w:rsid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Условия организации поквартирного теплоснабжения определены в СП 54.13330.2011 "Здания жилые многоквартирные" и СП 60.13330.2012 "Отопление, вентиляция и кондиционирование воздуха.</w:t>
      </w:r>
    </w:p>
    <w:p w14:paraId="149BF544" w14:textId="77C42F2F" w:rsidR="00B010DE" w:rsidRPr="000E0403" w:rsidRDefault="00BA0C09" w:rsidP="000E0403">
      <w:pPr>
        <w:spacing w:before="40" w:after="400"/>
        <w:ind w:firstLine="567"/>
        <w:jc w:val="both"/>
        <w:rPr>
          <w:rFonts w:ascii="Times New Roman" w:hAnsi="Times New Roman" w:cs="Times New Roman"/>
          <w:sz w:val="28"/>
          <w:szCs w:val="28"/>
        </w:rPr>
      </w:pPr>
      <w:r w:rsidRPr="00BA0C09">
        <w:rPr>
          <w:rFonts w:ascii="Times New Roman" w:hAnsi="Times New Roman" w:cs="Times New Roman"/>
          <w:sz w:val="28"/>
          <w:szCs w:val="28"/>
        </w:rPr>
        <w:t>Согласно п.15, с. 14, ФЗ №190 от 27.07.2010 г., запрещается переход на отопление жилых помещений в многоквартирных домах с использованием индивидуальных квартирных источников тепловой энергии, перечень которых определяется правилами подключения к системам теплоснабжения, утвержденными Правительством Российской Федерации, при наличии осуществленного в надлежащем порядке подключения к системам теплоснабжения многоквартирных домов.</w:t>
      </w:r>
    </w:p>
    <w:p w14:paraId="18C10041"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83" w:name="_Toc198880779"/>
      <w:r w:rsidRPr="000E0403">
        <w:rPr>
          <w:rFonts w:ascii="Times New Roman" w:eastAsiaTheme="majorEastAsia" w:hAnsi="Times New Roman" w:cs="Times New Roman"/>
          <w:b/>
          <w:bCs/>
          <w:sz w:val="28"/>
          <w:szCs w:val="28"/>
        </w:rPr>
        <w:t xml:space="preserve">Обоснование предполагаемых для </w:t>
      </w:r>
      <w:bookmarkStart w:id="184" w:name="_Hlk116465832"/>
      <w:r w:rsidRPr="000E0403">
        <w:rPr>
          <w:rFonts w:ascii="Times New Roman" w:eastAsiaTheme="majorEastAsia" w:hAnsi="Times New Roman" w:cs="Times New Roman"/>
          <w:b/>
          <w:bCs/>
          <w:sz w:val="28"/>
          <w:szCs w:val="28"/>
        </w:rPr>
        <w:t>строительства источников тепловой энергии с комбинированной выработкой тепловой и электрической энергии</w:t>
      </w:r>
      <w:bookmarkEnd w:id="184"/>
      <w:r w:rsidRPr="000E0403">
        <w:rPr>
          <w:rFonts w:ascii="Times New Roman" w:eastAsiaTheme="majorEastAsia" w:hAnsi="Times New Roman" w:cs="Times New Roman"/>
          <w:b/>
          <w:bCs/>
          <w:sz w:val="28"/>
          <w:szCs w:val="28"/>
        </w:rPr>
        <w:t xml:space="preserve"> для обеспечения перспективных тепловых нагрузок</w:t>
      </w:r>
      <w:bookmarkEnd w:id="183"/>
    </w:p>
    <w:p w14:paraId="3F337237" w14:textId="6A2620BB" w:rsidR="000E0403" w:rsidRPr="000E0403" w:rsidRDefault="000E0403" w:rsidP="00B010DE">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городском округе г. Нововоронеж централизованное теплоснабжение осуществляется тепловой энергией от ТФУ НВАЭС и (или) водогрейных котельных ф-ла «АТЭС-Нововоронеж»:</w:t>
      </w:r>
    </w:p>
    <w:p w14:paraId="33B16F17" w14:textId="77777777" w:rsidR="000E0403" w:rsidRPr="00AB158D" w:rsidRDefault="000E0403" w:rsidP="00B010DE">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 котельная, расположенная по </w:t>
      </w:r>
      <w:r w:rsidRPr="00AB158D">
        <w:rPr>
          <w:rFonts w:ascii="Times New Roman" w:hAnsi="Times New Roman" w:cs="Times New Roman"/>
          <w:sz w:val="28"/>
          <w:szCs w:val="28"/>
        </w:rPr>
        <w:t>адресу Воронежское шоссе, 9;</w:t>
      </w:r>
    </w:p>
    <w:p w14:paraId="38FF874B" w14:textId="77777777" w:rsidR="000E0403" w:rsidRPr="00AB158D" w:rsidRDefault="000E0403" w:rsidP="00B010DE">
      <w:pPr>
        <w:spacing w:before="40" w:after="400"/>
        <w:ind w:firstLine="567"/>
        <w:contextualSpacing/>
        <w:jc w:val="both"/>
        <w:rPr>
          <w:rFonts w:ascii="Times New Roman" w:hAnsi="Times New Roman" w:cs="Times New Roman"/>
          <w:sz w:val="28"/>
          <w:szCs w:val="28"/>
        </w:rPr>
      </w:pPr>
      <w:r w:rsidRPr="00AB158D">
        <w:rPr>
          <w:rFonts w:ascii="Times New Roman" w:hAnsi="Times New Roman" w:cs="Times New Roman"/>
          <w:sz w:val="28"/>
          <w:szCs w:val="28"/>
        </w:rPr>
        <w:t>- котельная № 3, расположенная по адресу Заводской проезд, 1.</w:t>
      </w:r>
    </w:p>
    <w:p w14:paraId="3DF61C17" w14:textId="00020283" w:rsidR="000E0403" w:rsidRPr="00393947" w:rsidRDefault="000E0403" w:rsidP="00B010DE">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 xml:space="preserve">Суммарная производительность источников тепловой энергии в единой системе теплоснабжения достаточная и имеет резерв </w:t>
      </w:r>
      <w:r w:rsidR="00B614AC" w:rsidRPr="00393947">
        <w:rPr>
          <w:rFonts w:ascii="Times New Roman" w:hAnsi="Times New Roman" w:cs="Times New Roman"/>
          <w:sz w:val="28"/>
          <w:szCs w:val="28"/>
        </w:rPr>
        <w:t>на 202</w:t>
      </w:r>
      <w:r w:rsidR="00974D15" w:rsidRPr="00393947">
        <w:rPr>
          <w:rFonts w:ascii="Times New Roman" w:hAnsi="Times New Roman" w:cs="Times New Roman"/>
          <w:sz w:val="28"/>
          <w:szCs w:val="28"/>
        </w:rPr>
        <w:t>6</w:t>
      </w:r>
      <w:r w:rsidR="00B614AC" w:rsidRPr="00393947">
        <w:rPr>
          <w:rFonts w:ascii="Times New Roman" w:hAnsi="Times New Roman" w:cs="Times New Roman"/>
          <w:sz w:val="28"/>
          <w:szCs w:val="28"/>
        </w:rPr>
        <w:t xml:space="preserve"> г – </w:t>
      </w:r>
      <w:r w:rsidR="00974D15" w:rsidRPr="00393947">
        <w:rPr>
          <w:rFonts w:ascii="Times New Roman" w:hAnsi="Times New Roman" w:cs="Times New Roman"/>
          <w:sz w:val="28"/>
          <w:szCs w:val="28"/>
        </w:rPr>
        <w:t>20,5</w:t>
      </w:r>
      <w:r w:rsidR="00B614AC" w:rsidRPr="00393947">
        <w:rPr>
          <w:rFonts w:ascii="Times New Roman" w:hAnsi="Times New Roman" w:cs="Times New Roman"/>
          <w:sz w:val="28"/>
          <w:szCs w:val="28"/>
        </w:rPr>
        <w:t xml:space="preserve">%, на расчетный срок – </w:t>
      </w:r>
      <w:r w:rsidR="00974D15" w:rsidRPr="00393947">
        <w:rPr>
          <w:rFonts w:ascii="Times New Roman" w:hAnsi="Times New Roman" w:cs="Times New Roman"/>
          <w:sz w:val="28"/>
          <w:szCs w:val="28"/>
        </w:rPr>
        <w:t>20,5</w:t>
      </w:r>
      <w:r w:rsidR="00B614AC" w:rsidRPr="00393947">
        <w:rPr>
          <w:rFonts w:ascii="Times New Roman" w:hAnsi="Times New Roman" w:cs="Times New Roman"/>
          <w:sz w:val="28"/>
          <w:szCs w:val="28"/>
        </w:rPr>
        <w:t xml:space="preserve">% </w:t>
      </w:r>
      <w:r w:rsidRPr="00393947">
        <w:rPr>
          <w:rFonts w:ascii="Times New Roman" w:hAnsi="Times New Roman" w:cs="Times New Roman"/>
          <w:sz w:val="28"/>
          <w:szCs w:val="28"/>
        </w:rPr>
        <w:t>для покрытия существующих и перспективных объемов потребления тепла потребителями.</w:t>
      </w:r>
    </w:p>
    <w:p w14:paraId="25A08203" w14:textId="77777777" w:rsidR="000E0403" w:rsidRPr="000E0403" w:rsidRDefault="000E0403" w:rsidP="00B010DE">
      <w:pPr>
        <w:spacing w:before="40" w:after="400"/>
        <w:ind w:firstLine="567"/>
        <w:jc w:val="both"/>
        <w:rPr>
          <w:rFonts w:ascii="Times New Roman" w:hAnsi="Times New Roman" w:cs="Times New Roman"/>
          <w:sz w:val="28"/>
          <w:szCs w:val="28"/>
        </w:rPr>
      </w:pPr>
      <w:r w:rsidRPr="00393947">
        <w:rPr>
          <w:rFonts w:ascii="Times New Roman" w:hAnsi="Times New Roman" w:cs="Times New Roman"/>
          <w:sz w:val="28"/>
          <w:szCs w:val="28"/>
        </w:rPr>
        <w:t>В строительстве новых источников</w:t>
      </w:r>
      <w:r w:rsidRPr="000E0403">
        <w:rPr>
          <w:rFonts w:ascii="Times New Roman" w:hAnsi="Times New Roman" w:cs="Times New Roman"/>
          <w:sz w:val="28"/>
          <w:szCs w:val="28"/>
        </w:rPr>
        <w:t xml:space="preserve"> тепловой энергии с комбинированной выработкой тепловой и электрической энергии нет необходимости.</w:t>
      </w:r>
    </w:p>
    <w:p w14:paraId="19A876E6"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85" w:name="_Toc198880780"/>
      <w:r w:rsidRPr="000E0403">
        <w:rPr>
          <w:rFonts w:ascii="Times New Roman" w:eastAsiaTheme="majorEastAsia" w:hAnsi="Times New Roman" w:cs="Times New Roman"/>
          <w:b/>
          <w:bCs/>
          <w:sz w:val="28"/>
          <w:szCs w:val="28"/>
        </w:rPr>
        <w:t>Обоснование предполагаемых для реконструкции действующих источников тепловой энергии с комбинированной выработкой тепловой и электрической энергии для обеспечения перспективных приростов тепловых нагрузок</w:t>
      </w:r>
      <w:bookmarkEnd w:id="185"/>
    </w:p>
    <w:p w14:paraId="6EE605CE" w14:textId="77777777" w:rsidR="000E0403" w:rsidRPr="000E0403" w:rsidRDefault="000E0403" w:rsidP="00B010DE">
      <w:pPr>
        <w:spacing w:before="40" w:after="400"/>
        <w:ind w:firstLine="567"/>
        <w:contextualSpacing/>
        <w:jc w:val="both"/>
        <w:rPr>
          <w:rFonts w:ascii="Times New Roman" w:hAnsi="Times New Roman" w:cs="Times New Roman"/>
          <w:sz w:val="28"/>
          <w:szCs w:val="28"/>
        </w:rPr>
      </w:pPr>
      <w:bookmarkStart w:id="186" w:name="_Hlk117675278"/>
      <w:r w:rsidRPr="000E0403">
        <w:rPr>
          <w:rFonts w:ascii="Times New Roman" w:hAnsi="Times New Roman" w:cs="Times New Roman"/>
          <w:sz w:val="28"/>
          <w:szCs w:val="28"/>
        </w:rPr>
        <w:t>На энергоблоке №4 с реактором ВВЭР-440 Нововоронежской АЭС в декабре 2017 года стартовали плановые масштабные работы по модернизации: осуществлён новый проект по продлению срока эксплуатации еще на 15 лет (до 2032 г.)</w:t>
      </w:r>
    </w:p>
    <w:p w14:paraId="0979AF25" w14:textId="77777777" w:rsidR="000E0403" w:rsidRPr="000E0403" w:rsidRDefault="000E0403" w:rsidP="00B010DE">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lastRenderedPageBreak/>
        <w:t xml:space="preserve">18 сентября 2011 г. после масштабной модернизации, испытания вновь смонтированных систем и оборудования, первый в России энергоблок-миллионник с реактором ВВЭР снова введен в эксплуатацию. Был выполнен беспрецедентный объем основных работ, в результате энергоблок № 5 НВАЭС полностью соответствует современным российским стандартам безопасности и рекомендациям МАГАТЭ, а дополнительный срок его эксплуатации увеличился на 26 лет. </w:t>
      </w:r>
    </w:p>
    <w:p w14:paraId="1C40C2EF" w14:textId="5592ECA6" w:rsidR="000E0403" w:rsidRDefault="000E0403" w:rsidP="00B010DE">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31.10.2019 Приказом № 9/1541-П был введен в эксплуатацию объект капитального строительства «Нововоронежская АЭС-2» с энергоблоками № 1 и № 2. </w:t>
      </w:r>
    </w:p>
    <w:p w14:paraId="7B830FE8" w14:textId="77777777" w:rsidR="000E0403" w:rsidRPr="000E0403" w:rsidRDefault="000E0403" w:rsidP="00B010DE">
      <w:pPr>
        <w:spacing w:before="40" w:after="400"/>
        <w:ind w:firstLine="567"/>
        <w:jc w:val="both"/>
        <w:rPr>
          <w:rFonts w:ascii="Times New Roman" w:hAnsi="Times New Roman" w:cs="Times New Roman"/>
          <w:sz w:val="28"/>
          <w:szCs w:val="28"/>
        </w:rPr>
      </w:pPr>
      <w:r w:rsidRPr="000E0403">
        <w:rPr>
          <w:rFonts w:ascii="Times New Roman" w:hAnsi="Times New Roman" w:cs="Times New Roman"/>
          <w:sz w:val="28"/>
          <w:szCs w:val="28"/>
        </w:rPr>
        <w:t>Другие мероприятия и решения по реконструкции источников тепловой энергии, обеспечивающих перспективную тепловую нагрузку в существующих и расширяемых зонах действия источников тепловой энергии не планируются.</w:t>
      </w:r>
    </w:p>
    <w:p w14:paraId="6E062340" w14:textId="77777777" w:rsidR="000E0403" w:rsidRPr="00AB158D"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87" w:name="_Toc198880781"/>
      <w:bookmarkEnd w:id="186"/>
      <w:r w:rsidRPr="00AB158D">
        <w:rPr>
          <w:rFonts w:ascii="Times New Roman" w:eastAsiaTheme="majorEastAsia" w:hAnsi="Times New Roman" w:cs="Times New Roman"/>
          <w:b/>
          <w:bCs/>
          <w:sz w:val="28"/>
          <w:szCs w:val="28"/>
        </w:rPr>
        <w:t>Решения по техническому перевооружению источников тепловой энергии с целью повышения эффективности работы систем теплоснабжения.</w:t>
      </w:r>
      <w:bookmarkEnd w:id="187"/>
    </w:p>
    <w:p w14:paraId="1F5C512F" w14:textId="77777777" w:rsidR="00843F86" w:rsidRPr="00AB158D" w:rsidRDefault="00843F86" w:rsidP="007D5C3B">
      <w:pPr>
        <w:spacing w:before="40" w:after="400"/>
        <w:ind w:firstLine="567"/>
        <w:contextualSpacing/>
        <w:jc w:val="both"/>
        <w:rPr>
          <w:rFonts w:ascii="Times New Roman" w:hAnsi="Times New Roman" w:cs="Times New Roman"/>
          <w:sz w:val="28"/>
          <w:szCs w:val="28"/>
        </w:rPr>
      </w:pPr>
    </w:p>
    <w:p w14:paraId="7C8344B5" w14:textId="46E020EF" w:rsidR="000E0403" w:rsidRPr="00AB158D" w:rsidRDefault="000E0403" w:rsidP="007D5C3B">
      <w:pPr>
        <w:spacing w:before="40" w:after="400"/>
        <w:ind w:firstLine="567"/>
        <w:contextualSpacing/>
        <w:jc w:val="both"/>
        <w:rPr>
          <w:rFonts w:ascii="Times New Roman" w:hAnsi="Times New Roman" w:cs="Times New Roman"/>
          <w:sz w:val="28"/>
          <w:szCs w:val="28"/>
        </w:rPr>
      </w:pPr>
      <w:r w:rsidRPr="00AB158D">
        <w:rPr>
          <w:rFonts w:ascii="Times New Roman" w:hAnsi="Times New Roman" w:cs="Times New Roman"/>
          <w:sz w:val="28"/>
          <w:szCs w:val="28"/>
        </w:rPr>
        <w:t xml:space="preserve">В процессе эксплуатации систем теплоснабжения г. Нововоронеж на источниках теплоснабжения городского округа проводятся плановые ремонты оборудования с целью повышения надежности работы. </w:t>
      </w:r>
    </w:p>
    <w:p w14:paraId="5C47F716" w14:textId="601287CA" w:rsidR="00815BF1" w:rsidRDefault="00815BF1" w:rsidP="007D5C3B">
      <w:pPr>
        <w:spacing w:before="40" w:after="400"/>
        <w:ind w:firstLine="567"/>
        <w:contextualSpacing/>
        <w:jc w:val="both"/>
        <w:rPr>
          <w:rFonts w:ascii="Times New Roman" w:eastAsia="Times New Roman" w:hAnsi="Times New Roman" w:cs="Times New Roman"/>
          <w:color w:val="000000"/>
          <w:kern w:val="3"/>
          <w:sz w:val="28"/>
          <w:szCs w:val="28"/>
          <w:lang w:eastAsia="zh-CN"/>
        </w:rPr>
      </w:pPr>
      <w:r w:rsidRPr="00AB158D">
        <w:rPr>
          <w:rFonts w:ascii="Times New Roman" w:hAnsi="Times New Roman" w:cs="Times New Roman"/>
          <w:sz w:val="28"/>
          <w:szCs w:val="28"/>
        </w:rPr>
        <w:t>Для п</w:t>
      </w:r>
      <w:r w:rsidRPr="00AB158D">
        <w:rPr>
          <w:rFonts w:ascii="Times New Roman" w:eastAsia="Times New Roman" w:hAnsi="Times New Roman" w:cs="Times New Roman"/>
          <w:color w:val="000000"/>
          <w:kern w:val="3"/>
          <w:sz w:val="28"/>
          <w:szCs w:val="28"/>
          <w:lang w:eastAsia="zh-CN"/>
        </w:rPr>
        <w:t xml:space="preserve">овышения энергоэффективности работы оборудования и обеспечение надежной и </w:t>
      </w:r>
      <w:r w:rsidRPr="00E8746C">
        <w:rPr>
          <w:rFonts w:ascii="Times New Roman" w:eastAsia="Times New Roman" w:hAnsi="Times New Roman" w:cs="Times New Roman"/>
          <w:color w:val="000000"/>
          <w:kern w:val="3"/>
          <w:sz w:val="28"/>
          <w:szCs w:val="28"/>
          <w:lang w:eastAsia="zh-CN"/>
        </w:rPr>
        <w:t>бесперебойной работы в НВФ ООО «</w:t>
      </w:r>
      <w:proofErr w:type="spellStart"/>
      <w:r w:rsidRPr="00E8746C">
        <w:rPr>
          <w:rFonts w:ascii="Times New Roman" w:eastAsia="Times New Roman" w:hAnsi="Times New Roman" w:cs="Times New Roman"/>
          <w:color w:val="000000"/>
          <w:kern w:val="3"/>
          <w:sz w:val="28"/>
          <w:szCs w:val="28"/>
          <w:lang w:eastAsia="zh-CN"/>
        </w:rPr>
        <w:t>АтомТеплоЭлектроСеть</w:t>
      </w:r>
      <w:proofErr w:type="spellEnd"/>
      <w:r w:rsidRPr="00E8746C">
        <w:rPr>
          <w:rFonts w:ascii="Times New Roman" w:eastAsia="Times New Roman" w:hAnsi="Times New Roman" w:cs="Times New Roman"/>
          <w:color w:val="000000"/>
          <w:kern w:val="3"/>
          <w:sz w:val="28"/>
          <w:szCs w:val="28"/>
          <w:lang w:eastAsia="zh-CN"/>
        </w:rPr>
        <w:t>»</w:t>
      </w:r>
      <w:r w:rsidR="00E8746C">
        <w:rPr>
          <w:rFonts w:ascii="Times New Roman" w:eastAsia="Times New Roman" w:hAnsi="Times New Roman" w:cs="Times New Roman"/>
          <w:color w:val="000000"/>
          <w:kern w:val="3"/>
          <w:sz w:val="28"/>
          <w:szCs w:val="28"/>
          <w:lang w:eastAsia="zh-CN"/>
        </w:rPr>
        <w:t xml:space="preserve"> </w:t>
      </w:r>
      <w:r w:rsidR="00E8746C" w:rsidRPr="00E8746C">
        <w:rPr>
          <w:rFonts w:ascii="Times New Roman" w:eastAsia="Times New Roman" w:hAnsi="Times New Roman" w:cs="Times New Roman"/>
          <w:color w:val="000000"/>
          <w:kern w:val="3"/>
          <w:sz w:val="28"/>
          <w:szCs w:val="28"/>
          <w:lang w:eastAsia="zh-CN"/>
        </w:rPr>
        <w:t xml:space="preserve">на водогрейной котельной № 3 </w:t>
      </w:r>
      <w:r w:rsidRPr="00E8746C">
        <w:rPr>
          <w:rFonts w:ascii="Times New Roman" w:eastAsia="Times New Roman" w:hAnsi="Times New Roman" w:cs="Times New Roman"/>
          <w:color w:val="000000"/>
          <w:kern w:val="3"/>
          <w:sz w:val="28"/>
          <w:szCs w:val="28"/>
          <w:lang w:eastAsia="zh-CN"/>
        </w:rPr>
        <w:t xml:space="preserve">(Заводской </w:t>
      </w:r>
      <w:proofErr w:type="spellStart"/>
      <w:r w:rsidRPr="00E8746C">
        <w:rPr>
          <w:rFonts w:ascii="Times New Roman" w:eastAsia="Times New Roman" w:hAnsi="Times New Roman" w:cs="Times New Roman"/>
          <w:color w:val="000000"/>
          <w:kern w:val="3"/>
          <w:sz w:val="28"/>
          <w:szCs w:val="28"/>
          <w:lang w:eastAsia="zh-CN"/>
        </w:rPr>
        <w:t>пр</w:t>
      </w:r>
      <w:proofErr w:type="spellEnd"/>
      <w:r w:rsidRPr="00E8746C">
        <w:rPr>
          <w:rFonts w:ascii="Times New Roman" w:eastAsia="Times New Roman" w:hAnsi="Times New Roman" w:cs="Times New Roman"/>
          <w:color w:val="000000"/>
          <w:kern w:val="3"/>
          <w:sz w:val="28"/>
          <w:szCs w:val="28"/>
          <w:lang w:eastAsia="zh-CN"/>
        </w:rPr>
        <w:t>-д, 1)), где подготовка воды ведется с помощью деаэратора ДА-300, для работы которого требуется пар, предлагается произвести замену существующего атмосферного деаэратора на деаэратор вакуумного</w:t>
      </w:r>
      <w:r w:rsidRPr="00AB158D">
        <w:rPr>
          <w:rFonts w:ascii="Times New Roman" w:eastAsia="Times New Roman" w:hAnsi="Times New Roman" w:cs="Times New Roman"/>
          <w:color w:val="000000"/>
          <w:kern w:val="3"/>
          <w:sz w:val="28"/>
          <w:szCs w:val="28"/>
          <w:lang w:eastAsia="zh-CN"/>
        </w:rPr>
        <w:t xml:space="preserve"> типа</w:t>
      </w:r>
      <w:r w:rsidR="000C7984" w:rsidRPr="00AB158D">
        <w:rPr>
          <w:rFonts w:ascii="Times New Roman" w:eastAsia="Times New Roman" w:hAnsi="Times New Roman" w:cs="Times New Roman"/>
          <w:color w:val="000000"/>
          <w:kern w:val="3"/>
          <w:sz w:val="28"/>
          <w:szCs w:val="28"/>
          <w:lang w:eastAsia="zh-CN"/>
        </w:rPr>
        <w:t xml:space="preserve"> </w:t>
      </w:r>
      <w:r w:rsidRPr="00AB158D">
        <w:rPr>
          <w:rFonts w:ascii="Times New Roman" w:eastAsia="Times New Roman" w:hAnsi="Times New Roman" w:cs="Times New Roman"/>
          <w:color w:val="000000"/>
          <w:kern w:val="3"/>
          <w:sz w:val="28"/>
          <w:szCs w:val="28"/>
          <w:lang w:eastAsia="zh-CN"/>
        </w:rPr>
        <w:t>ДА-100.</w:t>
      </w:r>
      <w:r w:rsidRPr="00815BF1">
        <w:rPr>
          <w:rFonts w:ascii="Times New Roman" w:eastAsia="Times New Roman" w:hAnsi="Times New Roman" w:cs="Times New Roman"/>
          <w:color w:val="000000"/>
          <w:kern w:val="3"/>
          <w:sz w:val="28"/>
          <w:szCs w:val="28"/>
          <w:lang w:eastAsia="zh-CN"/>
        </w:rPr>
        <w:t xml:space="preserve"> </w:t>
      </w:r>
    </w:p>
    <w:p w14:paraId="4FDEECBF" w14:textId="5BDFCE4E" w:rsidR="00815BF1" w:rsidRPr="00393947" w:rsidRDefault="00815BF1" w:rsidP="007D5C3B">
      <w:pPr>
        <w:suppressAutoHyphens/>
        <w:autoSpaceDN w:val="0"/>
        <w:spacing w:after="0"/>
        <w:ind w:firstLine="567"/>
        <w:jc w:val="both"/>
        <w:textAlignment w:val="baseline"/>
        <w:rPr>
          <w:rFonts w:ascii="Times New Roman" w:eastAsia="Times New Roman" w:hAnsi="Times New Roman" w:cs="Times New Roman"/>
          <w:color w:val="000000"/>
          <w:kern w:val="3"/>
          <w:sz w:val="28"/>
          <w:szCs w:val="28"/>
          <w:lang w:eastAsia="zh-CN"/>
        </w:rPr>
      </w:pPr>
      <w:r w:rsidRPr="00815BF1">
        <w:rPr>
          <w:rFonts w:ascii="Times New Roman" w:eastAsia="Times New Roman" w:hAnsi="Times New Roman" w:cs="Times New Roman"/>
          <w:color w:val="000000"/>
          <w:kern w:val="3"/>
          <w:sz w:val="28"/>
          <w:szCs w:val="28"/>
          <w:lang w:eastAsia="zh-CN"/>
        </w:rPr>
        <w:t xml:space="preserve">Реализация данного мероприятия с одновременным выполнением проекта «Модернизации систем теплоснабжения блоков № 4, 6 </w:t>
      </w:r>
      <w:r w:rsidRPr="00393947">
        <w:rPr>
          <w:rFonts w:ascii="Times New Roman" w:eastAsia="Times New Roman" w:hAnsi="Times New Roman" w:cs="Times New Roman"/>
          <w:color w:val="000000"/>
          <w:kern w:val="3"/>
          <w:sz w:val="28"/>
          <w:szCs w:val="28"/>
          <w:lang w:eastAsia="zh-CN"/>
        </w:rPr>
        <w:t xml:space="preserve">Нововоронежской АЭС с реализацией замкнутого контура» позволит решить одновременно следующие </w:t>
      </w:r>
      <w:bookmarkStart w:id="188" w:name="_Hlk198583451"/>
      <w:r w:rsidRPr="00393947">
        <w:rPr>
          <w:rFonts w:ascii="Times New Roman" w:eastAsia="Times New Roman" w:hAnsi="Times New Roman" w:cs="Times New Roman"/>
          <w:color w:val="000000"/>
          <w:kern w:val="3"/>
          <w:sz w:val="28"/>
          <w:szCs w:val="28"/>
          <w:lang w:eastAsia="zh-CN"/>
        </w:rPr>
        <w:t>задачи:</w:t>
      </w:r>
    </w:p>
    <w:p w14:paraId="7D7719B9" w14:textId="3DE1C168" w:rsidR="00815BF1" w:rsidRPr="00393947" w:rsidRDefault="00815BF1" w:rsidP="00E1327B">
      <w:pPr>
        <w:suppressAutoHyphens/>
        <w:autoSpaceDN w:val="0"/>
        <w:spacing w:after="0"/>
        <w:ind w:left="-57" w:firstLine="624"/>
        <w:jc w:val="both"/>
        <w:textAlignment w:val="baseline"/>
        <w:rPr>
          <w:rFonts w:ascii="Times New Roman" w:eastAsia="Times New Roman" w:hAnsi="Times New Roman" w:cs="Times New Roman"/>
          <w:color w:val="000000"/>
          <w:kern w:val="3"/>
          <w:sz w:val="28"/>
          <w:szCs w:val="28"/>
          <w:lang w:eastAsia="zh-CN"/>
        </w:rPr>
      </w:pPr>
      <w:r w:rsidRPr="00393947">
        <w:rPr>
          <w:rFonts w:ascii="Times New Roman" w:eastAsia="Times New Roman" w:hAnsi="Times New Roman" w:cs="Times New Roman"/>
          <w:color w:val="000000"/>
          <w:kern w:val="3"/>
          <w:sz w:val="28"/>
          <w:szCs w:val="28"/>
          <w:lang w:eastAsia="zh-CN"/>
        </w:rPr>
        <w:t>1. Использование в качестве резервного источника тепловой энергии — вторичное тепло НВ АЭС.</w:t>
      </w:r>
    </w:p>
    <w:p w14:paraId="5D22D800" w14:textId="6E2C1BDF" w:rsidR="00815BF1" w:rsidRPr="00393947" w:rsidRDefault="00E1327B" w:rsidP="007D5C3B">
      <w:pPr>
        <w:suppressAutoHyphens/>
        <w:autoSpaceDN w:val="0"/>
        <w:spacing w:after="0"/>
        <w:ind w:left="-57" w:firstLine="624"/>
        <w:jc w:val="both"/>
        <w:textAlignment w:val="baseline"/>
        <w:rPr>
          <w:rFonts w:ascii="Times New Roman" w:eastAsia="Times New Roman" w:hAnsi="Times New Roman" w:cs="Times New Roman"/>
          <w:color w:val="000000"/>
          <w:kern w:val="3"/>
          <w:sz w:val="28"/>
          <w:szCs w:val="28"/>
          <w:lang w:eastAsia="zh-CN"/>
        </w:rPr>
      </w:pPr>
      <w:r w:rsidRPr="00393947">
        <w:rPr>
          <w:rFonts w:ascii="Times New Roman" w:eastAsia="Times New Roman" w:hAnsi="Times New Roman" w:cs="Times New Roman"/>
          <w:color w:val="000000"/>
          <w:kern w:val="3"/>
          <w:sz w:val="28"/>
          <w:szCs w:val="28"/>
          <w:lang w:eastAsia="zh-CN"/>
        </w:rPr>
        <w:t>2</w:t>
      </w:r>
      <w:r w:rsidR="00815BF1" w:rsidRPr="00393947">
        <w:rPr>
          <w:rFonts w:ascii="Times New Roman" w:eastAsia="Times New Roman" w:hAnsi="Times New Roman" w:cs="Times New Roman"/>
          <w:color w:val="000000"/>
          <w:kern w:val="3"/>
          <w:sz w:val="28"/>
          <w:szCs w:val="28"/>
          <w:lang w:eastAsia="zh-CN"/>
        </w:rPr>
        <w:t>. Уход от использования мазутного хозяйства.</w:t>
      </w:r>
    </w:p>
    <w:p w14:paraId="1CC55357" w14:textId="6B25D064" w:rsidR="00815BF1" w:rsidRPr="00393947" w:rsidRDefault="002C1E76" w:rsidP="007D5C3B">
      <w:pPr>
        <w:suppressAutoHyphens/>
        <w:autoSpaceDN w:val="0"/>
        <w:spacing w:after="0"/>
        <w:ind w:left="-57" w:firstLine="624"/>
        <w:jc w:val="both"/>
        <w:textAlignment w:val="baseline"/>
        <w:rPr>
          <w:rFonts w:ascii="Times New Roman" w:eastAsia="Times New Roman" w:hAnsi="Times New Roman" w:cs="Times New Roman"/>
          <w:color w:val="000000"/>
          <w:kern w:val="3"/>
          <w:sz w:val="28"/>
          <w:szCs w:val="28"/>
          <w:lang w:eastAsia="zh-CN"/>
        </w:rPr>
      </w:pPr>
      <w:r w:rsidRPr="00393947">
        <w:rPr>
          <w:rFonts w:ascii="Times New Roman" w:eastAsia="Times New Roman" w:hAnsi="Times New Roman" w:cs="Times New Roman"/>
          <w:color w:val="000000"/>
          <w:kern w:val="3"/>
          <w:sz w:val="28"/>
          <w:szCs w:val="28"/>
          <w:lang w:eastAsia="zh-CN"/>
        </w:rPr>
        <w:t>3</w:t>
      </w:r>
      <w:r w:rsidR="00815BF1" w:rsidRPr="00393947">
        <w:rPr>
          <w:rFonts w:ascii="Times New Roman" w:eastAsia="Times New Roman" w:hAnsi="Times New Roman" w:cs="Times New Roman"/>
          <w:color w:val="000000"/>
          <w:kern w:val="3"/>
          <w:sz w:val="28"/>
          <w:szCs w:val="28"/>
          <w:lang w:eastAsia="zh-CN"/>
        </w:rPr>
        <w:t xml:space="preserve">. </w:t>
      </w:r>
      <w:r w:rsidR="00B26E36" w:rsidRPr="00393947">
        <w:rPr>
          <w:rFonts w:ascii="Times New Roman" w:eastAsia="Times New Roman" w:hAnsi="Times New Roman" w:cs="Times New Roman"/>
          <w:color w:val="000000"/>
          <w:kern w:val="3"/>
          <w:sz w:val="28"/>
          <w:szCs w:val="28"/>
          <w:lang w:eastAsia="zh-CN"/>
        </w:rPr>
        <w:t>У</w:t>
      </w:r>
      <w:r w:rsidR="00815BF1" w:rsidRPr="00393947">
        <w:rPr>
          <w:rFonts w:ascii="Times New Roman" w:eastAsia="Times New Roman" w:hAnsi="Times New Roman" w:cs="Times New Roman"/>
          <w:color w:val="000000"/>
          <w:kern w:val="3"/>
          <w:sz w:val="28"/>
          <w:szCs w:val="28"/>
          <w:lang w:eastAsia="zh-CN"/>
        </w:rPr>
        <w:t>меньшение расхода газа, необходимого для выработки пара.</w:t>
      </w:r>
    </w:p>
    <w:bookmarkEnd w:id="188"/>
    <w:p w14:paraId="69D0ABE2" w14:textId="77777777" w:rsidR="003C78BA" w:rsidRPr="00393947" w:rsidRDefault="003C78BA" w:rsidP="007D5C3B">
      <w:pPr>
        <w:pStyle w:val="Standard"/>
        <w:spacing w:after="0" w:line="259" w:lineRule="auto"/>
        <w:ind w:firstLine="567"/>
        <w:jc w:val="both"/>
        <w:rPr>
          <w:rFonts w:ascii="Times New Roman" w:hAnsi="Times New Roman" w:cs="Times New Roman"/>
          <w:bCs w:val="0"/>
          <w:iCs w:val="0"/>
          <w:color w:val="000000"/>
          <w:sz w:val="28"/>
          <w:szCs w:val="28"/>
        </w:rPr>
      </w:pPr>
    </w:p>
    <w:p w14:paraId="5DDFBC97" w14:textId="7FB5C2CD" w:rsidR="0057337C" w:rsidRDefault="00371863" w:rsidP="007D5C3B">
      <w:pPr>
        <w:pStyle w:val="Standard"/>
        <w:spacing w:after="0" w:line="259" w:lineRule="auto"/>
        <w:ind w:firstLine="567"/>
        <w:jc w:val="both"/>
        <w:rPr>
          <w:rFonts w:ascii="Times New Roman" w:hAnsi="Times New Roman" w:cs="Times New Roman"/>
          <w:bCs w:val="0"/>
          <w:iCs w:val="0"/>
          <w:color w:val="000000"/>
          <w:sz w:val="28"/>
          <w:szCs w:val="28"/>
        </w:rPr>
      </w:pPr>
      <w:r w:rsidRPr="00393947">
        <w:rPr>
          <w:rFonts w:ascii="Times New Roman" w:hAnsi="Times New Roman" w:cs="Times New Roman"/>
          <w:bCs w:val="0"/>
          <w:iCs w:val="0"/>
          <w:color w:val="000000"/>
          <w:sz w:val="28"/>
          <w:szCs w:val="28"/>
        </w:rPr>
        <w:t>Перечень</w:t>
      </w:r>
      <w:r w:rsidR="0057337C" w:rsidRPr="00393947">
        <w:rPr>
          <w:rFonts w:ascii="Times New Roman" w:hAnsi="Times New Roman" w:cs="Times New Roman"/>
          <w:bCs w:val="0"/>
          <w:iCs w:val="0"/>
          <w:color w:val="000000"/>
          <w:sz w:val="28"/>
          <w:szCs w:val="28"/>
        </w:rPr>
        <w:t xml:space="preserve"> мероприятий по модернизаци</w:t>
      </w:r>
      <w:r w:rsidR="000167B5" w:rsidRPr="00393947">
        <w:rPr>
          <w:rFonts w:ascii="Times New Roman" w:hAnsi="Times New Roman" w:cs="Times New Roman"/>
          <w:bCs w:val="0"/>
          <w:iCs w:val="0"/>
          <w:color w:val="000000"/>
          <w:sz w:val="28"/>
          <w:szCs w:val="28"/>
        </w:rPr>
        <w:t>и</w:t>
      </w:r>
      <w:r w:rsidR="0057337C" w:rsidRPr="00393947">
        <w:rPr>
          <w:rFonts w:ascii="Times New Roman" w:hAnsi="Times New Roman" w:cs="Times New Roman"/>
          <w:bCs w:val="0"/>
          <w:iCs w:val="0"/>
          <w:color w:val="000000"/>
          <w:sz w:val="28"/>
          <w:szCs w:val="28"/>
        </w:rPr>
        <w:t xml:space="preserve"> котельной в части замены атмосферной деаэрации на вакуумную</w:t>
      </w:r>
      <w:r w:rsidR="0057337C">
        <w:rPr>
          <w:rFonts w:ascii="Times New Roman" w:hAnsi="Times New Roman" w:cs="Times New Roman"/>
          <w:bCs w:val="0"/>
          <w:iCs w:val="0"/>
          <w:color w:val="000000"/>
          <w:sz w:val="28"/>
          <w:szCs w:val="28"/>
        </w:rPr>
        <w:t xml:space="preserve"> </w:t>
      </w:r>
      <w:r>
        <w:rPr>
          <w:rFonts w:ascii="Times New Roman" w:hAnsi="Times New Roman" w:cs="Times New Roman"/>
          <w:bCs w:val="0"/>
          <w:iCs w:val="0"/>
          <w:color w:val="000000"/>
          <w:sz w:val="28"/>
          <w:szCs w:val="28"/>
        </w:rPr>
        <w:t>состоит из следующих разделов:</w:t>
      </w:r>
      <w:r w:rsidR="0057337C">
        <w:rPr>
          <w:rFonts w:ascii="Times New Roman" w:hAnsi="Times New Roman" w:cs="Times New Roman"/>
          <w:bCs w:val="0"/>
          <w:iCs w:val="0"/>
          <w:color w:val="000000"/>
          <w:sz w:val="28"/>
          <w:szCs w:val="28"/>
        </w:rPr>
        <w:t xml:space="preserve"> </w:t>
      </w:r>
    </w:p>
    <w:p w14:paraId="7AFF3E10" w14:textId="77777777" w:rsidR="002C1E76" w:rsidRDefault="002C1E76" w:rsidP="007D5C3B">
      <w:pPr>
        <w:pStyle w:val="Standard"/>
        <w:spacing w:after="0" w:line="259" w:lineRule="auto"/>
        <w:ind w:firstLine="567"/>
        <w:jc w:val="both"/>
        <w:rPr>
          <w:rFonts w:ascii="Times New Roman" w:hAnsi="Times New Roman" w:cs="Times New Roman"/>
          <w:bCs w:val="0"/>
          <w:iCs w:val="0"/>
          <w:color w:val="000000"/>
          <w:sz w:val="28"/>
          <w:szCs w:val="28"/>
        </w:rPr>
      </w:pPr>
    </w:p>
    <w:p w14:paraId="6B52CEA2" w14:textId="3A281E0F" w:rsidR="0057337C" w:rsidRPr="00371863" w:rsidRDefault="0057337C" w:rsidP="007D5C3B">
      <w:pPr>
        <w:pStyle w:val="Standard"/>
        <w:spacing w:after="0" w:line="259" w:lineRule="auto"/>
        <w:ind w:firstLine="567"/>
        <w:jc w:val="both"/>
        <w:rPr>
          <w:rFonts w:ascii="Times New Roman" w:hAnsi="Times New Roman" w:cs="Times New Roman"/>
          <w:b/>
          <w:i/>
          <w:color w:val="000000"/>
          <w:sz w:val="28"/>
          <w:szCs w:val="28"/>
        </w:rPr>
      </w:pPr>
      <w:r w:rsidRPr="00371863">
        <w:rPr>
          <w:rFonts w:ascii="Times New Roman" w:hAnsi="Times New Roman" w:cs="Times New Roman"/>
          <w:b/>
          <w:i/>
          <w:color w:val="000000"/>
          <w:sz w:val="28"/>
          <w:szCs w:val="28"/>
        </w:rPr>
        <w:lastRenderedPageBreak/>
        <w:t>Демонтаж оборудования:</w:t>
      </w:r>
    </w:p>
    <w:p w14:paraId="62CE1EA0" w14:textId="051E1A17" w:rsidR="0057337C" w:rsidRDefault="0057337C" w:rsidP="00503703">
      <w:pPr>
        <w:pStyle w:val="Standard"/>
        <w:numPr>
          <w:ilvl w:val="0"/>
          <w:numId w:val="21"/>
        </w:numPr>
        <w:spacing w:after="0" w:line="259" w:lineRule="auto"/>
        <w:jc w:val="both"/>
        <w:rPr>
          <w:rFonts w:ascii="Times New Roman" w:hAnsi="Times New Roman"/>
          <w:sz w:val="28"/>
          <w:szCs w:val="28"/>
        </w:rPr>
      </w:pPr>
      <w:r>
        <w:rPr>
          <w:rFonts w:ascii="Times New Roman" w:hAnsi="Times New Roman"/>
          <w:sz w:val="28"/>
          <w:szCs w:val="28"/>
        </w:rPr>
        <w:t>Насосы сырой воды 3шт. (тип 6НДВ-60)</w:t>
      </w:r>
    </w:p>
    <w:p w14:paraId="1879D10B" w14:textId="36DB7746" w:rsidR="0057337C" w:rsidRDefault="0057337C" w:rsidP="00503703">
      <w:pPr>
        <w:pStyle w:val="Standard"/>
        <w:numPr>
          <w:ilvl w:val="0"/>
          <w:numId w:val="21"/>
        </w:numPr>
        <w:spacing w:after="0" w:line="259" w:lineRule="auto"/>
        <w:jc w:val="both"/>
        <w:rPr>
          <w:rFonts w:ascii="Times New Roman" w:hAnsi="Times New Roman"/>
          <w:sz w:val="28"/>
          <w:szCs w:val="28"/>
        </w:rPr>
      </w:pPr>
      <w:r>
        <w:rPr>
          <w:rFonts w:ascii="Times New Roman" w:hAnsi="Times New Roman"/>
          <w:sz w:val="28"/>
          <w:szCs w:val="28"/>
        </w:rPr>
        <w:t xml:space="preserve">Подогреватели сырой воды </w:t>
      </w:r>
      <w:r w:rsidR="004B1278">
        <w:rPr>
          <w:rFonts w:ascii="Times New Roman" w:hAnsi="Times New Roman"/>
          <w:sz w:val="28"/>
          <w:szCs w:val="28"/>
        </w:rPr>
        <w:t>–</w:t>
      </w:r>
      <w:r>
        <w:rPr>
          <w:rFonts w:ascii="Times New Roman" w:hAnsi="Times New Roman"/>
          <w:sz w:val="28"/>
          <w:szCs w:val="28"/>
        </w:rPr>
        <w:t xml:space="preserve"> 2 секции (в каждой секции 2 подогревателя</w:t>
      </w:r>
      <w:r w:rsidR="004B1278">
        <w:rPr>
          <w:rFonts w:ascii="Times New Roman" w:hAnsi="Times New Roman"/>
          <w:sz w:val="28"/>
          <w:szCs w:val="28"/>
        </w:rPr>
        <w:t xml:space="preserve">, </w:t>
      </w:r>
      <w:r>
        <w:rPr>
          <w:rFonts w:ascii="Times New Roman" w:hAnsi="Times New Roman"/>
          <w:sz w:val="28"/>
          <w:szCs w:val="28"/>
        </w:rPr>
        <w:t>тип ВВП 16-325-4000)</w:t>
      </w:r>
    </w:p>
    <w:p w14:paraId="14556293" w14:textId="295762C1" w:rsidR="0057337C" w:rsidRDefault="0057337C" w:rsidP="00503703">
      <w:pPr>
        <w:pStyle w:val="Standard"/>
        <w:numPr>
          <w:ilvl w:val="0"/>
          <w:numId w:val="21"/>
        </w:numPr>
        <w:spacing w:line="259" w:lineRule="auto"/>
        <w:jc w:val="both"/>
        <w:rPr>
          <w:rFonts w:ascii="Times New Roman" w:hAnsi="Times New Roman"/>
          <w:sz w:val="28"/>
          <w:szCs w:val="28"/>
        </w:rPr>
      </w:pPr>
      <w:r>
        <w:rPr>
          <w:rFonts w:ascii="Times New Roman" w:hAnsi="Times New Roman"/>
          <w:sz w:val="28"/>
          <w:szCs w:val="28"/>
        </w:rPr>
        <w:t xml:space="preserve">Подогреватели </w:t>
      </w:r>
      <w:proofErr w:type="spellStart"/>
      <w:r>
        <w:rPr>
          <w:rFonts w:ascii="Times New Roman" w:hAnsi="Times New Roman"/>
          <w:sz w:val="28"/>
          <w:szCs w:val="28"/>
        </w:rPr>
        <w:t>химочищенной</w:t>
      </w:r>
      <w:proofErr w:type="spellEnd"/>
      <w:r>
        <w:rPr>
          <w:rFonts w:ascii="Times New Roman" w:hAnsi="Times New Roman"/>
          <w:sz w:val="28"/>
          <w:szCs w:val="28"/>
        </w:rPr>
        <w:t xml:space="preserve"> воды - 2 секции (в каждой секции 4 подогревателя</w:t>
      </w:r>
      <w:r w:rsidR="00371863">
        <w:rPr>
          <w:rFonts w:ascii="Times New Roman" w:hAnsi="Times New Roman"/>
          <w:sz w:val="28"/>
          <w:szCs w:val="28"/>
        </w:rPr>
        <w:t xml:space="preserve">, </w:t>
      </w:r>
      <w:r>
        <w:rPr>
          <w:rFonts w:ascii="Times New Roman" w:hAnsi="Times New Roman"/>
          <w:sz w:val="28"/>
          <w:szCs w:val="28"/>
        </w:rPr>
        <w:t>тип ВВП 16-325-4000)</w:t>
      </w:r>
    </w:p>
    <w:p w14:paraId="2AB35122" w14:textId="3FBF103C" w:rsidR="0057337C" w:rsidRPr="00371863" w:rsidRDefault="0057337C" w:rsidP="007D5C3B">
      <w:pPr>
        <w:pStyle w:val="Standard"/>
        <w:spacing w:after="0" w:line="259" w:lineRule="auto"/>
        <w:ind w:firstLine="567"/>
        <w:jc w:val="both"/>
        <w:rPr>
          <w:rFonts w:ascii="Times New Roman" w:hAnsi="Times New Roman"/>
          <w:b/>
          <w:bCs w:val="0"/>
          <w:i/>
          <w:iCs w:val="0"/>
          <w:sz w:val="28"/>
          <w:szCs w:val="28"/>
        </w:rPr>
      </w:pPr>
      <w:r w:rsidRPr="00371863">
        <w:rPr>
          <w:rFonts w:ascii="Times New Roman" w:hAnsi="Times New Roman"/>
          <w:b/>
          <w:bCs w:val="0"/>
          <w:i/>
          <w:iCs w:val="0"/>
          <w:sz w:val="28"/>
          <w:szCs w:val="28"/>
        </w:rPr>
        <w:t>Монтажные работы:</w:t>
      </w:r>
    </w:p>
    <w:p w14:paraId="3C3C53E1" w14:textId="61B9FEA3"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Водяные эжекторы - 2шт. (тип ЭВ-100 и ЭВ-220)</w:t>
      </w:r>
    </w:p>
    <w:p w14:paraId="716AA000" w14:textId="376AA0FC"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Бак рабочей воды 20м3 - 1 шт. (монтируется по месту)</w:t>
      </w:r>
    </w:p>
    <w:p w14:paraId="228901DC" w14:textId="0C37FB40"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Насосы рабочей воды - 2 шт. (T</w:t>
      </w:r>
      <w:r>
        <w:rPr>
          <w:rFonts w:ascii="Times New Roman" w:hAnsi="Times New Roman"/>
          <w:sz w:val="28"/>
          <w:szCs w:val="28"/>
          <w:lang w:val="en-US"/>
        </w:rPr>
        <w:t>D</w:t>
      </w:r>
      <w:r w:rsidRPr="006026AA">
        <w:rPr>
          <w:rFonts w:ascii="Times New Roman" w:hAnsi="Times New Roman"/>
          <w:sz w:val="28"/>
          <w:szCs w:val="28"/>
        </w:rPr>
        <w:t>100-52</w:t>
      </w:r>
      <w:r>
        <w:rPr>
          <w:rFonts w:ascii="Times New Roman" w:hAnsi="Times New Roman"/>
          <w:sz w:val="28"/>
          <w:szCs w:val="28"/>
          <w:lang w:val="en-US"/>
        </w:rPr>
        <w:t>G</w:t>
      </w:r>
      <w:r w:rsidRPr="006026AA">
        <w:rPr>
          <w:rFonts w:ascii="Times New Roman" w:hAnsi="Times New Roman"/>
          <w:sz w:val="28"/>
          <w:szCs w:val="28"/>
        </w:rPr>
        <w:t>/2, 30</w:t>
      </w:r>
      <w:r>
        <w:rPr>
          <w:rFonts w:ascii="Times New Roman" w:hAnsi="Times New Roman"/>
          <w:sz w:val="28"/>
          <w:szCs w:val="28"/>
        </w:rPr>
        <w:t xml:space="preserve"> кВ</w:t>
      </w:r>
      <w:r w:rsidR="000167B5">
        <w:rPr>
          <w:rFonts w:ascii="Times New Roman" w:hAnsi="Times New Roman"/>
          <w:sz w:val="28"/>
          <w:szCs w:val="28"/>
        </w:rPr>
        <w:t>т</w:t>
      </w:r>
      <w:r>
        <w:rPr>
          <w:rFonts w:ascii="Times New Roman" w:hAnsi="Times New Roman"/>
          <w:sz w:val="28"/>
          <w:szCs w:val="28"/>
        </w:rPr>
        <w:t xml:space="preserve"> и TD200</w:t>
      </w:r>
      <w:r w:rsidRPr="006026AA">
        <w:rPr>
          <w:rFonts w:ascii="Times New Roman" w:hAnsi="Times New Roman"/>
          <w:sz w:val="28"/>
          <w:szCs w:val="28"/>
        </w:rPr>
        <w:t>-5</w:t>
      </w:r>
      <w:r>
        <w:rPr>
          <w:rFonts w:ascii="Times New Roman" w:hAnsi="Times New Roman"/>
          <w:sz w:val="28"/>
          <w:szCs w:val="28"/>
        </w:rPr>
        <w:t>3/4</w:t>
      </w:r>
      <w:r w:rsidRPr="006026AA">
        <w:rPr>
          <w:rFonts w:ascii="Times New Roman" w:hAnsi="Times New Roman"/>
          <w:sz w:val="28"/>
          <w:szCs w:val="28"/>
        </w:rPr>
        <w:t>,</w:t>
      </w:r>
      <w:r>
        <w:rPr>
          <w:rFonts w:ascii="Times New Roman" w:hAnsi="Times New Roman"/>
          <w:sz w:val="28"/>
          <w:szCs w:val="28"/>
        </w:rPr>
        <w:t xml:space="preserve"> </w:t>
      </w:r>
      <w:r w:rsidRPr="006026AA">
        <w:rPr>
          <w:rFonts w:ascii="Times New Roman" w:hAnsi="Times New Roman"/>
          <w:sz w:val="28"/>
          <w:szCs w:val="28"/>
        </w:rPr>
        <w:t>7</w:t>
      </w:r>
      <w:r>
        <w:rPr>
          <w:rFonts w:ascii="Times New Roman" w:hAnsi="Times New Roman"/>
          <w:sz w:val="28"/>
          <w:szCs w:val="28"/>
        </w:rPr>
        <w:t>5 кВ</w:t>
      </w:r>
      <w:r w:rsidR="000167B5">
        <w:rPr>
          <w:rFonts w:ascii="Times New Roman" w:hAnsi="Times New Roman"/>
          <w:sz w:val="28"/>
          <w:szCs w:val="28"/>
        </w:rPr>
        <w:t>т</w:t>
      </w:r>
      <w:r>
        <w:rPr>
          <w:rFonts w:ascii="Times New Roman" w:hAnsi="Times New Roman"/>
          <w:sz w:val="28"/>
          <w:szCs w:val="28"/>
        </w:rPr>
        <w:t>)</w:t>
      </w:r>
    </w:p>
    <w:p w14:paraId="7D191116" w14:textId="1B3CA9C9"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Пластинчатые теплообменники рабочей воды - 2 шт. (тип ЭТ100С-10-25)</w:t>
      </w:r>
    </w:p>
    <w:p w14:paraId="45B173BA" w14:textId="75A58207"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 xml:space="preserve">Насосы </w:t>
      </w:r>
      <w:proofErr w:type="spellStart"/>
      <w:r>
        <w:rPr>
          <w:rFonts w:ascii="Times New Roman" w:hAnsi="Times New Roman"/>
          <w:sz w:val="28"/>
          <w:szCs w:val="28"/>
        </w:rPr>
        <w:t>деаэрированной</w:t>
      </w:r>
      <w:proofErr w:type="spellEnd"/>
      <w:r>
        <w:rPr>
          <w:rFonts w:ascii="Times New Roman" w:hAnsi="Times New Roman"/>
          <w:sz w:val="28"/>
          <w:szCs w:val="28"/>
        </w:rPr>
        <w:t xml:space="preserve"> воды - 2 шт. (тип Д320-50а, эл. двигатель АИР 225М2 55 кВ</w:t>
      </w:r>
      <w:r w:rsidR="000167B5">
        <w:rPr>
          <w:rFonts w:ascii="Times New Roman" w:hAnsi="Times New Roman"/>
          <w:sz w:val="28"/>
          <w:szCs w:val="28"/>
        </w:rPr>
        <w:t>т</w:t>
      </w:r>
      <w:r>
        <w:rPr>
          <w:rFonts w:ascii="Times New Roman" w:hAnsi="Times New Roman"/>
          <w:sz w:val="28"/>
          <w:szCs w:val="28"/>
        </w:rPr>
        <w:t>)</w:t>
      </w:r>
    </w:p>
    <w:p w14:paraId="43B16E6D" w14:textId="1FEDF4BE"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Насосы сырой воды - 3 шт. (тип Д320-50, эл. двигатель АИР 250S4м2 76 кВ</w:t>
      </w:r>
      <w:r w:rsidR="000167B5">
        <w:rPr>
          <w:rFonts w:ascii="Times New Roman" w:hAnsi="Times New Roman"/>
          <w:sz w:val="28"/>
          <w:szCs w:val="28"/>
        </w:rPr>
        <w:t>т</w:t>
      </w:r>
      <w:r>
        <w:rPr>
          <w:rFonts w:ascii="Times New Roman" w:hAnsi="Times New Roman"/>
          <w:sz w:val="28"/>
          <w:szCs w:val="28"/>
        </w:rPr>
        <w:t>)</w:t>
      </w:r>
    </w:p>
    <w:p w14:paraId="08E62CDC" w14:textId="616486DC" w:rsidR="0057337C" w:rsidRDefault="0057337C" w:rsidP="00503703">
      <w:pPr>
        <w:pStyle w:val="Standard"/>
        <w:numPr>
          <w:ilvl w:val="0"/>
          <w:numId w:val="22"/>
        </w:numPr>
        <w:spacing w:after="0" w:line="259" w:lineRule="auto"/>
        <w:jc w:val="both"/>
        <w:rPr>
          <w:rFonts w:ascii="Times New Roman" w:hAnsi="Times New Roman"/>
          <w:sz w:val="28"/>
          <w:szCs w:val="28"/>
        </w:rPr>
      </w:pPr>
      <w:r>
        <w:rPr>
          <w:rFonts w:ascii="Times New Roman" w:hAnsi="Times New Roman"/>
          <w:sz w:val="28"/>
          <w:szCs w:val="28"/>
        </w:rPr>
        <w:t>Подогреватели сырой воды -2 сек. (тип ПВ1 325*4-Г-1,6-28,49-УЗ,</w:t>
      </w:r>
      <w:r w:rsidR="000167B5">
        <w:rPr>
          <w:rFonts w:ascii="Times New Roman" w:hAnsi="Times New Roman"/>
          <w:sz w:val="28"/>
          <w:szCs w:val="28"/>
        </w:rPr>
        <w:t xml:space="preserve"> </w:t>
      </w:r>
      <w:r>
        <w:rPr>
          <w:rFonts w:ascii="Times New Roman" w:hAnsi="Times New Roman"/>
          <w:sz w:val="28"/>
          <w:szCs w:val="28"/>
        </w:rPr>
        <w:t>в каждой секции 2 подогревателя)</w:t>
      </w:r>
    </w:p>
    <w:p w14:paraId="01539E8F" w14:textId="7225DCB2" w:rsidR="0057337C" w:rsidRDefault="0057337C" w:rsidP="00503703">
      <w:pPr>
        <w:pStyle w:val="Standard"/>
        <w:numPr>
          <w:ilvl w:val="0"/>
          <w:numId w:val="22"/>
        </w:numPr>
        <w:spacing w:line="259" w:lineRule="auto"/>
        <w:jc w:val="both"/>
        <w:rPr>
          <w:rFonts w:ascii="Times New Roman" w:hAnsi="Times New Roman"/>
          <w:sz w:val="28"/>
          <w:szCs w:val="28"/>
        </w:rPr>
      </w:pPr>
      <w:r>
        <w:rPr>
          <w:rFonts w:ascii="Times New Roman" w:hAnsi="Times New Roman"/>
          <w:sz w:val="28"/>
          <w:szCs w:val="28"/>
        </w:rPr>
        <w:t xml:space="preserve">Подогреватели </w:t>
      </w:r>
      <w:proofErr w:type="spellStart"/>
      <w:r>
        <w:rPr>
          <w:rFonts w:ascii="Times New Roman" w:hAnsi="Times New Roman"/>
          <w:sz w:val="28"/>
          <w:szCs w:val="28"/>
        </w:rPr>
        <w:t>химочищенной</w:t>
      </w:r>
      <w:proofErr w:type="spellEnd"/>
      <w:r>
        <w:rPr>
          <w:rFonts w:ascii="Times New Roman" w:hAnsi="Times New Roman"/>
          <w:sz w:val="28"/>
          <w:szCs w:val="28"/>
        </w:rPr>
        <w:t xml:space="preserve"> воды -2 сек. (тип ПВ1 325*4-Г-1,6-28,49-УЗ,</w:t>
      </w:r>
      <w:r w:rsidR="000167B5">
        <w:rPr>
          <w:rFonts w:ascii="Times New Roman" w:hAnsi="Times New Roman"/>
          <w:sz w:val="28"/>
          <w:szCs w:val="28"/>
        </w:rPr>
        <w:t xml:space="preserve"> </w:t>
      </w:r>
      <w:r>
        <w:rPr>
          <w:rFonts w:ascii="Times New Roman" w:hAnsi="Times New Roman"/>
          <w:sz w:val="28"/>
          <w:szCs w:val="28"/>
        </w:rPr>
        <w:t>в каждой секции 4 подогревателя)</w:t>
      </w:r>
    </w:p>
    <w:p w14:paraId="7FF694FC" w14:textId="376D9B8C" w:rsidR="0057337C" w:rsidRDefault="0057337C" w:rsidP="000E168A">
      <w:pPr>
        <w:pStyle w:val="Standard"/>
        <w:spacing w:line="259" w:lineRule="auto"/>
        <w:ind w:firstLine="567"/>
        <w:contextualSpacing/>
        <w:jc w:val="both"/>
      </w:pPr>
      <w:r>
        <w:rPr>
          <w:rFonts w:ascii="Times New Roman" w:hAnsi="Times New Roman"/>
          <w:sz w:val="28"/>
          <w:szCs w:val="28"/>
        </w:rPr>
        <w:t xml:space="preserve">В качестве бака </w:t>
      </w:r>
      <w:proofErr w:type="spellStart"/>
      <w:r>
        <w:rPr>
          <w:rFonts w:ascii="Times New Roman" w:hAnsi="Times New Roman"/>
          <w:sz w:val="28"/>
          <w:szCs w:val="28"/>
        </w:rPr>
        <w:t>деаэрированной</w:t>
      </w:r>
      <w:proofErr w:type="spellEnd"/>
      <w:r>
        <w:rPr>
          <w:rFonts w:ascii="Times New Roman" w:hAnsi="Times New Roman"/>
          <w:sz w:val="28"/>
          <w:szCs w:val="28"/>
        </w:rPr>
        <w:t xml:space="preserve"> воды </w:t>
      </w:r>
      <w:r w:rsidR="000167B5">
        <w:rPr>
          <w:rFonts w:ascii="Times New Roman" w:hAnsi="Times New Roman"/>
          <w:sz w:val="28"/>
          <w:szCs w:val="28"/>
        </w:rPr>
        <w:t>предлагается использовать</w:t>
      </w:r>
      <w:r>
        <w:rPr>
          <w:rFonts w:ascii="Times New Roman" w:hAnsi="Times New Roman"/>
          <w:bCs w:val="0"/>
          <w:sz w:val="28"/>
          <w:szCs w:val="28"/>
        </w:rPr>
        <w:t xml:space="preserve"> существующий бак ДА-100. На нем </w:t>
      </w:r>
      <w:r w:rsidR="000167B5">
        <w:rPr>
          <w:rFonts w:ascii="Times New Roman" w:hAnsi="Times New Roman"/>
          <w:bCs w:val="0"/>
          <w:sz w:val="28"/>
          <w:szCs w:val="28"/>
        </w:rPr>
        <w:t xml:space="preserve">необходимо </w:t>
      </w:r>
      <w:r>
        <w:rPr>
          <w:rFonts w:ascii="Times New Roman" w:hAnsi="Times New Roman"/>
          <w:bCs w:val="0"/>
          <w:sz w:val="28"/>
          <w:szCs w:val="28"/>
        </w:rPr>
        <w:t>демонтир</w:t>
      </w:r>
      <w:r w:rsidR="000167B5">
        <w:rPr>
          <w:rFonts w:ascii="Times New Roman" w:hAnsi="Times New Roman"/>
          <w:bCs w:val="0"/>
          <w:sz w:val="28"/>
          <w:szCs w:val="28"/>
        </w:rPr>
        <w:t>овать</w:t>
      </w:r>
      <w:r>
        <w:rPr>
          <w:rFonts w:ascii="Times New Roman" w:hAnsi="Times New Roman"/>
          <w:bCs w:val="0"/>
          <w:sz w:val="28"/>
          <w:szCs w:val="28"/>
        </w:rPr>
        <w:t xml:space="preserve"> 2 </w:t>
      </w:r>
      <w:proofErr w:type="spellStart"/>
      <w:r>
        <w:rPr>
          <w:rFonts w:ascii="Times New Roman" w:hAnsi="Times New Roman"/>
          <w:bCs w:val="0"/>
          <w:sz w:val="28"/>
          <w:szCs w:val="28"/>
        </w:rPr>
        <w:t>деаэрационные</w:t>
      </w:r>
      <w:proofErr w:type="spellEnd"/>
      <w:r>
        <w:rPr>
          <w:rFonts w:ascii="Times New Roman" w:hAnsi="Times New Roman"/>
          <w:bCs w:val="0"/>
          <w:sz w:val="28"/>
          <w:szCs w:val="28"/>
        </w:rPr>
        <w:t xml:space="preserve"> колонки с последующей установкой центробежно-капельного деаэратора ЦКД-1701</w:t>
      </w:r>
      <w:r w:rsidR="000167B5">
        <w:rPr>
          <w:rFonts w:ascii="Times New Roman" w:hAnsi="Times New Roman"/>
          <w:bCs w:val="0"/>
          <w:sz w:val="28"/>
          <w:szCs w:val="28"/>
        </w:rPr>
        <w:t xml:space="preserve"> – </w:t>
      </w:r>
      <w:r>
        <w:rPr>
          <w:rFonts w:ascii="Times New Roman" w:hAnsi="Times New Roman"/>
          <w:bCs w:val="0"/>
          <w:sz w:val="28"/>
          <w:szCs w:val="28"/>
        </w:rPr>
        <w:t>1 шт.</w:t>
      </w:r>
    </w:p>
    <w:p w14:paraId="31BE7ADD" w14:textId="43A5CE9B" w:rsidR="0057337C" w:rsidRDefault="0057337C" w:rsidP="000E168A">
      <w:pPr>
        <w:pStyle w:val="Standard"/>
        <w:spacing w:line="259" w:lineRule="auto"/>
        <w:ind w:firstLine="567"/>
        <w:contextualSpacing/>
        <w:jc w:val="both"/>
        <w:rPr>
          <w:rFonts w:ascii="Times New Roman" w:hAnsi="Times New Roman" w:cs="Times New Roman"/>
          <w:sz w:val="28"/>
          <w:szCs w:val="28"/>
        </w:rPr>
      </w:pPr>
      <w:r w:rsidRPr="002D3625">
        <w:rPr>
          <w:rFonts w:ascii="Times New Roman" w:hAnsi="Times New Roman" w:cs="Times New Roman"/>
          <w:bCs w:val="0"/>
          <w:sz w:val="28"/>
          <w:szCs w:val="28"/>
        </w:rPr>
        <w:t xml:space="preserve">В качестве системы управления </w:t>
      </w:r>
      <w:r w:rsidR="000167B5" w:rsidRPr="002D3625">
        <w:rPr>
          <w:rFonts w:ascii="Times New Roman" w:hAnsi="Times New Roman" w:cs="Times New Roman"/>
          <w:bCs w:val="0"/>
          <w:sz w:val="28"/>
          <w:szCs w:val="28"/>
        </w:rPr>
        <w:t>предлагается монтаж</w:t>
      </w:r>
      <w:r w:rsidRPr="002D3625">
        <w:rPr>
          <w:rFonts w:ascii="Times New Roman" w:hAnsi="Times New Roman" w:cs="Times New Roman"/>
          <w:bCs w:val="0"/>
          <w:sz w:val="28"/>
          <w:szCs w:val="28"/>
        </w:rPr>
        <w:t xml:space="preserve"> шкаф</w:t>
      </w:r>
      <w:r w:rsidR="000167B5" w:rsidRPr="002D3625">
        <w:rPr>
          <w:rFonts w:ascii="Times New Roman" w:hAnsi="Times New Roman" w:cs="Times New Roman"/>
          <w:bCs w:val="0"/>
          <w:sz w:val="28"/>
          <w:szCs w:val="28"/>
        </w:rPr>
        <w:t xml:space="preserve">а </w:t>
      </w:r>
      <w:r w:rsidRPr="002D3625">
        <w:rPr>
          <w:rFonts w:ascii="Times New Roman" w:hAnsi="Times New Roman" w:cs="Times New Roman"/>
          <w:bCs w:val="0"/>
          <w:sz w:val="28"/>
          <w:szCs w:val="28"/>
        </w:rPr>
        <w:t>автоматизации деаэрации "МЭТА" с контроллеро</w:t>
      </w:r>
      <w:r w:rsidRPr="002D3625">
        <w:rPr>
          <w:rFonts w:ascii="Times New Roman" w:hAnsi="Times New Roman" w:cs="Times New Roman"/>
          <w:sz w:val="28"/>
          <w:szCs w:val="28"/>
        </w:rPr>
        <w:t>м.</w:t>
      </w:r>
    </w:p>
    <w:p w14:paraId="4AF3DA30" w14:textId="38247761" w:rsidR="00EF48E9" w:rsidRPr="00CA2214" w:rsidRDefault="00EF48E9" w:rsidP="000E168A">
      <w:pPr>
        <w:pStyle w:val="Standard"/>
        <w:spacing w:after="0" w:line="259" w:lineRule="auto"/>
        <w:ind w:firstLine="567"/>
        <w:contextualSpacing/>
        <w:jc w:val="both"/>
        <w:rPr>
          <w:rFonts w:ascii="Times New Roman" w:hAnsi="Times New Roman" w:cs="Times New Roman"/>
          <w:sz w:val="28"/>
          <w:szCs w:val="28"/>
        </w:rPr>
      </w:pPr>
      <w:bookmarkStart w:id="189" w:name="_Hlk167559398"/>
      <w:r w:rsidRPr="00CA2214">
        <w:rPr>
          <w:rFonts w:ascii="Times New Roman" w:hAnsi="Times New Roman" w:cs="Times New Roman"/>
          <w:sz w:val="28"/>
          <w:szCs w:val="28"/>
        </w:rPr>
        <w:t>По предварительной оценке, стоимость указанных мероприятий по модернизации котельной в части замены атмосферной деаэрации на вакуумную составляет</w:t>
      </w:r>
      <w:r w:rsidR="00133D0A" w:rsidRPr="00CA2214">
        <w:rPr>
          <w:rFonts w:ascii="Times New Roman" w:hAnsi="Times New Roman" w:cs="Times New Roman"/>
          <w:sz w:val="28"/>
          <w:szCs w:val="28"/>
        </w:rPr>
        <w:t xml:space="preserve"> </w:t>
      </w:r>
      <w:r w:rsidR="004D29BE" w:rsidRPr="00CA2214">
        <w:rPr>
          <w:rFonts w:ascii="Times New Roman" w:hAnsi="Times New Roman" w:cs="Times New Roman"/>
          <w:sz w:val="28"/>
          <w:szCs w:val="28"/>
        </w:rPr>
        <w:t>55 380,55</w:t>
      </w:r>
      <w:r w:rsidR="00133D0A" w:rsidRPr="00CA2214">
        <w:rPr>
          <w:rFonts w:ascii="Times New Roman" w:hAnsi="Times New Roman" w:cs="Times New Roman"/>
          <w:sz w:val="28"/>
          <w:szCs w:val="28"/>
        </w:rPr>
        <w:t xml:space="preserve"> </w:t>
      </w:r>
      <w:r w:rsidRPr="00CA2214">
        <w:rPr>
          <w:rFonts w:ascii="Times New Roman" w:hAnsi="Times New Roman" w:cs="Times New Roman"/>
          <w:sz w:val="28"/>
          <w:szCs w:val="28"/>
        </w:rPr>
        <w:t>тыс. руб. (без НДС), в т.ч.:</w:t>
      </w:r>
    </w:p>
    <w:p w14:paraId="72F692C9" w14:textId="4531C536" w:rsidR="00EF48E9" w:rsidRPr="00CA2214" w:rsidRDefault="00EF48E9" w:rsidP="000E168A">
      <w:pPr>
        <w:pStyle w:val="Standard"/>
        <w:spacing w:after="0" w:line="259" w:lineRule="auto"/>
        <w:ind w:firstLine="567"/>
        <w:contextualSpacing/>
        <w:jc w:val="both"/>
        <w:rPr>
          <w:rFonts w:ascii="Times New Roman" w:hAnsi="Times New Roman" w:cs="Times New Roman"/>
          <w:sz w:val="28"/>
          <w:szCs w:val="28"/>
        </w:rPr>
      </w:pPr>
      <w:r w:rsidRPr="00CA2214">
        <w:rPr>
          <w:rFonts w:ascii="Times New Roman" w:hAnsi="Times New Roman" w:cs="Times New Roman"/>
          <w:sz w:val="28"/>
          <w:szCs w:val="28"/>
        </w:rPr>
        <w:t>- ПИР – 2 777,36 тыс. руб.;</w:t>
      </w:r>
    </w:p>
    <w:p w14:paraId="1D72A246" w14:textId="6556E124" w:rsidR="002D3625" w:rsidRPr="002D3625" w:rsidRDefault="00EF48E9" w:rsidP="000E168A">
      <w:pPr>
        <w:pStyle w:val="Standard"/>
        <w:spacing w:after="0" w:line="259" w:lineRule="auto"/>
        <w:ind w:firstLine="567"/>
        <w:contextualSpacing/>
        <w:jc w:val="both"/>
        <w:rPr>
          <w:rFonts w:ascii="Times New Roman" w:hAnsi="Times New Roman" w:cs="Times New Roman"/>
          <w:sz w:val="28"/>
          <w:szCs w:val="28"/>
        </w:rPr>
      </w:pPr>
      <w:r w:rsidRPr="00CA2214">
        <w:rPr>
          <w:rFonts w:ascii="Times New Roman" w:hAnsi="Times New Roman" w:cs="Times New Roman"/>
          <w:sz w:val="28"/>
          <w:szCs w:val="28"/>
        </w:rPr>
        <w:t xml:space="preserve">- СМР – </w:t>
      </w:r>
      <w:r w:rsidR="004D29BE" w:rsidRPr="00CA2214">
        <w:rPr>
          <w:rFonts w:ascii="Times New Roman" w:hAnsi="Times New Roman" w:cs="Times New Roman"/>
          <w:sz w:val="28"/>
          <w:szCs w:val="28"/>
        </w:rPr>
        <w:t>52 603,19</w:t>
      </w:r>
      <w:r w:rsidR="00B87673" w:rsidRPr="00CA2214">
        <w:rPr>
          <w:rFonts w:ascii="Times New Roman" w:hAnsi="Times New Roman" w:cs="Times New Roman"/>
          <w:sz w:val="28"/>
          <w:szCs w:val="28"/>
        </w:rPr>
        <w:t xml:space="preserve"> </w:t>
      </w:r>
      <w:r w:rsidRPr="00CA2214">
        <w:rPr>
          <w:rFonts w:ascii="Times New Roman" w:hAnsi="Times New Roman" w:cs="Times New Roman"/>
          <w:sz w:val="28"/>
          <w:szCs w:val="28"/>
        </w:rPr>
        <w:t>тыс. руб.</w:t>
      </w:r>
    </w:p>
    <w:p w14:paraId="352CF345"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90" w:name="_Toc198880782"/>
      <w:bookmarkEnd w:id="189"/>
      <w:r w:rsidRPr="000E0403">
        <w:rPr>
          <w:rFonts w:ascii="Times New Roman" w:eastAsiaTheme="majorEastAsia" w:hAnsi="Times New Roman" w:cs="Times New Roman"/>
          <w:b/>
          <w:bCs/>
          <w:sz w:val="28"/>
          <w:szCs w:val="28"/>
        </w:rPr>
        <w:lastRenderedPageBreak/>
        <w:t>Обоснование предложений по переоборудованию котельных в источники тепловой энергии, функционирующие в режиме комбинированной выработки электрической и тепловой энергии, с выработкой электроэнергии на собственные нужды теплоснабжающей организации в отношении источника тепловой энергии, на базе существующих и перспективных тепловых нагрузок</w:t>
      </w:r>
      <w:bookmarkEnd w:id="190"/>
    </w:p>
    <w:p w14:paraId="187D6387" w14:textId="77777777" w:rsidR="000E0403" w:rsidRP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В соответствии с п. 3 ст. 23 Федерального закона от 27.07.2010 N 190-ФЗ (ред. от 01.04.2020) "О теплоснабжении" должны быть предусмотрены меры по переоборудованию котельных в источники комбинированной выработки электрической и тепловой энергии.</w:t>
      </w:r>
    </w:p>
    <w:p w14:paraId="1D5FF422" w14:textId="62CC6AFC" w:rsidR="000E0403" w:rsidRDefault="000E0403" w:rsidP="000E0403">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xml:space="preserve">В связи с тем, что теплоснабжение г. Нововоронеж осуществляется от нескольких источников, одним из которых является источник с комбинированной выработкой электрической и тепловой энергии – филиал АО «Концерн Росэнергоатом» «Нововоронежская АЭС», остальные котельные работают в </w:t>
      </w:r>
      <w:proofErr w:type="spellStart"/>
      <w:r w:rsidRPr="000E0403">
        <w:rPr>
          <w:rFonts w:ascii="Times New Roman" w:hAnsi="Times New Roman" w:cs="Times New Roman"/>
          <w:sz w:val="28"/>
          <w:szCs w:val="28"/>
        </w:rPr>
        <w:t>резервно</w:t>
      </w:r>
      <w:proofErr w:type="spellEnd"/>
      <w:r w:rsidRPr="000E0403">
        <w:rPr>
          <w:rFonts w:ascii="Times New Roman" w:hAnsi="Times New Roman" w:cs="Times New Roman"/>
          <w:sz w:val="28"/>
          <w:szCs w:val="28"/>
        </w:rPr>
        <w:t xml:space="preserve">-пиковом режиме для </w:t>
      </w:r>
      <w:proofErr w:type="spellStart"/>
      <w:r w:rsidRPr="000E0403">
        <w:rPr>
          <w:rFonts w:ascii="Times New Roman" w:hAnsi="Times New Roman" w:cs="Times New Roman"/>
          <w:sz w:val="28"/>
          <w:szCs w:val="28"/>
        </w:rPr>
        <w:t>догрева</w:t>
      </w:r>
      <w:proofErr w:type="spellEnd"/>
      <w:r w:rsidRPr="000E0403">
        <w:rPr>
          <w:rFonts w:ascii="Times New Roman" w:hAnsi="Times New Roman" w:cs="Times New Roman"/>
          <w:sz w:val="28"/>
          <w:szCs w:val="28"/>
        </w:rPr>
        <w:t xml:space="preserve"> теплоносителя до требуемой температуры в зависимости от температуры наружного воздуха. Поэтому переоборудование этих котельных в источники комбинированной выработки электрической и тепловой энергии не планируется.</w:t>
      </w:r>
    </w:p>
    <w:p w14:paraId="57313AF5" w14:textId="77777777" w:rsidR="00B010DE" w:rsidRPr="000E0403" w:rsidRDefault="00B010DE" w:rsidP="000E0403">
      <w:pPr>
        <w:spacing w:before="40" w:after="400"/>
        <w:ind w:firstLine="567"/>
        <w:contextualSpacing/>
        <w:jc w:val="both"/>
        <w:rPr>
          <w:rFonts w:ascii="Times New Roman" w:hAnsi="Times New Roman" w:cs="Times New Roman"/>
          <w:sz w:val="28"/>
          <w:szCs w:val="28"/>
        </w:rPr>
      </w:pPr>
    </w:p>
    <w:p w14:paraId="052577C6" w14:textId="77777777" w:rsidR="000E0403" w:rsidRPr="000E0403" w:rsidRDefault="000E0403"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91" w:name="_Toc198880783"/>
      <w:r w:rsidRPr="000E0403">
        <w:rPr>
          <w:rFonts w:ascii="Times New Roman" w:eastAsiaTheme="majorEastAsia" w:hAnsi="Times New Roman" w:cs="Times New Roman"/>
          <w:b/>
          <w:bCs/>
          <w:sz w:val="28"/>
          <w:szCs w:val="28"/>
        </w:rPr>
        <w:t>Обоснование предполагаемых для реконструкции котельных с увеличением зоны их действия путем включения в нее зон действия существующих источников тепловой энергии</w:t>
      </w:r>
      <w:bookmarkEnd w:id="191"/>
    </w:p>
    <w:p w14:paraId="09709BFC" w14:textId="77777777" w:rsidR="000E0403" w:rsidRPr="000E0403" w:rsidRDefault="000E0403" w:rsidP="000E0403">
      <w:pPr>
        <w:spacing w:before="40" w:after="400"/>
        <w:ind w:firstLine="567"/>
        <w:jc w:val="both"/>
        <w:rPr>
          <w:rFonts w:ascii="Times New Roman" w:hAnsi="Times New Roman" w:cs="Times New Roman"/>
          <w:sz w:val="28"/>
          <w:szCs w:val="28"/>
        </w:rPr>
      </w:pPr>
      <w:r w:rsidRPr="000E0403">
        <w:rPr>
          <w:rFonts w:ascii="Times New Roman" w:hAnsi="Times New Roman" w:cs="Times New Roman"/>
          <w:sz w:val="28"/>
          <w:szCs w:val="28"/>
        </w:rPr>
        <w:t>Изменение зон действия существующих источников теплоснабжения не предполагается. Реконструкция котельных в связи с вышеизложенным не предусмотрена.</w:t>
      </w:r>
    </w:p>
    <w:p w14:paraId="401CB6BD" w14:textId="7BB15330" w:rsidR="000E0403" w:rsidRPr="000E0403" w:rsidRDefault="00E96DE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192" w:name="_Toc198880784"/>
      <w:r w:rsidRPr="00E96DEE">
        <w:rPr>
          <w:rFonts w:ascii="Times New Roman" w:eastAsiaTheme="majorEastAsia" w:hAnsi="Times New Roman" w:cs="Times New Roman"/>
          <w:b/>
          <w:bCs/>
          <w:sz w:val="28"/>
          <w:szCs w:val="28"/>
        </w:rPr>
        <w:t>Обоснование предполагаемых для вывода в резерв и (или) вывода из эксплуатации котельных при передаче тепловых нагрузок на другие источники тепловой энергии</w:t>
      </w:r>
      <w:bookmarkEnd w:id="192"/>
    </w:p>
    <w:p w14:paraId="6F93E05A" w14:textId="661AD8AE" w:rsidR="000E0403" w:rsidRPr="000E0403" w:rsidRDefault="00E96DEE" w:rsidP="00E96DEE">
      <w:pPr>
        <w:spacing w:before="40" w:after="400"/>
        <w:ind w:firstLine="567"/>
        <w:contextualSpacing/>
        <w:jc w:val="both"/>
        <w:rPr>
          <w:rFonts w:ascii="Times New Roman" w:hAnsi="Times New Roman" w:cs="Times New Roman"/>
          <w:sz w:val="28"/>
          <w:szCs w:val="28"/>
        </w:rPr>
      </w:pPr>
      <w:r w:rsidRPr="00E96DEE">
        <w:rPr>
          <w:rFonts w:ascii="Times New Roman" w:hAnsi="Times New Roman" w:cs="Times New Roman"/>
          <w:sz w:val="28"/>
          <w:szCs w:val="28"/>
        </w:rPr>
        <w:t xml:space="preserve">Вывод в резерв и (или) вывод из эксплуатации существующих котельных </w:t>
      </w:r>
      <w:r w:rsidR="00815BF1">
        <w:rPr>
          <w:rFonts w:ascii="Times New Roman" w:hAnsi="Times New Roman" w:cs="Times New Roman"/>
          <w:sz w:val="28"/>
          <w:szCs w:val="28"/>
        </w:rPr>
        <w:t xml:space="preserve">в период до 2029 года </w:t>
      </w:r>
      <w:r w:rsidRPr="00E96DEE">
        <w:rPr>
          <w:rFonts w:ascii="Times New Roman" w:hAnsi="Times New Roman" w:cs="Times New Roman"/>
          <w:sz w:val="28"/>
          <w:szCs w:val="28"/>
        </w:rPr>
        <w:t>не предполагается.</w:t>
      </w:r>
      <w:r w:rsidR="00815BF1">
        <w:rPr>
          <w:rFonts w:ascii="Times New Roman" w:hAnsi="Times New Roman" w:cs="Times New Roman"/>
          <w:sz w:val="28"/>
          <w:szCs w:val="28"/>
        </w:rPr>
        <w:t xml:space="preserve"> Газовые котельные функционируют в пиковом режиме.</w:t>
      </w:r>
    </w:p>
    <w:p w14:paraId="1712C453" w14:textId="46F9B232" w:rsidR="000E0403" w:rsidRPr="00E96DEE" w:rsidRDefault="00E96DEE" w:rsidP="00E96DEE">
      <w:pPr>
        <w:pStyle w:val="2"/>
        <w:ind w:left="709" w:hanging="142"/>
        <w:rPr>
          <w:rFonts w:ascii="Times New Roman" w:hAnsi="Times New Roman" w:cs="Times New Roman"/>
          <w:b/>
          <w:bCs/>
          <w:color w:val="auto"/>
          <w:sz w:val="28"/>
          <w:szCs w:val="28"/>
        </w:rPr>
      </w:pPr>
      <w:bookmarkStart w:id="193" w:name="_Toc198880785"/>
      <w:r w:rsidRPr="00E96DEE">
        <w:rPr>
          <w:rFonts w:ascii="Times New Roman" w:hAnsi="Times New Roman" w:cs="Times New Roman"/>
          <w:b/>
          <w:bCs/>
          <w:color w:val="auto"/>
          <w:sz w:val="28"/>
          <w:szCs w:val="28"/>
        </w:rPr>
        <w:t>Обоснование организации индивидуального теплоснабжения в зонах застройки поселения малоэтажными жилыми зданиями</w:t>
      </w:r>
      <w:bookmarkEnd w:id="193"/>
    </w:p>
    <w:p w14:paraId="3222E134" w14:textId="77777777" w:rsidR="00E96DEE" w:rsidRPr="00E96DEE" w:rsidRDefault="00E96DEE" w:rsidP="00E96DEE">
      <w:pPr>
        <w:spacing w:before="40" w:after="400"/>
        <w:ind w:firstLine="567"/>
        <w:contextualSpacing/>
        <w:jc w:val="both"/>
        <w:rPr>
          <w:rFonts w:ascii="Times New Roman" w:hAnsi="Times New Roman" w:cs="Times New Roman"/>
          <w:sz w:val="28"/>
          <w:szCs w:val="28"/>
        </w:rPr>
      </w:pPr>
      <w:r w:rsidRPr="00E96DEE">
        <w:rPr>
          <w:rFonts w:ascii="Times New Roman" w:hAnsi="Times New Roman" w:cs="Times New Roman"/>
          <w:sz w:val="28"/>
          <w:szCs w:val="28"/>
        </w:rPr>
        <w:t xml:space="preserve">В соответствии с Методическими рекомендациями по разработке схем теплоснабжения, утвержденными Министерством регионального развития Российской Федерации №565/667 от 29.12.2012, предложения по организации индивидуального теплоснабжения рекомендуется разрабатывать только в </w:t>
      </w:r>
      <w:r w:rsidRPr="00E96DEE">
        <w:rPr>
          <w:rFonts w:ascii="Times New Roman" w:hAnsi="Times New Roman" w:cs="Times New Roman"/>
          <w:sz w:val="28"/>
          <w:szCs w:val="28"/>
        </w:rPr>
        <w:lastRenderedPageBreak/>
        <w:t>зонах застройки поселения малоэтажными жилыми зданиями и плотностью тепловой нагрузки меньше 0,01 Гкал/га.</w:t>
      </w:r>
    </w:p>
    <w:p w14:paraId="641EFF31" w14:textId="2A77478B" w:rsidR="000E0403" w:rsidRPr="000E0403" w:rsidRDefault="00E96DEE" w:rsidP="00E96DEE">
      <w:pPr>
        <w:spacing w:before="40" w:after="400"/>
        <w:ind w:firstLine="567"/>
        <w:contextualSpacing/>
        <w:jc w:val="both"/>
        <w:rPr>
          <w:rFonts w:ascii="Times New Roman" w:hAnsi="Times New Roman" w:cs="Times New Roman"/>
          <w:sz w:val="28"/>
          <w:szCs w:val="28"/>
        </w:rPr>
      </w:pPr>
      <w:r w:rsidRPr="00E96DEE">
        <w:rPr>
          <w:rFonts w:ascii="Times New Roman" w:hAnsi="Times New Roman" w:cs="Times New Roman"/>
          <w:sz w:val="28"/>
          <w:szCs w:val="28"/>
        </w:rPr>
        <w:t xml:space="preserve">Низкая плотность застройки кварталов индивидуального жилого строительства </w:t>
      </w:r>
      <w:r w:rsidR="00DD2D97" w:rsidRPr="00DD2D97">
        <w:rPr>
          <w:rFonts w:ascii="Times New Roman" w:hAnsi="Times New Roman" w:cs="Times New Roman"/>
          <w:sz w:val="28"/>
          <w:szCs w:val="28"/>
        </w:rPr>
        <w:t xml:space="preserve">(район </w:t>
      </w:r>
      <w:proofErr w:type="spellStart"/>
      <w:r w:rsidR="00DD2D97" w:rsidRPr="00DD2D97">
        <w:rPr>
          <w:rFonts w:ascii="Times New Roman" w:hAnsi="Times New Roman" w:cs="Times New Roman"/>
          <w:sz w:val="28"/>
          <w:szCs w:val="28"/>
        </w:rPr>
        <w:t>Полубяновка</w:t>
      </w:r>
      <w:proofErr w:type="spellEnd"/>
      <w:r w:rsidR="00DD2D97" w:rsidRPr="00DD2D97">
        <w:rPr>
          <w:rFonts w:ascii="Times New Roman" w:hAnsi="Times New Roman" w:cs="Times New Roman"/>
          <w:sz w:val="28"/>
          <w:szCs w:val="28"/>
        </w:rPr>
        <w:t xml:space="preserve">) со средней расчетной тепловой нагрузкой 0,0038 Гкал/га </w:t>
      </w:r>
      <w:r w:rsidRPr="00E96DEE">
        <w:rPr>
          <w:rFonts w:ascii="Times New Roman" w:hAnsi="Times New Roman" w:cs="Times New Roman"/>
          <w:sz w:val="28"/>
          <w:szCs w:val="28"/>
        </w:rPr>
        <w:t>ведет к большой протяженности тепловых сетей и большому количеству абонентских вводов.</w:t>
      </w:r>
    </w:p>
    <w:p w14:paraId="6E1A9CAF" w14:textId="23A6D93A" w:rsidR="000E0403" w:rsidRPr="00E96DEE" w:rsidRDefault="00E96DEE" w:rsidP="00E96DEE">
      <w:pPr>
        <w:pStyle w:val="2"/>
        <w:ind w:left="709" w:hanging="142"/>
        <w:rPr>
          <w:rFonts w:ascii="Times New Roman" w:hAnsi="Times New Roman" w:cs="Times New Roman"/>
          <w:b/>
          <w:bCs/>
          <w:color w:val="auto"/>
          <w:sz w:val="28"/>
          <w:szCs w:val="28"/>
        </w:rPr>
      </w:pPr>
      <w:bookmarkStart w:id="194" w:name="_Toc198880786"/>
      <w:r w:rsidRPr="00E96DEE">
        <w:rPr>
          <w:rFonts w:ascii="Times New Roman" w:hAnsi="Times New Roman" w:cs="Times New Roman"/>
          <w:b/>
          <w:bCs/>
          <w:color w:val="auto"/>
          <w:sz w:val="28"/>
          <w:szCs w:val="28"/>
        </w:rPr>
        <w:t>Обоснование организации теплоснабжения в производственных зонах на территории поселения, городского округа</w:t>
      </w:r>
      <w:bookmarkEnd w:id="194"/>
    </w:p>
    <w:p w14:paraId="1A820DB0" w14:textId="6EA02BEC"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 xml:space="preserve">Приросты объемов потребления тепловой энергии и теплоносителя в производственных зонах (собственных потребителей предприятий) покрываются за счет существующих резервов тепловой мощности собственных источников предприятий. Изменение </w:t>
      </w:r>
      <w:r>
        <w:rPr>
          <w:rFonts w:ascii="Times New Roman" w:hAnsi="Times New Roman" w:cs="Times New Roman"/>
          <w:sz w:val="28"/>
          <w:szCs w:val="28"/>
        </w:rPr>
        <w:t xml:space="preserve">существующих </w:t>
      </w:r>
      <w:r w:rsidRPr="00E042DD">
        <w:rPr>
          <w:rFonts w:ascii="Times New Roman" w:hAnsi="Times New Roman" w:cs="Times New Roman"/>
          <w:sz w:val="28"/>
          <w:szCs w:val="28"/>
        </w:rPr>
        <w:t>производственных зон, а также их перепрофилирование на расчетный период не предусматривается.</w:t>
      </w:r>
    </w:p>
    <w:p w14:paraId="0A53CD3E" w14:textId="77777777"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 xml:space="preserve">Решения по проектированию и строительству планируемых для размещения объектов промышленного, агропромышленного комплекса и малого бизнеса, приведенные в табл. 2.3.4 в настоящий момент не принято. Исходные данные для укрупненного расчета теплопотребления указанными объектами (количество строений, их назначение, объем зданий) отсутствуют. </w:t>
      </w:r>
    </w:p>
    <w:p w14:paraId="206DC274" w14:textId="7E6788E7" w:rsidR="00E96DEE" w:rsidRDefault="00E042DD" w:rsidP="00E96DEE">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Необходимые расчеты нагрузок, годового потребления тепловой энергии, а также решения по подключению к теплогенерирующим источникам будут выполнены в последующей актуализации Схемы теплоснабжения, соответствующей такому решению.</w:t>
      </w:r>
    </w:p>
    <w:p w14:paraId="2C4647A7" w14:textId="5924205B" w:rsidR="00E96DEE" w:rsidRPr="00E042DD" w:rsidRDefault="00E042DD" w:rsidP="00E042DD">
      <w:pPr>
        <w:pStyle w:val="2"/>
        <w:ind w:left="709" w:hanging="142"/>
        <w:rPr>
          <w:rFonts w:ascii="Times New Roman" w:hAnsi="Times New Roman" w:cs="Times New Roman"/>
          <w:b/>
          <w:bCs/>
          <w:color w:val="auto"/>
          <w:sz w:val="28"/>
          <w:szCs w:val="28"/>
        </w:rPr>
      </w:pPr>
      <w:bookmarkStart w:id="195" w:name="_Toc198880787"/>
      <w:r w:rsidRPr="00E042DD">
        <w:rPr>
          <w:rFonts w:ascii="Times New Roman" w:hAnsi="Times New Roman" w:cs="Times New Roman"/>
          <w:b/>
          <w:bCs/>
          <w:color w:val="auto"/>
          <w:sz w:val="28"/>
          <w:szCs w:val="28"/>
        </w:rPr>
        <w:t xml:space="preserve">Расчет </w:t>
      </w:r>
      <w:r w:rsidRPr="00AE2D55">
        <w:rPr>
          <w:rFonts w:ascii="Times New Roman" w:hAnsi="Times New Roman" w:cs="Times New Roman"/>
          <w:b/>
          <w:bCs/>
          <w:color w:val="auto"/>
          <w:sz w:val="28"/>
          <w:szCs w:val="28"/>
        </w:rPr>
        <w:t xml:space="preserve">радиусов эффективного теплоснабжения (зоны действия источников тепловой энергии) в каждой из систем теплоснабжения, позволяющий определить условия, при которых подключение </w:t>
      </w:r>
      <w:proofErr w:type="spellStart"/>
      <w:r w:rsidRPr="00AE2D55">
        <w:rPr>
          <w:rFonts w:ascii="Times New Roman" w:hAnsi="Times New Roman" w:cs="Times New Roman"/>
          <w:b/>
          <w:bCs/>
          <w:color w:val="auto"/>
          <w:sz w:val="28"/>
          <w:szCs w:val="28"/>
        </w:rPr>
        <w:t>теплопотребляющих</w:t>
      </w:r>
      <w:proofErr w:type="spellEnd"/>
      <w:r w:rsidRPr="00AE2D55">
        <w:rPr>
          <w:rFonts w:ascii="Times New Roman" w:hAnsi="Times New Roman" w:cs="Times New Roman"/>
          <w:b/>
          <w:bCs/>
          <w:color w:val="auto"/>
          <w:sz w:val="28"/>
          <w:szCs w:val="28"/>
        </w:rPr>
        <w:t xml:space="preserve"> установок к системе теплоснабжения нецелесообразно вследствие увеличения</w:t>
      </w:r>
      <w:r w:rsidRPr="00E042DD">
        <w:rPr>
          <w:rFonts w:ascii="Times New Roman" w:hAnsi="Times New Roman" w:cs="Times New Roman"/>
          <w:b/>
          <w:bCs/>
          <w:color w:val="auto"/>
          <w:sz w:val="28"/>
          <w:szCs w:val="28"/>
        </w:rPr>
        <w:t xml:space="preserve"> совокупных расходов в указанной системе.</w:t>
      </w:r>
      <w:bookmarkEnd w:id="195"/>
    </w:p>
    <w:p w14:paraId="34513C32" w14:textId="2B7F11B9" w:rsidR="00E96DEE" w:rsidRDefault="00E96DEE" w:rsidP="00E96DEE">
      <w:pPr>
        <w:spacing w:before="40" w:after="400"/>
        <w:ind w:firstLine="567"/>
        <w:contextualSpacing/>
        <w:jc w:val="both"/>
        <w:rPr>
          <w:rFonts w:ascii="Times New Roman" w:hAnsi="Times New Roman" w:cs="Times New Roman"/>
          <w:sz w:val="28"/>
          <w:szCs w:val="28"/>
        </w:rPr>
      </w:pPr>
    </w:p>
    <w:p w14:paraId="3AA0E69B" w14:textId="77777777"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 xml:space="preserve">Согласно п. 30, статьи 2 ФЗ № 190 от 27.07.2010: «радиус эффективного теплоснабжения – максимальное расстояние от </w:t>
      </w:r>
      <w:proofErr w:type="spellStart"/>
      <w:r w:rsidRPr="00E042DD">
        <w:rPr>
          <w:rFonts w:ascii="Times New Roman" w:hAnsi="Times New Roman" w:cs="Times New Roman"/>
          <w:sz w:val="28"/>
          <w:szCs w:val="28"/>
        </w:rPr>
        <w:t>теплопотребляющей</w:t>
      </w:r>
      <w:proofErr w:type="spellEnd"/>
      <w:r w:rsidRPr="00E042DD">
        <w:rPr>
          <w:rFonts w:ascii="Times New Roman" w:hAnsi="Times New Roman" w:cs="Times New Roman"/>
          <w:sz w:val="28"/>
          <w:szCs w:val="28"/>
        </w:rPr>
        <w:t xml:space="preserve"> установки до ближайшего источника тепловой энергии в системе теплоснабжения, при превышении которого подключение </w:t>
      </w:r>
      <w:proofErr w:type="spellStart"/>
      <w:r w:rsidRPr="00E042DD">
        <w:rPr>
          <w:rFonts w:ascii="Times New Roman" w:hAnsi="Times New Roman" w:cs="Times New Roman"/>
          <w:sz w:val="28"/>
          <w:szCs w:val="28"/>
        </w:rPr>
        <w:t>теплопотребляющей</w:t>
      </w:r>
      <w:proofErr w:type="spellEnd"/>
      <w:r w:rsidRPr="00E042DD">
        <w:rPr>
          <w:rFonts w:ascii="Times New Roman" w:hAnsi="Times New Roman" w:cs="Times New Roman"/>
          <w:sz w:val="28"/>
          <w:szCs w:val="28"/>
        </w:rPr>
        <w:t xml:space="preserve"> установки к данной системе теплоснабжения нецелесообразно по причине увеличения совокупных расходов в системе теплоснабжения».</w:t>
      </w:r>
    </w:p>
    <w:p w14:paraId="49BB9915" w14:textId="77777777"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lastRenderedPageBreak/>
        <w:t xml:space="preserve">В настоящее время, методика определения радиуса эффективного теплоснабжения не утверждена федеральными органами исполнительной власти в сфере теплоснабжения. </w:t>
      </w:r>
    </w:p>
    <w:p w14:paraId="3CEC8D20" w14:textId="77777777" w:rsidR="00E042DD" w:rsidRPr="00E042DD" w:rsidRDefault="00E042DD" w:rsidP="00A506C0">
      <w:pPr>
        <w:spacing w:before="40" w:after="4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Основными критериями оценки целесообразности подключения новых потребителей в зоне действия системы централизованного теплоснабжения являются:</w:t>
      </w:r>
    </w:p>
    <w:p w14:paraId="59EEDDF0" w14:textId="11CB7E57" w:rsidR="00E042DD" w:rsidRPr="00A506C0" w:rsidRDefault="00E042DD" w:rsidP="00503703">
      <w:pPr>
        <w:pStyle w:val="aa"/>
        <w:numPr>
          <w:ilvl w:val="0"/>
          <w:numId w:val="13"/>
        </w:numPr>
        <w:spacing w:before="40" w:after="40"/>
        <w:jc w:val="both"/>
        <w:rPr>
          <w:rFonts w:ascii="Times New Roman" w:hAnsi="Times New Roman" w:cs="Times New Roman"/>
          <w:sz w:val="28"/>
          <w:szCs w:val="28"/>
        </w:rPr>
      </w:pPr>
      <w:r w:rsidRPr="00A506C0">
        <w:rPr>
          <w:rFonts w:ascii="Times New Roman" w:hAnsi="Times New Roman" w:cs="Times New Roman"/>
          <w:sz w:val="28"/>
          <w:szCs w:val="28"/>
        </w:rPr>
        <w:t>затраты на строительство новых участков тепловой сети и реконструкция существующих;</w:t>
      </w:r>
    </w:p>
    <w:p w14:paraId="3BC52DCF" w14:textId="7CB3A941" w:rsidR="00E042DD" w:rsidRPr="00A506C0" w:rsidRDefault="00E042DD" w:rsidP="00503703">
      <w:pPr>
        <w:pStyle w:val="aa"/>
        <w:numPr>
          <w:ilvl w:val="0"/>
          <w:numId w:val="13"/>
        </w:numPr>
        <w:spacing w:before="40" w:after="40"/>
        <w:jc w:val="both"/>
        <w:rPr>
          <w:rFonts w:ascii="Times New Roman" w:hAnsi="Times New Roman" w:cs="Times New Roman"/>
          <w:sz w:val="28"/>
          <w:szCs w:val="28"/>
        </w:rPr>
      </w:pPr>
      <w:r w:rsidRPr="00A506C0">
        <w:rPr>
          <w:rFonts w:ascii="Times New Roman" w:hAnsi="Times New Roman" w:cs="Times New Roman"/>
          <w:sz w:val="28"/>
          <w:szCs w:val="28"/>
        </w:rPr>
        <w:t>пропускная способность существующих магистральных тепловых сетей;</w:t>
      </w:r>
    </w:p>
    <w:p w14:paraId="167B2E13" w14:textId="75296AEA" w:rsidR="00E042DD" w:rsidRPr="00A506C0" w:rsidRDefault="00E042DD" w:rsidP="00503703">
      <w:pPr>
        <w:pStyle w:val="aa"/>
        <w:numPr>
          <w:ilvl w:val="0"/>
          <w:numId w:val="13"/>
        </w:numPr>
        <w:spacing w:before="40" w:after="40"/>
        <w:jc w:val="both"/>
        <w:rPr>
          <w:rFonts w:ascii="Times New Roman" w:hAnsi="Times New Roman" w:cs="Times New Roman"/>
          <w:sz w:val="28"/>
          <w:szCs w:val="28"/>
        </w:rPr>
      </w:pPr>
      <w:r w:rsidRPr="00A506C0">
        <w:rPr>
          <w:rFonts w:ascii="Times New Roman" w:hAnsi="Times New Roman" w:cs="Times New Roman"/>
          <w:sz w:val="28"/>
          <w:szCs w:val="28"/>
        </w:rPr>
        <w:t>затраты на перекачку теплоносителя в тепловых сетях;</w:t>
      </w:r>
    </w:p>
    <w:p w14:paraId="0EA35A82" w14:textId="4524ECF2" w:rsidR="00E042DD" w:rsidRPr="00A506C0" w:rsidRDefault="00E042DD" w:rsidP="00503703">
      <w:pPr>
        <w:pStyle w:val="aa"/>
        <w:numPr>
          <w:ilvl w:val="0"/>
          <w:numId w:val="13"/>
        </w:numPr>
        <w:spacing w:before="40" w:after="40"/>
        <w:jc w:val="both"/>
        <w:rPr>
          <w:rFonts w:ascii="Times New Roman" w:hAnsi="Times New Roman" w:cs="Times New Roman"/>
          <w:sz w:val="28"/>
          <w:szCs w:val="28"/>
        </w:rPr>
      </w:pPr>
      <w:r w:rsidRPr="00A506C0">
        <w:rPr>
          <w:rFonts w:ascii="Times New Roman" w:hAnsi="Times New Roman" w:cs="Times New Roman"/>
          <w:sz w:val="28"/>
          <w:szCs w:val="28"/>
        </w:rPr>
        <w:t>потери тепловой энергии в тепловых сетях при ее передаче;</w:t>
      </w:r>
    </w:p>
    <w:p w14:paraId="2BD3EB45" w14:textId="692094E9" w:rsidR="00E042DD" w:rsidRPr="00A506C0" w:rsidRDefault="00E042DD" w:rsidP="00503703">
      <w:pPr>
        <w:pStyle w:val="aa"/>
        <w:numPr>
          <w:ilvl w:val="0"/>
          <w:numId w:val="13"/>
        </w:numPr>
        <w:spacing w:before="40" w:after="40"/>
        <w:jc w:val="both"/>
        <w:rPr>
          <w:rFonts w:ascii="Times New Roman" w:hAnsi="Times New Roman" w:cs="Times New Roman"/>
          <w:sz w:val="28"/>
          <w:szCs w:val="28"/>
        </w:rPr>
      </w:pPr>
      <w:r w:rsidRPr="00A506C0">
        <w:rPr>
          <w:rFonts w:ascii="Times New Roman" w:hAnsi="Times New Roman" w:cs="Times New Roman"/>
          <w:sz w:val="28"/>
          <w:szCs w:val="28"/>
        </w:rPr>
        <w:t>надежность системы теплоснабжения.</w:t>
      </w:r>
    </w:p>
    <w:p w14:paraId="7BF578D3" w14:textId="77777777"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Комплексная оценка вышеперечисленных факторов, определяет величину оптимального радиуса теплоснабжения.</w:t>
      </w:r>
    </w:p>
    <w:p w14:paraId="132930CA" w14:textId="77777777" w:rsidR="00E042DD" w:rsidRPr="00E042DD" w:rsidRDefault="00E042DD" w:rsidP="00E042DD">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Целью расчета радиусов эффективного теплоснабжения является установление целесообразности или нецелесообразности трансформации систем теплоснабжения. Целевым параметром является совокупный расход в системе теплоснабжения на единицу мощности, определяемый в зоне действия каждого источника теплоснабжения</w:t>
      </w:r>
    </w:p>
    <w:p w14:paraId="2E416BDB" w14:textId="02C8585A" w:rsidR="00E042DD" w:rsidRPr="00E042DD" w:rsidRDefault="00E042DD" w:rsidP="00E042DD">
      <w:pPr>
        <w:spacing w:before="40" w:after="400"/>
        <w:ind w:firstLine="567"/>
        <w:contextualSpacing/>
        <w:jc w:val="both"/>
        <w:rPr>
          <w:rFonts w:ascii="Times New Roman" w:hAnsi="Times New Roman" w:cs="Times New Roman"/>
          <w:sz w:val="28"/>
          <w:szCs w:val="28"/>
        </w:rPr>
      </w:pPr>
      <w:bookmarkStart w:id="196" w:name="_Hlk117673133"/>
      <w:r w:rsidRPr="00E042DD">
        <w:rPr>
          <w:rFonts w:ascii="Times New Roman" w:hAnsi="Times New Roman" w:cs="Times New Roman"/>
          <w:sz w:val="28"/>
          <w:szCs w:val="28"/>
        </w:rPr>
        <w:t xml:space="preserve">Все источники тепловой энергии городского округа город Нововоронеж имеют резерв по мощности на весь период действия разработанной Схемы теплоснабжения. </w:t>
      </w:r>
    </w:p>
    <w:p w14:paraId="44D7AB97" w14:textId="34E89152" w:rsidR="00E96DEE" w:rsidRDefault="00E042DD" w:rsidP="00E96DEE">
      <w:pPr>
        <w:spacing w:before="40" w:after="400"/>
        <w:ind w:firstLine="567"/>
        <w:contextualSpacing/>
        <w:jc w:val="both"/>
        <w:rPr>
          <w:rFonts w:ascii="Times New Roman" w:hAnsi="Times New Roman" w:cs="Times New Roman"/>
          <w:sz w:val="28"/>
          <w:szCs w:val="28"/>
        </w:rPr>
      </w:pPr>
      <w:r w:rsidRPr="00E042DD">
        <w:rPr>
          <w:rFonts w:ascii="Times New Roman" w:hAnsi="Times New Roman" w:cs="Times New Roman"/>
          <w:sz w:val="28"/>
          <w:szCs w:val="28"/>
        </w:rPr>
        <w:t>По причине объединения системы теплоснабжения, с выделением базового источника тепловой энергии – ТФУ НВ</w:t>
      </w:r>
      <w:r w:rsidR="00A506C0">
        <w:rPr>
          <w:rFonts w:ascii="Times New Roman" w:hAnsi="Times New Roman" w:cs="Times New Roman"/>
          <w:sz w:val="28"/>
          <w:szCs w:val="28"/>
        </w:rPr>
        <w:t> </w:t>
      </w:r>
      <w:r w:rsidRPr="00E042DD">
        <w:rPr>
          <w:rFonts w:ascii="Times New Roman" w:hAnsi="Times New Roman" w:cs="Times New Roman"/>
          <w:sz w:val="28"/>
          <w:szCs w:val="28"/>
        </w:rPr>
        <w:t>ЭС, расчет радиуса эффективного теплоснабжения аннулирован. Во всех случаях приоритетным является использование теплоты, вырабатываемой на теплофикационных установках НВ АЭС.</w:t>
      </w:r>
    </w:p>
    <w:bookmarkEnd w:id="196"/>
    <w:p w14:paraId="591BC430" w14:textId="21288E70" w:rsidR="00A506C0" w:rsidRDefault="00A506C0"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38B740C2" w14:textId="278F8008" w:rsidR="00E96DEE" w:rsidRPr="007378E8" w:rsidRDefault="00A506C0" w:rsidP="007378E8">
      <w:pPr>
        <w:pStyle w:val="1"/>
        <w:rPr>
          <w:rFonts w:ascii="Times New Roman" w:hAnsi="Times New Roman" w:cs="Times New Roman"/>
          <w:b/>
          <w:bCs/>
          <w:color w:val="auto"/>
          <w:sz w:val="28"/>
          <w:szCs w:val="28"/>
        </w:rPr>
      </w:pPr>
      <w:bookmarkStart w:id="197" w:name="_Toc198880788"/>
      <w:r w:rsidRPr="00A506C0">
        <w:rPr>
          <w:rFonts w:ascii="Times New Roman" w:hAnsi="Times New Roman" w:cs="Times New Roman"/>
          <w:b/>
          <w:bCs/>
          <w:color w:val="auto"/>
          <w:sz w:val="28"/>
          <w:szCs w:val="28"/>
        </w:rPr>
        <w:lastRenderedPageBreak/>
        <w:t>ПРЕДЛОЖЕНИЯ ПО СТРОИТЕЛЬСТВУ И РЕКОНСТРУКЦИИ ТЕПЛОВЫХ СЕТЕЙ И СООРУЖЕНИЙ НА НИХ</w:t>
      </w:r>
      <w:bookmarkEnd w:id="197"/>
    </w:p>
    <w:p w14:paraId="46099F40" w14:textId="4C9705D8" w:rsidR="00E96DEE" w:rsidRPr="007378E8" w:rsidRDefault="00A506C0" w:rsidP="007378E8">
      <w:pPr>
        <w:pStyle w:val="2"/>
        <w:ind w:left="709" w:hanging="142"/>
        <w:rPr>
          <w:rFonts w:ascii="Times New Roman" w:hAnsi="Times New Roman" w:cs="Times New Roman"/>
          <w:b/>
          <w:bCs/>
          <w:color w:val="auto"/>
          <w:sz w:val="28"/>
          <w:szCs w:val="28"/>
        </w:rPr>
      </w:pPr>
      <w:bookmarkStart w:id="198" w:name="_Toc198880789"/>
      <w:r w:rsidRPr="007378E8">
        <w:rPr>
          <w:rFonts w:ascii="Times New Roman" w:hAnsi="Times New Roman" w:cs="Times New Roman"/>
          <w:b/>
          <w:bCs/>
          <w:color w:val="auto"/>
          <w:sz w:val="28"/>
          <w:szCs w:val="28"/>
        </w:rPr>
        <w:t>Предложения по реконструкции и (или) модернизации, строительству тепловых сетей, обеспечивающих перераспределение тепловой нагрузки из зон с дефицитом тепловой мощности в зоны с избытком тепловой мощности (использование существующих резервов)</w:t>
      </w:r>
      <w:bookmarkEnd w:id="198"/>
    </w:p>
    <w:p w14:paraId="2DD1E2FE" w14:textId="44E65032" w:rsidR="00E96DEE" w:rsidRDefault="00A506C0" w:rsidP="00F4327B">
      <w:pPr>
        <w:spacing w:before="40" w:after="400" w:line="21" w:lineRule="atLeast"/>
        <w:ind w:firstLine="567"/>
        <w:jc w:val="both"/>
        <w:rPr>
          <w:rFonts w:ascii="Times New Roman" w:hAnsi="Times New Roman" w:cs="Times New Roman"/>
          <w:sz w:val="28"/>
          <w:szCs w:val="28"/>
        </w:rPr>
      </w:pPr>
      <w:r w:rsidRPr="00A506C0">
        <w:rPr>
          <w:rFonts w:ascii="Times New Roman" w:hAnsi="Times New Roman" w:cs="Times New Roman"/>
          <w:sz w:val="28"/>
          <w:szCs w:val="28"/>
        </w:rPr>
        <w:t>Перераспределение тепловой нагрузки из зон с дефицитом тепловой мощности в зоны с избытком тепловой мощности не планируется.</w:t>
      </w:r>
    </w:p>
    <w:p w14:paraId="33539688" w14:textId="748C9082" w:rsidR="00A506C0" w:rsidRPr="007378E8" w:rsidRDefault="007378E8" w:rsidP="00F4327B">
      <w:pPr>
        <w:pStyle w:val="2"/>
        <w:spacing w:line="21" w:lineRule="atLeast"/>
        <w:ind w:left="709" w:hanging="142"/>
        <w:rPr>
          <w:rFonts w:ascii="Times New Roman" w:hAnsi="Times New Roman" w:cs="Times New Roman"/>
          <w:b/>
          <w:bCs/>
          <w:color w:val="auto"/>
          <w:sz w:val="28"/>
          <w:szCs w:val="28"/>
        </w:rPr>
      </w:pPr>
      <w:bookmarkStart w:id="199" w:name="_Toc198880790"/>
      <w:r w:rsidRPr="007378E8">
        <w:rPr>
          <w:rFonts w:ascii="Times New Roman" w:hAnsi="Times New Roman" w:cs="Times New Roman"/>
          <w:b/>
          <w:bCs/>
          <w:color w:val="auto"/>
          <w:sz w:val="28"/>
          <w:szCs w:val="28"/>
        </w:rPr>
        <w:t>Предложения по строительству тепловых сетей для обеспечения перспективных приростов тепловой нагрузки под жилищную, комплексную или производственную застройку во вновь осваиваемых районах поселения</w:t>
      </w:r>
      <w:bookmarkEnd w:id="199"/>
    </w:p>
    <w:p w14:paraId="2A528A04" w14:textId="77777777" w:rsidR="002443F4" w:rsidRPr="002443F4" w:rsidRDefault="002443F4" w:rsidP="00F4327B">
      <w:pPr>
        <w:spacing w:before="40" w:after="400" w:line="21" w:lineRule="atLeast"/>
        <w:ind w:firstLine="567"/>
        <w:contextualSpacing/>
        <w:jc w:val="both"/>
        <w:rPr>
          <w:rFonts w:ascii="Times New Roman" w:hAnsi="Times New Roman" w:cs="Times New Roman"/>
          <w:sz w:val="28"/>
          <w:szCs w:val="28"/>
        </w:rPr>
      </w:pPr>
      <w:bookmarkStart w:id="200" w:name="_Hlk117679069"/>
      <w:r w:rsidRPr="002443F4">
        <w:rPr>
          <w:rFonts w:ascii="Times New Roman" w:hAnsi="Times New Roman" w:cs="Times New Roman"/>
          <w:sz w:val="28"/>
          <w:szCs w:val="28"/>
        </w:rPr>
        <w:t>Строительство тепловых сетей для обеспечения перспективных приростов тепловой нагрузки под жилищную, комплексную застройку во вновь осваиваемых районах планируется при застройке Северного микрорайона.</w:t>
      </w:r>
    </w:p>
    <w:p w14:paraId="54049039" w14:textId="337E5F4A" w:rsidR="00A506C0" w:rsidRDefault="002443F4" w:rsidP="00F4327B">
      <w:pPr>
        <w:spacing w:before="40" w:after="400" w:line="21" w:lineRule="atLeast"/>
        <w:ind w:firstLine="567"/>
        <w:contextualSpacing/>
        <w:jc w:val="both"/>
        <w:rPr>
          <w:rFonts w:ascii="Times New Roman" w:hAnsi="Times New Roman" w:cs="Times New Roman"/>
          <w:sz w:val="28"/>
          <w:szCs w:val="28"/>
        </w:rPr>
      </w:pPr>
      <w:r w:rsidRPr="002443F4">
        <w:rPr>
          <w:rFonts w:ascii="Times New Roman" w:hAnsi="Times New Roman" w:cs="Times New Roman"/>
          <w:sz w:val="28"/>
          <w:szCs w:val="28"/>
        </w:rPr>
        <w:t>Подключение к действующим городским сетям теплоснабжения жилых домов и объектов соцкультбыта, расположенных в Северном микрорайоне г. Нововоронежа, предусмотрено проектом застройки Северного микрорайона в существующих тепловых камерах</w:t>
      </w:r>
      <w:r>
        <w:rPr>
          <w:rFonts w:ascii="Times New Roman" w:hAnsi="Times New Roman" w:cs="Times New Roman"/>
          <w:sz w:val="28"/>
          <w:szCs w:val="28"/>
        </w:rPr>
        <w:t xml:space="preserve">. </w:t>
      </w:r>
      <w:r w:rsidRPr="002443F4">
        <w:rPr>
          <w:rFonts w:ascii="Times New Roman" w:hAnsi="Times New Roman" w:cs="Times New Roman"/>
          <w:sz w:val="28"/>
          <w:szCs w:val="28"/>
        </w:rPr>
        <w:t>Проектом застройки предусмотрена тупиковая схема теплоснабжения</w:t>
      </w:r>
      <w:r>
        <w:rPr>
          <w:rFonts w:ascii="Times New Roman" w:hAnsi="Times New Roman" w:cs="Times New Roman"/>
          <w:sz w:val="28"/>
          <w:szCs w:val="28"/>
        </w:rPr>
        <w:t xml:space="preserve">. </w:t>
      </w:r>
      <w:r w:rsidRPr="002443F4">
        <w:rPr>
          <w:rFonts w:ascii="Times New Roman" w:hAnsi="Times New Roman" w:cs="Times New Roman"/>
          <w:sz w:val="28"/>
          <w:szCs w:val="28"/>
        </w:rPr>
        <w:t>У каждого потребителя предусматривается ИТП, предназначенные для подключения систем отопления и для приготовления горячей воды.</w:t>
      </w:r>
      <w:r w:rsidR="00E46D88">
        <w:rPr>
          <w:rFonts w:ascii="Times New Roman" w:hAnsi="Times New Roman" w:cs="Times New Roman"/>
          <w:sz w:val="28"/>
          <w:szCs w:val="28"/>
        </w:rPr>
        <w:t xml:space="preserve"> </w:t>
      </w:r>
      <w:r w:rsidR="00E46D88" w:rsidRPr="00E46D88">
        <w:rPr>
          <w:rFonts w:ascii="Times New Roman" w:hAnsi="Times New Roman" w:cs="Times New Roman"/>
          <w:sz w:val="28"/>
          <w:szCs w:val="28"/>
        </w:rPr>
        <w:t>Систему горячего водоснабжения (теплопотребления) объектов планируется подключ</w:t>
      </w:r>
      <w:r w:rsidR="00E46D88">
        <w:rPr>
          <w:rFonts w:ascii="Times New Roman" w:hAnsi="Times New Roman" w:cs="Times New Roman"/>
          <w:sz w:val="28"/>
          <w:szCs w:val="28"/>
        </w:rPr>
        <w:t>а</w:t>
      </w:r>
      <w:r w:rsidR="00E46D88" w:rsidRPr="00E46D88">
        <w:rPr>
          <w:rFonts w:ascii="Times New Roman" w:hAnsi="Times New Roman" w:cs="Times New Roman"/>
          <w:sz w:val="28"/>
          <w:szCs w:val="28"/>
        </w:rPr>
        <w:t>ть по закрытой схеме.</w:t>
      </w:r>
    </w:p>
    <w:p w14:paraId="633FC091" w14:textId="050FCD3B" w:rsidR="00A506C0" w:rsidRPr="007378E8" w:rsidRDefault="007378E8" w:rsidP="00F4327B">
      <w:pPr>
        <w:pStyle w:val="2"/>
        <w:spacing w:line="21" w:lineRule="atLeast"/>
        <w:ind w:left="709" w:hanging="142"/>
        <w:rPr>
          <w:rFonts w:ascii="Times New Roman" w:hAnsi="Times New Roman" w:cs="Times New Roman"/>
          <w:b/>
          <w:bCs/>
          <w:color w:val="auto"/>
          <w:sz w:val="28"/>
          <w:szCs w:val="28"/>
        </w:rPr>
      </w:pPr>
      <w:bookmarkStart w:id="201" w:name="_Toc198880791"/>
      <w:bookmarkEnd w:id="200"/>
      <w:r w:rsidRPr="007378E8">
        <w:rPr>
          <w:rFonts w:ascii="Times New Roman" w:hAnsi="Times New Roman" w:cs="Times New Roman"/>
          <w:b/>
          <w:bCs/>
          <w:color w:val="auto"/>
          <w:sz w:val="28"/>
          <w:szCs w:val="28"/>
        </w:rPr>
        <w:t>Предложения по строительству тепловых сетей, обеспечивающих условия, при наличии которых существует возможность поставок тепловой энергии потребителям от различных источников тепловой энергии при сохранении надежности теплоснабжения</w:t>
      </w:r>
      <w:bookmarkEnd w:id="201"/>
    </w:p>
    <w:p w14:paraId="1C673663" w14:textId="288A255E" w:rsidR="007378E8" w:rsidRDefault="00522F76" w:rsidP="00F4327B">
      <w:pPr>
        <w:spacing w:before="40" w:after="400" w:line="21" w:lineRule="atLeast"/>
        <w:ind w:firstLine="567"/>
        <w:contextualSpacing/>
        <w:jc w:val="both"/>
        <w:rPr>
          <w:rFonts w:ascii="Times New Roman" w:hAnsi="Times New Roman" w:cs="Times New Roman"/>
          <w:sz w:val="28"/>
          <w:szCs w:val="28"/>
        </w:rPr>
      </w:pPr>
      <w:bookmarkStart w:id="202" w:name="_Hlk117679527"/>
      <w:r w:rsidRPr="00570B66">
        <w:rPr>
          <w:rFonts w:ascii="Times New Roman" w:hAnsi="Times New Roman" w:cs="Times New Roman"/>
          <w:sz w:val="28"/>
          <w:szCs w:val="28"/>
        </w:rPr>
        <w:t xml:space="preserve">В существующей схеме теплоснабжения </w:t>
      </w:r>
      <w:r w:rsidR="0095429B" w:rsidRPr="00570B66">
        <w:rPr>
          <w:rFonts w:ascii="Times New Roman" w:hAnsi="Times New Roman" w:cs="Times New Roman"/>
          <w:sz w:val="28"/>
          <w:szCs w:val="28"/>
        </w:rPr>
        <w:t>имее</w:t>
      </w:r>
      <w:r w:rsidRPr="00570B66">
        <w:rPr>
          <w:rFonts w:ascii="Times New Roman" w:hAnsi="Times New Roman" w:cs="Times New Roman"/>
          <w:sz w:val="28"/>
          <w:szCs w:val="28"/>
        </w:rPr>
        <w:t>т</w:t>
      </w:r>
      <w:r w:rsidR="0095429B" w:rsidRPr="00570B66">
        <w:rPr>
          <w:rFonts w:ascii="Times New Roman" w:hAnsi="Times New Roman" w:cs="Times New Roman"/>
          <w:sz w:val="28"/>
          <w:szCs w:val="28"/>
        </w:rPr>
        <w:t xml:space="preserve">ся </w:t>
      </w:r>
      <w:r w:rsidRPr="00570B66">
        <w:rPr>
          <w:rFonts w:ascii="Times New Roman" w:hAnsi="Times New Roman" w:cs="Times New Roman"/>
          <w:sz w:val="28"/>
          <w:szCs w:val="28"/>
        </w:rPr>
        <w:t>возможность поставок тепловой энергии потребителям от различных источников тепловой энергии.</w:t>
      </w:r>
      <w:r>
        <w:rPr>
          <w:rFonts w:ascii="Times New Roman" w:hAnsi="Times New Roman" w:cs="Times New Roman"/>
          <w:sz w:val="28"/>
          <w:szCs w:val="28"/>
        </w:rPr>
        <w:t xml:space="preserve"> </w:t>
      </w:r>
      <w:r w:rsidRPr="00522F76">
        <w:rPr>
          <w:rFonts w:ascii="Times New Roman" w:hAnsi="Times New Roman" w:cs="Times New Roman"/>
          <w:sz w:val="28"/>
          <w:szCs w:val="28"/>
        </w:rPr>
        <w:t xml:space="preserve">Строительство </w:t>
      </w:r>
      <w:r w:rsidR="00C24065">
        <w:rPr>
          <w:rFonts w:ascii="Times New Roman" w:hAnsi="Times New Roman" w:cs="Times New Roman"/>
          <w:sz w:val="28"/>
          <w:szCs w:val="28"/>
        </w:rPr>
        <w:t xml:space="preserve">новых </w:t>
      </w:r>
      <w:r w:rsidRPr="00522F76">
        <w:rPr>
          <w:rFonts w:ascii="Times New Roman" w:hAnsi="Times New Roman" w:cs="Times New Roman"/>
          <w:sz w:val="28"/>
          <w:szCs w:val="28"/>
        </w:rPr>
        <w:t>тепловых сетей, обеспечивающих поставки тепловой энергии от разных источников тепловой энергии, не планируется.</w:t>
      </w:r>
      <w:bookmarkEnd w:id="202"/>
    </w:p>
    <w:p w14:paraId="583E7EFA" w14:textId="17FAF269" w:rsidR="007378E8" w:rsidRPr="007378E8" w:rsidRDefault="007378E8" w:rsidP="00F4327B">
      <w:pPr>
        <w:pStyle w:val="2"/>
        <w:spacing w:line="21" w:lineRule="atLeast"/>
        <w:ind w:left="709" w:hanging="142"/>
        <w:rPr>
          <w:rFonts w:ascii="Times New Roman" w:hAnsi="Times New Roman" w:cs="Times New Roman"/>
          <w:b/>
          <w:bCs/>
          <w:color w:val="auto"/>
          <w:sz w:val="28"/>
          <w:szCs w:val="28"/>
        </w:rPr>
      </w:pPr>
      <w:bookmarkStart w:id="203" w:name="_Toc198880792"/>
      <w:r w:rsidRPr="007378E8">
        <w:rPr>
          <w:rFonts w:ascii="Times New Roman" w:hAnsi="Times New Roman" w:cs="Times New Roman"/>
          <w:b/>
          <w:bCs/>
          <w:color w:val="auto"/>
          <w:sz w:val="28"/>
          <w:szCs w:val="28"/>
        </w:rPr>
        <w:lastRenderedPageBreak/>
        <w:t>Предложения по строительству, реконструкции и (или) модернизации тепловых сетей для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w:t>
      </w:r>
      <w:bookmarkEnd w:id="203"/>
    </w:p>
    <w:p w14:paraId="165DA07A" w14:textId="126938F9" w:rsidR="007378E8" w:rsidRDefault="007378E8" w:rsidP="00F4327B">
      <w:pPr>
        <w:spacing w:before="40" w:after="240" w:line="21" w:lineRule="atLeast"/>
        <w:ind w:firstLine="567"/>
        <w:contextualSpacing/>
        <w:jc w:val="both"/>
        <w:rPr>
          <w:rFonts w:ascii="Times New Roman" w:hAnsi="Times New Roman" w:cs="Times New Roman"/>
          <w:sz w:val="28"/>
          <w:szCs w:val="28"/>
        </w:rPr>
      </w:pPr>
      <w:bookmarkStart w:id="204" w:name="_Hlk117679599"/>
      <w:r w:rsidRPr="00DB54A1">
        <w:rPr>
          <w:rFonts w:ascii="Times New Roman" w:hAnsi="Times New Roman" w:cs="Times New Roman"/>
          <w:sz w:val="28"/>
          <w:szCs w:val="28"/>
        </w:rPr>
        <w:t>Строительство тепловых сетей для обеспечения повышения эффективности функционирования системы теплоснабжения, в том числе за счет перевода котельных в пиковый режим работы или ликвидации котельных не предполагается.</w:t>
      </w:r>
      <w:r w:rsidR="00C24065" w:rsidRPr="00DB54A1">
        <w:t xml:space="preserve"> </w:t>
      </w:r>
      <w:r w:rsidR="00C24065" w:rsidRPr="00DB54A1">
        <w:rPr>
          <w:rFonts w:ascii="Times New Roman" w:hAnsi="Times New Roman" w:cs="Times New Roman"/>
          <w:sz w:val="28"/>
          <w:szCs w:val="28"/>
        </w:rPr>
        <w:t>Повышение эффективности функционирования системы теплоснабжения обеспечивают мероприятия по реконструкции тепловых сетей в связи с исчерпанием срока службы.</w:t>
      </w:r>
    </w:p>
    <w:p w14:paraId="203C9129" w14:textId="19EB3D12" w:rsidR="007378E8" w:rsidRPr="004265B5" w:rsidRDefault="007378E8" w:rsidP="00F4327B">
      <w:pPr>
        <w:pStyle w:val="2"/>
        <w:spacing w:line="21" w:lineRule="atLeast"/>
        <w:ind w:left="709" w:hanging="142"/>
        <w:rPr>
          <w:rFonts w:ascii="Times New Roman" w:hAnsi="Times New Roman" w:cs="Times New Roman"/>
          <w:b/>
          <w:bCs/>
          <w:color w:val="auto"/>
          <w:sz w:val="28"/>
          <w:szCs w:val="28"/>
        </w:rPr>
      </w:pPr>
      <w:bookmarkStart w:id="205" w:name="_Toc198880793"/>
      <w:bookmarkEnd w:id="204"/>
      <w:r w:rsidRPr="000E0311">
        <w:rPr>
          <w:rFonts w:ascii="Times New Roman" w:hAnsi="Times New Roman" w:cs="Times New Roman"/>
          <w:b/>
          <w:bCs/>
          <w:color w:val="auto"/>
          <w:sz w:val="28"/>
          <w:szCs w:val="28"/>
        </w:rPr>
        <w:t xml:space="preserve">Предложения </w:t>
      </w:r>
      <w:r w:rsidRPr="004265B5">
        <w:rPr>
          <w:rFonts w:ascii="Times New Roman" w:hAnsi="Times New Roman" w:cs="Times New Roman"/>
          <w:b/>
          <w:bCs/>
          <w:color w:val="auto"/>
          <w:sz w:val="28"/>
          <w:szCs w:val="28"/>
        </w:rPr>
        <w:t>по строительству тепловых сетей для обеспечения нормативной надежности теплоснабжения</w:t>
      </w:r>
      <w:bookmarkEnd w:id="205"/>
    </w:p>
    <w:p w14:paraId="36C19E2D" w14:textId="32DB8605" w:rsidR="000E0311" w:rsidRDefault="000E0311" w:rsidP="00F4327B">
      <w:pPr>
        <w:spacing w:before="40" w:after="240" w:line="21" w:lineRule="atLeast"/>
        <w:ind w:firstLine="567"/>
        <w:contextualSpacing/>
        <w:jc w:val="both"/>
        <w:rPr>
          <w:rFonts w:ascii="Times New Roman" w:hAnsi="Times New Roman" w:cs="Times New Roman"/>
          <w:sz w:val="28"/>
          <w:szCs w:val="28"/>
        </w:rPr>
      </w:pPr>
      <w:bookmarkStart w:id="206" w:name="_Hlk117679674"/>
      <w:r w:rsidRPr="004265B5">
        <w:rPr>
          <w:rFonts w:ascii="Times New Roman" w:hAnsi="Times New Roman" w:cs="Times New Roman"/>
          <w:sz w:val="28"/>
          <w:szCs w:val="28"/>
        </w:rPr>
        <w:t>Строительство тепловых сетей для обеспечения нормативной надежности не предполагается. Необходимые показатели надежности достигаются за счет реконструкции трубопроводов в связи с окончанием срока службы</w:t>
      </w:r>
      <w:r w:rsidR="00CE7CAD">
        <w:rPr>
          <w:rFonts w:ascii="Times New Roman" w:hAnsi="Times New Roman" w:cs="Times New Roman"/>
          <w:sz w:val="28"/>
          <w:szCs w:val="28"/>
        </w:rPr>
        <w:t xml:space="preserve"> (см. п. 8.6)</w:t>
      </w:r>
    </w:p>
    <w:p w14:paraId="2A425690" w14:textId="468B0615" w:rsidR="000E0311" w:rsidRPr="00CA2214" w:rsidRDefault="000E0311" w:rsidP="00F4327B">
      <w:pPr>
        <w:pStyle w:val="2"/>
        <w:spacing w:line="21" w:lineRule="atLeast"/>
        <w:ind w:left="709" w:hanging="142"/>
        <w:rPr>
          <w:rFonts w:ascii="Times New Roman" w:hAnsi="Times New Roman" w:cs="Times New Roman"/>
          <w:b/>
          <w:bCs/>
          <w:color w:val="auto"/>
          <w:sz w:val="28"/>
          <w:szCs w:val="28"/>
        </w:rPr>
      </w:pPr>
      <w:bookmarkStart w:id="207" w:name="_Toc198880794"/>
      <w:bookmarkEnd w:id="206"/>
      <w:r w:rsidRPr="00CA2214">
        <w:rPr>
          <w:rFonts w:ascii="Times New Roman" w:hAnsi="Times New Roman" w:cs="Times New Roman"/>
          <w:b/>
          <w:bCs/>
          <w:color w:val="auto"/>
          <w:sz w:val="28"/>
          <w:szCs w:val="28"/>
        </w:rPr>
        <w:t>Предложения по реконструкции и (или) модернизации тепловых сетей с увеличением диаметра трубопроводов для обеспечения перспективных приростов тепловой нагрузки</w:t>
      </w:r>
      <w:bookmarkEnd w:id="207"/>
    </w:p>
    <w:p w14:paraId="34F4588E" w14:textId="66841BF9" w:rsidR="00F4327B" w:rsidRDefault="00F4327B" w:rsidP="00F4327B">
      <w:pPr>
        <w:spacing w:before="40" w:after="240" w:line="21" w:lineRule="atLeast"/>
        <w:ind w:firstLine="567"/>
        <w:contextualSpacing/>
        <w:jc w:val="both"/>
        <w:rPr>
          <w:rFonts w:ascii="Times New Roman" w:hAnsi="Times New Roman" w:cs="Times New Roman"/>
          <w:sz w:val="28"/>
          <w:szCs w:val="28"/>
        </w:rPr>
      </w:pPr>
      <w:bookmarkStart w:id="208" w:name="_Hlk117679217"/>
      <w:r w:rsidRPr="00393947">
        <w:rPr>
          <w:rFonts w:ascii="Times New Roman" w:hAnsi="Times New Roman" w:cs="Times New Roman"/>
          <w:sz w:val="28"/>
          <w:szCs w:val="28"/>
        </w:rPr>
        <w:t>Мероприятия по реконструкции тепловых сетей с увеличением диаметра</w:t>
      </w:r>
      <w:r w:rsidRPr="00393947">
        <w:t xml:space="preserve"> </w:t>
      </w:r>
      <w:r w:rsidRPr="00393947">
        <w:rPr>
          <w:rFonts w:ascii="Times New Roman" w:hAnsi="Times New Roman" w:cs="Times New Roman"/>
          <w:sz w:val="28"/>
          <w:szCs w:val="28"/>
        </w:rPr>
        <w:t>трубопроводов для обеспечения перспективных приростов тепловой нагрузки не предполагаются.</w:t>
      </w:r>
    </w:p>
    <w:p w14:paraId="6434E0AB" w14:textId="694D937F" w:rsidR="000E0311" w:rsidRPr="000E0311" w:rsidRDefault="000E0311" w:rsidP="00F4327B">
      <w:pPr>
        <w:pStyle w:val="2"/>
        <w:spacing w:line="21" w:lineRule="atLeast"/>
        <w:ind w:left="709" w:hanging="142"/>
        <w:rPr>
          <w:rFonts w:ascii="Times New Roman" w:hAnsi="Times New Roman" w:cs="Times New Roman"/>
          <w:b/>
          <w:bCs/>
          <w:color w:val="auto"/>
          <w:sz w:val="28"/>
          <w:szCs w:val="28"/>
        </w:rPr>
      </w:pPr>
      <w:bookmarkStart w:id="209" w:name="_Toc117191882"/>
      <w:bookmarkStart w:id="210" w:name="_Toc117191883"/>
      <w:bookmarkStart w:id="211" w:name="_Toc117191884"/>
      <w:bookmarkStart w:id="212" w:name="_Toc117191885"/>
      <w:bookmarkStart w:id="213" w:name="_Toc117191886"/>
      <w:bookmarkStart w:id="214" w:name="_Toc198880795"/>
      <w:bookmarkEnd w:id="208"/>
      <w:bookmarkEnd w:id="209"/>
      <w:bookmarkEnd w:id="210"/>
      <w:bookmarkEnd w:id="211"/>
      <w:bookmarkEnd w:id="212"/>
      <w:bookmarkEnd w:id="213"/>
      <w:r w:rsidRPr="002D6001">
        <w:rPr>
          <w:rFonts w:ascii="Times New Roman" w:hAnsi="Times New Roman" w:cs="Times New Roman"/>
          <w:b/>
          <w:bCs/>
          <w:color w:val="auto"/>
          <w:sz w:val="28"/>
          <w:szCs w:val="28"/>
        </w:rPr>
        <w:t>Предложения по реконструкции и (или) модернизации тепловых сетей, подлежащих замене</w:t>
      </w:r>
      <w:r w:rsidRPr="000E0311">
        <w:rPr>
          <w:rFonts w:ascii="Times New Roman" w:hAnsi="Times New Roman" w:cs="Times New Roman"/>
          <w:b/>
          <w:bCs/>
          <w:color w:val="auto"/>
          <w:sz w:val="28"/>
          <w:szCs w:val="28"/>
        </w:rPr>
        <w:t xml:space="preserve"> в связи с исчерпанием эксплуатационного ресурса</w:t>
      </w:r>
      <w:bookmarkEnd w:id="214"/>
    </w:p>
    <w:p w14:paraId="393B237F" w14:textId="1D10CADD" w:rsidR="000E0311" w:rsidRPr="00C36145" w:rsidRDefault="000E0311" w:rsidP="00F4327B">
      <w:pPr>
        <w:spacing w:before="40" w:after="400" w:line="21" w:lineRule="atLeast"/>
        <w:ind w:firstLine="567"/>
        <w:contextualSpacing/>
        <w:jc w:val="both"/>
        <w:rPr>
          <w:rFonts w:ascii="Times New Roman" w:hAnsi="Times New Roman" w:cs="Times New Roman"/>
          <w:sz w:val="28"/>
          <w:szCs w:val="28"/>
        </w:rPr>
      </w:pPr>
      <w:bookmarkStart w:id="215" w:name="_Hlk117679817"/>
      <w:r w:rsidRPr="00C36145">
        <w:rPr>
          <w:rFonts w:ascii="Times New Roman" w:hAnsi="Times New Roman" w:cs="Times New Roman"/>
          <w:sz w:val="28"/>
          <w:szCs w:val="28"/>
        </w:rPr>
        <w:t>Основные проблемы в организации надежного и качественного теплоснабжения сводятся к техническим причинам, приводящи</w:t>
      </w:r>
      <w:r w:rsidR="00B34844">
        <w:rPr>
          <w:rFonts w:ascii="Times New Roman" w:hAnsi="Times New Roman" w:cs="Times New Roman"/>
          <w:sz w:val="28"/>
          <w:szCs w:val="28"/>
        </w:rPr>
        <w:t>м</w:t>
      </w:r>
      <w:r w:rsidRPr="00C36145">
        <w:rPr>
          <w:rFonts w:ascii="Times New Roman" w:hAnsi="Times New Roman" w:cs="Times New Roman"/>
          <w:sz w:val="28"/>
          <w:szCs w:val="28"/>
        </w:rPr>
        <w:t xml:space="preserve"> к снижению качества теплоснабжения потребителей и увеличению затрат по топливно-энергетическим ресурсам:</w:t>
      </w:r>
    </w:p>
    <w:p w14:paraId="2CCD82A6" w14:textId="432A8D45" w:rsidR="000E0311" w:rsidRPr="00C36145" w:rsidRDefault="000E0311" w:rsidP="00F4327B">
      <w:pPr>
        <w:spacing w:before="40" w:after="400" w:line="21" w:lineRule="atLeast"/>
        <w:ind w:firstLine="567"/>
        <w:contextualSpacing/>
        <w:jc w:val="both"/>
        <w:rPr>
          <w:rFonts w:ascii="Times New Roman" w:hAnsi="Times New Roman" w:cs="Times New Roman"/>
          <w:sz w:val="28"/>
          <w:szCs w:val="28"/>
        </w:rPr>
      </w:pPr>
      <w:r w:rsidRPr="00C36145">
        <w:rPr>
          <w:rFonts w:ascii="Times New Roman" w:hAnsi="Times New Roman" w:cs="Times New Roman"/>
          <w:sz w:val="28"/>
          <w:szCs w:val="28"/>
        </w:rPr>
        <w:t>1. Высокий износ участков тепловых сетей;</w:t>
      </w:r>
    </w:p>
    <w:p w14:paraId="6319E708" w14:textId="4E4DB61D" w:rsidR="000E0311" w:rsidRPr="00C36145" w:rsidRDefault="000E0311" w:rsidP="00F4327B">
      <w:pPr>
        <w:spacing w:before="40" w:after="400" w:line="21" w:lineRule="atLeast"/>
        <w:ind w:firstLine="567"/>
        <w:contextualSpacing/>
        <w:jc w:val="both"/>
        <w:rPr>
          <w:rFonts w:ascii="Times New Roman" w:hAnsi="Times New Roman" w:cs="Times New Roman"/>
          <w:sz w:val="28"/>
          <w:szCs w:val="28"/>
        </w:rPr>
      </w:pPr>
      <w:r w:rsidRPr="00C36145">
        <w:rPr>
          <w:rFonts w:ascii="Times New Roman" w:hAnsi="Times New Roman" w:cs="Times New Roman"/>
          <w:sz w:val="28"/>
          <w:szCs w:val="28"/>
        </w:rPr>
        <w:t>2. Неудовлетворительное состояние тепловой изоляции и покровного слоя тепловых сетей.</w:t>
      </w:r>
    </w:p>
    <w:p w14:paraId="40A597C2" w14:textId="7312416F" w:rsidR="009F0412" w:rsidRPr="00E01675" w:rsidRDefault="009F0412" w:rsidP="00F4327B">
      <w:pPr>
        <w:spacing w:before="40" w:after="400" w:line="21" w:lineRule="atLeast"/>
        <w:ind w:firstLine="567"/>
        <w:contextualSpacing/>
        <w:jc w:val="both"/>
        <w:rPr>
          <w:rFonts w:ascii="Times New Roman" w:hAnsi="Times New Roman" w:cs="Times New Roman"/>
          <w:sz w:val="28"/>
          <w:szCs w:val="28"/>
        </w:rPr>
      </w:pPr>
      <w:r w:rsidRPr="0007742D">
        <w:rPr>
          <w:rFonts w:ascii="Times New Roman" w:hAnsi="Times New Roman" w:cs="Times New Roman"/>
          <w:sz w:val="28"/>
          <w:szCs w:val="28"/>
        </w:rPr>
        <w:t>Реконструкция/</w:t>
      </w:r>
      <w:r w:rsidRPr="008564A7">
        <w:rPr>
          <w:rFonts w:ascii="Times New Roman" w:hAnsi="Times New Roman" w:cs="Times New Roman"/>
          <w:sz w:val="28"/>
          <w:szCs w:val="28"/>
        </w:rPr>
        <w:t xml:space="preserve">капитальный ремонт участков тепловых сетей </w:t>
      </w:r>
      <w:r w:rsidRPr="00E01675">
        <w:rPr>
          <w:rFonts w:ascii="Times New Roman" w:hAnsi="Times New Roman" w:cs="Times New Roman"/>
          <w:sz w:val="28"/>
          <w:szCs w:val="28"/>
        </w:rPr>
        <w:t xml:space="preserve">производится по мере производственной необходимости. На момент актуализации Схемы </w:t>
      </w:r>
      <w:r w:rsidRPr="00393947">
        <w:rPr>
          <w:rFonts w:ascii="Times New Roman" w:hAnsi="Times New Roman" w:cs="Times New Roman"/>
          <w:sz w:val="28"/>
          <w:szCs w:val="28"/>
        </w:rPr>
        <w:t xml:space="preserve">теплоснабжения доля ветхих сетей в целом по системе теплоснабжения округа составляет </w:t>
      </w:r>
      <w:r w:rsidR="00F4327B" w:rsidRPr="00393947">
        <w:rPr>
          <w:rFonts w:ascii="Times New Roman" w:hAnsi="Times New Roman" w:cs="Times New Roman"/>
          <w:sz w:val="28"/>
          <w:szCs w:val="28"/>
        </w:rPr>
        <w:t>64</w:t>
      </w:r>
      <w:r w:rsidRPr="00393947">
        <w:rPr>
          <w:rFonts w:ascii="Times New Roman" w:hAnsi="Times New Roman" w:cs="Times New Roman"/>
          <w:sz w:val="28"/>
          <w:szCs w:val="28"/>
        </w:rPr>
        <w:t> % (данные в разрезе каждого источника приведены в табл. 1.3.1.1).</w:t>
      </w:r>
      <w:r w:rsidRPr="00E01675">
        <w:rPr>
          <w:rFonts w:ascii="Times New Roman" w:hAnsi="Times New Roman" w:cs="Times New Roman"/>
          <w:sz w:val="28"/>
          <w:szCs w:val="28"/>
        </w:rPr>
        <w:t xml:space="preserve"> </w:t>
      </w:r>
    </w:p>
    <w:p w14:paraId="2BBBCA64" w14:textId="4FBC6A64" w:rsidR="009F0412" w:rsidRDefault="00DA417B" w:rsidP="00F4327B">
      <w:pPr>
        <w:spacing w:before="40" w:after="400" w:line="21" w:lineRule="atLeast"/>
        <w:ind w:firstLine="567"/>
        <w:contextualSpacing/>
        <w:jc w:val="both"/>
        <w:rPr>
          <w:rFonts w:ascii="Times New Roman" w:hAnsi="Times New Roman" w:cs="Times New Roman"/>
          <w:sz w:val="28"/>
          <w:szCs w:val="28"/>
        </w:rPr>
      </w:pPr>
      <w:r>
        <w:rPr>
          <w:rFonts w:ascii="Times New Roman" w:hAnsi="Times New Roman" w:cs="Times New Roman"/>
          <w:sz w:val="28"/>
          <w:szCs w:val="28"/>
        </w:rPr>
        <w:t>Предлагаемые о</w:t>
      </w:r>
      <w:r w:rsidR="009F0412" w:rsidRPr="00E01675">
        <w:rPr>
          <w:rFonts w:ascii="Times New Roman" w:hAnsi="Times New Roman" w:cs="Times New Roman"/>
          <w:sz w:val="28"/>
          <w:szCs w:val="28"/>
        </w:rPr>
        <w:t>бъемы работ по капитальному ремонту тепловых сетей, подлежащих замене в связи с исчерпанием эксплуатационного ресурса, и ориентировочная стоимость мероприятий в ценах 202</w:t>
      </w:r>
      <w:r w:rsidR="00082FD1" w:rsidRPr="00E01675">
        <w:rPr>
          <w:rFonts w:ascii="Times New Roman" w:hAnsi="Times New Roman" w:cs="Times New Roman"/>
          <w:sz w:val="28"/>
          <w:szCs w:val="28"/>
        </w:rPr>
        <w:t>2</w:t>
      </w:r>
      <w:r w:rsidR="009F0412" w:rsidRPr="00E01675">
        <w:rPr>
          <w:rFonts w:ascii="Times New Roman" w:hAnsi="Times New Roman" w:cs="Times New Roman"/>
          <w:sz w:val="28"/>
          <w:szCs w:val="28"/>
        </w:rPr>
        <w:t xml:space="preserve"> г. представлены</w:t>
      </w:r>
      <w:r w:rsidR="009F0412" w:rsidRPr="0082768A">
        <w:rPr>
          <w:rFonts w:ascii="Times New Roman" w:hAnsi="Times New Roman" w:cs="Times New Roman"/>
          <w:sz w:val="28"/>
          <w:szCs w:val="28"/>
        </w:rPr>
        <w:t xml:space="preserve"> в таблице 8.7.1.</w:t>
      </w:r>
    </w:p>
    <w:p w14:paraId="3995B793" w14:textId="77777777" w:rsidR="009D189B" w:rsidRDefault="009D189B" w:rsidP="000E0311">
      <w:pPr>
        <w:spacing w:before="40" w:after="400"/>
        <w:ind w:firstLine="567"/>
        <w:contextualSpacing/>
        <w:jc w:val="both"/>
        <w:rPr>
          <w:rFonts w:ascii="Times New Roman" w:hAnsi="Times New Roman" w:cs="Times New Roman"/>
          <w:sz w:val="28"/>
          <w:szCs w:val="28"/>
        </w:rPr>
        <w:sectPr w:rsidR="009D189B" w:rsidSect="004A7160">
          <w:pgSz w:w="11906" w:h="16838" w:code="9"/>
          <w:pgMar w:top="1134" w:right="850" w:bottom="1134" w:left="1701" w:header="708" w:footer="708" w:gutter="0"/>
          <w:cols w:space="708"/>
          <w:titlePg/>
          <w:docGrid w:linePitch="360"/>
        </w:sectPr>
      </w:pPr>
    </w:p>
    <w:bookmarkEnd w:id="215"/>
    <w:p w14:paraId="696E239C" w14:textId="34E8A1C0" w:rsidR="009D189B" w:rsidRPr="00393947" w:rsidRDefault="005E1942" w:rsidP="005B3370">
      <w:pPr>
        <w:spacing w:before="40" w:after="400"/>
        <w:ind w:firstLine="567"/>
        <w:contextualSpacing/>
        <w:jc w:val="right"/>
        <w:rPr>
          <w:rFonts w:ascii="Times New Roman" w:hAnsi="Times New Roman" w:cs="Times New Roman"/>
          <w:i/>
          <w:iCs/>
          <w:sz w:val="28"/>
          <w:szCs w:val="28"/>
        </w:rPr>
      </w:pPr>
      <w:r w:rsidRPr="00393947">
        <w:rPr>
          <w:rFonts w:ascii="Times New Roman" w:hAnsi="Times New Roman" w:cs="Times New Roman"/>
          <w:i/>
          <w:iCs/>
          <w:sz w:val="28"/>
          <w:szCs w:val="28"/>
        </w:rPr>
        <w:lastRenderedPageBreak/>
        <w:t>Таблица 8.7.1</w:t>
      </w:r>
    </w:p>
    <w:p w14:paraId="1D286B9D" w14:textId="0A4A5194" w:rsidR="00FD65EE" w:rsidRPr="00393947" w:rsidRDefault="00321FE9" w:rsidP="00E27F07">
      <w:pPr>
        <w:spacing w:before="40" w:after="400"/>
        <w:ind w:firstLine="567"/>
        <w:contextualSpacing/>
        <w:jc w:val="center"/>
        <w:rPr>
          <w:rFonts w:ascii="Times New Roman" w:hAnsi="Times New Roman" w:cs="Times New Roman"/>
          <w:b/>
          <w:bCs/>
          <w:i/>
          <w:iCs/>
          <w:sz w:val="28"/>
          <w:szCs w:val="28"/>
        </w:rPr>
      </w:pPr>
      <w:bookmarkStart w:id="216" w:name="_Hlk118054019"/>
      <w:bookmarkStart w:id="217" w:name="_Hlk198584915"/>
      <w:r w:rsidRPr="00393947">
        <w:rPr>
          <w:rFonts w:ascii="Times New Roman" w:hAnsi="Times New Roman" w:cs="Times New Roman"/>
          <w:b/>
          <w:bCs/>
          <w:i/>
          <w:iCs/>
          <w:sz w:val="28"/>
          <w:szCs w:val="28"/>
        </w:rPr>
        <w:t>Предлагаемые о</w:t>
      </w:r>
      <w:r w:rsidR="000411D7" w:rsidRPr="00393947">
        <w:rPr>
          <w:rFonts w:ascii="Times New Roman" w:hAnsi="Times New Roman" w:cs="Times New Roman"/>
          <w:b/>
          <w:bCs/>
          <w:i/>
          <w:iCs/>
          <w:sz w:val="28"/>
          <w:szCs w:val="28"/>
        </w:rPr>
        <w:t xml:space="preserve">бъемы работ по </w:t>
      </w:r>
      <w:r w:rsidR="009F0412" w:rsidRPr="00393947">
        <w:rPr>
          <w:rFonts w:ascii="Times New Roman" w:hAnsi="Times New Roman" w:cs="Times New Roman"/>
          <w:b/>
          <w:bCs/>
          <w:i/>
          <w:iCs/>
          <w:sz w:val="28"/>
          <w:szCs w:val="28"/>
        </w:rPr>
        <w:t>капитальному ремонту</w:t>
      </w:r>
      <w:r w:rsidR="000411D7" w:rsidRPr="00393947">
        <w:rPr>
          <w:rFonts w:ascii="Times New Roman" w:hAnsi="Times New Roman" w:cs="Times New Roman"/>
          <w:b/>
          <w:bCs/>
          <w:i/>
          <w:iCs/>
          <w:sz w:val="28"/>
          <w:szCs w:val="28"/>
        </w:rPr>
        <w:t xml:space="preserve"> тепловых сетей, подлежащих замене в связи с исчерпанием эксплуатационного ресурса</w:t>
      </w:r>
    </w:p>
    <w:tbl>
      <w:tblPr>
        <w:tblW w:w="14726" w:type="dxa"/>
        <w:tblLook w:val="04A0" w:firstRow="1" w:lastRow="0" w:firstColumn="1" w:lastColumn="0" w:noHBand="0" w:noVBand="1"/>
      </w:tblPr>
      <w:tblGrid>
        <w:gridCol w:w="541"/>
        <w:gridCol w:w="4983"/>
        <w:gridCol w:w="942"/>
        <w:gridCol w:w="942"/>
        <w:gridCol w:w="1912"/>
        <w:gridCol w:w="2046"/>
        <w:gridCol w:w="1899"/>
        <w:gridCol w:w="1461"/>
      </w:tblGrid>
      <w:tr w:rsidR="00FD65EE" w:rsidRPr="00542F97" w14:paraId="2F97DDA6" w14:textId="77777777" w:rsidTr="00542F97">
        <w:trPr>
          <w:trHeight w:val="20"/>
          <w:tblHeader/>
        </w:trPr>
        <w:tc>
          <w:tcPr>
            <w:tcW w:w="541"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5D548FD4"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bookmarkStart w:id="218" w:name="RANGE!B17"/>
            <w:bookmarkStart w:id="219" w:name="_Hlk118384978"/>
            <w:r w:rsidRPr="00393947">
              <w:rPr>
                <w:rFonts w:ascii="Times New Roman" w:eastAsia="Times New Roman" w:hAnsi="Times New Roman" w:cs="Times New Roman"/>
                <w:color w:val="000000"/>
                <w:lang w:eastAsia="ru-RU"/>
              </w:rPr>
              <w:t>№ п/п</w:t>
            </w:r>
            <w:bookmarkEnd w:id="218"/>
          </w:p>
        </w:tc>
        <w:tc>
          <w:tcPr>
            <w:tcW w:w="4983"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101EA4F7"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Наименование проекта / мероприятия</w:t>
            </w:r>
          </w:p>
        </w:tc>
        <w:tc>
          <w:tcPr>
            <w:tcW w:w="1884" w:type="dxa"/>
            <w:gridSpan w:val="2"/>
            <w:tcBorders>
              <w:top w:val="single" w:sz="4" w:space="0" w:color="auto"/>
              <w:left w:val="nil"/>
              <w:bottom w:val="single" w:sz="4" w:space="0" w:color="auto"/>
              <w:right w:val="single" w:sz="4" w:space="0" w:color="auto"/>
            </w:tcBorders>
            <w:shd w:val="clear" w:color="000000" w:fill="DEEAF6"/>
            <w:vAlign w:val="center"/>
            <w:hideMark/>
          </w:tcPr>
          <w:p w14:paraId="02AB4F42"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 xml:space="preserve">Диаметр </w:t>
            </w:r>
            <w:proofErr w:type="spellStart"/>
            <w:r w:rsidRPr="00393947">
              <w:rPr>
                <w:rFonts w:ascii="Times New Roman" w:eastAsia="Times New Roman" w:hAnsi="Times New Roman" w:cs="Times New Roman"/>
                <w:color w:val="000000"/>
                <w:lang w:eastAsia="ru-RU"/>
              </w:rPr>
              <w:t>Ду</w:t>
            </w:r>
            <w:proofErr w:type="spellEnd"/>
            <w:r w:rsidRPr="00393947">
              <w:rPr>
                <w:rFonts w:ascii="Times New Roman" w:eastAsia="Times New Roman" w:hAnsi="Times New Roman" w:cs="Times New Roman"/>
                <w:color w:val="000000"/>
                <w:lang w:eastAsia="ru-RU"/>
              </w:rPr>
              <w:t>, м</w:t>
            </w:r>
          </w:p>
        </w:tc>
        <w:tc>
          <w:tcPr>
            <w:tcW w:w="1912"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010C3AF2"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Длина участка (в двухтрубном исчислении), м</w:t>
            </w:r>
          </w:p>
        </w:tc>
        <w:tc>
          <w:tcPr>
            <w:tcW w:w="2046"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4D3E1096"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Ориентировочная стоимость с НДС, тыс. руб.</w:t>
            </w:r>
          </w:p>
        </w:tc>
        <w:tc>
          <w:tcPr>
            <w:tcW w:w="1899"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610F1D95" w14:textId="77777777" w:rsidR="00FD65EE" w:rsidRPr="0039394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Зона действия источника теплоснабжения</w:t>
            </w:r>
          </w:p>
        </w:tc>
        <w:tc>
          <w:tcPr>
            <w:tcW w:w="1461"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1BEEB4B9" w14:textId="77777777" w:rsidR="00FD65EE" w:rsidRPr="00542F97" w:rsidRDefault="00FD65EE" w:rsidP="00FD65EE">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Сроки выполнения работ</w:t>
            </w:r>
          </w:p>
        </w:tc>
      </w:tr>
      <w:tr w:rsidR="00FD65EE" w:rsidRPr="00542F97" w14:paraId="694B7D7A" w14:textId="77777777" w:rsidTr="001F78F7">
        <w:trPr>
          <w:trHeight w:val="20"/>
          <w:tblHeader/>
        </w:trPr>
        <w:tc>
          <w:tcPr>
            <w:tcW w:w="541" w:type="dxa"/>
            <w:vMerge/>
            <w:tcBorders>
              <w:top w:val="single" w:sz="4" w:space="0" w:color="auto"/>
              <w:left w:val="single" w:sz="4" w:space="0" w:color="auto"/>
              <w:bottom w:val="single" w:sz="4" w:space="0" w:color="auto"/>
              <w:right w:val="single" w:sz="4" w:space="0" w:color="auto"/>
            </w:tcBorders>
            <w:vAlign w:val="center"/>
            <w:hideMark/>
          </w:tcPr>
          <w:p w14:paraId="701EE4DF"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c>
          <w:tcPr>
            <w:tcW w:w="4983" w:type="dxa"/>
            <w:vMerge/>
            <w:tcBorders>
              <w:top w:val="single" w:sz="4" w:space="0" w:color="auto"/>
              <w:left w:val="single" w:sz="4" w:space="0" w:color="auto"/>
              <w:bottom w:val="single" w:sz="4" w:space="0" w:color="auto"/>
              <w:right w:val="single" w:sz="4" w:space="0" w:color="auto"/>
            </w:tcBorders>
            <w:vAlign w:val="center"/>
            <w:hideMark/>
          </w:tcPr>
          <w:p w14:paraId="6C3F285C"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000000" w:fill="DEEAF6"/>
            <w:vAlign w:val="center"/>
            <w:hideMark/>
          </w:tcPr>
          <w:p w14:paraId="4DFC3A3F" w14:textId="77777777" w:rsidR="00FD65EE" w:rsidRPr="00542F97" w:rsidRDefault="00FD65EE" w:rsidP="00FD65EE">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факт</w:t>
            </w:r>
          </w:p>
        </w:tc>
        <w:tc>
          <w:tcPr>
            <w:tcW w:w="942" w:type="dxa"/>
            <w:tcBorders>
              <w:top w:val="nil"/>
              <w:left w:val="nil"/>
              <w:bottom w:val="single" w:sz="4" w:space="0" w:color="auto"/>
              <w:right w:val="single" w:sz="4" w:space="0" w:color="auto"/>
            </w:tcBorders>
            <w:shd w:val="clear" w:color="000000" w:fill="DEEAF6"/>
            <w:vAlign w:val="center"/>
            <w:hideMark/>
          </w:tcPr>
          <w:p w14:paraId="60536138" w14:textId="77777777" w:rsidR="00FD65EE" w:rsidRPr="00542F97" w:rsidRDefault="00FD65EE" w:rsidP="00FD65EE">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план</w:t>
            </w:r>
          </w:p>
        </w:tc>
        <w:tc>
          <w:tcPr>
            <w:tcW w:w="1912" w:type="dxa"/>
            <w:vMerge/>
            <w:tcBorders>
              <w:top w:val="single" w:sz="4" w:space="0" w:color="auto"/>
              <w:left w:val="single" w:sz="4" w:space="0" w:color="auto"/>
              <w:bottom w:val="single" w:sz="4" w:space="0" w:color="auto"/>
              <w:right w:val="single" w:sz="4" w:space="0" w:color="auto"/>
            </w:tcBorders>
            <w:vAlign w:val="center"/>
            <w:hideMark/>
          </w:tcPr>
          <w:p w14:paraId="79C5957B"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c>
          <w:tcPr>
            <w:tcW w:w="2046" w:type="dxa"/>
            <w:vMerge/>
            <w:tcBorders>
              <w:top w:val="single" w:sz="4" w:space="0" w:color="auto"/>
              <w:left w:val="single" w:sz="4" w:space="0" w:color="auto"/>
              <w:bottom w:val="single" w:sz="4" w:space="0" w:color="auto"/>
              <w:right w:val="single" w:sz="4" w:space="0" w:color="auto"/>
            </w:tcBorders>
            <w:vAlign w:val="center"/>
            <w:hideMark/>
          </w:tcPr>
          <w:p w14:paraId="2C047E5B"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c>
          <w:tcPr>
            <w:tcW w:w="1899" w:type="dxa"/>
            <w:vMerge/>
            <w:tcBorders>
              <w:top w:val="single" w:sz="4" w:space="0" w:color="auto"/>
              <w:left w:val="single" w:sz="4" w:space="0" w:color="auto"/>
              <w:bottom w:val="single" w:sz="4" w:space="0" w:color="auto"/>
              <w:right w:val="single" w:sz="4" w:space="0" w:color="auto"/>
            </w:tcBorders>
            <w:vAlign w:val="center"/>
            <w:hideMark/>
          </w:tcPr>
          <w:p w14:paraId="43702779"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c>
          <w:tcPr>
            <w:tcW w:w="1461" w:type="dxa"/>
            <w:vMerge/>
            <w:tcBorders>
              <w:top w:val="single" w:sz="4" w:space="0" w:color="auto"/>
              <w:left w:val="single" w:sz="4" w:space="0" w:color="auto"/>
              <w:bottom w:val="single" w:sz="4" w:space="0" w:color="auto"/>
              <w:right w:val="single" w:sz="4" w:space="0" w:color="auto"/>
            </w:tcBorders>
            <w:vAlign w:val="center"/>
            <w:hideMark/>
          </w:tcPr>
          <w:p w14:paraId="40A7328F" w14:textId="77777777" w:rsidR="00FD65EE" w:rsidRPr="00542F97" w:rsidRDefault="00FD65EE" w:rsidP="00FD65EE">
            <w:pPr>
              <w:spacing w:after="0" w:line="240" w:lineRule="auto"/>
              <w:rPr>
                <w:rFonts w:ascii="Times New Roman" w:eastAsia="Times New Roman" w:hAnsi="Times New Roman" w:cs="Times New Roman"/>
                <w:color w:val="000000"/>
                <w:lang w:eastAsia="ru-RU"/>
              </w:rPr>
            </w:pPr>
          </w:p>
        </w:tc>
      </w:tr>
      <w:tr w:rsidR="00F80036" w:rsidRPr="00542F97" w14:paraId="32B3044A" w14:textId="77777777" w:rsidTr="001F78F7">
        <w:trPr>
          <w:trHeight w:val="20"/>
        </w:trPr>
        <w:tc>
          <w:tcPr>
            <w:tcW w:w="541" w:type="dxa"/>
            <w:tcBorders>
              <w:top w:val="nil"/>
              <w:left w:val="single" w:sz="4" w:space="0" w:color="auto"/>
              <w:bottom w:val="single" w:sz="4" w:space="0" w:color="auto"/>
              <w:right w:val="single" w:sz="4" w:space="0" w:color="auto"/>
            </w:tcBorders>
            <w:shd w:val="clear" w:color="auto" w:fill="auto"/>
            <w:vAlign w:val="center"/>
          </w:tcPr>
          <w:p w14:paraId="5FE3898F" w14:textId="29BE3717" w:rsidR="00F80036" w:rsidRPr="00542F97" w:rsidRDefault="00125E35" w:rsidP="00F80036">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w:t>
            </w:r>
          </w:p>
        </w:tc>
        <w:tc>
          <w:tcPr>
            <w:tcW w:w="4983" w:type="dxa"/>
            <w:tcBorders>
              <w:top w:val="nil"/>
              <w:left w:val="nil"/>
              <w:bottom w:val="single" w:sz="4" w:space="0" w:color="auto"/>
              <w:right w:val="single" w:sz="4" w:space="0" w:color="auto"/>
            </w:tcBorders>
            <w:shd w:val="clear" w:color="auto" w:fill="auto"/>
            <w:vAlign w:val="center"/>
            <w:hideMark/>
          </w:tcPr>
          <w:p w14:paraId="37211927" w14:textId="77777777" w:rsidR="00F80036" w:rsidRPr="00542F97" w:rsidRDefault="00F80036" w:rsidP="00F80036">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 xml:space="preserve">Участок магистральной тепловой сети </w:t>
            </w:r>
            <w:proofErr w:type="spellStart"/>
            <w:r w:rsidRPr="00542F97">
              <w:rPr>
                <w:rFonts w:ascii="Times New Roman" w:eastAsia="Times New Roman" w:hAnsi="Times New Roman" w:cs="Times New Roman"/>
                <w:color w:val="000000"/>
                <w:lang w:eastAsia="ru-RU"/>
              </w:rPr>
              <w:t>Ду</w:t>
            </w:r>
            <w:proofErr w:type="spellEnd"/>
            <w:r w:rsidRPr="00542F97">
              <w:rPr>
                <w:rFonts w:ascii="Times New Roman" w:eastAsia="Times New Roman" w:hAnsi="Times New Roman" w:cs="Times New Roman"/>
                <w:color w:val="000000"/>
                <w:lang w:eastAsia="ru-RU"/>
              </w:rPr>
              <w:t xml:space="preserve"> 500 от котельной до УЗ-3-1 с заменой трубопроводов. </w:t>
            </w:r>
          </w:p>
        </w:tc>
        <w:tc>
          <w:tcPr>
            <w:tcW w:w="942" w:type="dxa"/>
            <w:tcBorders>
              <w:top w:val="nil"/>
              <w:left w:val="nil"/>
              <w:bottom w:val="single" w:sz="4" w:space="0" w:color="auto"/>
              <w:right w:val="single" w:sz="4" w:space="0" w:color="auto"/>
            </w:tcBorders>
            <w:shd w:val="clear" w:color="auto" w:fill="auto"/>
            <w:vAlign w:val="center"/>
            <w:hideMark/>
          </w:tcPr>
          <w:p w14:paraId="0BCEBDB8" w14:textId="77777777" w:rsidR="00F80036" w:rsidRPr="00542F97" w:rsidRDefault="00F80036" w:rsidP="00F80036">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500</w:t>
            </w:r>
          </w:p>
        </w:tc>
        <w:tc>
          <w:tcPr>
            <w:tcW w:w="942" w:type="dxa"/>
            <w:tcBorders>
              <w:top w:val="nil"/>
              <w:left w:val="nil"/>
              <w:bottom w:val="single" w:sz="4" w:space="0" w:color="auto"/>
              <w:right w:val="single" w:sz="4" w:space="0" w:color="auto"/>
            </w:tcBorders>
            <w:shd w:val="clear" w:color="auto" w:fill="auto"/>
            <w:vAlign w:val="center"/>
            <w:hideMark/>
          </w:tcPr>
          <w:p w14:paraId="1550F970" w14:textId="77777777" w:rsidR="00F80036" w:rsidRPr="00542F97" w:rsidRDefault="00F80036" w:rsidP="00F80036">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500</w:t>
            </w:r>
          </w:p>
        </w:tc>
        <w:tc>
          <w:tcPr>
            <w:tcW w:w="1912" w:type="dxa"/>
            <w:tcBorders>
              <w:top w:val="nil"/>
              <w:left w:val="nil"/>
              <w:bottom w:val="single" w:sz="4" w:space="0" w:color="auto"/>
              <w:right w:val="single" w:sz="4" w:space="0" w:color="auto"/>
            </w:tcBorders>
            <w:shd w:val="clear" w:color="auto" w:fill="auto"/>
            <w:vAlign w:val="center"/>
            <w:hideMark/>
          </w:tcPr>
          <w:p w14:paraId="5E7DFD00" w14:textId="77777777" w:rsidR="00F80036" w:rsidRPr="00542F97" w:rsidRDefault="00F80036" w:rsidP="00F80036">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137</w:t>
            </w:r>
          </w:p>
        </w:tc>
        <w:tc>
          <w:tcPr>
            <w:tcW w:w="20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25FD580" w14:textId="3E12B903" w:rsidR="00F80036" w:rsidRPr="00542F97" w:rsidRDefault="00F80036" w:rsidP="00F80036">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36 000</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518E4393" w14:textId="77777777" w:rsidR="00F80036" w:rsidRPr="00542F97" w:rsidRDefault="00F80036" w:rsidP="00F80036">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 3 (Заводской проезд, 1)</w:t>
            </w:r>
          </w:p>
        </w:tc>
        <w:tc>
          <w:tcPr>
            <w:tcW w:w="1461" w:type="dxa"/>
            <w:tcBorders>
              <w:top w:val="single" w:sz="4" w:space="0" w:color="auto"/>
              <w:left w:val="nil"/>
              <w:bottom w:val="single" w:sz="4" w:space="0" w:color="auto"/>
              <w:right w:val="single" w:sz="4" w:space="0" w:color="auto"/>
            </w:tcBorders>
            <w:shd w:val="clear" w:color="auto" w:fill="auto"/>
            <w:vAlign w:val="center"/>
          </w:tcPr>
          <w:p w14:paraId="59C34175" w14:textId="45A82B3E" w:rsidR="00F80036" w:rsidRPr="00542F97" w:rsidRDefault="00F80036" w:rsidP="001F78F7">
            <w:pPr>
              <w:spacing w:after="0" w:line="240" w:lineRule="auto"/>
              <w:jc w:val="center"/>
              <w:rPr>
                <w:rFonts w:ascii="Times New Roman" w:eastAsia="Times New Roman" w:hAnsi="Times New Roman" w:cs="Times New Roman"/>
                <w:b/>
                <w:bCs/>
                <w:i/>
                <w:iCs/>
                <w:color w:val="000000"/>
                <w:lang w:eastAsia="ru-RU"/>
              </w:rPr>
            </w:pPr>
          </w:p>
        </w:tc>
      </w:tr>
      <w:tr w:rsidR="001F78F7" w:rsidRPr="00542F97" w14:paraId="17ED402B" w14:textId="77777777" w:rsidTr="001F78F7">
        <w:trPr>
          <w:trHeight w:val="20"/>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25A8DD01" w14:textId="0C77983B" w:rsidR="001F78F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2</w:t>
            </w:r>
          </w:p>
        </w:tc>
        <w:tc>
          <w:tcPr>
            <w:tcW w:w="4983" w:type="dxa"/>
            <w:tcBorders>
              <w:top w:val="single" w:sz="4" w:space="0" w:color="auto"/>
              <w:left w:val="nil"/>
              <w:bottom w:val="single" w:sz="4" w:space="0" w:color="auto"/>
              <w:right w:val="single" w:sz="4" w:space="0" w:color="auto"/>
            </w:tcBorders>
            <w:shd w:val="clear" w:color="auto" w:fill="auto"/>
            <w:vAlign w:val="center"/>
          </w:tcPr>
          <w:p w14:paraId="5A332469" w14:textId="4011EEE3"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Сооружение - тепловые сети 7-го микрорайона</w:t>
            </w:r>
          </w:p>
        </w:tc>
        <w:tc>
          <w:tcPr>
            <w:tcW w:w="942" w:type="dxa"/>
            <w:tcBorders>
              <w:top w:val="single" w:sz="4" w:space="0" w:color="auto"/>
              <w:left w:val="nil"/>
              <w:bottom w:val="single" w:sz="4" w:space="0" w:color="auto"/>
              <w:right w:val="single" w:sz="4" w:space="0" w:color="auto"/>
            </w:tcBorders>
            <w:shd w:val="clear" w:color="auto" w:fill="auto"/>
            <w:vAlign w:val="center"/>
          </w:tcPr>
          <w:p w14:paraId="7708C10F" w14:textId="0B065C53"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150</w:t>
            </w:r>
          </w:p>
        </w:tc>
        <w:tc>
          <w:tcPr>
            <w:tcW w:w="942" w:type="dxa"/>
            <w:tcBorders>
              <w:top w:val="single" w:sz="4" w:space="0" w:color="auto"/>
              <w:left w:val="nil"/>
              <w:bottom w:val="single" w:sz="4" w:space="0" w:color="auto"/>
              <w:right w:val="single" w:sz="4" w:space="0" w:color="auto"/>
            </w:tcBorders>
            <w:shd w:val="clear" w:color="auto" w:fill="auto"/>
            <w:vAlign w:val="center"/>
          </w:tcPr>
          <w:p w14:paraId="25E35263" w14:textId="0E10982C"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150</w:t>
            </w:r>
          </w:p>
        </w:tc>
        <w:tc>
          <w:tcPr>
            <w:tcW w:w="1912" w:type="dxa"/>
            <w:tcBorders>
              <w:top w:val="single" w:sz="4" w:space="0" w:color="auto"/>
              <w:left w:val="nil"/>
              <w:bottom w:val="single" w:sz="4" w:space="0" w:color="auto"/>
              <w:right w:val="single" w:sz="4" w:space="0" w:color="auto"/>
            </w:tcBorders>
            <w:shd w:val="clear" w:color="auto" w:fill="auto"/>
            <w:vAlign w:val="center"/>
          </w:tcPr>
          <w:p w14:paraId="1CDC7636" w14:textId="2DAA966B"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1 018</w:t>
            </w:r>
          </w:p>
        </w:tc>
        <w:tc>
          <w:tcPr>
            <w:tcW w:w="2046" w:type="dxa"/>
            <w:tcBorders>
              <w:top w:val="single" w:sz="4" w:space="0" w:color="auto"/>
              <w:left w:val="single" w:sz="4" w:space="0" w:color="auto"/>
              <w:bottom w:val="single" w:sz="4" w:space="0" w:color="auto"/>
              <w:right w:val="single" w:sz="4" w:space="0" w:color="auto"/>
            </w:tcBorders>
            <w:shd w:val="clear" w:color="auto" w:fill="auto"/>
            <w:vAlign w:val="center"/>
          </w:tcPr>
          <w:p w14:paraId="50AFABB7" w14:textId="72081CB2" w:rsidR="001F78F7" w:rsidRPr="00542F97" w:rsidRDefault="001F78F7" w:rsidP="001F78F7">
            <w:pPr>
              <w:spacing w:after="0" w:line="240" w:lineRule="auto"/>
              <w:jc w:val="center"/>
              <w:rPr>
                <w:rFonts w:ascii="Times New Roman" w:hAnsi="Times New Roman" w:cs="Times New Roman"/>
                <w:color w:val="000000"/>
              </w:rPr>
            </w:pPr>
            <w:r w:rsidRPr="00542F97">
              <w:rPr>
                <w:rFonts w:ascii="Times New Roman" w:hAnsi="Times New Roman" w:cs="Times New Roman"/>
                <w:color w:val="000000"/>
              </w:rPr>
              <w:t>75</w:t>
            </w:r>
            <w:r>
              <w:rPr>
                <w:rFonts w:ascii="Times New Roman" w:hAnsi="Times New Roman" w:cs="Times New Roman"/>
                <w:color w:val="000000"/>
              </w:rPr>
              <w:t> </w:t>
            </w:r>
            <w:r w:rsidRPr="00542F97">
              <w:rPr>
                <w:rFonts w:ascii="Times New Roman" w:hAnsi="Times New Roman" w:cs="Times New Roman"/>
                <w:color w:val="000000"/>
              </w:rPr>
              <w:t>000</w:t>
            </w:r>
          </w:p>
        </w:tc>
        <w:tc>
          <w:tcPr>
            <w:tcW w:w="1899" w:type="dxa"/>
            <w:tcBorders>
              <w:top w:val="single" w:sz="4" w:space="0" w:color="auto"/>
              <w:left w:val="nil"/>
              <w:bottom w:val="single" w:sz="4" w:space="0" w:color="auto"/>
              <w:right w:val="single" w:sz="4" w:space="0" w:color="auto"/>
            </w:tcBorders>
            <w:shd w:val="clear" w:color="auto" w:fill="auto"/>
            <w:vAlign w:val="center"/>
          </w:tcPr>
          <w:p w14:paraId="7E5B6ADC" w14:textId="5F9C1F5F"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(Воронежское шоссе, 9)</w:t>
            </w:r>
          </w:p>
        </w:tc>
        <w:tc>
          <w:tcPr>
            <w:tcW w:w="1461" w:type="dxa"/>
            <w:tcBorders>
              <w:top w:val="single" w:sz="4" w:space="0" w:color="auto"/>
              <w:left w:val="nil"/>
              <w:bottom w:val="single" w:sz="4" w:space="0" w:color="auto"/>
              <w:right w:val="single" w:sz="4" w:space="0" w:color="auto"/>
            </w:tcBorders>
            <w:shd w:val="clear" w:color="auto" w:fill="auto"/>
            <w:vAlign w:val="center"/>
          </w:tcPr>
          <w:p w14:paraId="141F82E5"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3A1AE4DD" w14:textId="77777777" w:rsidTr="001F78F7">
        <w:trPr>
          <w:trHeight w:val="20"/>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4C73FF92" w14:textId="56AE39F2"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3</w:t>
            </w:r>
          </w:p>
        </w:tc>
        <w:tc>
          <w:tcPr>
            <w:tcW w:w="4983" w:type="dxa"/>
            <w:tcBorders>
              <w:top w:val="single" w:sz="4" w:space="0" w:color="auto"/>
              <w:left w:val="nil"/>
              <w:bottom w:val="single" w:sz="4" w:space="0" w:color="auto"/>
              <w:right w:val="single" w:sz="4" w:space="0" w:color="auto"/>
            </w:tcBorders>
            <w:shd w:val="clear" w:color="auto" w:fill="auto"/>
            <w:vAlign w:val="center"/>
            <w:hideMark/>
          </w:tcPr>
          <w:p w14:paraId="192062D3"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Сооружение - тепловые сети I-VI микрорайонов 1-6 квартал</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0A7C09E1"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150</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5393AC51"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150</w:t>
            </w:r>
          </w:p>
        </w:tc>
        <w:tc>
          <w:tcPr>
            <w:tcW w:w="1912" w:type="dxa"/>
            <w:tcBorders>
              <w:top w:val="single" w:sz="4" w:space="0" w:color="auto"/>
              <w:left w:val="nil"/>
              <w:bottom w:val="single" w:sz="4" w:space="0" w:color="auto"/>
              <w:right w:val="single" w:sz="4" w:space="0" w:color="auto"/>
            </w:tcBorders>
            <w:shd w:val="clear" w:color="auto" w:fill="auto"/>
            <w:vAlign w:val="center"/>
            <w:hideMark/>
          </w:tcPr>
          <w:p w14:paraId="63468660"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3 456</w:t>
            </w:r>
          </w:p>
        </w:tc>
        <w:tc>
          <w:tcPr>
            <w:tcW w:w="20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239E00BF" w14:textId="3B4387E8"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253 000</w:t>
            </w:r>
          </w:p>
        </w:tc>
        <w:tc>
          <w:tcPr>
            <w:tcW w:w="1899" w:type="dxa"/>
            <w:tcBorders>
              <w:top w:val="single" w:sz="4" w:space="0" w:color="auto"/>
              <w:left w:val="nil"/>
              <w:bottom w:val="single" w:sz="4" w:space="0" w:color="auto"/>
              <w:right w:val="single" w:sz="4" w:space="0" w:color="auto"/>
            </w:tcBorders>
            <w:shd w:val="clear" w:color="auto" w:fill="auto"/>
            <w:vAlign w:val="center"/>
            <w:hideMark/>
          </w:tcPr>
          <w:p w14:paraId="7F8F5A20"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 3 (Заводской проезд, 1)</w:t>
            </w:r>
          </w:p>
        </w:tc>
        <w:tc>
          <w:tcPr>
            <w:tcW w:w="1461" w:type="dxa"/>
            <w:tcBorders>
              <w:top w:val="single" w:sz="4" w:space="0" w:color="auto"/>
              <w:left w:val="nil"/>
              <w:bottom w:val="single" w:sz="4" w:space="0" w:color="auto"/>
              <w:right w:val="single" w:sz="4" w:space="0" w:color="auto"/>
            </w:tcBorders>
            <w:shd w:val="clear" w:color="auto" w:fill="auto"/>
            <w:vAlign w:val="center"/>
          </w:tcPr>
          <w:p w14:paraId="39818D6A" w14:textId="5F8FCB2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630BD508" w14:textId="77777777" w:rsidTr="00892EEC">
        <w:trPr>
          <w:trHeight w:val="374"/>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644CE9FD" w14:textId="74F1E1D0"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4</w:t>
            </w:r>
          </w:p>
        </w:tc>
        <w:tc>
          <w:tcPr>
            <w:tcW w:w="4983" w:type="dxa"/>
            <w:vMerge w:val="restart"/>
            <w:tcBorders>
              <w:top w:val="nil"/>
              <w:left w:val="nil"/>
              <w:right w:val="single" w:sz="4" w:space="0" w:color="auto"/>
            </w:tcBorders>
            <w:shd w:val="clear" w:color="auto" w:fill="auto"/>
            <w:vAlign w:val="center"/>
            <w:hideMark/>
          </w:tcPr>
          <w:p w14:paraId="75B97269"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Сооружение - тепловые сети I-VI микрорайонов 1-6 квартал</w:t>
            </w:r>
          </w:p>
        </w:tc>
        <w:tc>
          <w:tcPr>
            <w:tcW w:w="942" w:type="dxa"/>
            <w:tcBorders>
              <w:top w:val="nil"/>
              <w:left w:val="nil"/>
              <w:bottom w:val="single" w:sz="4" w:space="0" w:color="auto"/>
              <w:right w:val="single" w:sz="4" w:space="0" w:color="auto"/>
            </w:tcBorders>
            <w:shd w:val="clear" w:color="auto" w:fill="auto"/>
            <w:vAlign w:val="center"/>
            <w:hideMark/>
          </w:tcPr>
          <w:p w14:paraId="66672EBD"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125</w:t>
            </w:r>
          </w:p>
        </w:tc>
        <w:tc>
          <w:tcPr>
            <w:tcW w:w="942" w:type="dxa"/>
            <w:tcBorders>
              <w:top w:val="nil"/>
              <w:left w:val="nil"/>
              <w:bottom w:val="single" w:sz="4" w:space="0" w:color="auto"/>
              <w:right w:val="single" w:sz="4" w:space="0" w:color="auto"/>
            </w:tcBorders>
            <w:shd w:val="clear" w:color="auto" w:fill="auto"/>
            <w:vAlign w:val="center"/>
            <w:hideMark/>
          </w:tcPr>
          <w:p w14:paraId="1F78E799"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125</w:t>
            </w:r>
          </w:p>
        </w:tc>
        <w:tc>
          <w:tcPr>
            <w:tcW w:w="1912" w:type="dxa"/>
            <w:tcBorders>
              <w:top w:val="nil"/>
              <w:left w:val="nil"/>
              <w:bottom w:val="single" w:sz="4" w:space="0" w:color="auto"/>
              <w:right w:val="single" w:sz="4" w:space="0" w:color="auto"/>
            </w:tcBorders>
            <w:shd w:val="clear" w:color="auto" w:fill="auto"/>
            <w:vAlign w:val="center"/>
            <w:hideMark/>
          </w:tcPr>
          <w:p w14:paraId="7C599160"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779</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132B03F1" w14:textId="25076746"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36 000</w:t>
            </w:r>
          </w:p>
        </w:tc>
        <w:tc>
          <w:tcPr>
            <w:tcW w:w="1899"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7442F5F6"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 3 (Заводской проезд, 1)</w:t>
            </w:r>
          </w:p>
        </w:tc>
        <w:tc>
          <w:tcPr>
            <w:tcW w:w="1461" w:type="dxa"/>
            <w:vMerge w:val="restart"/>
            <w:tcBorders>
              <w:top w:val="single" w:sz="4" w:space="0" w:color="auto"/>
              <w:left w:val="single" w:sz="4" w:space="0" w:color="auto"/>
              <w:bottom w:val="single" w:sz="4" w:space="0" w:color="000000"/>
              <w:right w:val="single" w:sz="4" w:space="0" w:color="auto"/>
            </w:tcBorders>
            <w:shd w:val="clear" w:color="auto" w:fill="auto"/>
            <w:vAlign w:val="center"/>
          </w:tcPr>
          <w:p w14:paraId="47E2CE29" w14:textId="2A718B02"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3450A6C8" w14:textId="77777777" w:rsidTr="00125E35">
        <w:trPr>
          <w:trHeight w:val="375"/>
        </w:trPr>
        <w:tc>
          <w:tcPr>
            <w:tcW w:w="541" w:type="dxa"/>
            <w:tcBorders>
              <w:top w:val="nil"/>
              <w:left w:val="single" w:sz="4" w:space="0" w:color="auto"/>
              <w:bottom w:val="single" w:sz="4" w:space="0" w:color="auto"/>
              <w:right w:val="single" w:sz="4" w:space="0" w:color="auto"/>
            </w:tcBorders>
            <w:shd w:val="clear" w:color="auto" w:fill="auto"/>
            <w:vAlign w:val="center"/>
          </w:tcPr>
          <w:p w14:paraId="57F88173" w14:textId="7E70CDCA"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5</w:t>
            </w:r>
          </w:p>
        </w:tc>
        <w:tc>
          <w:tcPr>
            <w:tcW w:w="4983" w:type="dxa"/>
            <w:vMerge/>
            <w:tcBorders>
              <w:left w:val="nil"/>
              <w:bottom w:val="single" w:sz="4" w:space="0" w:color="auto"/>
              <w:right w:val="single" w:sz="4" w:space="0" w:color="auto"/>
            </w:tcBorders>
            <w:shd w:val="clear" w:color="auto" w:fill="auto"/>
            <w:vAlign w:val="center"/>
          </w:tcPr>
          <w:p w14:paraId="738B080B" w14:textId="3CA0137C"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auto" w:fill="auto"/>
            <w:vAlign w:val="center"/>
            <w:hideMark/>
          </w:tcPr>
          <w:p w14:paraId="37C08415"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100</w:t>
            </w:r>
          </w:p>
        </w:tc>
        <w:tc>
          <w:tcPr>
            <w:tcW w:w="942" w:type="dxa"/>
            <w:tcBorders>
              <w:top w:val="nil"/>
              <w:left w:val="nil"/>
              <w:bottom w:val="single" w:sz="4" w:space="0" w:color="auto"/>
              <w:right w:val="single" w:sz="4" w:space="0" w:color="auto"/>
            </w:tcBorders>
            <w:shd w:val="clear" w:color="auto" w:fill="auto"/>
            <w:vAlign w:val="center"/>
            <w:hideMark/>
          </w:tcPr>
          <w:p w14:paraId="6F97FDA8"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100</w:t>
            </w:r>
          </w:p>
        </w:tc>
        <w:tc>
          <w:tcPr>
            <w:tcW w:w="1912" w:type="dxa"/>
            <w:tcBorders>
              <w:top w:val="nil"/>
              <w:left w:val="nil"/>
              <w:bottom w:val="single" w:sz="4" w:space="0" w:color="auto"/>
              <w:right w:val="single" w:sz="4" w:space="0" w:color="auto"/>
            </w:tcBorders>
            <w:shd w:val="clear" w:color="auto" w:fill="auto"/>
            <w:vAlign w:val="center"/>
            <w:hideMark/>
          </w:tcPr>
          <w:p w14:paraId="34EB02AE"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3 550</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36D28F60" w14:textId="475A5C29"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141 000</w:t>
            </w:r>
          </w:p>
        </w:tc>
        <w:tc>
          <w:tcPr>
            <w:tcW w:w="1899" w:type="dxa"/>
            <w:vMerge/>
            <w:tcBorders>
              <w:top w:val="nil"/>
              <w:left w:val="single" w:sz="4" w:space="0" w:color="auto"/>
              <w:bottom w:val="single" w:sz="4" w:space="0" w:color="000000"/>
              <w:right w:val="single" w:sz="4" w:space="0" w:color="auto"/>
            </w:tcBorders>
            <w:vAlign w:val="center"/>
            <w:hideMark/>
          </w:tcPr>
          <w:p w14:paraId="46D31843"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1461" w:type="dxa"/>
            <w:vMerge/>
            <w:tcBorders>
              <w:top w:val="nil"/>
              <w:left w:val="single" w:sz="4" w:space="0" w:color="auto"/>
              <w:bottom w:val="single" w:sz="4" w:space="0" w:color="000000"/>
              <w:right w:val="single" w:sz="4" w:space="0" w:color="auto"/>
            </w:tcBorders>
            <w:vAlign w:val="center"/>
          </w:tcPr>
          <w:p w14:paraId="2B5699A2"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16AED165" w14:textId="77777777" w:rsidTr="00125E35">
        <w:trPr>
          <w:trHeight w:val="374"/>
        </w:trPr>
        <w:tc>
          <w:tcPr>
            <w:tcW w:w="541" w:type="dxa"/>
            <w:tcBorders>
              <w:top w:val="nil"/>
              <w:left w:val="single" w:sz="4" w:space="0" w:color="auto"/>
              <w:bottom w:val="single" w:sz="4" w:space="0" w:color="auto"/>
              <w:right w:val="single" w:sz="4" w:space="0" w:color="auto"/>
            </w:tcBorders>
            <w:shd w:val="clear" w:color="auto" w:fill="auto"/>
            <w:vAlign w:val="center"/>
          </w:tcPr>
          <w:p w14:paraId="5D62A336" w14:textId="4893A782"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6</w:t>
            </w:r>
          </w:p>
        </w:tc>
        <w:tc>
          <w:tcPr>
            <w:tcW w:w="4983" w:type="dxa"/>
            <w:vMerge w:val="restart"/>
            <w:tcBorders>
              <w:top w:val="nil"/>
              <w:left w:val="single" w:sz="4" w:space="0" w:color="auto"/>
              <w:bottom w:val="single" w:sz="4" w:space="0" w:color="000000"/>
              <w:right w:val="single" w:sz="4" w:space="0" w:color="auto"/>
            </w:tcBorders>
            <w:shd w:val="clear" w:color="auto" w:fill="auto"/>
            <w:vAlign w:val="center"/>
            <w:hideMark/>
          </w:tcPr>
          <w:p w14:paraId="2C1C32CC"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Сооружение - тепловые сети I-VI микрорайонов 1-6 квартал</w:t>
            </w:r>
          </w:p>
        </w:tc>
        <w:tc>
          <w:tcPr>
            <w:tcW w:w="942" w:type="dxa"/>
            <w:tcBorders>
              <w:top w:val="nil"/>
              <w:left w:val="nil"/>
              <w:bottom w:val="single" w:sz="4" w:space="0" w:color="auto"/>
              <w:right w:val="single" w:sz="4" w:space="0" w:color="auto"/>
            </w:tcBorders>
            <w:shd w:val="clear" w:color="auto" w:fill="auto"/>
            <w:vAlign w:val="center"/>
            <w:hideMark/>
          </w:tcPr>
          <w:p w14:paraId="50D59054"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70</w:t>
            </w:r>
          </w:p>
        </w:tc>
        <w:tc>
          <w:tcPr>
            <w:tcW w:w="942" w:type="dxa"/>
            <w:tcBorders>
              <w:top w:val="nil"/>
              <w:left w:val="nil"/>
              <w:bottom w:val="single" w:sz="4" w:space="0" w:color="auto"/>
              <w:right w:val="single" w:sz="4" w:space="0" w:color="auto"/>
            </w:tcBorders>
            <w:shd w:val="clear" w:color="auto" w:fill="auto"/>
            <w:vAlign w:val="center"/>
            <w:hideMark/>
          </w:tcPr>
          <w:p w14:paraId="2C0EC6A6"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70</w:t>
            </w:r>
          </w:p>
        </w:tc>
        <w:tc>
          <w:tcPr>
            <w:tcW w:w="1912" w:type="dxa"/>
            <w:tcBorders>
              <w:top w:val="nil"/>
              <w:left w:val="nil"/>
              <w:bottom w:val="single" w:sz="4" w:space="0" w:color="auto"/>
              <w:right w:val="single" w:sz="4" w:space="0" w:color="auto"/>
            </w:tcBorders>
            <w:shd w:val="clear" w:color="auto" w:fill="auto"/>
            <w:vAlign w:val="center"/>
            <w:hideMark/>
          </w:tcPr>
          <w:p w14:paraId="4DE7A9DE"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3 032</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4B6C8223" w14:textId="7F01706C"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98 000</w:t>
            </w:r>
          </w:p>
        </w:tc>
        <w:tc>
          <w:tcPr>
            <w:tcW w:w="1899" w:type="dxa"/>
            <w:vMerge w:val="restart"/>
            <w:tcBorders>
              <w:top w:val="nil"/>
              <w:left w:val="single" w:sz="4" w:space="0" w:color="auto"/>
              <w:bottom w:val="single" w:sz="4" w:space="0" w:color="000000"/>
              <w:right w:val="single" w:sz="4" w:space="0" w:color="auto"/>
            </w:tcBorders>
            <w:shd w:val="clear" w:color="auto" w:fill="auto"/>
            <w:vAlign w:val="center"/>
            <w:hideMark/>
          </w:tcPr>
          <w:p w14:paraId="1CC9666A"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 3 (Заводской проезд, 1)</w:t>
            </w:r>
          </w:p>
        </w:tc>
        <w:tc>
          <w:tcPr>
            <w:tcW w:w="1461" w:type="dxa"/>
            <w:vMerge w:val="restart"/>
            <w:tcBorders>
              <w:top w:val="nil"/>
              <w:left w:val="single" w:sz="4" w:space="0" w:color="auto"/>
              <w:bottom w:val="single" w:sz="4" w:space="0" w:color="000000"/>
              <w:right w:val="single" w:sz="4" w:space="0" w:color="auto"/>
            </w:tcBorders>
            <w:shd w:val="clear" w:color="auto" w:fill="auto"/>
            <w:vAlign w:val="center"/>
          </w:tcPr>
          <w:p w14:paraId="756AA0FC" w14:textId="60EE9E85"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515CA48C" w14:textId="77777777" w:rsidTr="00125E35">
        <w:trPr>
          <w:trHeight w:val="375"/>
        </w:trPr>
        <w:tc>
          <w:tcPr>
            <w:tcW w:w="541" w:type="dxa"/>
            <w:tcBorders>
              <w:top w:val="nil"/>
              <w:left w:val="single" w:sz="4" w:space="0" w:color="auto"/>
              <w:bottom w:val="single" w:sz="4" w:space="0" w:color="auto"/>
              <w:right w:val="single" w:sz="4" w:space="0" w:color="auto"/>
            </w:tcBorders>
            <w:shd w:val="clear" w:color="auto" w:fill="auto"/>
            <w:vAlign w:val="center"/>
          </w:tcPr>
          <w:p w14:paraId="4BA3CE42" w14:textId="638DFA12"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7</w:t>
            </w:r>
          </w:p>
        </w:tc>
        <w:tc>
          <w:tcPr>
            <w:tcW w:w="4983" w:type="dxa"/>
            <w:vMerge/>
            <w:tcBorders>
              <w:top w:val="nil"/>
              <w:left w:val="single" w:sz="4" w:space="0" w:color="auto"/>
              <w:bottom w:val="single" w:sz="4" w:space="0" w:color="000000"/>
              <w:right w:val="single" w:sz="4" w:space="0" w:color="auto"/>
            </w:tcBorders>
            <w:shd w:val="clear" w:color="auto" w:fill="auto"/>
            <w:vAlign w:val="center"/>
            <w:hideMark/>
          </w:tcPr>
          <w:p w14:paraId="662C8727"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auto" w:fill="auto"/>
            <w:vAlign w:val="center"/>
            <w:hideMark/>
          </w:tcPr>
          <w:p w14:paraId="5549C074"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50</w:t>
            </w:r>
          </w:p>
        </w:tc>
        <w:tc>
          <w:tcPr>
            <w:tcW w:w="942" w:type="dxa"/>
            <w:tcBorders>
              <w:top w:val="nil"/>
              <w:left w:val="nil"/>
              <w:bottom w:val="single" w:sz="4" w:space="0" w:color="auto"/>
              <w:right w:val="single" w:sz="4" w:space="0" w:color="auto"/>
            </w:tcBorders>
            <w:shd w:val="clear" w:color="auto" w:fill="auto"/>
            <w:vAlign w:val="center"/>
            <w:hideMark/>
          </w:tcPr>
          <w:p w14:paraId="09690174"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50</w:t>
            </w:r>
          </w:p>
        </w:tc>
        <w:tc>
          <w:tcPr>
            <w:tcW w:w="1912" w:type="dxa"/>
            <w:tcBorders>
              <w:top w:val="nil"/>
              <w:left w:val="nil"/>
              <w:bottom w:val="single" w:sz="4" w:space="0" w:color="auto"/>
              <w:right w:val="single" w:sz="4" w:space="0" w:color="auto"/>
            </w:tcBorders>
            <w:shd w:val="clear" w:color="auto" w:fill="auto"/>
            <w:vAlign w:val="center"/>
            <w:hideMark/>
          </w:tcPr>
          <w:p w14:paraId="1C69746B"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1 541</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14A3E5F8" w14:textId="1EA87E49"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49 000</w:t>
            </w:r>
          </w:p>
        </w:tc>
        <w:tc>
          <w:tcPr>
            <w:tcW w:w="1899" w:type="dxa"/>
            <w:vMerge/>
            <w:tcBorders>
              <w:top w:val="nil"/>
              <w:left w:val="single" w:sz="4" w:space="0" w:color="auto"/>
              <w:bottom w:val="single" w:sz="4" w:space="0" w:color="000000"/>
              <w:right w:val="single" w:sz="4" w:space="0" w:color="auto"/>
            </w:tcBorders>
            <w:vAlign w:val="center"/>
            <w:hideMark/>
          </w:tcPr>
          <w:p w14:paraId="6EBA1E4D"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1461" w:type="dxa"/>
            <w:vMerge/>
            <w:tcBorders>
              <w:top w:val="nil"/>
              <w:left w:val="single" w:sz="4" w:space="0" w:color="auto"/>
              <w:bottom w:val="single" w:sz="4" w:space="0" w:color="000000"/>
              <w:right w:val="single" w:sz="4" w:space="0" w:color="auto"/>
            </w:tcBorders>
            <w:vAlign w:val="center"/>
          </w:tcPr>
          <w:p w14:paraId="75296D8D"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76563C35" w14:textId="77777777" w:rsidTr="00892EEC">
        <w:trPr>
          <w:trHeight w:val="20"/>
        </w:trPr>
        <w:tc>
          <w:tcPr>
            <w:tcW w:w="541" w:type="dxa"/>
            <w:tcBorders>
              <w:top w:val="nil"/>
              <w:left w:val="single" w:sz="4" w:space="0" w:color="auto"/>
              <w:bottom w:val="single" w:sz="4" w:space="0" w:color="auto"/>
              <w:right w:val="single" w:sz="4" w:space="0" w:color="auto"/>
            </w:tcBorders>
            <w:shd w:val="clear" w:color="auto" w:fill="auto"/>
            <w:vAlign w:val="center"/>
          </w:tcPr>
          <w:p w14:paraId="49A37F3A" w14:textId="58BF6831"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8</w:t>
            </w:r>
          </w:p>
        </w:tc>
        <w:tc>
          <w:tcPr>
            <w:tcW w:w="4983" w:type="dxa"/>
            <w:vMerge w:val="restart"/>
            <w:tcBorders>
              <w:top w:val="single" w:sz="4" w:space="0" w:color="auto"/>
              <w:left w:val="nil"/>
              <w:bottom w:val="single" w:sz="4" w:space="0" w:color="auto"/>
              <w:right w:val="single" w:sz="4" w:space="0" w:color="auto"/>
            </w:tcBorders>
            <w:shd w:val="clear" w:color="auto" w:fill="auto"/>
            <w:vAlign w:val="center"/>
            <w:hideMark/>
          </w:tcPr>
          <w:p w14:paraId="2054A478"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Сооружение - тепловые сети 7-го микрорайона</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6A36659C"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125</w:t>
            </w:r>
          </w:p>
        </w:tc>
        <w:tc>
          <w:tcPr>
            <w:tcW w:w="942" w:type="dxa"/>
            <w:tcBorders>
              <w:top w:val="single" w:sz="4" w:space="0" w:color="auto"/>
              <w:left w:val="nil"/>
              <w:bottom w:val="single" w:sz="4" w:space="0" w:color="auto"/>
              <w:right w:val="single" w:sz="4" w:space="0" w:color="auto"/>
            </w:tcBorders>
            <w:shd w:val="clear" w:color="auto" w:fill="auto"/>
            <w:vAlign w:val="center"/>
            <w:hideMark/>
          </w:tcPr>
          <w:p w14:paraId="43E4FF97"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125</w:t>
            </w:r>
          </w:p>
        </w:tc>
        <w:tc>
          <w:tcPr>
            <w:tcW w:w="1912" w:type="dxa"/>
            <w:tcBorders>
              <w:top w:val="single" w:sz="4" w:space="0" w:color="auto"/>
              <w:left w:val="nil"/>
              <w:bottom w:val="single" w:sz="4" w:space="0" w:color="auto"/>
              <w:right w:val="single" w:sz="4" w:space="0" w:color="auto"/>
            </w:tcBorders>
            <w:shd w:val="clear" w:color="auto" w:fill="auto"/>
            <w:vAlign w:val="center"/>
            <w:hideMark/>
          </w:tcPr>
          <w:p w14:paraId="432E2F9A"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717</w:t>
            </w:r>
          </w:p>
        </w:tc>
        <w:tc>
          <w:tcPr>
            <w:tcW w:w="20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DE5086D" w14:textId="0AF1D51B"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33 000</w:t>
            </w:r>
          </w:p>
        </w:tc>
        <w:tc>
          <w:tcPr>
            <w:tcW w:w="1899" w:type="dxa"/>
            <w:vMerge w:val="restart"/>
            <w:tcBorders>
              <w:top w:val="single" w:sz="4" w:space="0" w:color="auto"/>
              <w:left w:val="nil"/>
              <w:right w:val="single" w:sz="4" w:space="0" w:color="auto"/>
            </w:tcBorders>
            <w:shd w:val="clear" w:color="auto" w:fill="auto"/>
            <w:vAlign w:val="center"/>
            <w:hideMark/>
          </w:tcPr>
          <w:p w14:paraId="36812380" w14:textId="77777777" w:rsidR="001F78F7" w:rsidRPr="00542F97" w:rsidRDefault="001F78F7" w:rsidP="001F78F7">
            <w:pPr>
              <w:spacing w:after="0" w:line="240" w:lineRule="auto"/>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Котельная (Воронежское шоссе, 9)</w:t>
            </w:r>
          </w:p>
        </w:tc>
        <w:tc>
          <w:tcPr>
            <w:tcW w:w="1461" w:type="dxa"/>
            <w:vMerge w:val="restart"/>
            <w:tcBorders>
              <w:top w:val="single" w:sz="4" w:space="0" w:color="auto"/>
              <w:left w:val="single" w:sz="4" w:space="0" w:color="auto"/>
              <w:right w:val="single" w:sz="4" w:space="0" w:color="auto"/>
            </w:tcBorders>
            <w:shd w:val="clear" w:color="auto" w:fill="auto"/>
            <w:vAlign w:val="center"/>
          </w:tcPr>
          <w:p w14:paraId="133BC08A" w14:textId="3D444981"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r>
      <w:tr w:rsidR="001F78F7" w:rsidRPr="00542F97" w14:paraId="01B1978C" w14:textId="77777777" w:rsidTr="00892EEC">
        <w:trPr>
          <w:trHeight w:val="20"/>
        </w:trPr>
        <w:tc>
          <w:tcPr>
            <w:tcW w:w="541" w:type="dxa"/>
            <w:tcBorders>
              <w:top w:val="single" w:sz="4" w:space="0" w:color="auto"/>
              <w:left w:val="single" w:sz="4" w:space="0" w:color="auto"/>
              <w:bottom w:val="single" w:sz="4" w:space="0" w:color="auto"/>
              <w:right w:val="single" w:sz="4" w:space="0" w:color="auto"/>
            </w:tcBorders>
            <w:shd w:val="clear" w:color="auto" w:fill="auto"/>
            <w:vAlign w:val="center"/>
          </w:tcPr>
          <w:p w14:paraId="6550A16E" w14:textId="420D0FF8"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9</w:t>
            </w:r>
          </w:p>
        </w:tc>
        <w:tc>
          <w:tcPr>
            <w:tcW w:w="4983" w:type="dxa"/>
            <w:vMerge/>
            <w:tcBorders>
              <w:left w:val="nil"/>
              <w:bottom w:val="single" w:sz="4" w:space="0" w:color="auto"/>
              <w:right w:val="single" w:sz="4" w:space="0" w:color="auto"/>
            </w:tcBorders>
            <w:shd w:val="clear" w:color="auto" w:fill="auto"/>
            <w:vAlign w:val="center"/>
          </w:tcPr>
          <w:p w14:paraId="614DF39E" w14:textId="5139A989"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auto" w:fill="auto"/>
            <w:vAlign w:val="center"/>
            <w:hideMark/>
          </w:tcPr>
          <w:p w14:paraId="0687DB81"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100</w:t>
            </w:r>
          </w:p>
        </w:tc>
        <w:tc>
          <w:tcPr>
            <w:tcW w:w="942" w:type="dxa"/>
            <w:tcBorders>
              <w:top w:val="nil"/>
              <w:left w:val="nil"/>
              <w:bottom w:val="single" w:sz="4" w:space="0" w:color="auto"/>
              <w:right w:val="single" w:sz="4" w:space="0" w:color="auto"/>
            </w:tcBorders>
            <w:shd w:val="clear" w:color="auto" w:fill="auto"/>
            <w:vAlign w:val="center"/>
            <w:hideMark/>
          </w:tcPr>
          <w:p w14:paraId="24FC94F1"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100</w:t>
            </w:r>
          </w:p>
        </w:tc>
        <w:tc>
          <w:tcPr>
            <w:tcW w:w="1912" w:type="dxa"/>
            <w:tcBorders>
              <w:top w:val="nil"/>
              <w:left w:val="nil"/>
              <w:bottom w:val="single" w:sz="4" w:space="0" w:color="auto"/>
              <w:right w:val="single" w:sz="4" w:space="0" w:color="auto"/>
            </w:tcBorders>
            <w:shd w:val="clear" w:color="auto" w:fill="auto"/>
            <w:vAlign w:val="center"/>
            <w:hideMark/>
          </w:tcPr>
          <w:p w14:paraId="08EABA6B"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712</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2FFE5EAF" w14:textId="7B93EC13"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28 000</w:t>
            </w:r>
          </w:p>
        </w:tc>
        <w:tc>
          <w:tcPr>
            <w:tcW w:w="1899" w:type="dxa"/>
            <w:vMerge/>
            <w:tcBorders>
              <w:left w:val="nil"/>
              <w:right w:val="single" w:sz="4" w:space="0" w:color="auto"/>
            </w:tcBorders>
            <w:shd w:val="clear" w:color="auto" w:fill="auto"/>
            <w:vAlign w:val="center"/>
          </w:tcPr>
          <w:p w14:paraId="4C8321CF" w14:textId="1AD7C9FB"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1461" w:type="dxa"/>
            <w:vMerge/>
            <w:tcBorders>
              <w:left w:val="single" w:sz="4" w:space="0" w:color="auto"/>
              <w:right w:val="single" w:sz="4" w:space="0" w:color="auto"/>
            </w:tcBorders>
            <w:shd w:val="clear" w:color="auto" w:fill="auto"/>
            <w:vAlign w:val="center"/>
          </w:tcPr>
          <w:p w14:paraId="5DB4F1EA" w14:textId="33FA5128" w:rsidR="001F78F7" w:rsidRPr="00542F97" w:rsidRDefault="001F78F7" w:rsidP="001F78F7">
            <w:pPr>
              <w:spacing w:after="0" w:line="240" w:lineRule="auto"/>
              <w:rPr>
                <w:rFonts w:ascii="Times New Roman" w:eastAsia="Times New Roman" w:hAnsi="Times New Roman" w:cs="Times New Roman"/>
                <w:color w:val="000000"/>
                <w:lang w:eastAsia="ru-RU"/>
              </w:rPr>
            </w:pPr>
          </w:p>
        </w:tc>
      </w:tr>
      <w:tr w:rsidR="001F78F7" w:rsidRPr="00542F97" w14:paraId="1BB3D585" w14:textId="77777777" w:rsidTr="00542F97">
        <w:trPr>
          <w:trHeight w:val="20"/>
        </w:trPr>
        <w:tc>
          <w:tcPr>
            <w:tcW w:w="541" w:type="dxa"/>
            <w:tcBorders>
              <w:top w:val="nil"/>
              <w:left w:val="single" w:sz="4" w:space="0" w:color="auto"/>
              <w:bottom w:val="single" w:sz="4" w:space="0" w:color="auto"/>
              <w:right w:val="single" w:sz="4" w:space="0" w:color="auto"/>
            </w:tcBorders>
            <w:shd w:val="clear" w:color="auto" w:fill="auto"/>
            <w:vAlign w:val="center"/>
          </w:tcPr>
          <w:p w14:paraId="150F7ACD" w14:textId="0A2A73B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10</w:t>
            </w:r>
          </w:p>
        </w:tc>
        <w:tc>
          <w:tcPr>
            <w:tcW w:w="4983" w:type="dxa"/>
            <w:vMerge/>
            <w:tcBorders>
              <w:left w:val="nil"/>
              <w:bottom w:val="single" w:sz="4" w:space="0" w:color="auto"/>
              <w:right w:val="single" w:sz="4" w:space="0" w:color="auto"/>
            </w:tcBorders>
            <w:shd w:val="clear" w:color="auto" w:fill="auto"/>
            <w:vAlign w:val="center"/>
          </w:tcPr>
          <w:p w14:paraId="0DE6D302" w14:textId="2C29BB39"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auto" w:fill="auto"/>
            <w:vAlign w:val="center"/>
            <w:hideMark/>
          </w:tcPr>
          <w:p w14:paraId="6B39B79C"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80</w:t>
            </w:r>
          </w:p>
        </w:tc>
        <w:tc>
          <w:tcPr>
            <w:tcW w:w="942" w:type="dxa"/>
            <w:tcBorders>
              <w:top w:val="nil"/>
              <w:left w:val="nil"/>
              <w:bottom w:val="single" w:sz="4" w:space="0" w:color="auto"/>
              <w:right w:val="single" w:sz="4" w:space="0" w:color="auto"/>
            </w:tcBorders>
            <w:shd w:val="clear" w:color="auto" w:fill="auto"/>
            <w:vAlign w:val="center"/>
            <w:hideMark/>
          </w:tcPr>
          <w:p w14:paraId="2045CB3E"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80</w:t>
            </w:r>
          </w:p>
        </w:tc>
        <w:tc>
          <w:tcPr>
            <w:tcW w:w="1912" w:type="dxa"/>
            <w:tcBorders>
              <w:top w:val="nil"/>
              <w:left w:val="nil"/>
              <w:bottom w:val="single" w:sz="4" w:space="0" w:color="auto"/>
              <w:right w:val="single" w:sz="4" w:space="0" w:color="auto"/>
            </w:tcBorders>
            <w:shd w:val="clear" w:color="auto" w:fill="auto"/>
            <w:vAlign w:val="center"/>
            <w:hideMark/>
          </w:tcPr>
          <w:p w14:paraId="3092CED5"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133</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0B159BE5" w14:textId="183B57A6" w:rsidR="001F78F7" w:rsidRPr="00542F97" w:rsidRDefault="001F78F7" w:rsidP="001F78F7">
            <w:pPr>
              <w:spacing w:after="0" w:line="240" w:lineRule="auto"/>
              <w:jc w:val="center"/>
              <w:rPr>
                <w:rFonts w:ascii="Times New Roman" w:eastAsia="Times New Roman" w:hAnsi="Times New Roman" w:cs="Times New Roman"/>
                <w:color w:val="000000"/>
                <w:highlight w:val="yellow"/>
                <w:lang w:eastAsia="ru-RU"/>
              </w:rPr>
            </w:pPr>
            <w:r w:rsidRPr="00542F97">
              <w:rPr>
                <w:rFonts w:ascii="Times New Roman" w:hAnsi="Times New Roman" w:cs="Times New Roman"/>
                <w:color w:val="000000"/>
              </w:rPr>
              <w:t>5 000</w:t>
            </w:r>
          </w:p>
        </w:tc>
        <w:tc>
          <w:tcPr>
            <w:tcW w:w="1899" w:type="dxa"/>
            <w:vMerge/>
            <w:tcBorders>
              <w:left w:val="nil"/>
              <w:right w:val="single" w:sz="4" w:space="0" w:color="auto"/>
            </w:tcBorders>
            <w:shd w:val="clear" w:color="auto" w:fill="auto"/>
            <w:vAlign w:val="center"/>
          </w:tcPr>
          <w:p w14:paraId="570A63DA" w14:textId="636C5DD3"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1461" w:type="dxa"/>
            <w:vMerge/>
            <w:tcBorders>
              <w:left w:val="single" w:sz="4" w:space="0" w:color="auto"/>
              <w:right w:val="single" w:sz="4" w:space="0" w:color="auto"/>
            </w:tcBorders>
            <w:shd w:val="clear" w:color="auto" w:fill="auto"/>
            <w:vAlign w:val="center"/>
          </w:tcPr>
          <w:p w14:paraId="44A57CDC" w14:textId="25084A9E" w:rsidR="001F78F7" w:rsidRPr="00542F97" w:rsidRDefault="001F78F7" w:rsidP="001F78F7">
            <w:pPr>
              <w:spacing w:after="0" w:line="240" w:lineRule="auto"/>
              <w:rPr>
                <w:rFonts w:ascii="Times New Roman" w:eastAsia="Times New Roman" w:hAnsi="Times New Roman" w:cs="Times New Roman"/>
                <w:color w:val="000000"/>
                <w:lang w:eastAsia="ru-RU"/>
              </w:rPr>
            </w:pPr>
          </w:p>
        </w:tc>
      </w:tr>
      <w:tr w:rsidR="001F78F7" w:rsidRPr="00542F97" w14:paraId="5CCC88AB" w14:textId="77777777" w:rsidTr="00892EEC">
        <w:trPr>
          <w:trHeight w:val="20"/>
        </w:trPr>
        <w:tc>
          <w:tcPr>
            <w:tcW w:w="541" w:type="dxa"/>
            <w:tcBorders>
              <w:top w:val="nil"/>
              <w:left w:val="single" w:sz="4" w:space="0" w:color="auto"/>
              <w:bottom w:val="single" w:sz="4" w:space="0" w:color="auto"/>
              <w:right w:val="single" w:sz="4" w:space="0" w:color="auto"/>
            </w:tcBorders>
            <w:shd w:val="clear" w:color="auto" w:fill="auto"/>
            <w:vAlign w:val="center"/>
          </w:tcPr>
          <w:p w14:paraId="5D1321BC" w14:textId="19A5E60F"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Pr>
                <w:rFonts w:ascii="Times New Roman" w:eastAsia="Times New Roman" w:hAnsi="Times New Roman" w:cs="Times New Roman"/>
                <w:color w:val="000000"/>
                <w:lang w:eastAsia="ru-RU"/>
              </w:rPr>
              <w:t>11</w:t>
            </w:r>
          </w:p>
        </w:tc>
        <w:tc>
          <w:tcPr>
            <w:tcW w:w="4983" w:type="dxa"/>
            <w:vMerge/>
            <w:tcBorders>
              <w:left w:val="nil"/>
              <w:bottom w:val="single" w:sz="4" w:space="0" w:color="auto"/>
              <w:right w:val="single" w:sz="4" w:space="0" w:color="auto"/>
            </w:tcBorders>
            <w:shd w:val="clear" w:color="auto" w:fill="auto"/>
            <w:vAlign w:val="center"/>
          </w:tcPr>
          <w:p w14:paraId="42022202" w14:textId="58003400"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942" w:type="dxa"/>
            <w:tcBorders>
              <w:top w:val="nil"/>
              <w:left w:val="nil"/>
              <w:bottom w:val="single" w:sz="4" w:space="0" w:color="auto"/>
              <w:right w:val="single" w:sz="4" w:space="0" w:color="auto"/>
            </w:tcBorders>
            <w:shd w:val="clear" w:color="auto" w:fill="auto"/>
            <w:vAlign w:val="center"/>
            <w:hideMark/>
          </w:tcPr>
          <w:p w14:paraId="66DF721A"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70</w:t>
            </w:r>
          </w:p>
        </w:tc>
        <w:tc>
          <w:tcPr>
            <w:tcW w:w="942" w:type="dxa"/>
            <w:tcBorders>
              <w:top w:val="nil"/>
              <w:left w:val="nil"/>
              <w:bottom w:val="single" w:sz="4" w:space="0" w:color="auto"/>
              <w:right w:val="single" w:sz="4" w:space="0" w:color="auto"/>
            </w:tcBorders>
            <w:shd w:val="clear" w:color="auto" w:fill="auto"/>
            <w:vAlign w:val="center"/>
            <w:hideMark/>
          </w:tcPr>
          <w:p w14:paraId="2529454F" w14:textId="7777777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r w:rsidRPr="00542F97">
              <w:rPr>
                <w:rFonts w:ascii="Times New Roman" w:eastAsia="Times New Roman" w:hAnsi="Times New Roman" w:cs="Times New Roman"/>
                <w:color w:val="000000"/>
                <w:lang w:eastAsia="ru-RU"/>
              </w:rPr>
              <w:t>70</w:t>
            </w:r>
          </w:p>
        </w:tc>
        <w:tc>
          <w:tcPr>
            <w:tcW w:w="1912" w:type="dxa"/>
            <w:tcBorders>
              <w:top w:val="nil"/>
              <w:left w:val="nil"/>
              <w:bottom w:val="single" w:sz="4" w:space="0" w:color="auto"/>
              <w:right w:val="single" w:sz="4" w:space="0" w:color="auto"/>
            </w:tcBorders>
            <w:shd w:val="clear" w:color="auto" w:fill="auto"/>
            <w:vAlign w:val="center"/>
            <w:hideMark/>
          </w:tcPr>
          <w:p w14:paraId="3B54B6D3" w14:textId="77777777" w:rsidR="001F78F7" w:rsidRPr="00393947" w:rsidRDefault="001F78F7" w:rsidP="001F78F7">
            <w:pPr>
              <w:spacing w:after="0" w:line="240" w:lineRule="auto"/>
              <w:jc w:val="center"/>
              <w:rPr>
                <w:rFonts w:ascii="Times New Roman" w:eastAsia="Times New Roman" w:hAnsi="Times New Roman" w:cs="Times New Roman"/>
                <w:color w:val="000000"/>
                <w:lang w:eastAsia="ru-RU"/>
              </w:rPr>
            </w:pPr>
            <w:r w:rsidRPr="00393947">
              <w:rPr>
                <w:rFonts w:ascii="Times New Roman" w:eastAsia="Times New Roman" w:hAnsi="Times New Roman" w:cs="Times New Roman"/>
                <w:color w:val="000000"/>
                <w:lang w:eastAsia="ru-RU"/>
              </w:rPr>
              <w:t>71</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3BF68F4C" w14:textId="4A86BF8D" w:rsidR="001F78F7" w:rsidRPr="00393947" w:rsidRDefault="001F78F7" w:rsidP="001F78F7">
            <w:pPr>
              <w:spacing w:after="0" w:line="240" w:lineRule="auto"/>
              <w:jc w:val="center"/>
              <w:rPr>
                <w:rFonts w:ascii="Times New Roman" w:eastAsia="Times New Roman" w:hAnsi="Times New Roman" w:cs="Times New Roman"/>
                <w:color w:val="000000"/>
                <w:lang w:eastAsia="ru-RU"/>
              </w:rPr>
            </w:pPr>
            <w:r w:rsidRPr="00393947">
              <w:rPr>
                <w:rFonts w:ascii="Times New Roman" w:hAnsi="Times New Roman" w:cs="Times New Roman"/>
                <w:color w:val="000000"/>
              </w:rPr>
              <w:t>2 000</w:t>
            </w:r>
          </w:p>
        </w:tc>
        <w:tc>
          <w:tcPr>
            <w:tcW w:w="1899" w:type="dxa"/>
            <w:vMerge/>
            <w:tcBorders>
              <w:left w:val="nil"/>
              <w:bottom w:val="single" w:sz="4" w:space="0" w:color="auto"/>
              <w:right w:val="single" w:sz="4" w:space="0" w:color="auto"/>
            </w:tcBorders>
            <w:shd w:val="clear" w:color="auto" w:fill="auto"/>
            <w:vAlign w:val="center"/>
          </w:tcPr>
          <w:p w14:paraId="7CE43DDB" w14:textId="4F5857F8" w:rsidR="001F78F7" w:rsidRPr="00542F97" w:rsidRDefault="001F78F7" w:rsidP="001F78F7">
            <w:pPr>
              <w:spacing w:after="0" w:line="240" w:lineRule="auto"/>
              <w:rPr>
                <w:rFonts w:ascii="Times New Roman" w:eastAsia="Times New Roman" w:hAnsi="Times New Roman" w:cs="Times New Roman"/>
                <w:color w:val="000000"/>
                <w:lang w:eastAsia="ru-RU"/>
              </w:rPr>
            </w:pPr>
          </w:p>
        </w:tc>
        <w:tc>
          <w:tcPr>
            <w:tcW w:w="1461" w:type="dxa"/>
            <w:vMerge/>
            <w:tcBorders>
              <w:left w:val="single" w:sz="4" w:space="0" w:color="auto"/>
              <w:bottom w:val="single" w:sz="4" w:space="0" w:color="auto"/>
              <w:right w:val="single" w:sz="4" w:space="0" w:color="auto"/>
            </w:tcBorders>
            <w:shd w:val="clear" w:color="auto" w:fill="auto"/>
            <w:vAlign w:val="center"/>
          </w:tcPr>
          <w:p w14:paraId="5B26064C" w14:textId="4A235621" w:rsidR="001F78F7" w:rsidRPr="00542F97" w:rsidRDefault="001F78F7" w:rsidP="001F78F7">
            <w:pPr>
              <w:spacing w:after="0" w:line="240" w:lineRule="auto"/>
              <w:rPr>
                <w:rFonts w:ascii="Times New Roman" w:eastAsia="Times New Roman" w:hAnsi="Times New Roman" w:cs="Times New Roman"/>
                <w:color w:val="000000"/>
                <w:lang w:eastAsia="ru-RU"/>
              </w:rPr>
            </w:pPr>
          </w:p>
        </w:tc>
      </w:tr>
      <w:tr w:rsidR="001F78F7" w:rsidRPr="00542F97" w14:paraId="5E17A65B" w14:textId="77777777" w:rsidTr="00542F97">
        <w:trPr>
          <w:trHeight w:val="20"/>
        </w:trPr>
        <w:tc>
          <w:tcPr>
            <w:tcW w:w="541" w:type="dxa"/>
            <w:tcBorders>
              <w:top w:val="nil"/>
              <w:left w:val="single" w:sz="4" w:space="0" w:color="auto"/>
              <w:bottom w:val="single" w:sz="4" w:space="0" w:color="auto"/>
              <w:right w:val="single" w:sz="4" w:space="0" w:color="auto"/>
            </w:tcBorders>
            <w:shd w:val="clear" w:color="auto" w:fill="auto"/>
            <w:vAlign w:val="center"/>
          </w:tcPr>
          <w:p w14:paraId="33476E9B" w14:textId="07894027" w:rsidR="001F78F7" w:rsidRPr="00542F97" w:rsidRDefault="001F78F7" w:rsidP="001F78F7">
            <w:pPr>
              <w:spacing w:after="0" w:line="240" w:lineRule="auto"/>
              <w:jc w:val="center"/>
              <w:rPr>
                <w:rFonts w:ascii="Times New Roman" w:eastAsia="Times New Roman" w:hAnsi="Times New Roman" w:cs="Times New Roman"/>
                <w:color w:val="000000"/>
                <w:lang w:eastAsia="ru-RU"/>
              </w:rPr>
            </w:pPr>
          </w:p>
        </w:tc>
        <w:tc>
          <w:tcPr>
            <w:tcW w:w="4983" w:type="dxa"/>
            <w:tcBorders>
              <w:top w:val="nil"/>
              <w:left w:val="nil"/>
              <w:bottom w:val="single" w:sz="4" w:space="0" w:color="auto"/>
              <w:right w:val="single" w:sz="4" w:space="0" w:color="auto"/>
            </w:tcBorders>
            <w:shd w:val="clear" w:color="auto" w:fill="auto"/>
            <w:vAlign w:val="center"/>
            <w:hideMark/>
          </w:tcPr>
          <w:p w14:paraId="566AED13" w14:textId="0E57496A" w:rsidR="001F78F7" w:rsidRPr="00542F97" w:rsidRDefault="001F78F7" w:rsidP="001F78F7">
            <w:pPr>
              <w:spacing w:after="0" w:line="240" w:lineRule="auto"/>
              <w:jc w:val="both"/>
              <w:rPr>
                <w:rFonts w:ascii="Times New Roman" w:eastAsia="Times New Roman" w:hAnsi="Times New Roman" w:cs="Times New Roman"/>
                <w:b/>
                <w:bCs/>
                <w:color w:val="000000"/>
                <w:lang w:eastAsia="ru-RU"/>
              </w:rPr>
            </w:pPr>
            <w:r>
              <w:rPr>
                <w:rFonts w:ascii="Times New Roman" w:eastAsia="Times New Roman" w:hAnsi="Times New Roman" w:cs="Times New Roman"/>
                <w:b/>
                <w:bCs/>
                <w:color w:val="000000"/>
                <w:lang w:eastAsia="ru-RU"/>
              </w:rPr>
              <w:t>ИТОГО</w:t>
            </w:r>
          </w:p>
        </w:tc>
        <w:tc>
          <w:tcPr>
            <w:tcW w:w="942" w:type="dxa"/>
            <w:tcBorders>
              <w:top w:val="nil"/>
              <w:left w:val="nil"/>
              <w:bottom w:val="single" w:sz="4" w:space="0" w:color="auto"/>
              <w:right w:val="single" w:sz="4" w:space="0" w:color="auto"/>
            </w:tcBorders>
            <w:shd w:val="clear" w:color="auto" w:fill="auto"/>
            <w:vAlign w:val="center"/>
            <w:hideMark/>
          </w:tcPr>
          <w:p w14:paraId="5F15D7A7" w14:textId="77777777" w:rsidR="001F78F7" w:rsidRPr="00542F97" w:rsidRDefault="001F78F7" w:rsidP="001F78F7">
            <w:pPr>
              <w:spacing w:after="0" w:line="240" w:lineRule="auto"/>
              <w:jc w:val="center"/>
              <w:rPr>
                <w:rFonts w:ascii="Times New Roman" w:eastAsia="Times New Roman" w:hAnsi="Times New Roman" w:cs="Times New Roman"/>
                <w:b/>
                <w:bCs/>
                <w:color w:val="000000"/>
                <w:lang w:eastAsia="ru-RU"/>
              </w:rPr>
            </w:pPr>
            <w:r w:rsidRPr="00542F97">
              <w:rPr>
                <w:rFonts w:ascii="Times New Roman" w:eastAsia="Times New Roman" w:hAnsi="Times New Roman" w:cs="Times New Roman"/>
                <w:b/>
                <w:bCs/>
                <w:color w:val="000000"/>
                <w:lang w:eastAsia="ru-RU"/>
              </w:rPr>
              <w:t> </w:t>
            </w:r>
          </w:p>
        </w:tc>
        <w:tc>
          <w:tcPr>
            <w:tcW w:w="942" w:type="dxa"/>
            <w:tcBorders>
              <w:top w:val="nil"/>
              <w:left w:val="nil"/>
              <w:bottom w:val="single" w:sz="4" w:space="0" w:color="auto"/>
              <w:right w:val="single" w:sz="4" w:space="0" w:color="auto"/>
            </w:tcBorders>
            <w:shd w:val="clear" w:color="auto" w:fill="auto"/>
            <w:vAlign w:val="center"/>
            <w:hideMark/>
          </w:tcPr>
          <w:p w14:paraId="63FF1521" w14:textId="77777777" w:rsidR="001F78F7" w:rsidRPr="00542F97" w:rsidRDefault="001F78F7" w:rsidP="001F78F7">
            <w:pPr>
              <w:spacing w:after="0" w:line="240" w:lineRule="auto"/>
              <w:jc w:val="center"/>
              <w:rPr>
                <w:rFonts w:ascii="Times New Roman" w:eastAsia="Times New Roman" w:hAnsi="Times New Roman" w:cs="Times New Roman"/>
                <w:b/>
                <w:bCs/>
                <w:color w:val="000000"/>
                <w:lang w:eastAsia="ru-RU"/>
              </w:rPr>
            </w:pPr>
            <w:r w:rsidRPr="00542F97">
              <w:rPr>
                <w:rFonts w:ascii="Times New Roman" w:eastAsia="Times New Roman" w:hAnsi="Times New Roman" w:cs="Times New Roman"/>
                <w:b/>
                <w:bCs/>
                <w:color w:val="000000"/>
                <w:lang w:eastAsia="ru-RU"/>
              </w:rPr>
              <w:t> </w:t>
            </w:r>
          </w:p>
        </w:tc>
        <w:tc>
          <w:tcPr>
            <w:tcW w:w="1912" w:type="dxa"/>
            <w:tcBorders>
              <w:top w:val="nil"/>
              <w:left w:val="nil"/>
              <w:bottom w:val="single" w:sz="4" w:space="0" w:color="auto"/>
              <w:right w:val="single" w:sz="4" w:space="0" w:color="auto"/>
            </w:tcBorders>
            <w:shd w:val="clear" w:color="auto" w:fill="auto"/>
            <w:vAlign w:val="center"/>
            <w:hideMark/>
          </w:tcPr>
          <w:p w14:paraId="4BDA8FAB" w14:textId="752C17A3" w:rsidR="001F78F7" w:rsidRPr="00393947" w:rsidRDefault="001F78F7" w:rsidP="001F78F7">
            <w:pPr>
              <w:spacing w:after="0" w:line="240" w:lineRule="auto"/>
              <w:jc w:val="center"/>
              <w:rPr>
                <w:rFonts w:ascii="Times New Roman" w:eastAsia="Times New Roman" w:hAnsi="Times New Roman" w:cs="Times New Roman"/>
                <w:b/>
                <w:bCs/>
                <w:color w:val="000000"/>
                <w:lang w:eastAsia="ru-RU"/>
              </w:rPr>
            </w:pPr>
            <w:r w:rsidRPr="00393947">
              <w:rPr>
                <w:rFonts w:ascii="Times New Roman" w:eastAsia="Times New Roman" w:hAnsi="Times New Roman" w:cs="Times New Roman"/>
                <w:b/>
                <w:bCs/>
                <w:color w:val="000000"/>
                <w:lang w:eastAsia="ru-RU"/>
              </w:rPr>
              <w:t>15 146</w:t>
            </w:r>
          </w:p>
        </w:tc>
        <w:tc>
          <w:tcPr>
            <w:tcW w:w="2046" w:type="dxa"/>
            <w:tcBorders>
              <w:top w:val="nil"/>
              <w:left w:val="single" w:sz="4" w:space="0" w:color="auto"/>
              <w:bottom w:val="single" w:sz="4" w:space="0" w:color="auto"/>
              <w:right w:val="single" w:sz="4" w:space="0" w:color="auto"/>
            </w:tcBorders>
            <w:shd w:val="clear" w:color="auto" w:fill="auto"/>
            <w:vAlign w:val="center"/>
            <w:hideMark/>
          </w:tcPr>
          <w:p w14:paraId="1AC6768E" w14:textId="3EE4EA5A" w:rsidR="001F78F7" w:rsidRPr="00393947" w:rsidRDefault="001F78F7" w:rsidP="001F78F7">
            <w:pPr>
              <w:spacing w:after="0" w:line="240" w:lineRule="auto"/>
              <w:jc w:val="center"/>
              <w:rPr>
                <w:rFonts w:ascii="Times New Roman" w:eastAsia="Times New Roman" w:hAnsi="Times New Roman" w:cs="Times New Roman"/>
                <w:b/>
                <w:bCs/>
                <w:color w:val="000000"/>
                <w:lang w:eastAsia="ru-RU"/>
              </w:rPr>
            </w:pPr>
            <w:r w:rsidRPr="00393947">
              <w:rPr>
                <w:rFonts w:ascii="Times New Roman" w:hAnsi="Times New Roman" w:cs="Times New Roman"/>
                <w:b/>
                <w:bCs/>
                <w:color w:val="000000"/>
              </w:rPr>
              <w:t>756 000</w:t>
            </w:r>
          </w:p>
        </w:tc>
        <w:tc>
          <w:tcPr>
            <w:tcW w:w="1899" w:type="dxa"/>
            <w:tcBorders>
              <w:top w:val="nil"/>
              <w:left w:val="nil"/>
              <w:bottom w:val="single" w:sz="4" w:space="0" w:color="auto"/>
              <w:right w:val="single" w:sz="4" w:space="0" w:color="auto"/>
            </w:tcBorders>
            <w:shd w:val="clear" w:color="auto" w:fill="auto"/>
            <w:vAlign w:val="center"/>
            <w:hideMark/>
          </w:tcPr>
          <w:p w14:paraId="4ABEDA7C" w14:textId="77777777" w:rsidR="001F78F7" w:rsidRPr="00542F97" w:rsidRDefault="001F78F7" w:rsidP="001F78F7">
            <w:pPr>
              <w:spacing w:after="0" w:line="240" w:lineRule="auto"/>
              <w:jc w:val="center"/>
              <w:rPr>
                <w:rFonts w:ascii="Times New Roman" w:eastAsia="Times New Roman" w:hAnsi="Times New Roman" w:cs="Times New Roman"/>
                <w:b/>
                <w:bCs/>
                <w:color w:val="000000"/>
                <w:lang w:eastAsia="ru-RU"/>
              </w:rPr>
            </w:pPr>
            <w:r w:rsidRPr="00542F97">
              <w:rPr>
                <w:rFonts w:ascii="Times New Roman" w:eastAsia="Times New Roman" w:hAnsi="Times New Roman" w:cs="Times New Roman"/>
                <w:b/>
                <w:bCs/>
                <w:color w:val="000000"/>
                <w:lang w:eastAsia="ru-RU"/>
              </w:rPr>
              <w:t> </w:t>
            </w:r>
          </w:p>
        </w:tc>
        <w:tc>
          <w:tcPr>
            <w:tcW w:w="1461" w:type="dxa"/>
            <w:tcBorders>
              <w:top w:val="nil"/>
              <w:left w:val="nil"/>
              <w:bottom w:val="single" w:sz="4" w:space="0" w:color="auto"/>
              <w:right w:val="single" w:sz="4" w:space="0" w:color="auto"/>
            </w:tcBorders>
            <w:shd w:val="clear" w:color="auto" w:fill="auto"/>
            <w:vAlign w:val="center"/>
            <w:hideMark/>
          </w:tcPr>
          <w:p w14:paraId="16D0AA08" w14:textId="77777777" w:rsidR="001F78F7" w:rsidRPr="00542F97" w:rsidRDefault="001F78F7" w:rsidP="001F78F7">
            <w:pPr>
              <w:spacing w:after="0" w:line="240" w:lineRule="auto"/>
              <w:jc w:val="center"/>
              <w:rPr>
                <w:rFonts w:ascii="Times New Roman" w:eastAsia="Times New Roman" w:hAnsi="Times New Roman" w:cs="Times New Roman"/>
                <w:b/>
                <w:bCs/>
                <w:color w:val="000000"/>
                <w:lang w:eastAsia="ru-RU"/>
              </w:rPr>
            </w:pPr>
            <w:r w:rsidRPr="00542F97">
              <w:rPr>
                <w:rFonts w:ascii="Times New Roman" w:eastAsia="Times New Roman" w:hAnsi="Times New Roman" w:cs="Times New Roman"/>
                <w:b/>
                <w:bCs/>
                <w:color w:val="000000"/>
                <w:lang w:eastAsia="ru-RU"/>
              </w:rPr>
              <w:t> </w:t>
            </w:r>
          </w:p>
        </w:tc>
      </w:tr>
      <w:bookmarkEnd w:id="216"/>
      <w:bookmarkEnd w:id="219"/>
    </w:tbl>
    <w:p w14:paraId="757A08AC" w14:textId="77777777" w:rsidR="005B3370" w:rsidRDefault="005B3370" w:rsidP="000E0311">
      <w:pPr>
        <w:spacing w:before="40" w:after="400"/>
        <w:ind w:firstLine="567"/>
        <w:contextualSpacing/>
        <w:jc w:val="both"/>
        <w:rPr>
          <w:rFonts w:ascii="Times New Roman" w:hAnsi="Times New Roman" w:cs="Times New Roman"/>
          <w:sz w:val="28"/>
          <w:szCs w:val="28"/>
          <w:highlight w:val="yellow"/>
        </w:rPr>
      </w:pPr>
    </w:p>
    <w:bookmarkEnd w:id="217"/>
    <w:p w14:paraId="0681A5E1" w14:textId="77777777" w:rsidR="005B3370" w:rsidRDefault="005B3370" w:rsidP="000E0311">
      <w:pPr>
        <w:spacing w:before="40" w:after="400"/>
        <w:ind w:firstLine="567"/>
        <w:contextualSpacing/>
        <w:jc w:val="both"/>
        <w:rPr>
          <w:rFonts w:ascii="Times New Roman" w:hAnsi="Times New Roman" w:cs="Times New Roman"/>
          <w:sz w:val="28"/>
          <w:szCs w:val="28"/>
          <w:highlight w:val="yellow"/>
        </w:rPr>
      </w:pPr>
    </w:p>
    <w:p w14:paraId="52D37A3D" w14:textId="65ABAFBC" w:rsidR="005B3370" w:rsidRDefault="005B3370" w:rsidP="00375F97">
      <w:pPr>
        <w:spacing w:before="40" w:after="400"/>
        <w:contextualSpacing/>
        <w:jc w:val="both"/>
        <w:rPr>
          <w:rFonts w:ascii="Times New Roman" w:hAnsi="Times New Roman" w:cs="Times New Roman"/>
          <w:sz w:val="28"/>
          <w:szCs w:val="28"/>
          <w:highlight w:val="yellow"/>
        </w:rPr>
        <w:sectPr w:rsidR="005B3370" w:rsidSect="009D189B">
          <w:pgSz w:w="16838" w:h="11906" w:orient="landscape" w:code="9"/>
          <w:pgMar w:top="1701" w:right="1134" w:bottom="850" w:left="1134" w:header="708" w:footer="708" w:gutter="0"/>
          <w:cols w:space="708"/>
          <w:titlePg/>
          <w:docGrid w:linePitch="360"/>
        </w:sectPr>
      </w:pPr>
    </w:p>
    <w:p w14:paraId="4A2BAFFB" w14:textId="66E494E0" w:rsidR="000E0311" w:rsidRPr="004B25C9" w:rsidRDefault="004B25C9" w:rsidP="004B25C9">
      <w:pPr>
        <w:pStyle w:val="2"/>
        <w:ind w:left="709" w:hanging="142"/>
        <w:rPr>
          <w:rFonts w:ascii="Times New Roman" w:hAnsi="Times New Roman" w:cs="Times New Roman"/>
          <w:b/>
          <w:bCs/>
          <w:color w:val="auto"/>
          <w:sz w:val="28"/>
          <w:szCs w:val="28"/>
        </w:rPr>
      </w:pPr>
      <w:bookmarkStart w:id="220" w:name="_Toc117191888"/>
      <w:bookmarkStart w:id="221" w:name="_Toc198880796"/>
      <w:bookmarkEnd w:id="220"/>
      <w:r w:rsidRPr="00FF042E">
        <w:rPr>
          <w:rFonts w:ascii="Times New Roman" w:hAnsi="Times New Roman" w:cs="Times New Roman"/>
          <w:b/>
          <w:bCs/>
          <w:color w:val="auto"/>
          <w:sz w:val="28"/>
          <w:szCs w:val="28"/>
        </w:rPr>
        <w:lastRenderedPageBreak/>
        <w:t>Строительство и реконструкция насосных</w:t>
      </w:r>
      <w:r w:rsidRPr="004B25C9">
        <w:rPr>
          <w:rFonts w:ascii="Times New Roman" w:hAnsi="Times New Roman" w:cs="Times New Roman"/>
          <w:b/>
          <w:bCs/>
          <w:color w:val="auto"/>
          <w:sz w:val="28"/>
          <w:szCs w:val="28"/>
        </w:rPr>
        <w:t xml:space="preserve"> станций</w:t>
      </w:r>
      <w:bookmarkEnd w:id="221"/>
    </w:p>
    <w:p w14:paraId="658379C5" w14:textId="10EFDCEF" w:rsidR="00113B6D" w:rsidRDefault="00113B6D" w:rsidP="00E96DEE">
      <w:pPr>
        <w:spacing w:before="40" w:after="400"/>
        <w:ind w:firstLine="567"/>
        <w:contextualSpacing/>
        <w:jc w:val="both"/>
        <w:rPr>
          <w:rFonts w:ascii="Times New Roman" w:hAnsi="Times New Roman" w:cs="Times New Roman"/>
          <w:sz w:val="28"/>
          <w:szCs w:val="28"/>
        </w:rPr>
      </w:pPr>
      <w:r w:rsidRPr="00CE7CAD">
        <w:rPr>
          <w:rFonts w:ascii="Times New Roman" w:hAnsi="Times New Roman" w:cs="Times New Roman"/>
          <w:sz w:val="28"/>
          <w:szCs w:val="28"/>
        </w:rPr>
        <w:t>При работе водогрейной котельной (Воронежское шоссе, 9) на пониженном температурном графике отпуска тепловой энергии (фактический - 110/70</w:t>
      </w:r>
      <w:r w:rsidRPr="00CE7CAD">
        <w:rPr>
          <w:rFonts w:ascii="Times New Roman" w:hAnsi="Times New Roman" w:cs="Times New Roman"/>
          <w:sz w:val="28"/>
          <w:szCs w:val="28"/>
          <w:vertAlign w:val="superscript"/>
        </w:rPr>
        <w:t>о</w:t>
      </w:r>
      <w:r w:rsidRPr="00CE7CAD">
        <w:rPr>
          <w:rFonts w:ascii="Times New Roman" w:hAnsi="Times New Roman" w:cs="Times New Roman"/>
          <w:sz w:val="28"/>
          <w:szCs w:val="28"/>
        </w:rPr>
        <w:t>С, рассматриваемый на перспективу - 130/70</w:t>
      </w:r>
      <w:r w:rsidRPr="00CE7CAD">
        <w:rPr>
          <w:rFonts w:ascii="Times New Roman" w:hAnsi="Times New Roman" w:cs="Times New Roman"/>
          <w:sz w:val="28"/>
          <w:szCs w:val="28"/>
          <w:vertAlign w:val="superscript"/>
        </w:rPr>
        <w:t>о</w:t>
      </w:r>
      <w:r w:rsidRPr="00CE7CAD">
        <w:rPr>
          <w:rFonts w:ascii="Times New Roman" w:hAnsi="Times New Roman" w:cs="Times New Roman"/>
          <w:sz w:val="28"/>
          <w:szCs w:val="28"/>
        </w:rPr>
        <w:t xml:space="preserve">С) у концевых потребителей наблюдаются (в соответствии с гидравлическими расчетами) недостаточные располагаемые напоры для осуществления качественного теплоснабжения. </w:t>
      </w:r>
      <w:r w:rsidR="00340925" w:rsidRPr="00CE7CAD">
        <w:rPr>
          <w:rFonts w:ascii="Times New Roman" w:hAnsi="Times New Roman" w:cs="Times New Roman"/>
          <w:sz w:val="28"/>
          <w:szCs w:val="28"/>
        </w:rPr>
        <w:t xml:space="preserve">Для решения данной проблемы можно рассмотреть строительство </w:t>
      </w:r>
      <w:proofErr w:type="spellStart"/>
      <w:r w:rsidR="00340925" w:rsidRPr="00CE7CAD">
        <w:rPr>
          <w:rFonts w:ascii="Times New Roman" w:hAnsi="Times New Roman" w:cs="Times New Roman"/>
          <w:sz w:val="28"/>
          <w:szCs w:val="28"/>
        </w:rPr>
        <w:t>повысительной</w:t>
      </w:r>
      <w:proofErr w:type="spellEnd"/>
      <w:r w:rsidR="00340925" w:rsidRPr="00CE7CAD">
        <w:rPr>
          <w:rFonts w:ascii="Times New Roman" w:hAnsi="Times New Roman" w:cs="Times New Roman"/>
          <w:sz w:val="28"/>
          <w:szCs w:val="28"/>
        </w:rPr>
        <w:t xml:space="preserve"> насосной станции в районе ТК-9. </w:t>
      </w:r>
    </w:p>
    <w:p w14:paraId="51F5AB40" w14:textId="58B79961" w:rsidR="00113B6D" w:rsidRDefault="00113B6D" w:rsidP="00E96DEE">
      <w:pPr>
        <w:spacing w:before="40" w:after="400"/>
        <w:ind w:firstLine="567"/>
        <w:contextualSpacing/>
        <w:jc w:val="both"/>
        <w:rPr>
          <w:rFonts w:ascii="Times New Roman" w:hAnsi="Times New Roman" w:cs="Times New Roman"/>
          <w:sz w:val="28"/>
          <w:szCs w:val="28"/>
        </w:rPr>
      </w:pPr>
    </w:p>
    <w:p w14:paraId="168403FE" w14:textId="77777777" w:rsidR="00113B6D" w:rsidRDefault="00113B6D" w:rsidP="00E96DEE">
      <w:pPr>
        <w:spacing w:before="40" w:after="400"/>
        <w:ind w:firstLine="567"/>
        <w:contextualSpacing/>
        <w:jc w:val="both"/>
        <w:rPr>
          <w:rFonts w:ascii="Times New Roman" w:hAnsi="Times New Roman" w:cs="Times New Roman"/>
          <w:sz w:val="28"/>
          <w:szCs w:val="28"/>
        </w:rPr>
      </w:pPr>
    </w:p>
    <w:p w14:paraId="708D972B" w14:textId="26A12268" w:rsidR="0048113E" w:rsidRDefault="0048113E"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0EB1B804" w14:textId="11182ACD" w:rsidR="0048113E" w:rsidRPr="0048113E" w:rsidRDefault="0048113E" w:rsidP="0048113E">
      <w:pPr>
        <w:pStyle w:val="1"/>
        <w:rPr>
          <w:rFonts w:ascii="Times New Roman" w:hAnsi="Times New Roman" w:cs="Times New Roman"/>
          <w:b/>
          <w:bCs/>
          <w:color w:val="auto"/>
          <w:sz w:val="28"/>
          <w:szCs w:val="28"/>
        </w:rPr>
      </w:pPr>
      <w:bookmarkStart w:id="222" w:name="_Toc198880797"/>
      <w:r w:rsidRPr="0048113E">
        <w:rPr>
          <w:rFonts w:ascii="Times New Roman" w:hAnsi="Times New Roman" w:cs="Times New Roman"/>
          <w:b/>
          <w:bCs/>
          <w:color w:val="auto"/>
          <w:sz w:val="28"/>
          <w:szCs w:val="28"/>
        </w:rPr>
        <w:lastRenderedPageBreak/>
        <w:t>ПРЕДЛОЖЕНИЯ ПО ПЕРЕВОДУ ОТКРЫТЫХ СИСТЕМ ТЕПЛОСНАБЖЕНИЯ (ГОРЯЧЕГО ВОДОСНАБЖЕНИЯ) НА ЗАКРЫТЫЕ СИСТЕМЫ ГОРЯЧЕГО ВОДОСНАБЖЕНИЯ</w:t>
      </w:r>
      <w:bookmarkEnd w:id="222"/>
    </w:p>
    <w:p w14:paraId="633EDCB1" w14:textId="7DA56730" w:rsidR="0048113E" w:rsidRDefault="0048113E" w:rsidP="00E96DEE">
      <w:pPr>
        <w:spacing w:before="40" w:after="400"/>
        <w:ind w:firstLine="567"/>
        <w:contextualSpacing/>
        <w:jc w:val="both"/>
        <w:rPr>
          <w:rFonts w:ascii="Times New Roman" w:hAnsi="Times New Roman" w:cs="Times New Roman"/>
          <w:sz w:val="28"/>
          <w:szCs w:val="28"/>
        </w:rPr>
      </w:pPr>
    </w:p>
    <w:p w14:paraId="7D82A6F8" w14:textId="7888480D" w:rsidR="00CE7806" w:rsidRPr="00346629" w:rsidRDefault="00CE7806" w:rsidP="00CE7806">
      <w:pPr>
        <w:spacing w:before="40" w:after="400"/>
        <w:ind w:firstLine="567"/>
        <w:contextualSpacing/>
        <w:jc w:val="both"/>
        <w:rPr>
          <w:rFonts w:ascii="Times New Roman" w:hAnsi="Times New Roman" w:cs="Times New Roman"/>
          <w:sz w:val="28"/>
          <w:szCs w:val="28"/>
        </w:rPr>
      </w:pPr>
      <w:bookmarkStart w:id="223" w:name="_Hlk117679966"/>
      <w:r w:rsidRPr="00CE7806">
        <w:rPr>
          <w:rFonts w:ascii="Times New Roman" w:hAnsi="Times New Roman" w:cs="Times New Roman"/>
          <w:sz w:val="28"/>
          <w:szCs w:val="28"/>
        </w:rPr>
        <w:t xml:space="preserve">В городском округе г. Нововоронеж централизованное горячее водоснабжение большинства потребителей осуществляется по открытой схеме. Производительность существующих систем водоподготовки достаточная </w:t>
      </w:r>
      <w:r w:rsidRPr="00346629">
        <w:rPr>
          <w:rFonts w:ascii="Times New Roman" w:hAnsi="Times New Roman" w:cs="Times New Roman"/>
          <w:sz w:val="28"/>
          <w:szCs w:val="28"/>
        </w:rPr>
        <w:t xml:space="preserve">для обеспечения уже подключенных потребителей ГВС по открытой схеме (раздел 1.7 </w:t>
      </w:r>
      <w:r w:rsidR="00604BE3" w:rsidRPr="00346629">
        <w:rPr>
          <w:rFonts w:ascii="Times New Roman" w:hAnsi="Times New Roman" w:cs="Times New Roman"/>
          <w:sz w:val="28"/>
          <w:szCs w:val="28"/>
        </w:rPr>
        <w:t>Обосновывающих материалов к</w:t>
      </w:r>
      <w:r w:rsidRPr="00346629">
        <w:rPr>
          <w:rFonts w:ascii="Times New Roman" w:hAnsi="Times New Roman" w:cs="Times New Roman"/>
          <w:sz w:val="28"/>
          <w:szCs w:val="28"/>
        </w:rPr>
        <w:t xml:space="preserve"> Схем</w:t>
      </w:r>
      <w:r w:rsidR="00604BE3" w:rsidRPr="00346629">
        <w:rPr>
          <w:rFonts w:ascii="Times New Roman" w:hAnsi="Times New Roman" w:cs="Times New Roman"/>
          <w:sz w:val="28"/>
          <w:szCs w:val="28"/>
        </w:rPr>
        <w:t>е</w:t>
      </w:r>
      <w:r w:rsidRPr="00346629">
        <w:rPr>
          <w:rFonts w:ascii="Times New Roman" w:hAnsi="Times New Roman" w:cs="Times New Roman"/>
          <w:sz w:val="28"/>
          <w:szCs w:val="28"/>
        </w:rPr>
        <w:t xml:space="preserve"> теплоснабжения). </w:t>
      </w:r>
    </w:p>
    <w:p w14:paraId="184C60C5" w14:textId="50ED9B35" w:rsidR="00CE7806" w:rsidRPr="00CE7806" w:rsidRDefault="00CE7806" w:rsidP="00CE7806">
      <w:pPr>
        <w:spacing w:before="40" w:after="400"/>
        <w:ind w:firstLine="567"/>
        <w:contextualSpacing/>
        <w:jc w:val="both"/>
        <w:rPr>
          <w:rFonts w:ascii="Times New Roman" w:hAnsi="Times New Roman" w:cs="Times New Roman"/>
          <w:sz w:val="28"/>
          <w:szCs w:val="28"/>
        </w:rPr>
      </w:pPr>
      <w:bookmarkStart w:id="224" w:name="_Hlk198582288"/>
      <w:bookmarkStart w:id="225" w:name="_Hlk198584953"/>
      <w:r w:rsidRPr="00346629">
        <w:rPr>
          <w:rFonts w:ascii="Times New Roman" w:hAnsi="Times New Roman" w:cs="Times New Roman"/>
          <w:sz w:val="28"/>
          <w:szCs w:val="28"/>
        </w:rPr>
        <w:t>Перевод на зак</w:t>
      </w:r>
      <w:r w:rsidRPr="000A6EF1">
        <w:rPr>
          <w:rFonts w:ascii="Times New Roman" w:hAnsi="Times New Roman" w:cs="Times New Roman"/>
          <w:sz w:val="28"/>
          <w:szCs w:val="28"/>
        </w:rPr>
        <w:t xml:space="preserve">рытую схему вышеуказанных потребителей экономически </w:t>
      </w:r>
      <w:r w:rsidRPr="008564A7">
        <w:rPr>
          <w:rFonts w:ascii="Times New Roman" w:hAnsi="Times New Roman" w:cs="Times New Roman"/>
          <w:sz w:val="28"/>
          <w:szCs w:val="28"/>
        </w:rPr>
        <w:t xml:space="preserve">нецелесообразен </w:t>
      </w:r>
      <w:r w:rsidRPr="00393947">
        <w:rPr>
          <w:rFonts w:ascii="Times New Roman" w:hAnsi="Times New Roman" w:cs="Times New Roman"/>
          <w:sz w:val="28"/>
          <w:szCs w:val="28"/>
        </w:rPr>
        <w:t>ввиду большого объема финансовых затрат на данное мероприятие –</w:t>
      </w:r>
      <w:r w:rsidR="00E522EE" w:rsidRPr="00393947">
        <w:rPr>
          <w:rFonts w:ascii="Times New Roman" w:hAnsi="Times New Roman" w:cs="Times New Roman"/>
          <w:sz w:val="28"/>
          <w:szCs w:val="28"/>
        </w:rPr>
        <w:t xml:space="preserve"> ориентировочно</w:t>
      </w:r>
      <w:r w:rsidRPr="00393947">
        <w:rPr>
          <w:rFonts w:ascii="Times New Roman" w:hAnsi="Times New Roman" w:cs="Times New Roman"/>
          <w:sz w:val="28"/>
          <w:szCs w:val="28"/>
        </w:rPr>
        <w:t xml:space="preserve"> </w:t>
      </w:r>
      <w:bookmarkStart w:id="226" w:name="_Hlk135723377"/>
      <w:r w:rsidR="001C70C9" w:rsidRPr="00393947">
        <w:rPr>
          <w:rFonts w:ascii="Times New Roman" w:hAnsi="Times New Roman" w:cs="Times New Roman"/>
          <w:sz w:val="28"/>
          <w:szCs w:val="28"/>
        </w:rPr>
        <w:t>1 388,2</w:t>
      </w:r>
      <w:r w:rsidRPr="00393947">
        <w:rPr>
          <w:rFonts w:ascii="Times New Roman" w:hAnsi="Times New Roman" w:cs="Times New Roman"/>
          <w:sz w:val="28"/>
          <w:szCs w:val="28"/>
        </w:rPr>
        <w:t xml:space="preserve"> млн. руб. (в ценах 202</w:t>
      </w:r>
      <w:r w:rsidR="00947DE5" w:rsidRPr="00393947">
        <w:rPr>
          <w:rFonts w:ascii="Times New Roman" w:hAnsi="Times New Roman" w:cs="Times New Roman"/>
          <w:sz w:val="28"/>
          <w:szCs w:val="28"/>
        </w:rPr>
        <w:t>6</w:t>
      </w:r>
      <w:r w:rsidRPr="00393947">
        <w:rPr>
          <w:rFonts w:ascii="Times New Roman" w:hAnsi="Times New Roman" w:cs="Times New Roman"/>
          <w:sz w:val="28"/>
          <w:szCs w:val="28"/>
        </w:rPr>
        <w:t xml:space="preserve"> г.)</w:t>
      </w:r>
      <w:bookmarkEnd w:id="224"/>
      <w:r w:rsidRPr="00393947">
        <w:rPr>
          <w:rFonts w:ascii="Times New Roman" w:hAnsi="Times New Roman" w:cs="Times New Roman"/>
          <w:sz w:val="28"/>
          <w:szCs w:val="28"/>
        </w:rPr>
        <w:t xml:space="preserve"> </w:t>
      </w:r>
      <w:bookmarkEnd w:id="225"/>
      <w:bookmarkEnd w:id="226"/>
      <w:r w:rsidRPr="00393947">
        <w:rPr>
          <w:rFonts w:ascii="Times New Roman" w:hAnsi="Times New Roman" w:cs="Times New Roman"/>
          <w:sz w:val="28"/>
          <w:szCs w:val="28"/>
        </w:rPr>
        <w:t>без учета финансовых вложений в развитие (реконструкцию) системы холодного водоснабжения г. Нововоронеж (от водозаборных устройств до жилых домов) с увеличением её пропускной способности</w:t>
      </w:r>
      <w:r w:rsidRPr="008564A7">
        <w:rPr>
          <w:rFonts w:ascii="Times New Roman" w:hAnsi="Times New Roman" w:cs="Times New Roman"/>
          <w:sz w:val="28"/>
          <w:szCs w:val="28"/>
        </w:rPr>
        <w:t xml:space="preserve"> в 1,5-2,0 раза и подачей</w:t>
      </w:r>
      <w:r w:rsidRPr="000A6EF1">
        <w:rPr>
          <w:rFonts w:ascii="Times New Roman" w:hAnsi="Times New Roman" w:cs="Times New Roman"/>
          <w:sz w:val="28"/>
          <w:szCs w:val="28"/>
        </w:rPr>
        <w:t xml:space="preserve"> воды питьевого качества с суммарным содержанием хлоридов и сульфатов не более 50 мг/л, содержанием железа не более 0,3 мг/л; карбонатной жесткостью не более 4 мг-</w:t>
      </w:r>
      <w:proofErr w:type="spellStart"/>
      <w:r w:rsidRPr="000A6EF1">
        <w:rPr>
          <w:rFonts w:ascii="Times New Roman" w:hAnsi="Times New Roman" w:cs="Times New Roman"/>
          <w:sz w:val="28"/>
          <w:szCs w:val="28"/>
        </w:rPr>
        <w:t>экв</w:t>
      </w:r>
      <w:proofErr w:type="spellEnd"/>
      <w:r w:rsidRPr="000A6EF1">
        <w:rPr>
          <w:rFonts w:ascii="Times New Roman" w:hAnsi="Times New Roman" w:cs="Times New Roman"/>
          <w:sz w:val="28"/>
          <w:szCs w:val="28"/>
        </w:rPr>
        <w:t xml:space="preserve">/л, обеспечивающей </w:t>
      </w:r>
      <w:proofErr w:type="spellStart"/>
      <w:r w:rsidRPr="000A6EF1">
        <w:rPr>
          <w:rFonts w:ascii="Times New Roman" w:hAnsi="Times New Roman" w:cs="Times New Roman"/>
          <w:sz w:val="28"/>
          <w:szCs w:val="28"/>
        </w:rPr>
        <w:t>безнакипный</w:t>
      </w:r>
      <w:proofErr w:type="spellEnd"/>
      <w:r w:rsidRPr="000A6EF1">
        <w:rPr>
          <w:rFonts w:ascii="Times New Roman" w:hAnsi="Times New Roman" w:cs="Times New Roman"/>
          <w:sz w:val="28"/>
          <w:szCs w:val="28"/>
        </w:rPr>
        <w:t xml:space="preserve"> режим в подогревателях</w:t>
      </w:r>
    </w:p>
    <w:p w14:paraId="4D749B11" w14:textId="452935F7" w:rsidR="0048113E" w:rsidRDefault="00CE7806" w:rsidP="00CE7806">
      <w:pPr>
        <w:spacing w:before="40" w:after="400"/>
        <w:ind w:firstLine="567"/>
        <w:contextualSpacing/>
        <w:jc w:val="both"/>
        <w:rPr>
          <w:rFonts w:ascii="Times New Roman" w:hAnsi="Times New Roman" w:cs="Times New Roman"/>
          <w:sz w:val="28"/>
          <w:szCs w:val="28"/>
        </w:rPr>
      </w:pPr>
      <w:r w:rsidRPr="00CE7806">
        <w:rPr>
          <w:rFonts w:ascii="Times New Roman" w:hAnsi="Times New Roman" w:cs="Times New Roman"/>
          <w:sz w:val="28"/>
          <w:szCs w:val="28"/>
        </w:rPr>
        <w:t>Подключение всех вновь возводимых объектов капитального строительства к централизованной системе теплоснабжения планируется по закрытой схеме ГВС.</w:t>
      </w:r>
    </w:p>
    <w:bookmarkEnd w:id="223"/>
    <w:p w14:paraId="44A3ADAD" w14:textId="564AAA53" w:rsidR="0048113E" w:rsidRDefault="0048113E" w:rsidP="00E96DEE">
      <w:pPr>
        <w:spacing w:before="40" w:after="400"/>
        <w:ind w:firstLine="567"/>
        <w:contextualSpacing/>
        <w:jc w:val="both"/>
        <w:rPr>
          <w:rFonts w:ascii="Times New Roman" w:hAnsi="Times New Roman" w:cs="Times New Roman"/>
          <w:sz w:val="28"/>
          <w:szCs w:val="28"/>
        </w:rPr>
      </w:pPr>
    </w:p>
    <w:p w14:paraId="09752240" w14:textId="6DAF9A88" w:rsidR="0048113E" w:rsidRDefault="0048113E" w:rsidP="00E96DEE">
      <w:pPr>
        <w:spacing w:before="40" w:after="400"/>
        <w:ind w:firstLine="567"/>
        <w:contextualSpacing/>
        <w:jc w:val="both"/>
        <w:rPr>
          <w:rFonts w:ascii="Times New Roman" w:hAnsi="Times New Roman" w:cs="Times New Roman"/>
          <w:sz w:val="28"/>
          <w:szCs w:val="28"/>
        </w:rPr>
      </w:pPr>
    </w:p>
    <w:p w14:paraId="04C856D6" w14:textId="14B7F3EF" w:rsidR="0048113E" w:rsidRDefault="0048113E" w:rsidP="00E96DEE">
      <w:pPr>
        <w:spacing w:before="40" w:after="400"/>
        <w:ind w:firstLine="567"/>
        <w:contextualSpacing/>
        <w:jc w:val="both"/>
        <w:rPr>
          <w:rFonts w:ascii="Times New Roman" w:hAnsi="Times New Roman" w:cs="Times New Roman"/>
          <w:sz w:val="28"/>
          <w:szCs w:val="28"/>
        </w:rPr>
      </w:pPr>
    </w:p>
    <w:p w14:paraId="7015E765" w14:textId="77777777" w:rsidR="0048113E" w:rsidRDefault="0048113E" w:rsidP="00E96DEE">
      <w:pPr>
        <w:spacing w:before="40" w:after="400"/>
        <w:ind w:firstLine="567"/>
        <w:contextualSpacing/>
        <w:jc w:val="both"/>
        <w:rPr>
          <w:rFonts w:ascii="Times New Roman" w:hAnsi="Times New Roman" w:cs="Times New Roman"/>
          <w:sz w:val="28"/>
          <w:szCs w:val="28"/>
        </w:rPr>
      </w:pPr>
    </w:p>
    <w:p w14:paraId="7EE75957" w14:textId="7BF00A96" w:rsidR="004B25C9" w:rsidRDefault="004B25C9"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1A30AB60" w14:textId="5F3D0523" w:rsidR="004B25C9" w:rsidRPr="004B25C9" w:rsidRDefault="004B25C9" w:rsidP="004B25C9">
      <w:pPr>
        <w:pStyle w:val="1"/>
        <w:rPr>
          <w:rFonts w:ascii="Times New Roman" w:hAnsi="Times New Roman" w:cs="Times New Roman"/>
          <w:b/>
          <w:bCs/>
          <w:color w:val="auto"/>
          <w:sz w:val="28"/>
          <w:szCs w:val="28"/>
        </w:rPr>
      </w:pPr>
      <w:bookmarkStart w:id="227" w:name="_Toc198880798"/>
      <w:r w:rsidRPr="004B25C9">
        <w:rPr>
          <w:rFonts w:ascii="Times New Roman" w:hAnsi="Times New Roman" w:cs="Times New Roman"/>
          <w:b/>
          <w:bCs/>
          <w:color w:val="auto"/>
          <w:sz w:val="28"/>
          <w:szCs w:val="28"/>
        </w:rPr>
        <w:lastRenderedPageBreak/>
        <w:t>ПЕРСПЕКТИВНЫЕ ТОПЛИВНЫЕ БАЛАНСЫ</w:t>
      </w:r>
      <w:bookmarkEnd w:id="227"/>
    </w:p>
    <w:p w14:paraId="0D42E884" w14:textId="0CCC8161" w:rsidR="004B25C9" w:rsidRPr="005A52D0" w:rsidRDefault="004B25C9" w:rsidP="004B25C9">
      <w:pPr>
        <w:pStyle w:val="2"/>
        <w:ind w:left="709" w:hanging="142"/>
        <w:rPr>
          <w:rFonts w:ascii="Times New Roman" w:hAnsi="Times New Roman" w:cs="Times New Roman"/>
          <w:b/>
          <w:bCs/>
          <w:color w:val="auto"/>
          <w:sz w:val="28"/>
          <w:szCs w:val="28"/>
        </w:rPr>
      </w:pPr>
      <w:bookmarkStart w:id="228" w:name="_Toc198880799"/>
      <w:r w:rsidRPr="004B25C9">
        <w:rPr>
          <w:rFonts w:ascii="Times New Roman" w:hAnsi="Times New Roman" w:cs="Times New Roman"/>
          <w:b/>
          <w:bCs/>
          <w:color w:val="auto"/>
          <w:sz w:val="28"/>
          <w:szCs w:val="28"/>
        </w:rPr>
        <w:t xml:space="preserve">Расчеты </w:t>
      </w:r>
      <w:r w:rsidRPr="005A52D0">
        <w:rPr>
          <w:rFonts w:ascii="Times New Roman" w:hAnsi="Times New Roman" w:cs="Times New Roman"/>
          <w:b/>
          <w:bCs/>
          <w:color w:val="auto"/>
          <w:sz w:val="28"/>
          <w:szCs w:val="28"/>
        </w:rPr>
        <w:t>по каждому источнику тепловой энергии перспективных максимальных часовых и годовых расходов основного вида топлива для зимнего, летнего и переходного периодов, необходимого для обеспечения нормативного функционирования источников тепловой энергии на территории поселения, городского округа</w:t>
      </w:r>
      <w:bookmarkEnd w:id="228"/>
    </w:p>
    <w:p w14:paraId="1607BD21" w14:textId="644396EF" w:rsidR="0048113E" w:rsidRPr="0048113E" w:rsidRDefault="0048113E" w:rsidP="0048113E">
      <w:pPr>
        <w:spacing w:before="40" w:after="400"/>
        <w:ind w:firstLine="567"/>
        <w:contextualSpacing/>
        <w:jc w:val="both"/>
        <w:rPr>
          <w:rFonts w:ascii="Times New Roman" w:hAnsi="Times New Roman" w:cs="Times New Roman"/>
          <w:sz w:val="28"/>
          <w:szCs w:val="28"/>
        </w:rPr>
      </w:pPr>
      <w:bookmarkStart w:id="229" w:name="_Hlk117680077"/>
      <w:r w:rsidRPr="0048113E">
        <w:rPr>
          <w:rFonts w:ascii="Times New Roman" w:hAnsi="Times New Roman" w:cs="Times New Roman"/>
          <w:sz w:val="28"/>
          <w:szCs w:val="28"/>
        </w:rPr>
        <w:t>В настоящий момент в качестве основного вида топлива на источниках тепловой энергии</w:t>
      </w:r>
      <w:r>
        <w:rPr>
          <w:rFonts w:ascii="Times New Roman" w:hAnsi="Times New Roman" w:cs="Times New Roman"/>
          <w:sz w:val="28"/>
          <w:szCs w:val="28"/>
        </w:rPr>
        <w:t xml:space="preserve"> городского округа</w:t>
      </w:r>
      <w:r w:rsidRPr="0048113E">
        <w:rPr>
          <w:rFonts w:ascii="Times New Roman" w:hAnsi="Times New Roman" w:cs="Times New Roman"/>
          <w:sz w:val="28"/>
          <w:szCs w:val="28"/>
        </w:rPr>
        <w:t xml:space="preserve"> г. Нововоронеж используется природный газ. </w:t>
      </w:r>
    </w:p>
    <w:p w14:paraId="52E24B5E" w14:textId="2AB23DD8" w:rsidR="004B25C9" w:rsidRPr="00393947" w:rsidRDefault="0048113E" w:rsidP="0048113E">
      <w:pPr>
        <w:spacing w:before="40" w:after="400"/>
        <w:ind w:firstLine="567"/>
        <w:contextualSpacing/>
        <w:jc w:val="both"/>
        <w:rPr>
          <w:rFonts w:ascii="Times New Roman" w:hAnsi="Times New Roman" w:cs="Times New Roman"/>
          <w:sz w:val="28"/>
          <w:szCs w:val="28"/>
        </w:rPr>
      </w:pPr>
      <w:r w:rsidRPr="0048113E">
        <w:rPr>
          <w:rFonts w:ascii="Times New Roman" w:hAnsi="Times New Roman" w:cs="Times New Roman"/>
          <w:sz w:val="28"/>
          <w:szCs w:val="28"/>
        </w:rPr>
        <w:t xml:space="preserve">На изменение расходов топлива на протяжении расчетного периода напрямую влияет изменение тепловых нагрузок потребителей. Изменение которых, в свою очередь, зависит от совокупности нескольких факторов: удельные расходы тепловой энергии на отопление и вентиляцию, удельные расходы тепловой энергии на горячее водоснабжение, величины и соотношение нагрузок отопления(вентиляции) и горячего водоснабжения. Вследствие неравномерности изменения вышеперечисленных факторов изменение расходов топлива на протяжении расчетного периода для разных источников </w:t>
      </w:r>
      <w:r w:rsidRPr="00393947">
        <w:rPr>
          <w:rFonts w:ascii="Times New Roman" w:hAnsi="Times New Roman" w:cs="Times New Roman"/>
          <w:sz w:val="28"/>
          <w:szCs w:val="28"/>
        </w:rPr>
        <w:t>тепловой энергии источникам носит неодинаковый характер.</w:t>
      </w:r>
    </w:p>
    <w:p w14:paraId="12FB5B18" w14:textId="448BF7A8" w:rsidR="00491E3D" w:rsidRPr="00393947" w:rsidRDefault="00491E3D" w:rsidP="0048113E">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Результаты расчетов расходов топлива, расходуемого на выработку тепловой энергии для теплоснабжения города для каждого источника тепловой энергии на 202</w:t>
      </w:r>
      <w:r w:rsidR="00947DE5" w:rsidRPr="00393947">
        <w:rPr>
          <w:rFonts w:ascii="Times New Roman" w:hAnsi="Times New Roman" w:cs="Times New Roman"/>
          <w:sz w:val="28"/>
          <w:szCs w:val="28"/>
        </w:rPr>
        <w:t>6</w:t>
      </w:r>
      <w:r w:rsidRPr="00393947">
        <w:rPr>
          <w:rFonts w:ascii="Times New Roman" w:hAnsi="Times New Roman" w:cs="Times New Roman"/>
          <w:sz w:val="28"/>
          <w:szCs w:val="28"/>
        </w:rPr>
        <w:t xml:space="preserve"> год представлены в таблице </w:t>
      </w:r>
      <w:r w:rsidR="002F3CC6" w:rsidRPr="00393947">
        <w:rPr>
          <w:rFonts w:ascii="Times New Roman" w:hAnsi="Times New Roman" w:cs="Times New Roman"/>
          <w:sz w:val="28"/>
          <w:szCs w:val="28"/>
        </w:rPr>
        <w:t>10</w:t>
      </w:r>
      <w:r w:rsidRPr="00393947">
        <w:rPr>
          <w:rFonts w:ascii="Times New Roman" w:hAnsi="Times New Roman" w:cs="Times New Roman"/>
          <w:sz w:val="28"/>
          <w:szCs w:val="28"/>
        </w:rPr>
        <w:t>.1.1.</w:t>
      </w:r>
    </w:p>
    <w:p w14:paraId="0C3120B7" w14:textId="0AC10A3B" w:rsidR="004B25C9" w:rsidRDefault="00491E3D" w:rsidP="00491E3D">
      <w:pPr>
        <w:tabs>
          <w:tab w:val="left" w:pos="1020"/>
        </w:tabs>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Объем покупаемой</w:t>
      </w:r>
      <w:r w:rsidRPr="00E01675">
        <w:rPr>
          <w:rFonts w:ascii="Times New Roman" w:hAnsi="Times New Roman" w:cs="Times New Roman"/>
          <w:sz w:val="28"/>
          <w:szCs w:val="28"/>
        </w:rPr>
        <w:t xml:space="preserve"> тепловой энергии от источника с комбинированной выработкой оказывает большее влияние на величину расходов топлива, чем прирост перспективных нагрузок.</w:t>
      </w:r>
      <w:r w:rsidRPr="00491E3D">
        <w:rPr>
          <w:rFonts w:ascii="Times New Roman" w:hAnsi="Times New Roman" w:cs="Times New Roman"/>
          <w:sz w:val="28"/>
          <w:szCs w:val="28"/>
        </w:rPr>
        <w:t xml:space="preserve"> В связи с этим расчет топливных балансов на последующие периоды будет производиться в процессе соответствующих актуализаций Схемы теплоснабжения.</w:t>
      </w:r>
    </w:p>
    <w:bookmarkEnd w:id="229"/>
    <w:p w14:paraId="27C426D2" w14:textId="188D4875" w:rsidR="004B25C9" w:rsidRDefault="004B25C9" w:rsidP="00E96DEE">
      <w:pPr>
        <w:spacing w:before="40" w:after="400"/>
        <w:ind w:firstLine="567"/>
        <w:contextualSpacing/>
        <w:jc w:val="both"/>
        <w:rPr>
          <w:rFonts w:ascii="Times New Roman" w:hAnsi="Times New Roman" w:cs="Times New Roman"/>
          <w:sz w:val="28"/>
          <w:szCs w:val="28"/>
        </w:rPr>
      </w:pPr>
    </w:p>
    <w:p w14:paraId="7F2173DC" w14:textId="1F710CEC" w:rsidR="002F3CC6" w:rsidRDefault="002F3CC6"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28353088" w14:textId="7EF3FEA4" w:rsidR="002F3CC6" w:rsidRPr="00E01675" w:rsidRDefault="002F3CC6" w:rsidP="009F7836">
      <w:pPr>
        <w:snapToGrid w:val="0"/>
        <w:spacing w:before="40" w:after="400"/>
        <w:ind w:firstLine="709"/>
        <w:contextualSpacing/>
        <w:jc w:val="right"/>
        <w:rPr>
          <w:rFonts w:ascii="Times New Roman" w:eastAsia="Times New Roman" w:hAnsi="Times New Roman" w:cs="Times New Roman"/>
          <w:i/>
          <w:sz w:val="28"/>
          <w:lang w:eastAsia="ru-RU"/>
        </w:rPr>
      </w:pPr>
      <w:bookmarkStart w:id="230" w:name="_Hlk117680129"/>
      <w:r w:rsidRPr="00E01675">
        <w:rPr>
          <w:rFonts w:ascii="Times New Roman" w:eastAsia="Times New Roman" w:hAnsi="Times New Roman" w:cs="Times New Roman"/>
          <w:i/>
          <w:sz w:val="28"/>
          <w:lang w:eastAsia="ru-RU"/>
        </w:rPr>
        <w:lastRenderedPageBreak/>
        <w:t>Таблица 10.1.1.</w:t>
      </w:r>
    </w:p>
    <w:p w14:paraId="2486EE8E" w14:textId="001B6FF7" w:rsidR="002F3CC6" w:rsidRPr="00393947" w:rsidRDefault="002F3CC6" w:rsidP="009F7836">
      <w:pPr>
        <w:snapToGrid w:val="0"/>
        <w:spacing w:before="40" w:after="400"/>
        <w:ind w:firstLine="709"/>
        <w:contextualSpacing/>
        <w:jc w:val="center"/>
        <w:rPr>
          <w:rFonts w:ascii="Times New Roman" w:eastAsia="Times New Roman" w:hAnsi="Times New Roman" w:cs="Times New Roman"/>
          <w:i/>
          <w:sz w:val="28"/>
          <w:lang w:eastAsia="ru-RU"/>
        </w:rPr>
      </w:pPr>
      <w:r w:rsidRPr="00E01675">
        <w:rPr>
          <w:rFonts w:ascii="Times New Roman" w:eastAsia="Times New Roman" w:hAnsi="Times New Roman" w:cs="Times New Roman"/>
          <w:b/>
          <w:sz w:val="28"/>
          <w:lang w:eastAsia="ru-RU"/>
        </w:rPr>
        <w:t xml:space="preserve">Расчетные расходы топлива, необходимые для выработки тепловой энергии для теплоснабжения города для пиковых источников тепловой </w:t>
      </w:r>
      <w:r w:rsidRPr="00393947">
        <w:rPr>
          <w:rFonts w:ascii="Times New Roman" w:eastAsia="Times New Roman" w:hAnsi="Times New Roman" w:cs="Times New Roman"/>
          <w:b/>
          <w:sz w:val="28"/>
          <w:lang w:eastAsia="ru-RU"/>
        </w:rPr>
        <w:t>энергии на 202</w:t>
      </w:r>
      <w:r w:rsidR="00947DE5" w:rsidRPr="00393947">
        <w:rPr>
          <w:rFonts w:ascii="Times New Roman" w:eastAsia="Times New Roman" w:hAnsi="Times New Roman" w:cs="Times New Roman"/>
          <w:b/>
          <w:sz w:val="28"/>
          <w:lang w:eastAsia="ru-RU"/>
        </w:rPr>
        <w:t>6</w:t>
      </w:r>
      <w:r w:rsidRPr="00393947">
        <w:rPr>
          <w:rFonts w:ascii="Times New Roman" w:eastAsia="Times New Roman" w:hAnsi="Times New Roman" w:cs="Times New Roman"/>
          <w:b/>
          <w:sz w:val="28"/>
          <w:lang w:eastAsia="ru-RU"/>
        </w:rPr>
        <w:t xml:space="preserve"> год.</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874"/>
        <w:gridCol w:w="1105"/>
        <w:gridCol w:w="1720"/>
        <w:gridCol w:w="1823"/>
        <w:gridCol w:w="1823"/>
      </w:tblGrid>
      <w:tr w:rsidR="002F3CC6" w:rsidRPr="00393947" w14:paraId="32C9E5A9" w14:textId="77777777" w:rsidTr="009F7836">
        <w:trPr>
          <w:trHeight w:val="300"/>
        </w:trPr>
        <w:tc>
          <w:tcPr>
            <w:tcW w:w="1538" w:type="pct"/>
            <w:shd w:val="clear" w:color="auto" w:fill="DEEAF6"/>
            <w:vAlign w:val="center"/>
          </w:tcPr>
          <w:p w14:paraId="1B9397C4" w14:textId="77777777" w:rsidR="002F3CC6" w:rsidRPr="00393947" w:rsidRDefault="002F3CC6" w:rsidP="009F7836">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Наименование показателя</w:t>
            </w:r>
          </w:p>
        </w:tc>
        <w:tc>
          <w:tcPr>
            <w:tcW w:w="591" w:type="pct"/>
            <w:shd w:val="clear" w:color="auto" w:fill="DEEAF6"/>
            <w:vAlign w:val="center"/>
          </w:tcPr>
          <w:p w14:paraId="08320330" w14:textId="77777777" w:rsidR="002F3CC6" w:rsidRPr="00393947" w:rsidRDefault="002F3CC6" w:rsidP="009F7836">
            <w:pPr>
              <w:spacing w:before="40" w:after="400"/>
              <w:contextualSpacing/>
              <w:jc w:val="center"/>
              <w:rPr>
                <w:rFonts w:ascii="Times New Roman" w:eastAsia="Times New Roman" w:hAnsi="Times New Roman" w:cs="Times New Roman"/>
                <w:b/>
                <w:bCs/>
                <w:color w:val="000000"/>
                <w:sz w:val="24"/>
                <w:szCs w:val="24"/>
                <w:lang w:eastAsia="ru-RU"/>
              </w:rPr>
            </w:pPr>
            <w:proofErr w:type="spellStart"/>
            <w:r w:rsidRPr="00393947">
              <w:rPr>
                <w:rFonts w:ascii="Times New Roman" w:eastAsia="Times New Roman" w:hAnsi="Times New Roman" w:cs="Times New Roman"/>
                <w:b/>
                <w:bCs/>
                <w:color w:val="000000"/>
                <w:sz w:val="24"/>
                <w:szCs w:val="24"/>
                <w:lang w:eastAsia="ru-RU"/>
              </w:rPr>
              <w:t>Ед.изм</w:t>
            </w:r>
            <w:proofErr w:type="spellEnd"/>
            <w:r w:rsidRPr="00393947">
              <w:rPr>
                <w:rFonts w:ascii="Times New Roman" w:eastAsia="Times New Roman" w:hAnsi="Times New Roman" w:cs="Times New Roman"/>
                <w:b/>
                <w:bCs/>
                <w:color w:val="000000"/>
                <w:sz w:val="24"/>
                <w:szCs w:val="24"/>
                <w:lang w:eastAsia="ru-RU"/>
              </w:rPr>
              <w:t>.</w:t>
            </w:r>
          </w:p>
        </w:tc>
        <w:tc>
          <w:tcPr>
            <w:tcW w:w="920" w:type="pct"/>
            <w:shd w:val="clear" w:color="auto" w:fill="DEEAF6"/>
            <w:vAlign w:val="center"/>
          </w:tcPr>
          <w:p w14:paraId="01B0F8C5" w14:textId="717CCE3D" w:rsidR="002F3CC6" w:rsidRPr="00393947" w:rsidRDefault="002F3CC6" w:rsidP="009F7836">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котельная (Воронежское шоссе, 9)</w:t>
            </w:r>
          </w:p>
        </w:tc>
        <w:tc>
          <w:tcPr>
            <w:tcW w:w="975" w:type="pct"/>
            <w:shd w:val="clear" w:color="auto" w:fill="DEEAF6"/>
            <w:vAlign w:val="center"/>
          </w:tcPr>
          <w:p w14:paraId="7D44571C" w14:textId="68395B23" w:rsidR="002F3CC6" w:rsidRPr="00393947" w:rsidRDefault="002F3CC6" w:rsidP="009F7836">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 xml:space="preserve">котельная № 3 (Заводской </w:t>
            </w:r>
            <w:proofErr w:type="spellStart"/>
            <w:r w:rsidRPr="00393947">
              <w:rPr>
                <w:rFonts w:ascii="Times New Roman" w:eastAsia="Times New Roman" w:hAnsi="Times New Roman" w:cs="Times New Roman"/>
                <w:b/>
                <w:bCs/>
                <w:color w:val="000000"/>
                <w:sz w:val="24"/>
                <w:szCs w:val="24"/>
                <w:lang w:eastAsia="ru-RU"/>
              </w:rPr>
              <w:t>пр</w:t>
            </w:r>
            <w:proofErr w:type="spellEnd"/>
            <w:r w:rsidRPr="00393947">
              <w:rPr>
                <w:rFonts w:ascii="Times New Roman" w:eastAsia="Times New Roman" w:hAnsi="Times New Roman" w:cs="Times New Roman"/>
                <w:b/>
                <w:bCs/>
                <w:color w:val="000000"/>
                <w:sz w:val="24"/>
                <w:szCs w:val="24"/>
                <w:lang w:eastAsia="ru-RU"/>
              </w:rPr>
              <w:t>-д. 1) теплоноситель - вода</w:t>
            </w:r>
          </w:p>
        </w:tc>
        <w:tc>
          <w:tcPr>
            <w:tcW w:w="975" w:type="pct"/>
            <w:shd w:val="clear" w:color="auto" w:fill="DEEAF6"/>
            <w:vAlign w:val="center"/>
          </w:tcPr>
          <w:p w14:paraId="41CEBA32" w14:textId="67E95FE1" w:rsidR="002F3CC6" w:rsidRPr="00393947" w:rsidRDefault="002F3CC6" w:rsidP="009F7836">
            <w:pPr>
              <w:spacing w:before="40" w:after="400"/>
              <w:contextualSpacing/>
              <w:jc w:val="center"/>
              <w:rPr>
                <w:rFonts w:ascii="Times New Roman" w:eastAsia="Times New Roman" w:hAnsi="Times New Roman" w:cs="Times New Roman"/>
                <w:b/>
                <w:bCs/>
                <w:color w:val="000000"/>
                <w:sz w:val="24"/>
                <w:szCs w:val="24"/>
                <w:lang w:eastAsia="ru-RU"/>
              </w:rPr>
            </w:pPr>
            <w:r w:rsidRPr="00393947">
              <w:rPr>
                <w:rFonts w:ascii="Times New Roman" w:eastAsia="Times New Roman" w:hAnsi="Times New Roman" w:cs="Times New Roman"/>
                <w:b/>
                <w:bCs/>
                <w:color w:val="000000"/>
                <w:sz w:val="24"/>
                <w:szCs w:val="24"/>
                <w:lang w:eastAsia="ru-RU"/>
              </w:rPr>
              <w:t xml:space="preserve">котельные № 1-2 (Заводской </w:t>
            </w:r>
            <w:proofErr w:type="spellStart"/>
            <w:r w:rsidRPr="00393947">
              <w:rPr>
                <w:rFonts w:ascii="Times New Roman" w:eastAsia="Times New Roman" w:hAnsi="Times New Roman" w:cs="Times New Roman"/>
                <w:b/>
                <w:bCs/>
                <w:color w:val="000000"/>
                <w:sz w:val="24"/>
                <w:szCs w:val="24"/>
                <w:lang w:eastAsia="ru-RU"/>
              </w:rPr>
              <w:t>пр</w:t>
            </w:r>
            <w:proofErr w:type="spellEnd"/>
            <w:r w:rsidRPr="00393947">
              <w:rPr>
                <w:rFonts w:ascii="Times New Roman" w:eastAsia="Times New Roman" w:hAnsi="Times New Roman" w:cs="Times New Roman"/>
                <w:b/>
                <w:bCs/>
                <w:color w:val="000000"/>
                <w:sz w:val="24"/>
                <w:szCs w:val="24"/>
                <w:lang w:eastAsia="ru-RU"/>
              </w:rPr>
              <w:t>-д. 1) теплоноситель - пар</w:t>
            </w:r>
          </w:p>
        </w:tc>
      </w:tr>
      <w:tr w:rsidR="00F34FC9" w:rsidRPr="00393947" w14:paraId="2B7D2963" w14:textId="77777777" w:rsidTr="00F0677E">
        <w:trPr>
          <w:trHeight w:val="300"/>
        </w:trPr>
        <w:tc>
          <w:tcPr>
            <w:tcW w:w="1538" w:type="pct"/>
            <w:vAlign w:val="center"/>
          </w:tcPr>
          <w:p w14:paraId="067C418A" w14:textId="77777777" w:rsidR="00F34FC9" w:rsidRPr="00393947" w:rsidRDefault="00F34FC9" w:rsidP="00F34FC9">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Удельный расход условного топлива</w:t>
            </w:r>
          </w:p>
        </w:tc>
        <w:tc>
          <w:tcPr>
            <w:tcW w:w="591" w:type="pct"/>
            <w:vAlign w:val="center"/>
          </w:tcPr>
          <w:p w14:paraId="67EB0700" w14:textId="77777777"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кг </w:t>
            </w:r>
            <w:proofErr w:type="spellStart"/>
            <w:r w:rsidRPr="00393947">
              <w:rPr>
                <w:rFonts w:ascii="Times New Roman" w:eastAsia="Times New Roman" w:hAnsi="Times New Roman" w:cs="Times New Roman"/>
                <w:color w:val="000000"/>
                <w:sz w:val="24"/>
                <w:szCs w:val="24"/>
                <w:lang w:eastAsia="ru-RU"/>
              </w:rPr>
              <w:t>у.т</w:t>
            </w:r>
            <w:proofErr w:type="spellEnd"/>
            <w:r w:rsidRPr="00393947">
              <w:rPr>
                <w:rFonts w:ascii="Times New Roman" w:eastAsia="Times New Roman" w:hAnsi="Times New Roman" w:cs="Times New Roman"/>
                <w:color w:val="000000"/>
                <w:sz w:val="24"/>
                <w:szCs w:val="24"/>
                <w:lang w:eastAsia="ru-RU"/>
              </w:rPr>
              <w:t>./Гкал</w:t>
            </w:r>
          </w:p>
        </w:tc>
        <w:tc>
          <w:tcPr>
            <w:tcW w:w="920" w:type="pct"/>
            <w:tcBorders>
              <w:top w:val="single" w:sz="4" w:space="0" w:color="auto"/>
              <w:left w:val="single" w:sz="4" w:space="0" w:color="auto"/>
              <w:bottom w:val="single" w:sz="4" w:space="0" w:color="auto"/>
              <w:right w:val="single" w:sz="4" w:space="0" w:color="auto"/>
            </w:tcBorders>
            <w:shd w:val="clear" w:color="auto" w:fill="auto"/>
            <w:vAlign w:val="center"/>
          </w:tcPr>
          <w:p w14:paraId="3E7869DC" w14:textId="08733947"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164,75</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14:paraId="2C81F51D" w14:textId="658A8393"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164,75</w:t>
            </w:r>
          </w:p>
        </w:tc>
        <w:tc>
          <w:tcPr>
            <w:tcW w:w="975" w:type="pct"/>
            <w:tcBorders>
              <w:top w:val="single" w:sz="4" w:space="0" w:color="auto"/>
              <w:left w:val="single" w:sz="4" w:space="0" w:color="auto"/>
              <w:bottom w:val="single" w:sz="4" w:space="0" w:color="auto"/>
              <w:right w:val="single" w:sz="4" w:space="0" w:color="auto"/>
            </w:tcBorders>
            <w:shd w:val="clear" w:color="auto" w:fill="auto"/>
            <w:vAlign w:val="center"/>
          </w:tcPr>
          <w:p w14:paraId="10A52B5C" w14:textId="16E24336"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164,75</w:t>
            </w:r>
          </w:p>
        </w:tc>
      </w:tr>
      <w:tr w:rsidR="00F34FC9" w:rsidRPr="00393947" w14:paraId="66170DB6" w14:textId="77777777" w:rsidTr="00F0677E">
        <w:trPr>
          <w:trHeight w:val="315"/>
        </w:trPr>
        <w:tc>
          <w:tcPr>
            <w:tcW w:w="1538" w:type="pct"/>
            <w:vAlign w:val="center"/>
          </w:tcPr>
          <w:p w14:paraId="7BA980F2" w14:textId="77777777" w:rsidR="00F34FC9" w:rsidRPr="00393947" w:rsidRDefault="00F34FC9" w:rsidP="00F34FC9">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Удельный расход натурального топлива</w:t>
            </w:r>
          </w:p>
        </w:tc>
        <w:tc>
          <w:tcPr>
            <w:tcW w:w="591" w:type="pct"/>
            <w:vAlign w:val="center"/>
          </w:tcPr>
          <w:p w14:paraId="30C4B6C8" w14:textId="77777777"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м</w:t>
            </w:r>
            <w:r w:rsidRPr="00393947">
              <w:rPr>
                <w:rFonts w:ascii="Times New Roman" w:eastAsia="Times New Roman" w:hAnsi="Times New Roman" w:cs="Times New Roman"/>
                <w:color w:val="000000"/>
                <w:sz w:val="24"/>
                <w:szCs w:val="24"/>
                <w:vertAlign w:val="superscript"/>
                <w:lang w:eastAsia="ru-RU"/>
              </w:rPr>
              <w:t>3</w:t>
            </w:r>
            <w:r w:rsidRPr="00393947">
              <w:rPr>
                <w:rFonts w:ascii="Times New Roman" w:eastAsia="Times New Roman" w:hAnsi="Times New Roman" w:cs="Times New Roman"/>
                <w:color w:val="000000"/>
                <w:sz w:val="24"/>
                <w:szCs w:val="24"/>
                <w:lang w:eastAsia="ru-RU"/>
              </w:rPr>
              <w:t>/Гкал</w:t>
            </w:r>
          </w:p>
        </w:tc>
        <w:tc>
          <w:tcPr>
            <w:tcW w:w="920" w:type="pct"/>
            <w:tcBorders>
              <w:top w:val="nil"/>
              <w:left w:val="single" w:sz="4" w:space="0" w:color="auto"/>
              <w:bottom w:val="single" w:sz="4" w:space="0" w:color="auto"/>
              <w:right w:val="single" w:sz="4" w:space="0" w:color="auto"/>
            </w:tcBorders>
            <w:shd w:val="clear" w:color="auto" w:fill="auto"/>
            <w:vAlign w:val="center"/>
          </w:tcPr>
          <w:p w14:paraId="05A4DBAB" w14:textId="73D31EE0"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138,45</w:t>
            </w:r>
          </w:p>
        </w:tc>
        <w:tc>
          <w:tcPr>
            <w:tcW w:w="975" w:type="pct"/>
            <w:tcBorders>
              <w:top w:val="nil"/>
              <w:left w:val="single" w:sz="4" w:space="0" w:color="auto"/>
              <w:bottom w:val="single" w:sz="4" w:space="0" w:color="auto"/>
              <w:right w:val="single" w:sz="4" w:space="0" w:color="auto"/>
            </w:tcBorders>
            <w:shd w:val="clear" w:color="auto" w:fill="auto"/>
            <w:vAlign w:val="center"/>
          </w:tcPr>
          <w:p w14:paraId="208BEDC3" w14:textId="5E6BCB03"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138,45</w:t>
            </w:r>
          </w:p>
        </w:tc>
        <w:tc>
          <w:tcPr>
            <w:tcW w:w="975" w:type="pct"/>
            <w:tcBorders>
              <w:top w:val="nil"/>
              <w:left w:val="single" w:sz="4" w:space="0" w:color="auto"/>
              <w:bottom w:val="single" w:sz="4" w:space="0" w:color="auto"/>
              <w:right w:val="single" w:sz="4" w:space="0" w:color="auto"/>
            </w:tcBorders>
            <w:shd w:val="clear" w:color="auto" w:fill="auto"/>
            <w:vAlign w:val="center"/>
          </w:tcPr>
          <w:p w14:paraId="332D25FC" w14:textId="08875CC4" w:rsidR="00F34FC9" w:rsidRPr="00393947" w:rsidRDefault="00F34FC9" w:rsidP="00F34FC9">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138,45</w:t>
            </w:r>
          </w:p>
        </w:tc>
      </w:tr>
      <w:tr w:rsidR="00E14D9C" w:rsidRPr="00393947" w14:paraId="69781E85" w14:textId="77777777" w:rsidTr="009F7836">
        <w:trPr>
          <w:trHeight w:val="510"/>
        </w:trPr>
        <w:tc>
          <w:tcPr>
            <w:tcW w:w="1538" w:type="pct"/>
            <w:vAlign w:val="center"/>
          </w:tcPr>
          <w:p w14:paraId="1D75DECE"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Максимальный часовой расход </w:t>
            </w:r>
            <w:r w:rsidRPr="00393947">
              <w:rPr>
                <w:rFonts w:ascii="Times New Roman" w:eastAsia="Times New Roman" w:hAnsi="Times New Roman" w:cs="Times New Roman"/>
                <w:b/>
                <w:bCs/>
                <w:color w:val="000000"/>
                <w:sz w:val="24"/>
                <w:szCs w:val="24"/>
                <w:lang w:eastAsia="ru-RU"/>
              </w:rPr>
              <w:t>условного</w:t>
            </w:r>
            <w:r w:rsidRPr="00393947">
              <w:rPr>
                <w:rFonts w:ascii="Times New Roman" w:eastAsia="Times New Roman" w:hAnsi="Times New Roman" w:cs="Times New Roman"/>
                <w:color w:val="000000"/>
                <w:sz w:val="24"/>
                <w:szCs w:val="24"/>
                <w:lang w:eastAsia="ru-RU"/>
              </w:rPr>
              <w:t xml:space="preserve"> топлива в зимний период</w:t>
            </w:r>
          </w:p>
        </w:tc>
        <w:tc>
          <w:tcPr>
            <w:tcW w:w="591" w:type="pct"/>
            <w:noWrap/>
            <w:vAlign w:val="center"/>
          </w:tcPr>
          <w:p w14:paraId="4DF13696"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proofErr w:type="spellStart"/>
            <w:r w:rsidRPr="00393947">
              <w:rPr>
                <w:rFonts w:ascii="Times New Roman" w:eastAsia="Times New Roman" w:hAnsi="Times New Roman" w:cs="Times New Roman"/>
                <w:color w:val="000000"/>
                <w:sz w:val="24"/>
                <w:szCs w:val="24"/>
                <w:lang w:eastAsia="ru-RU"/>
              </w:rPr>
              <w:t>т.у.т</w:t>
            </w:r>
            <w:proofErr w:type="spellEnd"/>
            <w:r w:rsidRPr="00393947">
              <w:rPr>
                <w:rFonts w:ascii="Times New Roman" w:eastAsia="Times New Roman" w:hAnsi="Times New Roman" w:cs="Times New Roman"/>
                <w:color w:val="000000"/>
                <w:sz w:val="24"/>
                <w:szCs w:val="24"/>
                <w:lang w:eastAsia="ru-RU"/>
              </w:rPr>
              <w:t>./час</w:t>
            </w:r>
          </w:p>
        </w:tc>
        <w:tc>
          <w:tcPr>
            <w:tcW w:w="920" w:type="pct"/>
            <w:tcBorders>
              <w:top w:val="nil"/>
              <w:left w:val="single" w:sz="4" w:space="0" w:color="auto"/>
              <w:bottom w:val="single" w:sz="4" w:space="0" w:color="auto"/>
              <w:right w:val="single" w:sz="4" w:space="0" w:color="auto"/>
            </w:tcBorders>
            <w:shd w:val="clear" w:color="auto" w:fill="auto"/>
            <w:vAlign w:val="center"/>
          </w:tcPr>
          <w:p w14:paraId="39C809B6" w14:textId="3921EFBB"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7,9</w:t>
            </w:r>
          </w:p>
        </w:tc>
        <w:tc>
          <w:tcPr>
            <w:tcW w:w="975" w:type="pct"/>
            <w:tcBorders>
              <w:top w:val="nil"/>
              <w:left w:val="nil"/>
              <w:bottom w:val="single" w:sz="4" w:space="0" w:color="auto"/>
              <w:right w:val="single" w:sz="4" w:space="0" w:color="auto"/>
            </w:tcBorders>
            <w:shd w:val="clear" w:color="auto" w:fill="auto"/>
            <w:vAlign w:val="center"/>
          </w:tcPr>
          <w:p w14:paraId="4A295033" w14:textId="40B44FF4"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13,8</w:t>
            </w:r>
          </w:p>
        </w:tc>
        <w:tc>
          <w:tcPr>
            <w:tcW w:w="975" w:type="pct"/>
            <w:tcBorders>
              <w:top w:val="nil"/>
              <w:left w:val="nil"/>
              <w:bottom w:val="single" w:sz="4" w:space="0" w:color="auto"/>
              <w:right w:val="single" w:sz="4" w:space="0" w:color="auto"/>
            </w:tcBorders>
            <w:shd w:val="clear" w:color="auto" w:fill="auto"/>
            <w:vAlign w:val="center"/>
          </w:tcPr>
          <w:p w14:paraId="2DF6A080" w14:textId="2BD9AA35"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w:t>
            </w:r>
          </w:p>
        </w:tc>
      </w:tr>
      <w:tr w:rsidR="00E14D9C" w:rsidRPr="00393947" w14:paraId="66EA5481" w14:textId="77777777" w:rsidTr="009F7836">
        <w:trPr>
          <w:trHeight w:val="510"/>
        </w:trPr>
        <w:tc>
          <w:tcPr>
            <w:tcW w:w="1538" w:type="pct"/>
            <w:vAlign w:val="center"/>
          </w:tcPr>
          <w:p w14:paraId="4037D438"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Максимальный часовой расход </w:t>
            </w:r>
            <w:r w:rsidRPr="00393947">
              <w:rPr>
                <w:rFonts w:ascii="Times New Roman" w:eastAsia="Times New Roman" w:hAnsi="Times New Roman" w:cs="Times New Roman"/>
                <w:b/>
                <w:bCs/>
                <w:color w:val="000000"/>
                <w:sz w:val="24"/>
                <w:szCs w:val="24"/>
                <w:lang w:eastAsia="ru-RU"/>
              </w:rPr>
              <w:t>условного</w:t>
            </w:r>
            <w:r w:rsidRPr="00393947">
              <w:rPr>
                <w:rFonts w:ascii="Times New Roman" w:eastAsia="Times New Roman" w:hAnsi="Times New Roman" w:cs="Times New Roman"/>
                <w:color w:val="000000"/>
                <w:sz w:val="24"/>
                <w:szCs w:val="24"/>
                <w:lang w:eastAsia="ru-RU"/>
              </w:rPr>
              <w:t xml:space="preserve"> топлива в летний период</w:t>
            </w:r>
          </w:p>
        </w:tc>
        <w:tc>
          <w:tcPr>
            <w:tcW w:w="591" w:type="pct"/>
            <w:noWrap/>
            <w:vAlign w:val="center"/>
          </w:tcPr>
          <w:p w14:paraId="38D54482"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proofErr w:type="spellStart"/>
            <w:r w:rsidRPr="00393947">
              <w:rPr>
                <w:rFonts w:ascii="Times New Roman" w:eastAsia="Times New Roman" w:hAnsi="Times New Roman" w:cs="Times New Roman"/>
                <w:color w:val="000000"/>
                <w:sz w:val="24"/>
                <w:szCs w:val="24"/>
                <w:lang w:eastAsia="ru-RU"/>
              </w:rPr>
              <w:t>т.у.т</w:t>
            </w:r>
            <w:proofErr w:type="spellEnd"/>
            <w:r w:rsidRPr="00393947">
              <w:rPr>
                <w:rFonts w:ascii="Times New Roman" w:eastAsia="Times New Roman" w:hAnsi="Times New Roman" w:cs="Times New Roman"/>
                <w:color w:val="000000"/>
                <w:sz w:val="24"/>
                <w:szCs w:val="24"/>
                <w:lang w:eastAsia="ru-RU"/>
              </w:rPr>
              <w:t>./час</w:t>
            </w:r>
          </w:p>
        </w:tc>
        <w:tc>
          <w:tcPr>
            <w:tcW w:w="920" w:type="pct"/>
            <w:tcBorders>
              <w:top w:val="nil"/>
              <w:left w:val="single" w:sz="4" w:space="0" w:color="auto"/>
              <w:bottom w:val="single" w:sz="4" w:space="0" w:color="auto"/>
              <w:right w:val="single" w:sz="4" w:space="0" w:color="auto"/>
            </w:tcBorders>
            <w:shd w:val="clear" w:color="auto" w:fill="auto"/>
            <w:vAlign w:val="center"/>
          </w:tcPr>
          <w:p w14:paraId="68B1F2BC" w14:textId="79FB537F"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1,5</w:t>
            </w:r>
          </w:p>
        </w:tc>
        <w:tc>
          <w:tcPr>
            <w:tcW w:w="975" w:type="pct"/>
            <w:tcBorders>
              <w:top w:val="nil"/>
              <w:left w:val="nil"/>
              <w:bottom w:val="single" w:sz="4" w:space="0" w:color="auto"/>
              <w:right w:val="single" w:sz="4" w:space="0" w:color="auto"/>
            </w:tcBorders>
            <w:shd w:val="clear" w:color="auto" w:fill="auto"/>
            <w:vAlign w:val="center"/>
          </w:tcPr>
          <w:p w14:paraId="0DBA0964" w14:textId="763D31B6"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2,0</w:t>
            </w:r>
          </w:p>
        </w:tc>
        <w:tc>
          <w:tcPr>
            <w:tcW w:w="975" w:type="pct"/>
            <w:tcBorders>
              <w:top w:val="nil"/>
              <w:left w:val="nil"/>
              <w:bottom w:val="single" w:sz="4" w:space="0" w:color="auto"/>
              <w:right w:val="single" w:sz="4" w:space="0" w:color="auto"/>
            </w:tcBorders>
            <w:shd w:val="clear" w:color="auto" w:fill="auto"/>
            <w:vAlign w:val="center"/>
          </w:tcPr>
          <w:p w14:paraId="3506F4CE" w14:textId="052064EC"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w:t>
            </w:r>
          </w:p>
        </w:tc>
      </w:tr>
      <w:tr w:rsidR="00E14D9C" w:rsidRPr="00393947" w14:paraId="3E0DD44E" w14:textId="77777777" w:rsidTr="009F7836">
        <w:trPr>
          <w:trHeight w:val="510"/>
        </w:trPr>
        <w:tc>
          <w:tcPr>
            <w:tcW w:w="1538" w:type="pct"/>
            <w:vAlign w:val="center"/>
          </w:tcPr>
          <w:p w14:paraId="46B8D89E"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Максимальный часовой расход </w:t>
            </w:r>
            <w:r w:rsidRPr="00393947">
              <w:rPr>
                <w:rFonts w:ascii="Times New Roman" w:eastAsia="Times New Roman" w:hAnsi="Times New Roman" w:cs="Times New Roman"/>
                <w:b/>
                <w:bCs/>
                <w:color w:val="000000"/>
                <w:sz w:val="24"/>
                <w:szCs w:val="24"/>
                <w:lang w:eastAsia="ru-RU"/>
              </w:rPr>
              <w:t>натурального</w:t>
            </w:r>
            <w:r w:rsidRPr="00393947">
              <w:rPr>
                <w:rFonts w:ascii="Times New Roman" w:eastAsia="Times New Roman" w:hAnsi="Times New Roman" w:cs="Times New Roman"/>
                <w:color w:val="000000"/>
                <w:sz w:val="24"/>
                <w:szCs w:val="24"/>
                <w:lang w:eastAsia="ru-RU"/>
              </w:rPr>
              <w:t xml:space="preserve"> топлива в зимний период</w:t>
            </w:r>
          </w:p>
        </w:tc>
        <w:tc>
          <w:tcPr>
            <w:tcW w:w="591" w:type="pct"/>
            <w:noWrap/>
            <w:vAlign w:val="center"/>
          </w:tcPr>
          <w:p w14:paraId="3C5AF3A0"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proofErr w:type="gramStart"/>
            <w:r w:rsidRPr="00393947">
              <w:rPr>
                <w:rFonts w:ascii="Times New Roman" w:eastAsia="Times New Roman" w:hAnsi="Times New Roman" w:cs="Times New Roman"/>
                <w:color w:val="000000"/>
                <w:sz w:val="24"/>
                <w:szCs w:val="24"/>
                <w:lang w:eastAsia="ru-RU"/>
              </w:rPr>
              <w:t>тыс.м</w:t>
            </w:r>
            <w:proofErr w:type="gramEnd"/>
            <w:r w:rsidRPr="00393947">
              <w:rPr>
                <w:rFonts w:ascii="Times New Roman" w:eastAsia="Times New Roman" w:hAnsi="Times New Roman" w:cs="Times New Roman"/>
                <w:color w:val="000000"/>
                <w:sz w:val="24"/>
                <w:szCs w:val="24"/>
                <w:vertAlign w:val="superscript"/>
                <w:lang w:eastAsia="ru-RU"/>
              </w:rPr>
              <w:t>3</w:t>
            </w:r>
            <w:r w:rsidRPr="00393947">
              <w:rPr>
                <w:rFonts w:ascii="Times New Roman" w:eastAsia="Times New Roman" w:hAnsi="Times New Roman" w:cs="Times New Roman"/>
                <w:color w:val="000000"/>
                <w:sz w:val="24"/>
                <w:szCs w:val="24"/>
                <w:lang w:eastAsia="ru-RU"/>
              </w:rPr>
              <w:t>/ч</w:t>
            </w:r>
          </w:p>
        </w:tc>
        <w:tc>
          <w:tcPr>
            <w:tcW w:w="920" w:type="pct"/>
            <w:tcBorders>
              <w:top w:val="nil"/>
              <w:left w:val="single" w:sz="4" w:space="0" w:color="auto"/>
              <w:bottom w:val="single" w:sz="4" w:space="0" w:color="auto"/>
              <w:right w:val="single" w:sz="4" w:space="0" w:color="auto"/>
            </w:tcBorders>
            <w:shd w:val="clear" w:color="auto" w:fill="auto"/>
            <w:vAlign w:val="center"/>
          </w:tcPr>
          <w:p w14:paraId="08410CE2" w14:textId="2A7EB85A"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6,7</w:t>
            </w:r>
          </w:p>
        </w:tc>
        <w:tc>
          <w:tcPr>
            <w:tcW w:w="975" w:type="pct"/>
            <w:tcBorders>
              <w:top w:val="nil"/>
              <w:left w:val="nil"/>
              <w:bottom w:val="single" w:sz="4" w:space="0" w:color="auto"/>
              <w:right w:val="single" w:sz="4" w:space="0" w:color="auto"/>
            </w:tcBorders>
            <w:shd w:val="clear" w:color="auto" w:fill="auto"/>
            <w:vAlign w:val="center"/>
          </w:tcPr>
          <w:p w14:paraId="4297DFB7" w14:textId="0C3818B3"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11,6</w:t>
            </w:r>
          </w:p>
        </w:tc>
        <w:tc>
          <w:tcPr>
            <w:tcW w:w="975" w:type="pct"/>
            <w:tcBorders>
              <w:top w:val="nil"/>
              <w:left w:val="nil"/>
              <w:bottom w:val="single" w:sz="4" w:space="0" w:color="auto"/>
              <w:right w:val="single" w:sz="4" w:space="0" w:color="auto"/>
            </w:tcBorders>
            <w:shd w:val="clear" w:color="auto" w:fill="auto"/>
            <w:vAlign w:val="center"/>
          </w:tcPr>
          <w:p w14:paraId="576E505D" w14:textId="419B3B98"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w:t>
            </w:r>
          </w:p>
        </w:tc>
      </w:tr>
      <w:tr w:rsidR="00E14D9C" w:rsidRPr="00393947" w14:paraId="695DFDE7" w14:textId="77777777" w:rsidTr="009F7836">
        <w:trPr>
          <w:trHeight w:val="510"/>
        </w:trPr>
        <w:tc>
          <w:tcPr>
            <w:tcW w:w="1538" w:type="pct"/>
            <w:vAlign w:val="center"/>
          </w:tcPr>
          <w:p w14:paraId="339689FB"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Максимальный часовой расход </w:t>
            </w:r>
            <w:r w:rsidRPr="00393947">
              <w:rPr>
                <w:rFonts w:ascii="Times New Roman" w:eastAsia="Times New Roman" w:hAnsi="Times New Roman" w:cs="Times New Roman"/>
                <w:b/>
                <w:bCs/>
                <w:color w:val="000000"/>
                <w:sz w:val="24"/>
                <w:szCs w:val="24"/>
                <w:lang w:eastAsia="ru-RU"/>
              </w:rPr>
              <w:t>натурального</w:t>
            </w:r>
            <w:r w:rsidRPr="00393947">
              <w:rPr>
                <w:rFonts w:ascii="Times New Roman" w:eastAsia="Times New Roman" w:hAnsi="Times New Roman" w:cs="Times New Roman"/>
                <w:color w:val="000000"/>
                <w:sz w:val="24"/>
                <w:szCs w:val="24"/>
                <w:lang w:eastAsia="ru-RU"/>
              </w:rPr>
              <w:t xml:space="preserve"> топлива в летний период</w:t>
            </w:r>
          </w:p>
        </w:tc>
        <w:tc>
          <w:tcPr>
            <w:tcW w:w="591" w:type="pct"/>
            <w:noWrap/>
            <w:vAlign w:val="center"/>
          </w:tcPr>
          <w:p w14:paraId="31382D43"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proofErr w:type="gramStart"/>
            <w:r w:rsidRPr="00393947">
              <w:rPr>
                <w:rFonts w:ascii="Times New Roman" w:eastAsia="Times New Roman" w:hAnsi="Times New Roman" w:cs="Times New Roman"/>
                <w:color w:val="000000"/>
                <w:sz w:val="24"/>
                <w:szCs w:val="24"/>
                <w:lang w:eastAsia="ru-RU"/>
              </w:rPr>
              <w:t>тыс.м</w:t>
            </w:r>
            <w:proofErr w:type="gramEnd"/>
            <w:r w:rsidRPr="00393947">
              <w:rPr>
                <w:rFonts w:ascii="Times New Roman" w:eastAsia="Times New Roman" w:hAnsi="Times New Roman" w:cs="Times New Roman"/>
                <w:color w:val="000000"/>
                <w:sz w:val="24"/>
                <w:szCs w:val="24"/>
                <w:vertAlign w:val="superscript"/>
                <w:lang w:eastAsia="ru-RU"/>
              </w:rPr>
              <w:t>3</w:t>
            </w:r>
            <w:r w:rsidRPr="00393947">
              <w:rPr>
                <w:rFonts w:ascii="Times New Roman" w:eastAsia="Times New Roman" w:hAnsi="Times New Roman" w:cs="Times New Roman"/>
                <w:color w:val="000000"/>
                <w:sz w:val="24"/>
                <w:szCs w:val="24"/>
                <w:lang w:eastAsia="ru-RU"/>
              </w:rPr>
              <w:t>/ч</w:t>
            </w:r>
          </w:p>
        </w:tc>
        <w:tc>
          <w:tcPr>
            <w:tcW w:w="920" w:type="pct"/>
            <w:tcBorders>
              <w:top w:val="nil"/>
              <w:left w:val="single" w:sz="4" w:space="0" w:color="auto"/>
              <w:bottom w:val="single" w:sz="4" w:space="0" w:color="auto"/>
              <w:right w:val="single" w:sz="4" w:space="0" w:color="auto"/>
            </w:tcBorders>
            <w:shd w:val="clear" w:color="auto" w:fill="auto"/>
            <w:vAlign w:val="center"/>
          </w:tcPr>
          <w:p w14:paraId="532D3D54" w14:textId="62DB46AE"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1,3</w:t>
            </w:r>
          </w:p>
        </w:tc>
        <w:tc>
          <w:tcPr>
            <w:tcW w:w="975" w:type="pct"/>
            <w:tcBorders>
              <w:top w:val="nil"/>
              <w:left w:val="nil"/>
              <w:bottom w:val="single" w:sz="4" w:space="0" w:color="auto"/>
              <w:right w:val="single" w:sz="4" w:space="0" w:color="auto"/>
            </w:tcBorders>
            <w:shd w:val="clear" w:color="auto" w:fill="auto"/>
            <w:vAlign w:val="center"/>
          </w:tcPr>
          <w:p w14:paraId="09969F21" w14:textId="7DB9AB0B"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1,7</w:t>
            </w:r>
          </w:p>
        </w:tc>
        <w:tc>
          <w:tcPr>
            <w:tcW w:w="975" w:type="pct"/>
            <w:tcBorders>
              <w:top w:val="nil"/>
              <w:left w:val="nil"/>
              <w:bottom w:val="single" w:sz="4" w:space="0" w:color="auto"/>
              <w:right w:val="single" w:sz="4" w:space="0" w:color="auto"/>
            </w:tcBorders>
            <w:shd w:val="clear" w:color="auto" w:fill="auto"/>
            <w:vAlign w:val="center"/>
          </w:tcPr>
          <w:p w14:paraId="72635FC5" w14:textId="7808EA30"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0,0</w:t>
            </w:r>
          </w:p>
        </w:tc>
      </w:tr>
      <w:tr w:rsidR="00E14D9C" w:rsidRPr="00393947" w14:paraId="2FCD0CCB" w14:textId="77777777" w:rsidTr="00E14D9C">
        <w:trPr>
          <w:trHeight w:val="300"/>
        </w:trPr>
        <w:tc>
          <w:tcPr>
            <w:tcW w:w="1538" w:type="pct"/>
            <w:vAlign w:val="center"/>
          </w:tcPr>
          <w:p w14:paraId="55E27224"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Годовой расход условного топлива</w:t>
            </w:r>
          </w:p>
        </w:tc>
        <w:tc>
          <w:tcPr>
            <w:tcW w:w="591" w:type="pct"/>
            <w:noWrap/>
            <w:vAlign w:val="center"/>
          </w:tcPr>
          <w:p w14:paraId="6B41A624"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 xml:space="preserve">т </w:t>
            </w:r>
            <w:proofErr w:type="spellStart"/>
            <w:r w:rsidRPr="00393947">
              <w:rPr>
                <w:rFonts w:ascii="Times New Roman" w:eastAsia="Times New Roman" w:hAnsi="Times New Roman" w:cs="Times New Roman"/>
                <w:color w:val="000000"/>
                <w:sz w:val="24"/>
                <w:szCs w:val="24"/>
                <w:lang w:eastAsia="ru-RU"/>
              </w:rPr>
              <w:t>у.т</w:t>
            </w:r>
            <w:proofErr w:type="spellEnd"/>
            <w:r w:rsidRPr="00393947">
              <w:rPr>
                <w:rFonts w:ascii="Times New Roman" w:eastAsia="Times New Roman" w:hAnsi="Times New Roman" w:cs="Times New Roman"/>
                <w:color w:val="000000"/>
                <w:sz w:val="24"/>
                <w:szCs w:val="24"/>
                <w:lang w:eastAsia="ru-RU"/>
              </w:rPr>
              <w:t>.</w:t>
            </w:r>
          </w:p>
        </w:tc>
        <w:tc>
          <w:tcPr>
            <w:tcW w:w="920" w:type="pct"/>
            <w:tcBorders>
              <w:top w:val="nil"/>
              <w:left w:val="single" w:sz="4" w:space="0" w:color="auto"/>
              <w:bottom w:val="single" w:sz="4" w:space="0" w:color="auto"/>
              <w:right w:val="single" w:sz="4" w:space="0" w:color="auto"/>
            </w:tcBorders>
            <w:shd w:val="clear" w:color="auto" w:fill="auto"/>
            <w:vAlign w:val="center"/>
          </w:tcPr>
          <w:p w14:paraId="508FB5D4" w14:textId="5B82C0BD" w:rsidR="00E14D9C" w:rsidRPr="00393947" w:rsidRDefault="00E14D9C" w:rsidP="00E14D9C">
            <w:pPr>
              <w:spacing w:before="40" w:after="400"/>
              <w:ind w:left="-142" w:right="-135"/>
              <w:contextualSpacing/>
              <w:jc w:val="center"/>
              <w:rPr>
                <w:rFonts w:ascii="Times New Roman" w:eastAsia="Times New Roman" w:hAnsi="Times New Roman" w:cs="Times New Roman"/>
                <w:bCs/>
                <w:sz w:val="24"/>
                <w:szCs w:val="24"/>
                <w:lang w:eastAsia="ru-RU"/>
              </w:rPr>
            </w:pPr>
            <w:r w:rsidRPr="00393947">
              <w:rPr>
                <w:rFonts w:ascii="Times New Roman" w:hAnsi="Times New Roman" w:cs="Times New Roman"/>
                <w:color w:val="000000"/>
              </w:rPr>
              <w:t>13 508</w:t>
            </w:r>
          </w:p>
        </w:tc>
        <w:tc>
          <w:tcPr>
            <w:tcW w:w="975" w:type="pct"/>
            <w:tcBorders>
              <w:top w:val="nil"/>
              <w:left w:val="nil"/>
              <w:bottom w:val="single" w:sz="4" w:space="0" w:color="auto"/>
              <w:right w:val="single" w:sz="4" w:space="0" w:color="auto"/>
            </w:tcBorders>
            <w:shd w:val="clear" w:color="auto" w:fill="auto"/>
            <w:vAlign w:val="center"/>
          </w:tcPr>
          <w:p w14:paraId="343F5E82" w14:textId="397B3FDA" w:rsidR="00E14D9C" w:rsidRPr="00393947" w:rsidRDefault="00E14D9C" w:rsidP="00E14D9C">
            <w:pPr>
              <w:spacing w:before="40" w:after="400"/>
              <w:ind w:left="-142" w:right="-135"/>
              <w:contextualSpacing/>
              <w:jc w:val="center"/>
              <w:rPr>
                <w:rFonts w:ascii="Times New Roman" w:eastAsia="Times New Roman" w:hAnsi="Times New Roman" w:cs="Times New Roman"/>
                <w:bCs/>
                <w:sz w:val="24"/>
                <w:szCs w:val="24"/>
                <w:lang w:eastAsia="ru-RU"/>
              </w:rPr>
            </w:pPr>
            <w:r w:rsidRPr="00393947">
              <w:rPr>
                <w:rFonts w:ascii="Times New Roman" w:hAnsi="Times New Roman" w:cs="Times New Roman"/>
                <w:color w:val="000000"/>
              </w:rPr>
              <w:t>5 968</w:t>
            </w:r>
          </w:p>
        </w:tc>
        <w:tc>
          <w:tcPr>
            <w:tcW w:w="975" w:type="pct"/>
            <w:tcBorders>
              <w:top w:val="nil"/>
              <w:left w:val="nil"/>
              <w:bottom w:val="single" w:sz="4" w:space="0" w:color="auto"/>
              <w:right w:val="single" w:sz="4" w:space="0" w:color="auto"/>
            </w:tcBorders>
            <w:shd w:val="clear" w:color="auto" w:fill="auto"/>
            <w:vAlign w:val="center"/>
          </w:tcPr>
          <w:p w14:paraId="7E19688E" w14:textId="59867681" w:rsidR="00E14D9C" w:rsidRPr="00393947" w:rsidRDefault="00E14D9C" w:rsidP="00E14D9C">
            <w:pPr>
              <w:spacing w:before="40" w:after="400"/>
              <w:ind w:left="-142" w:right="-135"/>
              <w:contextualSpacing/>
              <w:jc w:val="center"/>
              <w:rPr>
                <w:rFonts w:ascii="Times New Roman" w:eastAsia="Times New Roman" w:hAnsi="Times New Roman" w:cs="Times New Roman"/>
                <w:bCs/>
                <w:sz w:val="24"/>
                <w:szCs w:val="24"/>
                <w:lang w:eastAsia="ru-RU"/>
              </w:rPr>
            </w:pPr>
            <w:r w:rsidRPr="00393947">
              <w:rPr>
                <w:rFonts w:ascii="Times New Roman" w:hAnsi="Times New Roman" w:cs="Times New Roman"/>
                <w:color w:val="000000"/>
              </w:rPr>
              <w:t>2 907</w:t>
            </w:r>
          </w:p>
        </w:tc>
      </w:tr>
      <w:tr w:rsidR="00E14D9C" w:rsidRPr="002F3CC6" w14:paraId="2CC7EFC7" w14:textId="77777777" w:rsidTr="00E14D9C">
        <w:trPr>
          <w:trHeight w:val="315"/>
        </w:trPr>
        <w:tc>
          <w:tcPr>
            <w:tcW w:w="1538" w:type="pct"/>
            <w:vAlign w:val="center"/>
          </w:tcPr>
          <w:p w14:paraId="68708F4D" w14:textId="77777777" w:rsidR="00E14D9C" w:rsidRPr="00393947" w:rsidRDefault="00E14D9C" w:rsidP="00E14D9C">
            <w:pPr>
              <w:spacing w:before="40" w:after="400"/>
              <w:ind w:right="-135" w:firstLineChars="59" w:firstLine="142"/>
              <w:contextualSpacing/>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Годовой расход натурального топлива</w:t>
            </w:r>
          </w:p>
        </w:tc>
        <w:tc>
          <w:tcPr>
            <w:tcW w:w="591" w:type="pct"/>
            <w:noWrap/>
            <w:vAlign w:val="center"/>
          </w:tcPr>
          <w:p w14:paraId="413668B8" w14:textId="77777777"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eastAsia="Times New Roman" w:hAnsi="Times New Roman" w:cs="Times New Roman"/>
                <w:color w:val="000000"/>
                <w:sz w:val="24"/>
                <w:szCs w:val="24"/>
                <w:lang w:eastAsia="ru-RU"/>
              </w:rPr>
              <w:t>тыс. м</w:t>
            </w:r>
            <w:r w:rsidRPr="00393947">
              <w:rPr>
                <w:rFonts w:ascii="Times New Roman" w:eastAsia="Times New Roman" w:hAnsi="Times New Roman" w:cs="Times New Roman"/>
                <w:color w:val="000000"/>
                <w:sz w:val="24"/>
                <w:szCs w:val="24"/>
                <w:vertAlign w:val="superscript"/>
                <w:lang w:eastAsia="ru-RU"/>
              </w:rPr>
              <w:t>3</w:t>
            </w:r>
          </w:p>
        </w:tc>
        <w:tc>
          <w:tcPr>
            <w:tcW w:w="920" w:type="pct"/>
            <w:tcBorders>
              <w:top w:val="nil"/>
              <w:left w:val="single" w:sz="4" w:space="0" w:color="auto"/>
              <w:bottom w:val="single" w:sz="4" w:space="0" w:color="auto"/>
              <w:right w:val="single" w:sz="4" w:space="0" w:color="auto"/>
            </w:tcBorders>
            <w:shd w:val="clear" w:color="auto" w:fill="auto"/>
            <w:vAlign w:val="center"/>
          </w:tcPr>
          <w:p w14:paraId="5F5C3C53" w14:textId="59682404" w:rsidR="00E14D9C" w:rsidRPr="00393947" w:rsidRDefault="00E14D9C" w:rsidP="00E14D9C">
            <w:pPr>
              <w:spacing w:before="40" w:after="400"/>
              <w:ind w:left="-142" w:right="-135"/>
              <w:contextualSpacing/>
              <w:jc w:val="center"/>
              <w:rPr>
                <w:rFonts w:ascii="Times New Roman" w:eastAsia="Times New Roman" w:hAnsi="Times New Roman" w:cs="Times New Roman"/>
                <w:bCs/>
                <w:color w:val="000000"/>
                <w:sz w:val="24"/>
                <w:szCs w:val="24"/>
                <w:lang w:eastAsia="ru-RU"/>
              </w:rPr>
            </w:pPr>
            <w:r w:rsidRPr="00393947">
              <w:rPr>
                <w:rFonts w:ascii="Times New Roman" w:hAnsi="Times New Roman" w:cs="Times New Roman"/>
                <w:color w:val="000000"/>
              </w:rPr>
              <w:t>11 363</w:t>
            </w:r>
          </w:p>
        </w:tc>
        <w:tc>
          <w:tcPr>
            <w:tcW w:w="975" w:type="pct"/>
            <w:tcBorders>
              <w:top w:val="nil"/>
              <w:left w:val="nil"/>
              <w:bottom w:val="single" w:sz="4" w:space="0" w:color="auto"/>
              <w:right w:val="single" w:sz="4" w:space="0" w:color="auto"/>
            </w:tcBorders>
            <w:shd w:val="clear" w:color="auto" w:fill="auto"/>
            <w:vAlign w:val="center"/>
          </w:tcPr>
          <w:p w14:paraId="7083220D" w14:textId="5EB00210"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5 020</w:t>
            </w:r>
          </w:p>
        </w:tc>
        <w:tc>
          <w:tcPr>
            <w:tcW w:w="975" w:type="pct"/>
            <w:tcBorders>
              <w:top w:val="nil"/>
              <w:left w:val="nil"/>
              <w:bottom w:val="single" w:sz="4" w:space="0" w:color="auto"/>
              <w:right w:val="single" w:sz="4" w:space="0" w:color="auto"/>
            </w:tcBorders>
            <w:shd w:val="clear" w:color="auto" w:fill="auto"/>
            <w:vAlign w:val="center"/>
          </w:tcPr>
          <w:p w14:paraId="71BE4E1F" w14:textId="7F0DBB4A" w:rsidR="00E14D9C" w:rsidRPr="00393947" w:rsidRDefault="00E14D9C" w:rsidP="00E14D9C">
            <w:pPr>
              <w:spacing w:before="40" w:after="400"/>
              <w:ind w:left="-142" w:right="-135"/>
              <w:contextualSpacing/>
              <w:jc w:val="center"/>
              <w:rPr>
                <w:rFonts w:ascii="Times New Roman" w:eastAsia="Times New Roman" w:hAnsi="Times New Roman" w:cs="Times New Roman"/>
                <w:color w:val="000000"/>
                <w:sz w:val="24"/>
                <w:szCs w:val="24"/>
                <w:lang w:eastAsia="ru-RU"/>
              </w:rPr>
            </w:pPr>
            <w:r w:rsidRPr="00393947">
              <w:rPr>
                <w:rFonts w:ascii="Times New Roman" w:hAnsi="Times New Roman" w:cs="Times New Roman"/>
                <w:color w:val="000000"/>
              </w:rPr>
              <w:t>2 445</w:t>
            </w:r>
          </w:p>
        </w:tc>
      </w:tr>
    </w:tbl>
    <w:p w14:paraId="0D466A28" w14:textId="77777777" w:rsidR="002F3CC6" w:rsidRPr="002F3CC6" w:rsidRDefault="002F3CC6" w:rsidP="009F7836">
      <w:pPr>
        <w:snapToGrid w:val="0"/>
        <w:spacing w:before="40" w:after="400"/>
        <w:ind w:firstLine="709"/>
        <w:contextualSpacing/>
        <w:jc w:val="both"/>
        <w:rPr>
          <w:rFonts w:ascii="Times New Roman" w:eastAsia="Times New Roman" w:hAnsi="Times New Roman" w:cs="Times New Roman"/>
          <w:sz w:val="28"/>
          <w:lang w:eastAsia="ru-RU"/>
        </w:rPr>
      </w:pPr>
    </w:p>
    <w:p w14:paraId="6DCCAD2C" w14:textId="16A7C379" w:rsidR="004B25C9" w:rsidRPr="009F7836" w:rsidRDefault="009F7836" w:rsidP="009F7836">
      <w:pPr>
        <w:pStyle w:val="2"/>
        <w:rPr>
          <w:rFonts w:ascii="Times New Roman" w:hAnsi="Times New Roman" w:cs="Times New Roman"/>
          <w:b/>
          <w:bCs/>
          <w:color w:val="auto"/>
          <w:sz w:val="28"/>
          <w:szCs w:val="28"/>
        </w:rPr>
      </w:pPr>
      <w:bookmarkStart w:id="231" w:name="_Hlk117680817"/>
      <w:bookmarkStart w:id="232" w:name="_Toc198880800"/>
      <w:bookmarkEnd w:id="230"/>
      <w:r>
        <w:rPr>
          <w:rFonts w:ascii="Times New Roman" w:hAnsi="Times New Roman" w:cs="Times New Roman"/>
          <w:b/>
          <w:bCs/>
          <w:color w:val="auto"/>
          <w:sz w:val="28"/>
          <w:szCs w:val="28"/>
        </w:rPr>
        <w:t>О</w:t>
      </w:r>
      <w:r w:rsidRPr="009F7836">
        <w:rPr>
          <w:rFonts w:ascii="Times New Roman" w:hAnsi="Times New Roman" w:cs="Times New Roman"/>
          <w:b/>
          <w:bCs/>
          <w:color w:val="auto"/>
          <w:sz w:val="28"/>
          <w:szCs w:val="28"/>
        </w:rPr>
        <w:t>писание приоритетного направления развития топливного баланса поселения, городского округа</w:t>
      </w:r>
      <w:bookmarkEnd w:id="232"/>
    </w:p>
    <w:p w14:paraId="50A4D27C" w14:textId="5898EBFB" w:rsidR="00CF7276" w:rsidRDefault="002F0385" w:rsidP="00E96DEE">
      <w:pPr>
        <w:spacing w:before="40" w:after="400"/>
        <w:ind w:firstLine="567"/>
        <w:contextualSpacing/>
        <w:jc w:val="both"/>
        <w:rPr>
          <w:rFonts w:ascii="Times New Roman" w:hAnsi="Times New Roman" w:cs="Times New Roman"/>
          <w:sz w:val="28"/>
          <w:szCs w:val="28"/>
        </w:rPr>
      </w:pPr>
      <w:bookmarkStart w:id="233" w:name="_Hlk117680858"/>
      <w:bookmarkEnd w:id="231"/>
      <w:r>
        <w:rPr>
          <w:rFonts w:ascii="Times New Roman" w:hAnsi="Times New Roman" w:cs="Times New Roman"/>
          <w:sz w:val="28"/>
          <w:szCs w:val="28"/>
        </w:rPr>
        <w:t xml:space="preserve">В перспективе развития системы теплоснабжения городского округа г. Нововоронеж приоритетным остается использование тепловой энергии от </w:t>
      </w:r>
      <w:r w:rsidRPr="002F0385">
        <w:rPr>
          <w:rFonts w:ascii="Times New Roman" w:hAnsi="Times New Roman" w:cs="Times New Roman"/>
          <w:sz w:val="28"/>
          <w:szCs w:val="28"/>
        </w:rPr>
        <w:t>ТФУ НВ АЭС</w:t>
      </w:r>
      <w:r>
        <w:rPr>
          <w:rFonts w:ascii="Times New Roman" w:hAnsi="Times New Roman" w:cs="Times New Roman"/>
          <w:sz w:val="28"/>
          <w:szCs w:val="28"/>
        </w:rPr>
        <w:t xml:space="preserve">. Для покрытия потребностей в тепле в пиковых режимах работы системы </w:t>
      </w:r>
      <w:r w:rsidR="00E80152">
        <w:rPr>
          <w:rFonts w:ascii="Times New Roman" w:hAnsi="Times New Roman" w:cs="Times New Roman"/>
          <w:sz w:val="28"/>
          <w:szCs w:val="28"/>
        </w:rPr>
        <w:t xml:space="preserve">котельными ф-ла «АТЭС-Нововоронеж» в качестве топлива используется, как и в настоящее время, </w:t>
      </w:r>
      <w:r w:rsidR="00E80152" w:rsidRPr="00E80152">
        <w:rPr>
          <w:rFonts w:ascii="Times New Roman" w:hAnsi="Times New Roman" w:cs="Times New Roman"/>
          <w:sz w:val="28"/>
          <w:szCs w:val="28"/>
        </w:rPr>
        <w:t>природный газ. Доставка природного газа обеспечивается посредством газопровода СКЦ. Обеспечение котельных топливом осуществляется беспрерывно в течение года. Поставщиком выступает ООО «Газпром Межрегионгаз Воронеж»</w:t>
      </w:r>
    </w:p>
    <w:bookmarkEnd w:id="233"/>
    <w:p w14:paraId="50E8B522" w14:textId="0A79B465" w:rsidR="00007C56" w:rsidRDefault="00007C56" w:rsidP="00E96DEE">
      <w:pPr>
        <w:spacing w:before="40" w:after="400"/>
        <w:ind w:firstLine="567"/>
        <w:contextualSpacing/>
        <w:jc w:val="both"/>
        <w:rPr>
          <w:rFonts w:ascii="Times New Roman" w:hAnsi="Times New Roman" w:cs="Times New Roman"/>
          <w:sz w:val="28"/>
          <w:szCs w:val="28"/>
        </w:rPr>
      </w:pPr>
    </w:p>
    <w:p w14:paraId="7A0A2E66" w14:textId="081F866A" w:rsidR="00007C56" w:rsidRPr="00CF3585" w:rsidRDefault="00E80152" w:rsidP="00E80152">
      <w:pPr>
        <w:pStyle w:val="1"/>
        <w:rPr>
          <w:rFonts w:ascii="Times New Roman" w:hAnsi="Times New Roman" w:cs="Times New Roman"/>
          <w:b/>
          <w:bCs/>
          <w:color w:val="auto"/>
          <w:sz w:val="28"/>
          <w:szCs w:val="28"/>
        </w:rPr>
      </w:pPr>
      <w:bookmarkStart w:id="234" w:name="_Toc198880801"/>
      <w:r w:rsidRPr="00CF3585">
        <w:rPr>
          <w:rFonts w:ascii="Times New Roman" w:hAnsi="Times New Roman" w:cs="Times New Roman"/>
          <w:b/>
          <w:bCs/>
          <w:color w:val="auto"/>
          <w:sz w:val="28"/>
          <w:szCs w:val="28"/>
        </w:rPr>
        <w:lastRenderedPageBreak/>
        <w:t>ОЦЕНКА НАДЕЖНОСТИ ТЕПЛОСНАБЖЕНИЯ</w:t>
      </w:r>
      <w:bookmarkEnd w:id="234"/>
    </w:p>
    <w:p w14:paraId="209A4DA2" w14:textId="52CF48B3" w:rsidR="00007C56" w:rsidRPr="00393947" w:rsidRDefault="007E7B1E" w:rsidP="007E7B1E">
      <w:pPr>
        <w:pStyle w:val="2"/>
        <w:ind w:left="709" w:hanging="142"/>
        <w:rPr>
          <w:rFonts w:ascii="Times New Roman" w:hAnsi="Times New Roman" w:cs="Times New Roman"/>
          <w:b/>
          <w:bCs/>
          <w:color w:val="auto"/>
          <w:sz w:val="28"/>
          <w:szCs w:val="28"/>
        </w:rPr>
      </w:pPr>
      <w:bookmarkStart w:id="235" w:name="_Toc198880802"/>
      <w:r w:rsidRPr="00393947">
        <w:rPr>
          <w:rFonts w:ascii="Times New Roman" w:hAnsi="Times New Roman" w:cs="Times New Roman"/>
          <w:b/>
          <w:bCs/>
          <w:color w:val="auto"/>
          <w:sz w:val="28"/>
          <w:szCs w:val="28"/>
        </w:rPr>
        <w:t>Описание показателей надежности (вероятность безотказной работы, коэффициент готовности, живучесть)</w:t>
      </w:r>
      <w:bookmarkEnd w:id="235"/>
    </w:p>
    <w:p w14:paraId="53123EF5" w14:textId="298EB136" w:rsidR="00965979" w:rsidRPr="00393947" w:rsidRDefault="000E440F" w:rsidP="00E96DEE">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П</w:t>
      </w:r>
      <w:r w:rsidR="00965979" w:rsidRPr="00393947">
        <w:rPr>
          <w:rFonts w:ascii="Times New Roman" w:hAnsi="Times New Roman" w:cs="Times New Roman"/>
          <w:sz w:val="28"/>
          <w:szCs w:val="28"/>
        </w:rPr>
        <w:t xml:space="preserve">оказатели надежности теплоснабжения (частота прекращения подачи тепловой энергии и продолжительность такого прекращения) </w:t>
      </w:r>
      <w:r w:rsidRPr="00393947">
        <w:rPr>
          <w:rFonts w:ascii="Times New Roman" w:hAnsi="Times New Roman" w:cs="Times New Roman"/>
          <w:sz w:val="28"/>
          <w:szCs w:val="28"/>
        </w:rPr>
        <w:t>определены</w:t>
      </w:r>
      <w:r w:rsidR="00965979" w:rsidRPr="00393947">
        <w:rPr>
          <w:rFonts w:ascii="Times New Roman" w:hAnsi="Times New Roman" w:cs="Times New Roman"/>
          <w:sz w:val="28"/>
          <w:szCs w:val="28"/>
        </w:rPr>
        <w:t xml:space="preserve"> в соответствии с пунктами 124.8 - 124.11 Правил организации теплоснабжения в Российской Федерации и таблицами П18.7 - П18.9 приложения N 18 к Методическим указаниям по разработке схем теплоснабжения [4].</w:t>
      </w:r>
    </w:p>
    <w:p w14:paraId="50D0687F" w14:textId="6645ABD9" w:rsidR="007E7B1E" w:rsidRPr="00393947" w:rsidRDefault="007E7B1E" w:rsidP="00E96DEE">
      <w:pPr>
        <w:spacing w:before="40" w:after="400"/>
        <w:ind w:firstLine="567"/>
        <w:contextualSpacing/>
        <w:jc w:val="both"/>
        <w:rPr>
          <w:rFonts w:ascii="Times New Roman" w:hAnsi="Times New Roman" w:cs="Times New Roman"/>
          <w:sz w:val="28"/>
          <w:szCs w:val="28"/>
        </w:rPr>
      </w:pPr>
    </w:p>
    <w:p w14:paraId="48EE7667"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Показатели надежности, определяемые числом нарушений в подаче тепловой энергии, определяются интенсивностью отказов участков</w:t>
      </w:r>
      <w:r w:rsidRPr="007E7B1E">
        <w:rPr>
          <w:rFonts w:ascii="Times New Roman" w:hAnsi="Times New Roman" w:cs="Times New Roman"/>
          <w:sz w:val="28"/>
          <w:szCs w:val="28"/>
        </w:rPr>
        <w:t xml:space="preserve"> тепловой сети. Под интенсивностью отказов понимается число отказов за год, отнесенное к единице (1 км или 1 м) протяженности теплопроводов. Интенсивность отказов всей тепловой сети (без резервирования) по отношению к потребителю представляется как последовательное (в смысле надежности) соединение участков, при котором отказ одного из всей совокупности элементов приводит к отказу всей системы в целом. В случае резервирования интенсивность отказов всей тепловой сети представляется как параллельно-последовательное или последовательно-параллельное (в смысле надежности) соединение участков.</w:t>
      </w:r>
    </w:p>
    <w:p w14:paraId="7F413318"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Для описания параметрической зависимости интенсивности отказов рекомендуется использовать зависимость от срока эксплуатации, следующего вида, близкую по характеру к распределению </w:t>
      </w:r>
      <w:proofErr w:type="spellStart"/>
      <w:r w:rsidRPr="007E7B1E">
        <w:rPr>
          <w:rFonts w:ascii="Times New Roman" w:hAnsi="Times New Roman" w:cs="Times New Roman"/>
          <w:sz w:val="28"/>
          <w:szCs w:val="28"/>
        </w:rPr>
        <w:t>Вейбулла</w:t>
      </w:r>
      <w:proofErr w:type="spellEnd"/>
      <w:r w:rsidRPr="007E7B1E">
        <w:rPr>
          <w:rFonts w:ascii="Times New Roman" w:hAnsi="Times New Roman" w:cs="Times New Roman"/>
          <w:sz w:val="28"/>
          <w:szCs w:val="28"/>
        </w:rPr>
        <w:t>.</w:t>
      </w:r>
    </w:p>
    <w:p w14:paraId="03520C38" w14:textId="77777777" w:rsidR="007E7B1E" w:rsidRPr="007E7B1E" w:rsidRDefault="007E7B1E" w:rsidP="007E7B1E">
      <w:pPr>
        <w:spacing w:before="40" w:after="400"/>
        <w:ind w:firstLine="567"/>
        <w:contextualSpacing/>
        <w:jc w:val="center"/>
        <w:rPr>
          <w:rFonts w:ascii="Times New Roman" w:hAnsi="Times New Roman" w:cs="Times New Roman"/>
          <w:sz w:val="28"/>
          <w:szCs w:val="28"/>
        </w:rPr>
      </w:pPr>
      <w:r w:rsidRPr="007E7B1E">
        <w:rPr>
          <w:rFonts w:ascii="Times New Roman" w:hAnsi="Times New Roman" w:cs="Times New Roman"/>
          <w:noProof/>
          <w:sz w:val="28"/>
          <w:szCs w:val="28"/>
          <w:lang w:eastAsia="ru-RU"/>
        </w:rPr>
        <w:drawing>
          <wp:inline distT="0" distB="0" distL="0" distR="0" wp14:anchorId="15EF16A5" wp14:editId="10446234">
            <wp:extent cx="1638300" cy="447675"/>
            <wp:effectExtent l="0" t="0" r="0" b="0"/>
            <wp:docPr id="30" name="Рисунок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1638300" cy="447675"/>
                    </a:xfrm>
                    <a:prstGeom prst="rect">
                      <a:avLst/>
                    </a:prstGeom>
                    <a:noFill/>
                    <a:ln>
                      <a:noFill/>
                    </a:ln>
                  </pic:spPr>
                </pic:pic>
              </a:graphicData>
            </a:graphic>
          </wp:inline>
        </w:drawing>
      </w:r>
    </w:p>
    <w:p w14:paraId="7DAB746A" w14:textId="56E74559" w:rsid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где τ - срок эксплуатации участка, лет. </w:t>
      </w:r>
    </w:p>
    <w:p w14:paraId="7A82027D" w14:textId="3C8D4754" w:rsidR="0087584A" w:rsidRPr="0087584A" w:rsidRDefault="0087584A" w:rsidP="0087584A">
      <w:pPr>
        <w:spacing w:before="40" w:after="400"/>
        <w:ind w:firstLine="567"/>
        <w:contextualSpacing/>
        <w:jc w:val="both"/>
        <w:rPr>
          <w:rFonts w:ascii="Times New Roman" w:hAnsi="Times New Roman" w:cs="Times New Roman"/>
          <w:sz w:val="28"/>
          <w:szCs w:val="28"/>
        </w:rPr>
      </w:pPr>
      <w:r w:rsidRPr="0087584A">
        <w:rPr>
          <w:rFonts w:ascii="Times New Roman" w:hAnsi="Times New Roman" w:cs="Times New Roman"/>
          <w:sz w:val="28"/>
          <w:szCs w:val="28"/>
        </w:rPr>
        <w:t xml:space="preserve">Значение начальной интенсивности отказов теплопровода </w:t>
      </w:r>
      <w:proofErr w:type="spellStart"/>
      <w:r w:rsidRPr="007E7B1E">
        <w:rPr>
          <w:rFonts w:ascii="Times New Roman" w:hAnsi="Times New Roman" w:cs="Times New Roman"/>
          <w:sz w:val="28"/>
          <w:szCs w:val="28"/>
        </w:rPr>
        <w:t>λ</w:t>
      </w:r>
      <w:r w:rsidRPr="007E7B1E">
        <w:rPr>
          <w:rFonts w:ascii="Times New Roman" w:hAnsi="Times New Roman" w:cs="Times New Roman"/>
          <w:sz w:val="28"/>
          <w:szCs w:val="28"/>
          <w:vertAlign w:val="subscript"/>
        </w:rPr>
        <w:t>нач</w:t>
      </w:r>
      <w:proofErr w:type="spellEnd"/>
      <w:r w:rsidRPr="0087584A">
        <w:rPr>
          <w:rFonts w:ascii="Times New Roman" w:hAnsi="Times New Roman" w:cs="Times New Roman"/>
          <w:sz w:val="28"/>
          <w:szCs w:val="28"/>
        </w:rPr>
        <w:t xml:space="preserve"> должно приниматься равным</w:t>
      </w:r>
      <w:r>
        <w:rPr>
          <w:rFonts w:ascii="Times New Roman" w:hAnsi="Times New Roman" w:cs="Times New Roman"/>
          <w:sz w:val="28"/>
          <w:szCs w:val="28"/>
        </w:rPr>
        <w:t xml:space="preserve"> 5,37 х</w:t>
      </w:r>
      <w:r w:rsidRPr="0087584A">
        <w:rPr>
          <w:rFonts w:ascii="Times New Roman" w:hAnsi="Times New Roman" w:cs="Times New Roman"/>
          <w:sz w:val="28"/>
          <w:szCs w:val="28"/>
        </w:rPr>
        <w:t> </w:t>
      </w:r>
      <w:r>
        <w:rPr>
          <w:rFonts w:ascii="Times New Roman" w:hAnsi="Times New Roman" w:cs="Times New Roman"/>
          <w:sz w:val="28"/>
          <w:szCs w:val="28"/>
        </w:rPr>
        <w:t>10</w:t>
      </w:r>
      <w:r w:rsidRPr="0087584A">
        <w:rPr>
          <w:rFonts w:ascii="Times New Roman" w:hAnsi="Times New Roman" w:cs="Times New Roman"/>
          <w:sz w:val="28"/>
          <w:szCs w:val="28"/>
          <w:vertAlign w:val="superscript"/>
        </w:rPr>
        <w:t>-6</w:t>
      </w:r>
      <w:r w:rsidRPr="0087584A">
        <w:rPr>
          <w:rFonts w:ascii="Times New Roman" w:hAnsi="Times New Roman" w:cs="Times New Roman"/>
          <w:sz w:val="28"/>
          <w:szCs w:val="28"/>
        </w:rPr>
        <w:t xml:space="preserve"> 1/км/ч (0,05 1/км/год). Начальная интенсивность отказов должна соответствовать периоду нормальной эксплуатации нового теплопровода после периода приработки.</w:t>
      </w:r>
    </w:p>
    <w:p w14:paraId="015C3CC1" w14:textId="77777777" w:rsidR="0087584A" w:rsidRPr="007E7B1E" w:rsidRDefault="0087584A" w:rsidP="007E7B1E">
      <w:pPr>
        <w:spacing w:before="40" w:after="400"/>
        <w:ind w:firstLine="567"/>
        <w:contextualSpacing/>
        <w:jc w:val="both"/>
        <w:rPr>
          <w:rFonts w:ascii="Times New Roman" w:hAnsi="Times New Roman" w:cs="Times New Roman"/>
          <w:sz w:val="28"/>
          <w:szCs w:val="28"/>
        </w:rPr>
      </w:pPr>
    </w:p>
    <w:p w14:paraId="359E0FEE"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Для распределения </w:t>
      </w:r>
      <w:proofErr w:type="spellStart"/>
      <w:r w:rsidRPr="007E7B1E">
        <w:rPr>
          <w:rFonts w:ascii="Times New Roman" w:hAnsi="Times New Roman" w:cs="Times New Roman"/>
          <w:sz w:val="28"/>
          <w:szCs w:val="28"/>
        </w:rPr>
        <w:t>Вейбулла</w:t>
      </w:r>
      <w:proofErr w:type="spellEnd"/>
      <w:r w:rsidRPr="007E7B1E">
        <w:rPr>
          <w:rFonts w:ascii="Times New Roman" w:hAnsi="Times New Roman" w:cs="Times New Roman"/>
          <w:sz w:val="28"/>
          <w:szCs w:val="28"/>
        </w:rPr>
        <w:t xml:space="preserve"> рекомендуется использовать следующие эмпирические коэффициенты:</w:t>
      </w:r>
    </w:p>
    <w:p w14:paraId="0BD5ECF7" w14:textId="77777777" w:rsidR="007E7B1E" w:rsidRPr="007E7B1E" w:rsidRDefault="007E7B1E" w:rsidP="007E7B1E">
      <w:pPr>
        <w:spacing w:before="40" w:after="400"/>
        <w:ind w:firstLine="567"/>
        <w:contextualSpacing/>
        <w:jc w:val="center"/>
        <w:rPr>
          <w:rFonts w:ascii="Times New Roman" w:hAnsi="Times New Roman" w:cs="Times New Roman"/>
          <w:sz w:val="28"/>
          <w:szCs w:val="28"/>
        </w:rPr>
      </w:pPr>
      <w:r w:rsidRPr="007E7B1E">
        <w:rPr>
          <w:rFonts w:ascii="Times New Roman" w:hAnsi="Times New Roman" w:cs="Times New Roman"/>
          <w:noProof/>
          <w:sz w:val="28"/>
          <w:szCs w:val="28"/>
          <w:lang w:eastAsia="ru-RU"/>
        </w:rPr>
        <w:drawing>
          <wp:inline distT="0" distB="0" distL="0" distR="0" wp14:anchorId="2A782974" wp14:editId="5EDB0255">
            <wp:extent cx="2590800" cy="871523"/>
            <wp:effectExtent l="0" t="0" r="0" b="0"/>
            <wp:docPr id="40" name="Рисунок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2606412" cy="876775"/>
                    </a:xfrm>
                    <a:prstGeom prst="rect">
                      <a:avLst/>
                    </a:prstGeom>
                    <a:noFill/>
                    <a:ln>
                      <a:noFill/>
                    </a:ln>
                  </pic:spPr>
                </pic:pic>
              </a:graphicData>
            </a:graphic>
          </wp:inline>
        </w:drawing>
      </w:r>
    </w:p>
    <w:p w14:paraId="29E57C6C"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Значения интенсивности отказов λ</w:t>
      </w:r>
      <w:proofErr w:type="spellStart"/>
      <w:r w:rsidRPr="007E7B1E">
        <w:rPr>
          <w:rFonts w:ascii="Times New Roman" w:hAnsi="Times New Roman" w:cs="Times New Roman"/>
          <w:sz w:val="28"/>
          <w:szCs w:val="28"/>
          <w:vertAlign w:val="subscript"/>
          <w:lang w:val="en-US"/>
        </w:rPr>
        <w:t>i</w:t>
      </w:r>
      <w:proofErr w:type="spellEnd"/>
      <w:r w:rsidRPr="007E7B1E">
        <w:rPr>
          <w:rFonts w:ascii="Times New Roman" w:hAnsi="Times New Roman" w:cs="Times New Roman"/>
          <w:sz w:val="28"/>
          <w:szCs w:val="28"/>
        </w:rPr>
        <w:t xml:space="preserve"> в зависимости от продолжительности эксплуатации τ представлены в табл. 11.1.1 и на рис. 11.1.1.</w:t>
      </w:r>
    </w:p>
    <w:p w14:paraId="63E2FC1F" w14:textId="4D9626A3" w:rsidR="007E7B1E" w:rsidRDefault="007E7B1E" w:rsidP="007E7B1E">
      <w:pPr>
        <w:spacing w:before="40" w:after="400"/>
        <w:ind w:firstLine="567"/>
        <w:contextualSpacing/>
        <w:jc w:val="both"/>
        <w:rPr>
          <w:rFonts w:ascii="Times New Roman" w:hAnsi="Times New Roman" w:cs="Times New Roman"/>
          <w:sz w:val="28"/>
          <w:szCs w:val="28"/>
        </w:rPr>
      </w:pPr>
    </w:p>
    <w:p w14:paraId="14552CCF" w14:textId="22A4C2C3" w:rsidR="007E7B1E" w:rsidRDefault="007E7B1E" w:rsidP="007E7B1E">
      <w:pPr>
        <w:spacing w:before="40" w:after="400"/>
        <w:ind w:firstLine="567"/>
        <w:contextualSpacing/>
        <w:jc w:val="both"/>
        <w:rPr>
          <w:rFonts w:ascii="Times New Roman" w:hAnsi="Times New Roman" w:cs="Times New Roman"/>
          <w:sz w:val="28"/>
          <w:szCs w:val="28"/>
        </w:rPr>
      </w:pPr>
    </w:p>
    <w:p w14:paraId="2181FCA6" w14:textId="77777777" w:rsidR="007E7B1E" w:rsidRPr="007E7B1E" w:rsidRDefault="007E7B1E" w:rsidP="007E7B1E">
      <w:pPr>
        <w:spacing w:before="40" w:after="400"/>
        <w:ind w:firstLine="567"/>
        <w:contextualSpacing/>
        <w:jc w:val="right"/>
        <w:rPr>
          <w:rFonts w:ascii="Times New Roman" w:hAnsi="Times New Roman" w:cs="Times New Roman"/>
          <w:i/>
          <w:iCs/>
          <w:sz w:val="28"/>
          <w:szCs w:val="28"/>
        </w:rPr>
      </w:pPr>
      <w:r w:rsidRPr="007E7B1E">
        <w:rPr>
          <w:rFonts w:ascii="Times New Roman" w:hAnsi="Times New Roman" w:cs="Times New Roman"/>
          <w:i/>
          <w:iCs/>
          <w:sz w:val="28"/>
          <w:szCs w:val="28"/>
        </w:rPr>
        <w:t xml:space="preserve">Таблица 11.1.1. </w:t>
      </w:r>
    </w:p>
    <w:tbl>
      <w:tblPr>
        <w:tblStyle w:val="afff1"/>
        <w:tblW w:w="9398" w:type="dxa"/>
        <w:tblLook w:val="04A0" w:firstRow="1" w:lastRow="0" w:firstColumn="1" w:lastColumn="0" w:noHBand="0" w:noVBand="1"/>
      </w:tblPr>
      <w:tblGrid>
        <w:gridCol w:w="1765"/>
        <w:gridCol w:w="755"/>
        <w:gridCol w:w="755"/>
        <w:gridCol w:w="711"/>
        <w:gridCol w:w="711"/>
        <w:gridCol w:w="711"/>
        <w:gridCol w:w="756"/>
        <w:gridCol w:w="756"/>
        <w:gridCol w:w="756"/>
        <w:gridCol w:w="756"/>
        <w:gridCol w:w="966"/>
      </w:tblGrid>
      <w:tr w:rsidR="00E168EC" w:rsidRPr="007E7B1E" w14:paraId="335913D3" w14:textId="5AF8973E" w:rsidTr="00E168EC">
        <w:tc>
          <w:tcPr>
            <w:tcW w:w="1838" w:type="dxa"/>
            <w:vMerge w:val="restart"/>
            <w:shd w:val="clear" w:color="auto" w:fill="DEEAF6" w:themeFill="accent5" w:themeFillTint="33"/>
          </w:tcPr>
          <w:p w14:paraId="19960F5D" w14:textId="00B76A04" w:rsidR="00E168EC" w:rsidRPr="007E7B1E" w:rsidRDefault="00E168EC" w:rsidP="00E168EC">
            <w:pPr>
              <w:spacing w:before="40" w:after="400"/>
              <w:ind w:left="-120" w:firstLine="22"/>
              <w:contextualSpacing/>
              <w:jc w:val="center"/>
              <w:rPr>
                <w:rFonts w:ascii="Times New Roman" w:hAnsi="Times New Roman"/>
                <w:sz w:val="24"/>
                <w:szCs w:val="24"/>
              </w:rPr>
            </w:pPr>
            <w:r w:rsidRPr="007E7B1E">
              <w:rPr>
                <w:rFonts w:ascii="Times New Roman" w:eastAsiaTheme="minorHAnsi" w:hAnsi="Times New Roman"/>
                <w:sz w:val="24"/>
                <w:szCs w:val="24"/>
                <w:lang w:eastAsia="en-US"/>
              </w:rPr>
              <w:t>Наименование показателя</w:t>
            </w:r>
          </w:p>
        </w:tc>
        <w:tc>
          <w:tcPr>
            <w:tcW w:w="7560" w:type="dxa"/>
            <w:gridSpan w:val="10"/>
            <w:shd w:val="clear" w:color="auto" w:fill="DEEAF6" w:themeFill="accent5" w:themeFillTint="33"/>
            <w:vAlign w:val="center"/>
          </w:tcPr>
          <w:p w14:paraId="0DCEFF11" w14:textId="04A76805" w:rsidR="00E168EC" w:rsidRPr="00A24A69" w:rsidRDefault="00E168EC" w:rsidP="00E168EC">
            <w:pPr>
              <w:spacing w:before="40" w:after="400"/>
              <w:contextualSpacing/>
              <w:jc w:val="center"/>
              <w:rPr>
                <w:rFonts w:ascii="Times New Roman" w:hAnsi="Times New Roman"/>
                <w:sz w:val="24"/>
                <w:szCs w:val="24"/>
              </w:rPr>
            </w:pPr>
            <w:r w:rsidRPr="007E7B1E">
              <w:rPr>
                <w:rFonts w:ascii="Times New Roman" w:eastAsiaTheme="minorHAnsi" w:hAnsi="Times New Roman"/>
                <w:sz w:val="24"/>
                <w:szCs w:val="24"/>
                <w:lang w:eastAsia="en-US"/>
              </w:rPr>
              <w:t>Продолжительность работы участка теплосети, лет</w:t>
            </w:r>
          </w:p>
        </w:tc>
      </w:tr>
      <w:tr w:rsidR="00E168EC" w:rsidRPr="007E7B1E" w14:paraId="444EDD0C" w14:textId="66ADD725" w:rsidTr="00E168EC">
        <w:tc>
          <w:tcPr>
            <w:tcW w:w="1838" w:type="dxa"/>
            <w:vMerge/>
            <w:shd w:val="clear" w:color="auto" w:fill="DEEAF6" w:themeFill="accent5" w:themeFillTint="33"/>
          </w:tcPr>
          <w:p w14:paraId="7B5A657B" w14:textId="3ACA5F51" w:rsidR="00E168EC" w:rsidRPr="007E7B1E" w:rsidRDefault="00E168EC" w:rsidP="00E168EC">
            <w:pPr>
              <w:spacing w:before="40" w:after="400"/>
              <w:ind w:left="-120" w:firstLine="22"/>
              <w:contextualSpacing/>
              <w:jc w:val="center"/>
              <w:rPr>
                <w:rFonts w:ascii="Times New Roman" w:hAnsi="Times New Roman"/>
                <w:sz w:val="24"/>
                <w:szCs w:val="24"/>
              </w:rPr>
            </w:pPr>
          </w:p>
        </w:tc>
        <w:tc>
          <w:tcPr>
            <w:tcW w:w="756" w:type="dxa"/>
            <w:shd w:val="clear" w:color="auto" w:fill="DEEAF6" w:themeFill="accent5" w:themeFillTint="33"/>
            <w:vAlign w:val="center"/>
          </w:tcPr>
          <w:p w14:paraId="55F42C19" w14:textId="735FE307" w:rsidR="00E168EC" w:rsidRPr="00A24A69" w:rsidRDefault="00E168EC" w:rsidP="00E168EC">
            <w:pPr>
              <w:spacing w:before="40" w:after="400"/>
              <w:contextualSpacing/>
              <w:jc w:val="center"/>
              <w:rPr>
                <w:rFonts w:ascii="Times New Roman" w:hAnsi="Times New Roman"/>
                <w:sz w:val="24"/>
                <w:szCs w:val="24"/>
              </w:rPr>
            </w:pPr>
            <w:r w:rsidRPr="007E7B1E">
              <w:rPr>
                <w:rFonts w:ascii="Times New Roman" w:eastAsiaTheme="minorHAnsi" w:hAnsi="Times New Roman"/>
                <w:sz w:val="24"/>
                <w:szCs w:val="24"/>
                <w:lang w:val="en-US" w:eastAsia="en-US"/>
              </w:rPr>
              <w:t>1</w:t>
            </w:r>
          </w:p>
        </w:tc>
        <w:tc>
          <w:tcPr>
            <w:tcW w:w="756" w:type="dxa"/>
            <w:shd w:val="clear" w:color="auto" w:fill="DEEAF6" w:themeFill="accent5" w:themeFillTint="33"/>
            <w:vAlign w:val="center"/>
          </w:tcPr>
          <w:p w14:paraId="134CA436" w14:textId="55BA62BF"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3</w:t>
            </w:r>
          </w:p>
        </w:tc>
        <w:tc>
          <w:tcPr>
            <w:tcW w:w="756" w:type="dxa"/>
            <w:shd w:val="clear" w:color="auto" w:fill="DEEAF6" w:themeFill="accent5" w:themeFillTint="33"/>
            <w:vAlign w:val="center"/>
          </w:tcPr>
          <w:p w14:paraId="7E445905" w14:textId="6A6B0B82"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4</w:t>
            </w:r>
          </w:p>
        </w:tc>
        <w:tc>
          <w:tcPr>
            <w:tcW w:w="756" w:type="dxa"/>
            <w:shd w:val="clear" w:color="auto" w:fill="DEEAF6" w:themeFill="accent5" w:themeFillTint="33"/>
            <w:vAlign w:val="center"/>
          </w:tcPr>
          <w:p w14:paraId="7A586DA5" w14:textId="0D09DCAE"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10</w:t>
            </w:r>
          </w:p>
        </w:tc>
        <w:tc>
          <w:tcPr>
            <w:tcW w:w="756" w:type="dxa"/>
            <w:shd w:val="clear" w:color="auto" w:fill="DEEAF6" w:themeFill="accent5" w:themeFillTint="33"/>
            <w:vAlign w:val="center"/>
          </w:tcPr>
          <w:p w14:paraId="2D735684" w14:textId="4E63A6D9"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17</w:t>
            </w:r>
          </w:p>
        </w:tc>
        <w:tc>
          <w:tcPr>
            <w:tcW w:w="756" w:type="dxa"/>
            <w:shd w:val="clear" w:color="auto" w:fill="DEEAF6" w:themeFill="accent5" w:themeFillTint="33"/>
            <w:vAlign w:val="center"/>
          </w:tcPr>
          <w:p w14:paraId="3CCADE4B" w14:textId="6004B00B"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20</w:t>
            </w:r>
          </w:p>
        </w:tc>
        <w:tc>
          <w:tcPr>
            <w:tcW w:w="756" w:type="dxa"/>
            <w:shd w:val="clear" w:color="auto" w:fill="DEEAF6" w:themeFill="accent5" w:themeFillTint="33"/>
            <w:vAlign w:val="center"/>
          </w:tcPr>
          <w:p w14:paraId="4DBEC301" w14:textId="2EE26E57"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25</w:t>
            </w:r>
          </w:p>
        </w:tc>
        <w:tc>
          <w:tcPr>
            <w:tcW w:w="756" w:type="dxa"/>
            <w:shd w:val="clear" w:color="auto" w:fill="DEEAF6" w:themeFill="accent5" w:themeFillTint="33"/>
            <w:vAlign w:val="center"/>
          </w:tcPr>
          <w:p w14:paraId="2A4BDC73" w14:textId="3FAFB900"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30</w:t>
            </w:r>
          </w:p>
        </w:tc>
        <w:tc>
          <w:tcPr>
            <w:tcW w:w="756" w:type="dxa"/>
            <w:shd w:val="clear" w:color="auto" w:fill="DEEAF6" w:themeFill="accent5" w:themeFillTint="33"/>
            <w:vAlign w:val="center"/>
          </w:tcPr>
          <w:p w14:paraId="3B54EE83" w14:textId="53591415" w:rsidR="00E168EC" w:rsidRPr="007E7B1E" w:rsidRDefault="00E168EC" w:rsidP="00E168EC">
            <w:pPr>
              <w:spacing w:before="40" w:after="400"/>
              <w:contextualSpacing/>
              <w:jc w:val="center"/>
              <w:rPr>
                <w:rFonts w:ascii="Times New Roman" w:hAnsi="Times New Roman"/>
                <w:sz w:val="24"/>
                <w:szCs w:val="24"/>
                <w:lang w:val="en-US"/>
              </w:rPr>
            </w:pPr>
            <w:r w:rsidRPr="007E7B1E">
              <w:rPr>
                <w:rFonts w:ascii="Times New Roman" w:eastAsiaTheme="minorHAnsi" w:hAnsi="Times New Roman"/>
                <w:sz w:val="24"/>
                <w:szCs w:val="24"/>
                <w:lang w:val="en-US" w:eastAsia="en-US"/>
              </w:rPr>
              <w:t>35</w:t>
            </w:r>
          </w:p>
        </w:tc>
        <w:tc>
          <w:tcPr>
            <w:tcW w:w="756" w:type="dxa"/>
            <w:shd w:val="clear" w:color="auto" w:fill="DEEAF6" w:themeFill="accent5" w:themeFillTint="33"/>
            <w:vAlign w:val="center"/>
          </w:tcPr>
          <w:p w14:paraId="36239E7A" w14:textId="5F531FFD" w:rsidR="00E168EC" w:rsidRPr="00A24A69" w:rsidRDefault="00E168EC" w:rsidP="00E168EC">
            <w:pPr>
              <w:spacing w:before="40" w:after="400"/>
              <w:contextualSpacing/>
              <w:jc w:val="center"/>
              <w:rPr>
                <w:rFonts w:ascii="Times New Roman" w:hAnsi="Times New Roman"/>
                <w:sz w:val="24"/>
                <w:szCs w:val="24"/>
              </w:rPr>
            </w:pPr>
            <w:r>
              <w:rPr>
                <w:rFonts w:ascii="Times New Roman" w:hAnsi="Times New Roman"/>
                <w:sz w:val="24"/>
                <w:szCs w:val="24"/>
              </w:rPr>
              <w:t>40</w:t>
            </w:r>
          </w:p>
        </w:tc>
      </w:tr>
      <w:tr w:rsidR="00E168EC" w:rsidRPr="007E7B1E" w14:paraId="228D36FF" w14:textId="78200B2E" w:rsidTr="00303984">
        <w:tc>
          <w:tcPr>
            <w:tcW w:w="1838" w:type="dxa"/>
          </w:tcPr>
          <w:p w14:paraId="0DFD70A8" w14:textId="77777777" w:rsidR="00E168EC" w:rsidRPr="007E7B1E" w:rsidRDefault="00E168EC" w:rsidP="00E168EC">
            <w:pPr>
              <w:spacing w:before="40" w:after="400" w:line="259" w:lineRule="auto"/>
              <w:ind w:left="-120" w:firstLine="22"/>
              <w:contextualSpacing/>
              <w:jc w:val="center"/>
              <w:rPr>
                <w:rFonts w:ascii="Times New Roman" w:eastAsiaTheme="minorHAnsi" w:hAnsi="Times New Roman"/>
                <w:sz w:val="24"/>
                <w:szCs w:val="24"/>
                <w:lang w:eastAsia="en-US"/>
              </w:rPr>
            </w:pPr>
            <w:r w:rsidRPr="007E7B1E">
              <w:rPr>
                <w:rFonts w:ascii="Times New Roman" w:eastAsiaTheme="minorHAnsi" w:hAnsi="Times New Roman"/>
                <w:sz w:val="24"/>
                <w:szCs w:val="24"/>
                <w:lang w:eastAsia="en-US"/>
              </w:rPr>
              <w:t xml:space="preserve">Значение коэффициента α, </w:t>
            </w:r>
            <w:proofErr w:type="spellStart"/>
            <w:r w:rsidRPr="007E7B1E">
              <w:rPr>
                <w:rFonts w:ascii="Times New Roman" w:eastAsiaTheme="minorHAnsi" w:hAnsi="Times New Roman"/>
                <w:sz w:val="24"/>
                <w:szCs w:val="24"/>
                <w:lang w:eastAsia="en-US"/>
              </w:rPr>
              <w:t>ед</w:t>
            </w:r>
            <w:proofErr w:type="spellEnd"/>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14:paraId="4ED7A809" w14:textId="0F40F385"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0,8</w:t>
            </w:r>
          </w:p>
        </w:tc>
        <w:tc>
          <w:tcPr>
            <w:tcW w:w="756" w:type="dxa"/>
            <w:tcBorders>
              <w:top w:val="single" w:sz="4" w:space="0" w:color="auto"/>
              <w:left w:val="nil"/>
              <w:bottom w:val="single" w:sz="4" w:space="0" w:color="auto"/>
              <w:right w:val="single" w:sz="4" w:space="0" w:color="auto"/>
            </w:tcBorders>
            <w:shd w:val="clear" w:color="auto" w:fill="auto"/>
            <w:vAlign w:val="center"/>
          </w:tcPr>
          <w:p w14:paraId="4256344A" w14:textId="07E44A56"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0,8</w:t>
            </w:r>
          </w:p>
        </w:tc>
        <w:tc>
          <w:tcPr>
            <w:tcW w:w="756" w:type="dxa"/>
            <w:tcBorders>
              <w:top w:val="single" w:sz="4" w:space="0" w:color="auto"/>
              <w:left w:val="nil"/>
              <w:bottom w:val="single" w:sz="4" w:space="0" w:color="auto"/>
              <w:right w:val="single" w:sz="4" w:space="0" w:color="auto"/>
            </w:tcBorders>
            <w:shd w:val="clear" w:color="auto" w:fill="auto"/>
            <w:vAlign w:val="center"/>
          </w:tcPr>
          <w:p w14:paraId="0020DE9E" w14:textId="32FF77DC"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1,00</w:t>
            </w:r>
          </w:p>
        </w:tc>
        <w:tc>
          <w:tcPr>
            <w:tcW w:w="756" w:type="dxa"/>
            <w:tcBorders>
              <w:top w:val="single" w:sz="4" w:space="0" w:color="auto"/>
              <w:left w:val="nil"/>
              <w:bottom w:val="single" w:sz="4" w:space="0" w:color="auto"/>
              <w:right w:val="single" w:sz="4" w:space="0" w:color="auto"/>
            </w:tcBorders>
            <w:shd w:val="clear" w:color="auto" w:fill="auto"/>
            <w:vAlign w:val="center"/>
          </w:tcPr>
          <w:p w14:paraId="5BFDC0B2" w14:textId="36F69E7F"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1,00</w:t>
            </w:r>
          </w:p>
        </w:tc>
        <w:tc>
          <w:tcPr>
            <w:tcW w:w="756" w:type="dxa"/>
            <w:tcBorders>
              <w:top w:val="single" w:sz="4" w:space="0" w:color="auto"/>
              <w:left w:val="nil"/>
              <w:bottom w:val="single" w:sz="4" w:space="0" w:color="auto"/>
              <w:right w:val="single" w:sz="4" w:space="0" w:color="auto"/>
            </w:tcBorders>
            <w:shd w:val="clear" w:color="auto" w:fill="auto"/>
            <w:vAlign w:val="center"/>
          </w:tcPr>
          <w:p w14:paraId="30D6545B" w14:textId="49983FFB"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1,00</w:t>
            </w:r>
          </w:p>
        </w:tc>
        <w:tc>
          <w:tcPr>
            <w:tcW w:w="756" w:type="dxa"/>
            <w:tcBorders>
              <w:top w:val="single" w:sz="4" w:space="0" w:color="auto"/>
              <w:left w:val="nil"/>
              <w:bottom w:val="single" w:sz="4" w:space="0" w:color="auto"/>
              <w:right w:val="single" w:sz="4" w:space="0" w:color="auto"/>
            </w:tcBorders>
            <w:shd w:val="clear" w:color="auto" w:fill="auto"/>
            <w:vAlign w:val="center"/>
          </w:tcPr>
          <w:p w14:paraId="296F0099" w14:textId="29C32DBC"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1,36</w:t>
            </w:r>
          </w:p>
        </w:tc>
        <w:tc>
          <w:tcPr>
            <w:tcW w:w="756" w:type="dxa"/>
            <w:tcBorders>
              <w:top w:val="single" w:sz="4" w:space="0" w:color="auto"/>
              <w:left w:val="nil"/>
              <w:bottom w:val="single" w:sz="4" w:space="0" w:color="auto"/>
              <w:right w:val="single" w:sz="4" w:space="0" w:color="auto"/>
            </w:tcBorders>
            <w:shd w:val="clear" w:color="auto" w:fill="auto"/>
            <w:vAlign w:val="center"/>
          </w:tcPr>
          <w:p w14:paraId="2276C9BF" w14:textId="00CB47A3"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1,75</w:t>
            </w:r>
          </w:p>
        </w:tc>
        <w:tc>
          <w:tcPr>
            <w:tcW w:w="756" w:type="dxa"/>
            <w:tcBorders>
              <w:top w:val="single" w:sz="4" w:space="0" w:color="auto"/>
              <w:left w:val="nil"/>
              <w:bottom w:val="single" w:sz="4" w:space="0" w:color="auto"/>
              <w:right w:val="single" w:sz="4" w:space="0" w:color="auto"/>
            </w:tcBorders>
            <w:shd w:val="clear" w:color="auto" w:fill="auto"/>
            <w:vAlign w:val="center"/>
          </w:tcPr>
          <w:p w14:paraId="422667E6" w14:textId="28A2DD5E"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2,24</w:t>
            </w:r>
          </w:p>
        </w:tc>
        <w:tc>
          <w:tcPr>
            <w:tcW w:w="756" w:type="dxa"/>
            <w:tcBorders>
              <w:top w:val="single" w:sz="4" w:space="0" w:color="auto"/>
              <w:left w:val="nil"/>
              <w:bottom w:val="single" w:sz="4" w:space="0" w:color="auto"/>
              <w:right w:val="single" w:sz="4" w:space="0" w:color="auto"/>
            </w:tcBorders>
            <w:shd w:val="clear" w:color="auto" w:fill="auto"/>
            <w:vAlign w:val="center"/>
          </w:tcPr>
          <w:p w14:paraId="566CAF48" w14:textId="7B99625A" w:rsidR="00E168EC" w:rsidRPr="007E7B1E" w:rsidRDefault="00E168EC" w:rsidP="00E168EC">
            <w:pPr>
              <w:spacing w:before="40" w:after="400" w:line="259" w:lineRule="auto"/>
              <w:contextualSpacing/>
              <w:jc w:val="both"/>
              <w:rPr>
                <w:rFonts w:ascii="Times New Roman" w:eastAsiaTheme="minorHAnsi" w:hAnsi="Times New Roman"/>
                <w:sz w:val="22"/>
                <w:szCs w:val="22"/>
                <w:lang w:val="en-US" w:eastAsia="en-US"/>
              </w:rPr>
            </w:pPr>
            <w:r w:rsidRPr="00E168EC">
              <w:rPr>
                <w:rFonts w:ascii="Times New Roman" w:hAnsi="Times New Roman"/>
                <w:color w:val="000000"/>
                <w:sz w:val="22"/>
                <w:szCs w:val="22"/>
                <w:lang w:val="en-US"/>
              </w:rPr>
              <w:t>2,88</w:t>
            </w:r>
          </w:p>
        </w:tc>
        <w:tc>
          <w:tcPr>
            <w:tcW w:w="756" w:type="dxa"/>
            <w:tcBorders>
              <w:top w:val="single" w:sz="4" w:space="0" w:color="auto"/>
              <w:left w:val="nil"/>
              <w:bottom w:val="single" w:sz="4" w:space="0" w:color="auto"/>
              <w:right w:val="single" w:sz="4" w:space="0" w:color="auto"/>
            </w:tcBorders>
            <w:shd w:val="clear" w:color="auto" w:fill="auto"/>
            <w:vAlign w:val="center"/>
          </w:tcPr>
          <w:p w14:paraId="0059EB1C" w14:textId="465F027B" w:rsidR="00E168EC" w:rsidRPr="00E168EC" w:rsidRDefault="00E168EC" w:rsidP="00E168EC">
            <w:pPr>
              <w:spacing w:before="40" w:after="400"/>
              <w:contextualSpacing/>
              <w:jc w:val="both"/>
              <w:rPr>
                <w:rFonts w:ascii="Times New Roman" w:hAnsi="Times New Roman"/>
                <w:sz w:val="22"/>
                <w:szCs w:val="22"/>
                <w:lang w:val="en-US"/>
              </w:rPr>
            </w:pPr>
            <w:r w:rsidRPr="00E168EC">
              <w:rPr>
                <w:rFonts w:ascii="Times New Roman" w:hAnsi="Times New Roman"/>
                <w:color w:val="000000"/>
                <w:sz w:val="22"/>
                <w:szCs w:val="22"/>
                <w:lang w:val="en-US"/>
              </w:rPr>
              <w:t>3,69</w:t>
            </w:r>
          </w:p>
        </w:tc>
      </w:tr>
      <w:tr w:rsidR="00E168EC" w:rsidRPr="007E7B1E" w14:paraId="4C3519B6" w14:textId="786EC995" w:rsidTr="00303984">
        <w:tc>
          <w:tcPr>
            <w:tcW w:w="1838" w:type="dxa"/>
          </w:tcPr>
          <w:p w14:paraId="1E83A650" w14:textId="0EE7F5A1" w:rsidR="00E168EC" w:rsidRPr="007E7B1E" w:rsidRDefault="00E168EC" w:rsidP="00E168EC">
            <w:pPr>
              <w:spacing w:before="40" w:after="400" w:line="259" w:lineRule="auto"/>
              <w:ind w:left="-120" w:firstLine="22"/>
              <w:contextualSpacing/>
              <w:jc w:val="center"/>
              <w:rPr>
                <w:rFonts w:ascii="Times New Roman" w:eastAsiaTheme="minorHAnsi" w:hAnsi="Times New Roman"/>
                <w:sz w:val="24"/>
                <w:szCs w:val="24"/>
                <w:lang w:eastAsia="en-US"/>
              </w:rPr>
            </w:pPr>
            <w:r w:rsidRPr="007E7B1E">
              <w:rPr>
                <w:rFonts w:ascii="Times New Roman" w:eastAsiaTheme="minorHAnsi" w:hAnsi="Times New Roman"/>
                <w:sz w:val="24"/>
                <w:szCs w:val="24"/>
                <w:lang w:eastAsia="en-US"/>
              </w:rPr>
              <w:t>Интенсивность отказов λ</w:t>
            </w:r>
            <w:proofErr w:type="spellStart"/>
            <w:r w:rsidRPr="007E7B1E">
              <w:rPr>
                <w:rFonts w:ascii="Times New Roman" w:eastAsiaTheme="minorHAnsi" w:hAnsi="Times New Roman"/>
                <w:sz w:val="24"/>
                <w:szCs w:val="24"/>
                <w:vertAlign w:val="subscript"/>
                <w:lang w:val="en-US" w:eastAsia="en-US"/>
              </w:rPr>
              <w:t>i</w:t>
            </w:r>
            <w:proofErr w:type="spellEnd"/>
            <w:r w:rsidRPr="007E7B1E">
              <w:rPr>
                <w:rFonts w:ascii="Times New Roman" w:eastAsiaTheme="minorHAnsi" w:hAnsi="Times New Roman"/>
                <w:sz w:val="24"/>
                <w:szCs w:val="24"/>
                <w:lang w:eastAsia="en-US"/>
              </w:rPr>
              <w:t>, 1/</w:t>
            </w:r>
            <w:r>
              <w:rPr>
                <w:rFonts w:ascii="Times New Roman" w:eastAsiaTheme="minorHAnsi" w:hAnsi="Times New Roman"/>
                <w:sz w:val="24"/>
                <w:szCs w:val="24"/>
                <w:lang w:eastAsia="en-US"/>
              </w:rPr>
              <w:t>км/ч</w:t>
            </w:r>
          </w:p>
        </w:tc>
        <w:tc>
          <w:tcPr>
            <w:tcW w:w="756" w:type="dxa"/>
            <w:tcBorders>
              <w:top w:val="single" w:sz="4" w:space="0" w:color="auto"/>
              <w:left w:val="single" w:sz="4" w:space="0" w:color="auto"/>
              <w:bottom w:val="single" w:sz="4" w:space="0" w:color="auto"/>
              <w:right w:val="single" w:sz="4" w:space="0" w:color="auto"/>
            </w:tcBorders>
            <w:shd w:val="clear" w:color="auto" w:fill="auto"/>
            <w:vAlign w:val="center"/>
          </w:tcPr>
          <w:p w14:paraId="3B8FFE17" w14:textId="584267E6"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9,03E-06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1E138695" w14:textId="2F93DCEE"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7,25E-06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6E1ECDE1" w14:textId="5544A921"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5,7E-06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0EC7974D" w14:textId="523626DF"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5,7E-06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1A042111" w14:textId="3CE1E19F"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5,7E-06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2B755694" w14:textId="58E63B42"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7,31E-06</w:t>
            </w:r>
          </w:p>
        </w:tc>
        <w:tc>
          <w:tcPr>
            <w:tcW w:w="756" w:type="dxa"/>
            <w:tcBorders>
              <w:top w:val="single" w:sz="4" w:space="0" w:color="auto"/>
              <w:left w:val="nil"/>
              <w:bottom w:val="single" w:sz="4" w:space="0" w:color="auto"/>
              <w:right w:val="single" w:sz="4" w:space="0" w:color="auto"/>
            </w:tcBorders>
            <w:shd w:val="clear" w:color="auto" w:fill="auto"/>
            <w:vAlign w:val="center"/>
          </w:tcPr>
          <w:p w14:paraId="4F873798" w14:textId="1D93C251"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1,13E-05</w:t>
            </w:r>
          </w:p>
        </w:tc>
        <w:tc>
          <w:tcPr>
            <w:tcW w:w="756" w:type="dxa"/>
            <w:tcBorders>
              <w:top w:val="single" w:sz="4" w:space="0" w:color="auto"/>
              <w:left w:val="nil"/>
              <w:bottom w:val="single" w:sz="4" w:space="0" w:color="auto"/>
              <w:right w:val="single" w:sz="4" w:space="0" w:color="auto"/>
            </w:tcBorders>
            <w:shd w:val="clear" w:color="auto" w:fill="auto"/>
            <w:vAlign w:val="center"/>
          </w:tcPr>
          <w:p w14:paraId="116C952B" w14:textId="319DCF6D"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2,23E-05</w:t>
            </w:r>
          </w:p>
        </w:tc>
        <w:tc>
          <w:tcPr>
            <w:tcW w:w="756" w:type="dxa"/>
            <w:tcBorders>
              <w:top w:val="single" w:sz="4" w:space="0" w:color="auto"/>
              <w:left w:val="nil"/>
              <w:bottom w:val="single" w:sz="4" w:space="0" w:color="auto"/>
              <w:right w:val="single" w:sz="4" w:space="0" w:color="auto"/>
            </w:tcBorders>
            <w:shd w:val="clear" w:color="auto" w:fill="auto"/>
            <w:vAlign w:val="center"/>
          </w:tcPr>
          <w:p w14:paraId="0DA34906" w14:textId="2EE57176" w:rsidR="00E168EC" w:rsidRPr="007E7B1E" w:rsidRDefault="00E168EC" w:rsidP="00E168EC">
            <w:pPr>
              <w:spacing w:before="40" w:after="400" w:line="259" w:lineRule="auto"/>
              <w:contextualSpacing/>
              <w:jc w:val="both"/>
              <w:rPr>
                <w:rFonts w:ascii="Times New Roman" w:eastAsiaTheme="minorHAnsi" w:hAnsi="Times New Roman"/>
                <w:sz w:val="24"/>
                <w:szCs w:val="24"/>
                <w:lang w:val="en-US" w:eastAsia="en-US"/>
              </w:rPr>
            </w:pPr>
            <w:r w:rsidRPr="00E168EC">
              <w:rPr>
                <w:rFonts w:ascii="Times New Roman" w:hAnsi="Times New Roman"/>
                <w:color w:val="000000"/>
                <w:lang w:val="en-US"/>
              </w:rPr>
              <w:t>5,99E-05</w:t>
            </w:r>
          </w:p>
        </w:tc>
        <w:tc>
          <w:tcPr>
            <w:tcW w:w="756" w:type="dxa"/>
            <w:tcBorders>
              <w:top w:val="single" w:sz="4" w:space="0" w:color="auto"/>
              <w:left w:val="nil"/>
              <w:bottom w:val="single" w:sz="4" w:space="0" w:color="auto"/>
              <w:right w:val="single" w:sz="4" w:space="0" w:color="auto"/>
            </w:tcBorders>
            <w:shd w:val="clear" w:color="auto" w:fill="auto"/>
            <w:vAlign w:val="center"/>
          </w:tcPr>
          <w:p w14:paraId="4D384387" w14:textId="333E756A" w:rsidR="00E168EC" w:rsidRPr="00E168EC" w:rsidRDefault="00E168EC" w:rsidP="00E168EC">
            <w:pPr>
              <w:spacing w:before="40" w:after="400"/>
              <w:contextualSpacing/>
              <w:jc w:val="both"/>
              <w:rPr>
                <w:rFonts w:ascii="Times New Roman" w:hAnsi="Times New Roman"/>
                <w:sz w:val="24"/>
                <w:szCs w:val="24"/>
                <w:lang w:val="en-US"/>
              </w:rPr>
            </w:pPr>
            <w:r w:rsidRPr="00E168EC">
              <w:rPr>
                <w:rFonts w:ascii="Times New Roman" w:hAnsi="Times New Roman"/>
                <w:color w:val="000000"/>
                <w:lang w:val="en-US"/>
              </w:rPr>
              <w:t>0,000239</w:t>
            </w:r>
          </w:p>
        </w:tc>
      </w:tr>
    </w:tbl>
    <w:p w14:paraId="2C282D3D" w14:textId="77777777" w:rsidR="007E7B1E" w:rsidRPr="007E7B1E" w:rsidRDefault="007E7B1E" w:rsidP="00E168EC">
      <w:pPr>
        <w:spacing w:before="40" w:after="400"/>
        <w:contextualSpacing/>
        <w:jc w:val="both"/>
        <w:rPr>
          <w:rFonts w:ascii="Times New Roman" w:hAnsi="Times New Roman" w:cs="Times New Roman"/>
          <w:sz w:val="28"/>
          <w:szCs w:val="28"/>
        </w:rPr>
      </w:pPr>
    </w:p>
    <w:p w14:paraId="1C5C5A00" w14:textId="71355A75" w:rsidR="007E7B1E" w:rsidRPr="007E7B1E" w:rsidRDefault="00E168EC" w:rsidP="00E168EC">
      <w:pPr>
        <w:spacing w:before="40" w:after="400"/>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77342575" wp14:editId="7276E832">
            <wp:extent cx="5971540" cy="4467225"/>
            <wp:effectExtent l="0" t="0" r="0" b="9525"/>
            <wp:docPr id="59" name="Рисунок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5982700" cy="4475574"/>
                    </a:xfrm>
                    <a:prstGeom prst="rect">
                      <a:avLst/>
                    </a:prstGeom>
                    <a:noFill/>
                  </pic:spPr>
                </pic:pic>
              </a:graphicData>
            </a:graphic>
          </wp:inline>
        </w:drawing>
      </w:r>
    </w:p>
    <w:p w14:paraId="1DF56780"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p>
    <w:p w14:paraId="6A906780" w14:textId="77777777" w:rsidR="007E7B1E" w:rsidRPr="007E7B1E" w:rsidRDefault="007E7B1E" w:rsidP="00B756F5">
      <w:pPr>
        <w:spacing w:before="40" w:after="400"/>
        <w:ind w:firstLine="567"/>
        <w:contextualSpacing/>
        <w:jc w:val="center"/>
        <w:rPr>
          <w:rFonts w:ascii="Times New Roman" w:hAnsi="Times New Roman" w:cs="Times New Roman"/>
          <w:i/>
          <w:iCs/>
          <w:sz w:val="28"/>
          <w:szCs w:val="28"/>
        </w:rPr>
      </w:pPr>
      <w:r w:rsidRPr="007E7B1E">
        <w:rPr>
          <w:rFonts w:ascii="Times New Roman" w:hAnsi="Times New Roman" w:cs="Times New Roman"/>
          <w:i/>
          <w:iCs/>
          <w:sz w:val="28"/>
          <w:szCs w:val="28"/>
        </w:rPr>
        <w:t>Рис. 11.1.1. Интенсивность отказов в зависимости от срока эксплуатации участка тепловой сети</w:t>
      </w:r>
    </w:p>
    <w:p w14:paraId="40DF76B6" w14:textId="77777777" w:rsidR="007E7B1E" w:rsidRPr="007E7B1E" w:rsidRDefault="007E7B1E" w:rsidP="007E7B1E">
      <w:pPr>
        <w:spacing w:before="40" w:after="400"/>
        <w:ind w:firstLine="567"/>
        <w:contextualSpacing/>
        <w:jc w:val="both"/>
        <w:rPr>
          <w:rFonts w:ascii="Times New Roman" w:hAnsi="Times New Roman" w:cs="Times New Roman"/>
          <w:sz w:val="28"/>
          <w:szCs w:val="28"/>
        </w:rPr>
      </w:pPr>
    </w:p>
    <w:p w14:paraId="57D9FC75" w14:textId="2CD6B33B" w:rsid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Участки тепловой сети, выработавшие эксплуатационный ресурс (работающие 25 лет и более), должны выделяться в отдельную группу как потенциально ненадежные. После дополнительного анализа их состояния должны выбираться участки тепловых сетей, рекомендуемые к замене. Для оставшихся участков этой группы (не рекомендованных к замене), </w:t>
      </w:r>
      <w:r w:rsidRPr="007E7B1E">
        <w:rPr>
          <w:rFonts w:ascii="Times New Roman" w:hAnsi="Times New Roman" w:cs="Times New Roman"/>
          <w:sz w:val="28"/>
          <w:szCs w:val="28"/>
        </w:rPr>
        <w:lastRenderedPageBreak/>
        <w:t>интенсивности отказов должны приниматься как для теплопроводов, имеющих срок службы 25 лет.</w:t>
      </w:r>
    </w:p>
    <w:p w14:paraId="43A6B114" w14:textId="06AD10C8" w:rsidR="00A63979" w:rsidRDefault="00A63979" w:rsidP="007E7B1E">
      <w:pPr>
        <w:spacing w:before="40" w:after="400"/>
        <w:ind w:firstLine="567"/>
        <w:contextualSpacing/>
        <w:jc w:val="both"/>
        <w:rPr>
          <w:rFonts w:ascii="Times New Roman" w:hAnsi="Times New Roman" w:cs="Times New Roman"/>
          <w:sz w:val="28"/>
          <w:szCs w:val="28"/>
        </w:rPr>
      </w:pPr>
      <w:r w:rsidRPr="00A63979">
        <w:rPr>
          <w:rFonts w:ascii="Times New Roman" w:hAnsi="Times New Roman" w:cs="Times New Roman"/>
          <w:sz w:val="28"/>
          <w:szCs w:val="28"/>
        </w:rPr>
        <w:t>Среднее время до восстановления i-того участка теплопровода</w:t>
      </w:r>
      <w:r>
        <w:rPr>
          <w:rFonts w:ascii="Times New Roman" w:hAnsi="Times New Roman" w:cs="Times New Roman"/>
          <w:sz w:val="28"/>
          <w:szCs w:val="28"/>
        </w:rPr>
        <w:t xml:space="preserve"> определяется по формуле:</w:t>
      </w:r>
    </w:p>
    <w:p w14:paraId="38698221" w14:textId="213608DC" w:rsidR="00A63979" w:rsidRPr="005307C1" w:rsidRDefault="00A63979" w:rsidP="005307C1">
      <w:pPr>
        <w:spacing w:before="40" w:after="400"/>
        <w:ind w:firstLine="567"/>
        <w:contextualSpacing/>
        <w:jc w:val="center"/>
        <w:rPr>
          <w:rFonts w:ascii="Times New Roman" w:hAnsi="Times New Roman" w:cs="Times New Roman"/>
          <w:sz w:val="28"/>
          <w:szCs w:val="28"/>
        </w:rPr>
      </w:pPr>
      <w:r w:rsidRPr="007E7B1E">
        <w:rPr>
          <w:rFonts w:ascii="Times New Roman" w:hAnsi="Times New Roman" w:cs="Times New Roman"/>
          <w:sz w:val="28"/>
          <w:szCs w:val="28"/>
          <w:lang w:val="en-US"/>
        </w:rPr>
        <w:t>Z</w:t>
      </w:r>
      <w:r w:rsidRPr="007E7B1E">
        <w:rPr>
          <w:rFonts w:ascii="Times New Roman" w:hAnsi="Times New Roman" w:cs="Times New Roman"/>
          <w:sz w:val="28"/>
          <w:szCs w:val="28"/>
          <w:vertAlign w:val="superscript"/>
        </w:rPr>
        <w:t>в</w:t>
      </w:r>
      <w:r>
        <w:rPr>
          <w:rFonts w:ascii="Times New Roman" w:hAnsi="Times New Roman" w:cs="Times New Roman"/>
          <w:sz w:val="28"/>
          <w:szCs w:val="28"/>
          <w:vertAlign w:val="superscript"/>
        </w:rPr>
        <w:t xml:space="preserve"> </w:t>
      </w:r>
      <w:r>
        <w:rPr>
          <w:rFonts w:ascii="Times New Roman" w:hAnsi="Times New Roman" w:cs="Times New Roman"/>
          <w:sz w:val="28"/>
          <w:szCs w:val="28"/>
        </w:rPr>
        <w:t xml:space="preserve">= </w:t>
      </w:r>
      <w:r w:rsidR="005307C1">
        <w:rPr>
          <w:rFonts w:ascii="Times New Roman" w:hAnsi="Times New Roman" w:cs="Times New Roman"/>
          <w:sz w:val="28"/>
          <w:szCs w:val="28"/>
        </w:rPr>
        <w:t>а*(1+(</w:t>
      </w:r>
      <w:r w:rsidR="005307C1">
        <w:rPr>
          <w:rFonts w:ascii="Times New Roman" w:hAnsi="Times New Roman" w:cs="Times New Roman"/>
          <w:sz w:val="28"/>
          <w:szCs w:val="28"/>
          <w:lang w:val="en-US"/>
        </w:rPr>
        <w:t>b</w:t>
      </w:r>
      <w:r w:rsidR="005307C1" w:rsidRPr="005307C1">
        <w:rPr>
          <w:rFonts w:ascii="Times New Roman" w:hAnsi="Times New Roman" w:cs="Times New Roman"/>
          <w:sz w:val="28"/>
          <w:szCs w:val="28"/>
        </w:rPr>
        <w:t>+</w:t>
      </w:r>
      <w:r w:rsidR="005307C1">
        <w:rPr>
          <w:rFonts w:ascii="Times New Roman" w:hAnsi="Times New Roman" w:cs="Times New Roman"/>
          <w:sz w:val="28"/>
          <w:szCs w:val="28"/>
          <w:lang w:val="en-US"/>
        </w:rPr>
        <w:t>c</w:t>
      </w:r>
      <w:r w:rsidR="005307C1" w:rsidRPr="005307C1">
        <w:rPr>
          <w:rFonts w:ascii="Times New Roman" w:hAnsi="Times New Roman" w:cs="Times New Roman"/>
          <w:sz w:val="28"/>
          <w:szCs w:val="28"/>
        </w:rPr>
        <w:t>*</w:t>
      </w:r>
      <w:r w:rsidR="005307C1">
        <w:rPr>
          <w:rFonts w:ascii="Times New Roman" w:hAnsi="Times New Roman" w:cs="Times New Roman"/>
          <w:sz w:val="28"/>
          <w:szCs w:val="28"/>
          <w:lang w:val="en-US"/>
        </w:rPr>
        <w:t>L</w:t>
      </w:r>
      <w:r w:rsidR="005307C1" w:rsidRPr="005307C1">
        <w:rPr>
          <w:rFonts w:ascii="Times New Roman" w:hAnsi="Times New Roman" w:cs="Times New Roman"/>
          <w:sz w:val="28"/>
          <w:szCs w:val="28"/>
        </w:rPr>
        <w:t xml:space="preserve">) </w:t>
      </w:r>
      <w:r w:rsidR="005307C1">
        <w:rPr>
          <w:rFonts w:ascii="Times New Roman" w:hAnsi="Times New Roman" w:cs="Times New Roman"/>
          <w:sz w:val="28"/>
          <w:szCs w:val="28"/>
          <w:lang w:val="en-US"/>
        </w:rPr>
        <w:t>d</w:t>
      </w:r>
      <w:r w:rsidR="005307C1" w:rsidRPr="005307C1">
        <w:rPr>
          <w:rFonts w:ascii="Times New Roman" w:hAnsi="Times New Roman" w:cs="Times New Roman"/>
          <w:sz w:val="28"/>
          <w:szCs w:val="28"/>
          <w:vertAlign w:val="superscript"/>
        </w:rPr>
        <w:t>1.2</w:t>
      </w:r>
      <w:r w:rsidR="005307C1" w:rsidRPr="005307C1">
        <w:rPr>
          <w:rFonts w:ascii="Times New Roman" w:hAnsi="Times New Roman" w:cs="Times New Roman"/>
          <w:sz w:val="28"/>
          <w:szCs w:val="28"/>
        </w:rPr>
        <w:t>)</w:t>
      </w:r>
    </w:p>
    <w:p w14:paraId="3EAB34D3" w14:textId="77777777" w:rsidR="00A63979" w:rsidRPr="007E7B1E" w:rsidRDefault="00A63979" w:rsidP="007E7B1E">
      <w:pPr>
        <w:spacing w:before="40" w:after="400"/>
        <w:ind w:firstLine="567"/>
        <w:contextualSpacing/>
        <w:jc w:val="both"/>
        <w:rPr>
          <w:rFonts w:ascii="Times New Roman" w:hAnsi="Times New Roman" w:cs="Times New Roman"/>
          <w:sz w:val="28"/>
          <w:szCs w:val="28"/>
        </w:rPr>
      </w:pPr>
    </w:p>
    <w:p w14:paraId="38DBCC70" w14:textId="5C7EABBA" w:rsidR="005307C1" w:rsidRDefault="005307C1" w:rsidP="005307C1">
      <w:pPr>
        <w:spacing w:before="40" w:after="400"/>
        <w:ind w:firstLine="567"/>
        <w:contextualSpacing/>
        <w:jc w:val="both"/>
        <w:rPr>
          <w:rFonts w:ascii="Times New Roman" w:hAnsi="Times New Roman" w:cs="Times New Roman"/>
          <w:sz w:val="28"/>
          <w:szCs w:val="28"/>
        </w:rPr>
      </w:pPr>
      <w:r w:rsidRPr="005307C1">
        <w:rPr>
          <w:rFonts w:ascii="Times New Roman" w:hAnsi="Times New Roman" w:cs="Times New Roman"/>
          <w:sz w:val="28"/>
          <w:szCs w:val="28"/>
        </w:rPr>
        <w:t>где а, b, c - постоянные коэффициенты, зависящие от способа укладки теплопровода (подземный, надземный) и его конструкции</w:t>
      </w:r>
      <w:r>
        <w:rPr>
          <w:rFonts w:ascii="Times New Roman" w:hAnsi="Times New Roman" w:cs="Times New Roman"/>
          <w:sz w:val="28"/>
          <w:szCs w:val="28"/>
        </w:rPr>
        <w:t xml:space="preserve">. </w:t>
      </w:r>
    </w:p>
    <w:p w14:paraId="71FAF915" w14:textId="63FD740A" w:rsidR="005307C1" w:rsidRPr="005307C1" w:rsidRDefault="005307C1" w:rsidP="005307C1">
      <w:pPr>
        <w:spacing w:before="40" w:after="400"/>
        <w:ind w:firstLine="567"/>
        <w:contextualSpacing/>
        <w:jc w:val="both"/>
        <w:rPr>
          <w:rFonts w:ascii="Times New Roman" w:hAnsi="Times New Roman" w:cs="Times New Roman"/>
          <w:sz w:val="28"/>
          <w:szCs w:val="28"/>
        </w:rPr>
      </w:pPr>
      <w:r w:rsidRPr="005307C1">
        <w:rPr>
          <w:rFonts w:ascii="Times New Roman" w:hAnsi="Times New Roman" w:cs="Times New Roman"/>
          <w:sz w:val="28"/>
          <w:szCs w:val="28"/>
        </w:rPr>
        <w:t>Согласно рекомендациям Е.Я. Соколова для подземной прокладки теплопроводов в непроходных каналах значения постоянных коэффициентов равны:</w:t>
      </w:r>
    </w:p>
    <w:p w14:paraId="028EF38A" w14:textId="443297FC" w:rsidR="005307C1" w:rsidRDefault="005307C1" w:rsidP="005307C1">
      <w:pPr>
        <w:spacing w:before="40" w:after="400"/>
        <w:ind w:firstLine="567"/>
        <w:contextualSpacing/>
        <w:jc w:val="center"/>
        <w:rPr>
          <w:rFonts w:ascii="Times New Roman" w:hAnsi="Times New Roman" w:cs="Times New Roman"/>
          <w:sz w:val="28"/>
          <w:szCs w:val="28"/>
        </w:rPr>
      </w:pPr>
      <w:r w:rsidRPr="005307C1">
        <w:rPr>
          <w:rFonts w:ascii="Times New Roman" w:hAnsi="Times New Roman" w:cs="Times New Roman"/>
          <w:sz w:val="28"/>
          <w:szCs w:val="28"/>
        </w:rPr>
        <w:t>a=6; b=0,5; c=0,0015</w:t>
      </w:r>
    </w:p>
    <w:p w14:paraId="40AAB8BD" w14:textId="77777777" w:rsidR="005307C1" w:rsidRPr="005307C1" w:rsidRDefault="005307C1" w:rsidP="005307C1">
      <w:pPr>
        <w:spacing w:before="40" w:after="400"/>
        <w:ind w:firstLine="567"/>
        <w:contextualSpacing/>
        <w:jc w:val="both"/>
        <w:rPr>
          <w:rFonts w:ascii="Times New Roman" w:hAnsi="Times New Roman" w:cs="Times New Roman"/>
          <w:sz w:val="28"/>
          <w:szCs w:val="28"/>
        </w:rPr>
      </w:pPr>
    </w:p>
    <w:p w14:paraId="65C58D6C" w14:textId="493C8392" w:rsidR="007E7B1E" w:rsidRDefault="007E7B1E" w:rsidP="007E7B1E">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На основании данных об интенсивности отказов, времени восстановления участка тепловых сетей выполняется расчет для каждого участка, входящего в путь от источника до абонента:</w:t>
      </w:r>
    </w:p>
    <w:p w14:paraId="66CF5554" w14:textId="43366B04" w:rsidR="007E7B1E" w:rsidRDefault="007E7B1E" w:rsidP="00503703">
      <w:pPr>
        <w:pStyle w:val="aa"/>
        <w:numPr>
          <w:ilvl w:val="0"/>
          <w:numId w:val="14"/>
        </w:numPr>
        <w:spacing w:before="40" w:after="400"/>
        <w:jc w:val="both"/>
        <w:rPr>
          <w:rFonts w:ascii="Times New Roman" w:hAnsi="Times New Roman" w:cs="Times New Roman"/>
          <w:sz w:val="28"/>
          <w:szCs w:val="28"/>
        </w:rPr>
      </w:pPr>
      <w:r w:rsidRPr="00D933C1">
        <w:rPr>
          <w:rFonts w:ascii="Times New Roman" w:hAnsi="Times New Roman" w:cs="Times New Roman"/>
          <w:sz w:val="28"/>
          <w:szCs w:val="28"/>
        </w:rPr>
        <w:t>вычисляется параметр потока отказов участков тепловой сети:</w:t>
      </w:r>
    </w:p>
    <w:p w14:paraId="19B46387" w14:textId="014F2999" w:rsidR="00D933C1" w:rsidRPr="00D933C1" w:rsidRDefault="00D933C1" w:rsidP="00D933C1">
      <w:pPr>
        <w:pStyle w:val="aa"/>
        <w:spacing w:before="40" w:after="400"/>
        <w:ind w:left="927"/>
        <w:jc w:val="center"/>
        <w:rPr>
          <w:rFonts w:ascii="Times New Roman" w:hAnsi="Times New Roman" w:cs="Times New Roman"/>
          <w:sz w:val="28"/>
          <w:szCs w:val="28"/>
        </w:rPr>
      </w:pPr>
      <w:proofErr w:type="spellStart"/>
      <w:r w:rsidRPr="00D933C1">
        <w:rPr>
          <w:rFonts w:ascii="Times New Roman" w:hAnsi="Times New Roman" w:cs="Times New Roman"/>
          <w:sz w:val="28"/>
          <w:szCs w:val="28"/>
        </w:rPr>
        <w:t>ω</w:t>
      </w:r>
      <w:r w:rsidRPr="00D933C1">
        <w:rPr>
          <w:rFonts w:ascii="Times New Roman" w:hAnsi="Times New Roman" w:cs="Times New Roman"/>
          <w:sz w:val="28"/>
          <w:szCs w:val="28"/>
          <w:vertAlign w:val="subscript"/>
        </w:rPr>
        <w:t>i</w:t>
      </w:r>
      <w:proofErr w:type="spellEnd"/>
      <w:r w:rsidRPr="00D933C1">
        <w:rPr>
          <w:rFonts w:ascii="Times New Roman" w:hAnsi="Times New Roman" w:cs="Times New Roman"/>
          <w:sz w:val="28"/>
          <w:szCs w:val="28"/>
        </w:rPr>
        <w:t xml:space="preserve">= </w:t>
      </w:r>
      <w:proofErr w:type="spellStart"/>
      <w:r w:rsidRPr="00D933C1">
        <w:rPr>
          <w:rFonts w:ascii="Times New Roman" w:hAnsi="Times New Roman" w:cs="Times New Roman"/>
          <w:sz w:val="28"/>
          <w:szCs w:val="28"/>
        </w:rPr>
        <w:t>λ</w:t>
      </w:r>
      <w:r w:rsidRPr="00D933C1">
        <w:rPr>
          <w:rFonts w:ascii="Times New Roman" w:hAnsi="Times New Roman" w:cs="Times New Roman"/>
          <w:sz w:val="28"/>
          <w:szCs w:val="28"/>
          <w:vertAlign w:val="subscript"/>
        </w:rPr>
        <w:t>i</w:t>
      </w:r>
      <w:proofErr w:type="spellEnd"/>
      <w:r w:rsidRPr="00D933C1">
        <w:rPr>
          <w:rFonts w:ascii="Times New Roman" w:hAnsi="Times New Roman" w:cs="Times New Roman"/>
          <w:sz w:val="28"/>
          <w:szCs w:val="28"/>
        </w:rPr>
        <w:t>* L</w:t>
      </w:r>
      <w:r w:rsidRPr="00D933C1">
        <w:rPr>
          <w:rFonts w:ascii="Times New Roman" w:hAnsi="Times New Roman" w:cs="Times New Roman"/>
          <w:sz w:val="28"/>
          <w:szCs w:val="28"/>
          <w:vertAlign w:val="subscript"/>
        </w:rPr>
        <w:t>i</w:t>
      </w:r>
      <w:r w:rsidRPr="00D933C1">
        <w:rPr>
          <w:rFonts w:ascii="Times New Roman" w:hAnsi="Times New Roman" w:cs="Times New Roman"/>
          <w:sz w:val="28"/>
          <w:szCs w:val="28"/>
        </w:rPr>
        <w:t>, 1/ч</w:t>
      </w:r>
    </w:p>
    <w:p w14:paraId="7234C2B1" w14:textId="13D9CD80" w:rsidR="007E7B1E" w:rsidRDefault="007E7B1E" w:rsidP="00503703">
      <w:pPr>
        <w:pStyle w:val="aa"/>
        <w:numPr>
          <w:ilvl w:val="0"/>
          <w:numId w:val="14"/>
        </w:numPr>
        <w:spacing w:before="40" w:after="400"/>
        <w:jc w:val="both"/>
        <w:rPr>
          <w:rFonts w:ascii="Times New Roman" w:hAnsi="Times New Roman" w:cs="Times New Roman"/>
          <w:sz w:val="28"/>
          <w:szCs w:val="28"/>
        </w:rPr>
      </w:pPr>
      <w:r w:rsidRPr="00D933C1">
        <w:rPr>
          <w:rFonts w:ascii="Times New Roman" w:hAnsi="Times New Roman" w:cs="Times New Roman"/>
          <w:sz w:val="28"/>
          <w:szCs w:val="28"/>
        </w:rPr>
        <w:t>определяется интенсивность восстановления элементов тепловой сети:</w:t>
      </w:r>
    </w:p>
    <w:p w14:paraId="3C9A8AD7" w14:textId="77777777" w:rsidR="00D933C1" w:rsidRPr="00D933C1" w:rsidRDefault="00D933C1" w:rsidP="00D933C1">
      <w:pPr>
        <w:pStyle w:val="aa"/>
        <w:spacing w:before="40" w:after="400"/>
        <w:ind w:left="927"/>
        <w:jc w:val="center"/>
        <w:rPr>
          <w:rFonts w:ascii="Times New Roman" w:hAnsi="Times New Roman" w:cs="Times New Roman"/>
          <w:sz w:val="28"/>
          <w:szCs w:val="28"/>
        </w:rPr>
      </w:pPr>
      <w:r w:rsidRPr="00D933C1">
        <w:rPr>
          <w:rFonts w:ascii="Times New Roman" w:hAnsi="Times New Roman" w:cs="Times New Roman"/>
          <w:sz w:val="28"/>
          <w:szCs w:val="28"/>
        </w:rPr>
        <w:t>µ= 1/</w:t>
      </w:r>
      <w:r w:rsidRPr="00D933C1">
        <w:rPr>
          <w:rFonts w:ascii="Times New Roman" w:hAnsi="Times New Roman" w:cs="Times New Roman"/>
          <w:sz w:val="28"/>
          <w:szCs w:val="28"/>
          <w:lang w:val="en-US"/>
        </w:rPr>
        <w:t>z</w:t>
      </w:r>
      <w:r w:rsidRPr="00D933C1">
        <w:rPr>
          <w:rFonts w:ascii="Times New Roman" w:hAnsi="Times New Roman" w:cs="Times New Roman"/>
          <w:sz w:val="28"/>
          <w:szCs w:val="28"/>
          <w:vertAlign w:val="superscript"/>
        </w:rPr>
        <w:t>в</w:t>
      </w:r>
      <w:r w:rsidRPr="00D933C1">
        <w:rPr>
          <w:rFonts w:ascii="Times New Roman" w:hAnsi="Times New Roman" w:cs="Times New Roman"/>
          <w:sz w:val="28"/>
          <w:szCs w:val="28"/>
        </w:rPr>
        <w:t>, 1/ч</w:t>
      </w:r>
    </w:p>
    <w:p w14:paraId="25AD60F9" w14:textId="3B57D321" w:rsidR="00D933C1" w:rsidRDefault="00D933C1" w:rsidP="00503703">
      <w:pPr>
        <w:pStyle w:val="aa"/>
        <w:numPr>
          <w:ilvl w:val="0"/>
          <w:numId w:val="14"/>
        </w:numPr>
        <w:spacing w:before="40" w:after="400"/>
        <w:jc w:val="both"/>
        <w:rPr>
          <w:rFonts w:ascii="Times New Roman" w:hAnsi="Times New Roman" w:cs="Times New Roman"/>
          <w:sz w:val="28"/>
          <w:szCs w:val="28"/>
        </w:rPr>
      </w:pPr>
      <w:r w:rsidRPr="007E7B1E">
        <w:rPr>
          <w:rFonts w:ascii="Times New Roman" w:hAnsi="Times New Roman" w:cs="Times New Roman"/>
          <w:sz w:val="28"/>
          <w:szCs w:val="28"/>
        </w:rPr>
        <w:t>рассчитывается стационарная вероятность рабочего состояния сети:</w:t>
      </w:r>
    </w:p>
    <w:p w14:paraId="08E3579B" w14:textId="77777777" w:rsidR="00D933C1" w:rsidRPr="00D933C1" w:rsidRDefault="00D933C1" w:rsidP="00D933C1">
      <w:pPr>
        <w:pStyle w:val="aa"/>
        <w:spacing w:before="40" w:after="400"/>
        <w:ind w:left="927"/>
        <w:jc w:val="center"/>
        <w:rPr>
          <w:rFonts w:ascii="Times New Roman" w:hAnsi="Times New Roman" w:cs="Times New Roman"/>
          <w:sz w:val="28"/>
          <w:szCs w:val="28"/>
        </w:rPr>
      </w:pPr>
      <w:proofErr w:type="spellStart"/>
      <w:r w:rsidRPr="00D933C1">
        <w:rPr>
          <w:rFonts w:ascii="Times New Roman" w:hAnsi="Times New Roman" w:cs="Times New Roman"/>
          <w:sz w:val="28"/>
          <w:szCs w:val="28"/>
        </w:rPr>
        <w:t>р</w:t>
      </w:r>
      <w:r w:rsidRPr="00D933C1">
        <w:rPr>
          <w:rFonts w:ascii="Times New Roman" w:hAnsi="Times New Roman" w:cs="Times New Roman"/>
          <w:sz w:val="28"/>
          <w:szCs w:val="28"/>
          <w:vertAlign w:val="subscript"/>
        </w:rPr>
        <w:t>о</w:t>
      </w:r>
      <w:proofErr w:type="spellEnd"/>
      <m:oMath>
        <m:r>
          <w:rPr>
            <w:rFonts w:ascii="Cambria Math" w:hAnsi="Cambria Math" w:cs="Times New Roman"/>
            <w:sz w:val="28"/>
            <w:szCs w:val="28"/>
          </w:rPr>
          <m:t>=</m:t>
        </m:r>
        <m:d>
          <m:dPr>
            <m:ctrlPr>
              <w:rPr>
                <w:rFonts w:ascii="Cambria Math" w:hAnsi="Cambria Math" w:cs="Times New Roman"/>
                <w:sz w:val="28"/>
                <w:szCs w:val="28"/>
              </w:rPr>
            </m:ctrlPr>
          </m:dPr>
          <m:e>
            <m:r>
              <w:rPr>
                <w:rFonts w:ascii="Cambria Math" w:hAnsi="Cambria Math" w:cs="Times New Roman"/>
                <w:sz w:val="28"/>
                <w:szCs w:val="28"/>
              </w:rPr>
              <m:t>1+</m:t>
            </m:r>
            <m:nary>
              <m:naryPr>
                <m:chr m:val="∑"/>
                <m:grow m:val="1"/>
                <m:ctrlPr>
                  <w:rPr>
                    <w:rFonts w:ascii="Cambria Math" w:hAnsi="Cambria Math" w:cs="Times New Roman"/>
                    <w:sz w:val="28"/>
                    <w:szCs w:val="28"/>
                  </w:rPr>
                </m:ctrlPr>
              </m:naryPr>
              <m:sub>
                <m:r>
                  <w:rPr>
                    <w:rFonts w:ascii="Cambria Math" w:hAnsi="Cambria Math" w:cs="Times New Roman"/>
                    <w:sz w:val="28"/>
                    <w:szCs w:val="28"/>
                    <w:lang w:val="en-US"/>
                  </w:rPr>
                  <m:t>i</m:t>
                </m:r>
                <m:r>
                  <w:rPr>
                    <w:rFonts w:ascii="Cambria Math" w:hAnsi="Cambria Math" w:cs="Times New Roman"/>
                    <w:sz w:val="28"/>
                    <w:szCs w:val="28"/>
                  </w:rPr>
                  <m:t>=0</m:t>
                </m:r>
              </m:sub>
              <m:sup>
                <m:r>
                  <w:rPr>
                    <w:rFonts w:ascii="Cambria Math" w:hAnsi="Cambria Math" w:cs="Times New Roman"/>
                    <w:sz w:val="28"/>
                    <w:szCs w:val="28"/>
                  </w:rPr>
                  <m:t>n</m:t>
                </m:r>
              </m:sup>
              <m:e>
                <m:r>
                  <m:rPr>
                    <m:sty m:val="p"/>
                  </m:rPr>
                  <w:rPr>
                    <w:rFonts w:ascii="Cambria Math" w:hAnsi="Cambria Math" w:cs="Times New Roman"/>
                    <w:sz w:val="28"/>
                    <w:szCs w:val="28"/>
                  </w:rPr>
                  <m:t xml:space="preserve">  </m:t>
                </m:r>
              </m:e>
            </m:nary>
            <m:r>
              <m:rPr>
                <m:sty m:val="p"/>
              </m:rPr>
              <w:rPr>
                <w:rFonts w:ascii="Cambria Math" w:hAnsi="Cambria Math" w:cs="Times New Roman"/>
                <w:sz w:val="28"/>
                <w:szCs w:val="28"/>
                <w:lang w:val="en-US"/>
              </w:rPr>
              <m:t>ω</m:t>
            </m:r>
            <m:r>
              <m:rPr>
                <m:sty m:val="p"/>
              </m:rPr>
              <w:rPr>
                <w:rFonts w:ascii="Cambria Math" w:hAnsi="Cambria Math" w:cs="Times New Roman"/>
                <w:sz w:val="28"/>
                <w:szCs w:val="28"/>
                <w:vertAlign w:val="subscript"/>
                <w:lang w:val="en-US"/>
              </w:rPr>
              <m:t>i</m:t>
            </m:r>
            <m:r>
              <m:rPr>
                <m:sty m:val="p"/>
              </m:rPr>
              <w:rPr>
                <w:rFonts w:ascii="Cambria Math" w:hAnsi="Cambria Math" w:cs="Times New Roman"/>
                <w:sz w:val="28"/>
                <w:szCs w:val="28"/>
              </w:rPr>
              <m:t>/ µ</m:t>
            </m:r>
            <m:r>
              <m:rPr>
                <m:sty m:val="p"/>
              </m:rPr>
              <w:rPr>
                <w:rFonts w:ascii="Cambria Math" w:hAnsi="Cambria Math" w:cs="Times New Roman"/>
                <w:sz w:val="28"/>
                <w:szCs w:val="28"/>
                <w:vertAlign w:val="subscript"/>
                <w:lang w:val="en-US"/>
              </w:rPr>
              <m:t>i</m:t>
            </m:r>
          </m:e>
        </m:d>
      </m:oMath>
      <w:r w:rsidRPr="00D933C1">
        <w:rPr>
          <w:rFonts w:ascii="Times New Roman" w:hAnsi="Times New Roman" w:cs="Times New Roman"/>
          <w:sz w:val="28"/>
          <w:szCs w:val="28"/>
        </w:rPr>
        <w:t xml:space="preserve"> </w:t>
      </w:r>
      <w:r w:rsidRPr="00D933C1">
        <w:rPr>
          <w:rFonts w:ascii="Times New Roman" w:hAnsi="Times New Roman" w:cs="Times New Roman"/>
          <w:sz w:val="28"/>
          <w:szCs w:val="28"/>
          <w:vertAlign w:val="superscript"/>
        </w:rPr>
        <w:t>-1</w:t>
      </w:r>
    </w:p>
    <w:p w14:paraId="7BF22747" w14:textId="4CD4F6E6" w:rsidR="00D933C1" w:rsidRDefault="00D933C1" w:rsidP="00503703">
      <w:pPr>
        <w:pStyle w:val="aa"/>
        <w:numPr>
          <w:ilvl w:val="0"/>
          <w:numId w:val="14"/>
        </w:numPr>
        <w:spacing w:before="40" w:after="400"/>
        <w:jc w:val="both"/>
        <w:rPr>
          <w:rFonts w:ascii="Times New Roman" w:hAnsi="Times New Roman" w:cs="Times New Roman"/>
          <w:sz w:val="28"/>
          <w:szCs w:val="28"/>
        </w:rPr>
      </w:pPr>
      <w:r w:rsidRPr="007E7B1E">
        <w:rPr>
          <w:rFonts w:ascii="Times New Roman" w:hAnsi="Times New Roman" w:cs="Times New Roman"/>
          <w:sz w:val="28"/>
          <w:szCs w:val="28"/>
        </w:rPr>
        <w:t>вычисляется вероятность состояния сети, соответствующая отказу f-го элемента</w:t>
      </w:r>
    </w:p>
    <w:p w14:paraId="508F33C8" w14:textId="22A5A6FD" w:rsidR="00D933C1" w:rsidRPr="00D933C1" w:rsidRDefault="00D933C1" w:rsidP="00D933C1">
      <w:pPr>
        <w:pStyle w:val="aa"/>
        <w:spacing w:before="40" w:after="400"/>
        <w:ind w:left="927"/>
        <w:jc w:val="center"/>
        <w:rPr>
          <w:rFonts w:ascii="Times New Roman" w:hAnsi="Times New Roman" w:cs="Times New Roman"/>
          <w:sz w:val="28"/>
          <w:szCs w:val="28"/>
        </w:rPr>
      </w:pPr>
      <w:r w:rsidRPr="00D933C1">
        <w:rPr>
          <w:rFonts w:ascii="Times New Roman" w:hAnsi="Times New Roman" w:cs="Times New Roman"/>
          <w:sz w:val="28"/>
          <w:szCs w:val="28"/>
          <w:lang w:val="en-US"/>
        </w:rPr>
        <w:t>p</w:t>
      </w:r>
      <w:r w:rsidRPr="00D933C1">
        <w:rPr>
          <w:rFonts w:ascii="Times New Roman" w:hAnsi="Times New Roman" w:cs="Times New Roman"/>
          <w:sz w:val="28"/>
          <w:szCs w:val="28"/>
          <w:vertAlign w:val="subscript"/>
          <w:lang w:val="en-US"/>
        </w:rPr>
        <w:t>f</w:t>
      </w:r>
      <w:r w:rsidRPr="00D933C1">
        <w:rPr>
          <w:rFonts w:ascii="Times New Roman" w:hAnsi="Times New Roman" w:cs="Times New Roman"/>
          <w:sz w:val="28"/>
          <w:szCs w:val="28"/>
          <w:lang w:val="en-US"/>
        </w:rPr>
        <w:t xml:space="preserve"> = (</w:t>
      </w:r>
      <w:proofErr w:type="spellStart"/>
      <w:r w:rsidRPr="00D933C1">
        <w:rPr>
          <w:rFonts w:ascii="Times New Roman" w:hAnsi="Times New Roman" w:cs="Times New Roman"/>
          <w:sz w:val="28"/>
          <w:szCs w:val="28"/>
          <w:lang w:val="en-US"/>
        </w:rPr>
        <w:t>ω</w:t>
      </w:r>
      <w:r w:rsidRPr="00D933C1">
        <w:rPr>
          <w:rFonts w:ascii="Times New Roman" w:hAnsi="Times New Roman" w:cs="Times New Roman"/>
          <w:sz w:val="28"/>
          <w:szCs w:val="28"/>
          <w:vertAlign w:val="subscript"/>
          <w:lang w:val="en-US"/>
        </w:rPr>
        <w:t>f</w:t>
      </w:r>
      <w:proofErr w:type="spellEnd"/>
      <w:r w:rsidR="00CF3585">
        <w:rPr>
          <w:rFonts w:ascii="Times New Roman" w:hAnsi="Times New Roman" w:cs="Times New Roman"/>
          <w:sz w:val="28"/>
          <w:szCs w:val="28"/>
          <w:vertAlign w:val="subscript"/>
        </w:rPr>
        <w:t xml:space="preserve"> </w:t>
      </w:r>
      <w:r w:rsidRPr="00D933C1">
        <w:rPr>
          <w:rFonts w:ascii="Times New Roman" w:hAnsi="Times New Roman" w:cs="Times New Roman"/>
          <w:sz w:val="28"/>
          <w:szCs w:val="28"/>
          <w:lang w:val="en-US"/>
        </w:rPr>
        <w:t>/ µ</w:t>
      </w:r>
      <w:proofErr w:type="gramStart"/>
      <w:r w:rsidRPr="00D933C1">
        <w:rPr>
          <w:rFonts w:ascii="Times New Roman" w:hAnsi="Times New Roman" w:cs="Times New Roman"/>
          <w:sz w:val="28"/>
          <w:szCs w:val="28"/>
          <w:vertAlign w:val="subscript"/>
          <w:lang w:val="en-US"/>
        </w:rPr>
        <w:t>f</w:t>
      </w:r>
      <w:r w:rsidRPr="00D933C1">
        <w:rPr>
          <w:rFonts w:ascii="Times New Roman" w:hAnsi="Times New Roman" w:cs="Times New Roman"/>
          <w:sz w:val="28"/>
          <w:szCs w:val="28"/>
          <w:lang w:val="en-US"/>
        </w:rPr>
        <w:t>)*</w:t>
      </w:r>
      <w:proofErr w:type="gramEnd"/>
      <w:r w:rsidRPr="00D933C1">
        <w:rPr>
          <w:rFonts w:ascii="Times New Roman" w:hAnsi="Times New Roman" w:cs="Times New Roman"/>
          <w:sz w:val="28"/>
          <w:szCs w:val="28"/>
          <w:lang w:val="en-US"/>
        </w:rPr>
        <w:t>p</w:t>
      </w:r>
      <w:r w:rsidRPr="00D933C1">
        <w:rPr>
          <w:rFonts w:ascii="Times New Roman" w:hAnsi="Times New Roman" w:cs="Times New Roman"/>
          <w:sz w:val="28"/>
          <w:szCs w:val="28"/>
          <w:vertAlign w:val="subscript"/>
          <w:lang w:val="en-US"/>
        </w:rPr>
        <w:t>o</w:t>
      </w:r>
    </w:p>
    <w:p w14:paraId="2110AC8C" w14:textId="7A9E7B1C" w:rsidR="00D933C1" w:rsidRDefault="00D933C1" w:rsidP="00503703">
      <w:pPr>
        <w:pStyle w:val="aa"/>
        <w:numPr>
          <w:ilvl w:val="0"/>
          <w:numId w:val="14"/>
        </w:numPr>
        <w:spacing w:before="40" w:after="400"/>
        <w:jc w:val="both"/>
        <w:rPr>
          <w:rFonts w:ascii="Times New Roman" w:hAnsi="Times New Roman" w:cs="Times New Roman"/>
          <w:sz w:val="28"/>
          <w:szCs w:val="28"/>
        </w:rPr>
      </w:pPr>
      <w:r w:rsidRPr="007E7B1E">
        <w:rPr>
          <w:rFonts w:ascii="Times New Roman" w:hAnsi="Times New Roman" w:cs="Times New Roman"/>
          <w:sz w:val="28"/>
          <w:szCs w:val="28"/>
        </w:rPr>
        <w:t>вычисляется вероятность безотказной работы участка тепловой сети:</w:t>
      </w:r>
    </w:p>
    <w:p w14:paraId="00A4A23D" w14:textId="3B97C72E" w:rsidR="00D933C1" w:rsidRDefault="00D933C1" w:rsidP="00D933C1">
      <w:pPr>
        <w:pStyle w:val="aa"/>
        <w:spacing w:before="40" w:after="400"/>
        <w:ind w:left="927"/>
        <w:jc w:val="center"/>
        <w:rPr>
          <w:rFonts w:ascii="Times New Roman" w:hAnsi="Times New Roman" w:cs="Times New Roman"/>
          <w:sz w:val="28"/>
          <w:szCs w:val="28"/>
        </w:rPr>
      </w:pPr>
      <w:proofErr w:type="spellStart"/>
      <w:r w:rsidRPr="00D933C1">
        <w:rPr>
          <w:rFonts w:ascii="Times New Roman" w:hAnsi="Times New Roman" w:cs="Times New Roman"/>
          <w:sz w:val="28"/>
          <w:szCs w:val="28"/>
        </w:rPr>
        <w:t>p</w:t>
      </w:r>
      <w:r w:rsidRPr="00D933C1">
        <w:rPr>
          <w:rFonts w:ascii="Times New Roman" w:hAnsi="Times New Roman" w:cs="Times New Roman"/>
          <w:sz w:val="28"/>
          <w:szCs w:val="28"/>
          <w:vertAlign w:val="subscript"/>
        </w:rPr>
        <w:t>i</w:t>
      </w:r>
      <w:proofErr w:type="spellEnd"/>
      <w:r w:rsidRPr="00D933C1">
        <w:rPr>
          <w:rFonts w:ascii="Times New Roman" w:hAnsi="Times New Roman" w:cs="Times New Roman"/>
          <w:sz w:val="28"/>
          <w:szCs w:val="28"/>
        </w:rPr>
        <w:t>=</w:t>
      </w:r>
      <w:proofErr w:type="spellStart"/>
      <w:r w:rsidRPr="00D933C1">
        <w:rPr>
          <w:rFonts w:ascii="Times New Roman" w:hAnsi="Times New Roman" w:cs="Times New Roman"/>
          <w:sz w:val="28"/>
          <w:szCs w:val="28"/>
        </w:rPr>
        <w:t>exp</w:t>
      </w:r>
      <w:proofErr w:type="spellEnd"/>
      <w:r w:rsidRPr="00D933C1">
        <w:rPr>
          <w:rFonts w:ascii="Times New Roman" w:hAnsi="Times New Roman" w:cs="Times New Roman"/>
          <w:sz w:val="28"/>
          <w:szCs w:val="28"/>
        </w:rPr>
        <w:t>(-</w:t>
      </w:r>
      <w:proofErr w:type="spellStart"/>
      <w:r w:rsidRPr="00D933C1">
        <w:rPr>
          <w:rFonts w:ascii="Times New Roman" w:hAnsi="Times New Roman" w:cs="Times New Roman"/>
          <w:sz w:val="28"/>
          <w:szCs w:val="28"/>
        </w:rPr>
        <w:t>ω</w:t>
      </w:r>
      <w:r w:rsidRPr="00D933C1">
        <w:rPr>
          <w:rFonts w:ascii="Times New Roman" w:hAnsi="Times New Roman" w:cs="Times New Roman"/>
          <w:sz w:val="28"/>
          <w:szCs w:val="28"/>
          <w:vertAlign w:val="subscript"/>
        </w:rPr>
        <w:t>i</w:t>
      </w:r>
      <w:proofErr w:type="spellEnd"/>
      <w:r w:rsidRPr="00D933C1">
        <w:rPr>
          <w:rFonts w:ascii="Times New Roman" w:hAnsi="Times New Roman" w:cs="Times New Roman"/>
          <w:sz w:val="28"/>
          <w:szCs w:val="28"/>
        </w:rPr>
        <w:t>)</w:t>
      </w:r>
    </w:p>
    <w:p w14:paraId="48C10069" w14:textId="2F3987AC" w:rsidR="00637604" w:rsidRDefault="00637604" w:rsidP="00D933C1">
      <w:pPr>
        <w:pStyle w:val="aa"/>
        <w:spacing w:before="40" w:after="400"/>
        <w:ind w:left="927"/>
        <w:jc w:val="center"/>
        <w:rPr>
          <w:rFonts w:ascii="Times New Roman" w:hAnsi="Times New Roman" w:cs="Times New Roman"/>
          <w:sz w:val="28"/>
          <w:szCs w:val="28"/>
        </w:rPr>
      </w:pPr>
    </w:p>
    <w:p w14:paraId="53F7B647" w14:textId="77777777" w:rsidR="00637604" w:rsidRPr="007E7B1E" w:rsidRDefault="00637604" w:rsidP="00637604">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Вероятность безотказной работы </w:t>
      </w:r>
      <w:bookmarkStart w:id="236" w:name="_Hlk113609074"/>
      <w:proofErr w:type="spellStart"/>
      <w:r w:rsidRPr="007E7B1E">
        <w:rPr>
          <w:rFonts w:ascii="Times New Roman" w:hAnsi="Times New Roman" w:cs="Times New Roman"/>
          <w:sz w:val="28"/>
          <w:szCs w:val="28"/>
          <w:lang w:val="en-US"/>
        </w:rPr>
        <w:t>P</w:t>
      </w:r>
      <w:r w:rsidRPr="007E7B1E">
        <w:rPr>
          <w:rFonts w:ascii="Times New Roman" w:hAnsi="Times New Roman" w:cs="Times New Roman"/>
          <w:sz w:val="28"/>
          <w:szCs w:val="28"/>
          <w:vertAlign w:val="subscript"/>
          <w:lang w:val="en-US"/>
        </w:rPr>
        <w:t>j</w:t>
      </w:r>
      <w:bookmarkEnd w:id="236"/>
      <w:proofErr w:type="spellEnd"/>
      <w:r w:rsidRPr="007E7B1E">
        <w:rPr>
          <w:rFonts w:ascii="Times New Roman" w:hAnsi="Times New Roman" w:cs="Times New Roman"/>
          <w:sz w:val="28"/>
          <w:szCs w:val="28"/>
        </w:rPr>
        <w:t xml:space="preserve"> всего пути теплоносителя до потребителя определяется как произведение вероятностей безотказной работы всех участков тепловой сети от источника тепловой энергии до потребителя.</w:t>
      </w:r>
    </w:p>
    <w:p w14:paraId="6118B75B" w14:textId="77777777" w:rsidR="00637604" w:rsidRPr="007E7B1E" w:rsidRDefault="00637604" w:rsidP="00637604">
      <w:pPr>
        <w:spacing w:before="40" w:after="400"/>
        <w:ind w:firstLine="567"/>
        <w:contextualSpacing/>
        <w:jc w:val="both"/>
        <w:rPr>
          <w:rFonts w:ascii="Times New Roman" w:hAnsi="Times New Roman" w:cs="Times New Roman"/>
          <w:sz w:val="28"/>
          <w:szCs w:val="28"/>
        </w:rPr>
      </w:pPr>
    </w:p>
    <w:p w14:paraId="34B4C362" w14:textId="48866302" w:rsidR="00D933C1" w:rsidRDefault="00637604" w:rsidP="00637604">
      <w:pPr>
        <w:spacing w:before="40" w:after="400"/>
        <w:ind w:firstLine="567"/>
        <w:contextualSpacing/>
        <w:jc w:val="center"/>
        <w:rPr>
          <w:rFonts w:ascii="Times New Roman" w:hAnsi="Times New Roman" w:cs="Times New Roman"/>
          <w:sz w:val="28"/>
          <w:szCs w:val="28"/>
        </w:rPr>
      </w:pPr>
      <w:proofErr w:type="spellStart"/>
      <w:r w:rsidRPr="007E7B1E">
        <w:rPr>
          <w:rFonts w:ascii="Times New Roman" w:hAnsi="Times New Roman" w:cs="Times New Roman"/>
          <w:sz w:val="28"/>
          <w:szCs w:val="28"/>
          <w:lang w:val="en-US"/>
        </w:rPr>
        <w:t>P</w:t>
      </w:r>
      <w:r w:rsidRPr="007E7B1E">
        <w:rPr>
          <w:rFonts w:ascii="Times New Roman" w:hAnsi="Times New Roman" w:cs="Times New Roman"/>
          <w:sz w:val="28"/>
          <w:szCs w:val="28"/>
          <w:vertAlign w:val="subscript"/>
          <w:lang w:val="en-US"/>
        </w:rPr>
        <w:t>j</w:t>
      </w:r>
      <w:proofErr w:type="spellEnd"/>
      <w:r w:rsidRPr="007E7B1E">
        <w:rPr>
          <w:rFonts w:ascii="Times New Roman" w:hAnsi="Times New Roman" w:cs="Times New Roman"/>
          <w:sz w:val="28"/>
          <w:szCs w:val="28"/>
          <w:vertAlign w:val="subscript"/>
        </w:rPr>
        <w:t xml:space="preserve"> = </w:t>
      </w:r>
      <w:r w:rsidRPr="007E7B1E">
        <w:rPr>
          <w:rFonts w:ascii="Times New Roman" w:hAnsi="Times New Roman" w:cs="Times New Roman"/>
          <w:sz w:val="28"/>
          <w:szCs w:val="28"/>
        </w:rPr>
        <w:t xml:space="preserve"> </w:t>
      </w:r>
      <m:oMath>
        <m:nary>
          <m:naryPr>
            <m:chr m:val="∏"/>
            <m:limLoc m:val="undOvr"/>
            <m:ctrlPr>
              <w:rPr>
                <w:rFonts w:ascii="Cambria Math" w:hAnsi="Cambria Math" w:cs="Times New Roman"/>
                <w:i/>
                <w:sz w:val="28"/>
                <w:szCs w:val="28"/>
              </w:rPr>
            </m:ctrlPr>
          </m:naryPr>
          <m:sub>
            <m:r>
              <w:rPr>
                <w:rFonts w:ascii="Cambria Math" w:hAnsi="Cambria Math" w:cs="Times New Roman"/>
                <w:sz w:val="28"/>
                <w:szCs w:val="28"/>
              </w:rPr>
              <m:t>i=1</m:t>
            </m:r>
          </m:sub>
          <m:sup>
            <m:r>
              <w:rPr>
                <w:rFonts w:ascii="Cambria Math" w:hAnsi="Cambria Math" w:cs="Times New Roman"/>
                <w:sz w:val="28"/>
                <w:szCs w:val="28"/>
                <w:lang w:val="en-US"/>
              </w:rPr>
              <m:t>i</m:t>
            </m:r>
            <m:r>
              <w:rPr>
                <w:rFonts w:ascii="Cambria Math" w:hAnsi="Cambria Math" w:cs="Times New Roman"/>
                <w:sz w:val="28"/>
                <w:szCs w:val="28"/>
              </w:rPr>
              <m:t>=</m:t>
            </m:r>
            <m:r>
              <w:rPr>
                <w:rFonts w:ascii="Cambria Math" w:hAnsi="Cambria Math" w:cs="Times New Roman"/>
                <w:sz w:val="28"/>
                <w:szCs w:val="28"/>
                <w:lang w:val="en-US"/>
              </w:rPr>
              <m:t>N</m:t>
            </m:r>
          </m:sup>
          <m:e>
            <m:r>
              <w:rPr>
                <w:rFonts w:ascii="Cambria Math" w:hAnsi="Cambria Math" w:cs="Times New Roman"/>
                <w:sz w:val="28"/>
                <w:szCs w:val="28"/>
              </w:rPr>
              <m:t>p</m:t>
            </m:r>
            <m:r>
              <w:rPr>
                <w:rFonts w:ascii="Cambria Math" w:hAnsi="Cambria Math" w:cs="Times New Roman"/>
                <w:sz w:val="28"/>
                <w:szCs w:val="28"/>
                <w:vertAlign w:val="subscript"/>
              </w:rPr>
              <m:t>i</m:t>
            </m:r>
          </m:e>
        </m:nary>
      </m:oMath>
    </w:p>
    <w:p w14:paraId="72C8215F" w14:textId="561CCBFC" w:rsidR="00D933C1" w:rsidRDefault="00637604" w:rsidP="00637604">
      <w:pPr>
        <w:pStyle w:val="aa"/>
        <w:spacing w:before="40" w:after="400"/>
        <w:ind w:left="0" w:firstLine="567"/>
        <w:jc w:val="both"/>
        <w:rPr>
          <w:rFonts w:ascii="Times New Roman" w:hAnsi="Times New Roman" w:cs="Times New Roman"/>
          <w:sz w:val="28"/>
          <w:szCs w:val="28"/>
        </w:rPr>
      </w:pPr>
      <w:r>
        <w:rPr>
          <w:rFonts w:ascii="Times New Roman" w:hAnsi="Times New Roman" w:cs="Times New Roman"/>
          <w:sz w:val="28"/>
          <w:szCs w:val="28"/>
        </w:rPr>
        <w:t>К</w:t>
      </w:r>
      <w:r w:rsidR="00D933C1" w:rsidRPr="007E7B1E">
        <w:rPr>
          <w:rFonts w:ascii="Times New Roman" w:hAnsi="Times New Roman" w:cs="Times New Roman"/>
          <w:sz w:val="28"/>
          <w:szCs w:val="28"/>
        </w:rPr>
        <w:t>оэффициент готовности системы к теплоснабжению j-го потребителя:</w:t>
      </w:r>
    </w:p>
    <w:p w14:paraId="039ACB7B" w14:textId="7B45AD94" w:rsidR="00D933C1" w:rsidRDefault="00D933C1" w:rsidP="00D933C1">
      <w:pPr>
        <w:pStyle w:val="aa"/>
        <w:spacing w:before="40" w:after="400"/>
        <w:ind w:left="927"/>
        <w:jc w:val="center"/>
        <w:rPr>
          <w:rFonts w:ascii="Times New Roman" w:hAnsi="Times New Roman" w:cs="Times New Roman"/>
          <w:sz w:val="28"/>
          <w:szCs w:val="28"/>
        </w:rPr>
      </w:pPr>
      <w:r w:rsidRPr="007E7B1E">
        <w:rPr>
          <w:rFonts w:ascii="Times New Roman" w:hAnsi="Times New Roman" w:cs="Times New Roman"/>
          <w:noProof/>
          <w:sz w:val="28"/>
          <w:szCs w:val="28"/>
          <w:lang w:eastAsia="ru-RU"/>
        </w:rPr>
        <w:drawing>
          <wp:inline distT="0" distB="0" distL="0" distR="0" wp14:anchorId="3B21131B" wp14:editId="7EE6D4E3">
            <wp:extent cx="1200150" cy="523875"/>
            <wp:effectExtent l="0" t="0" r="0" b="0"/>
            <wp:docPr id="43" name="Рисунок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46">
                      <a:extLst>
                        <a:ext uri="{28A0092B-C50C-407E-A947-70E740481C1C}">
                          <a14:useLocalDpi xmlns:a14="http://schemas.microsoft.com/office/drawing/2010/main" val="0"/>
                        </a:ext>
                      </a:extLst>
                    </a:blip>
                    <a:srcRect/>
                    <a:stretch>
                      <a:fillRect/>
                    </a:stretch>
                  </pic:blipFill>
                  <pic:spPr bwMode="auto">
                    <a:xfrm>
                      <a:off x="0" y="0"/>
                      <a:ext cx="1200150" cy="523875"/>
                    </a:xfrm>
                    <a:prstGeom prst="rect">
                      <a:avLst/>
                    </a:prstGeom>
                    <a:noFill/>
                    <a:ln>
                      <a:noFill/>
                    </a:ln>
                  </pic:spPr>
                </pic:pic>
              </a:graphicData>
            </a:graphic>
          </wp:inline>
        </w:drawing>
      </w:r>
    </w:p>
    <w:p w14:paraId="2043608E" w14:textId="55428EF4" w:rsidR="00D933C1" w:rsidRDefault="00D933C1" w:rsidP="00D933C1">
      <w:pPr>
        <w:spacing w:before="40" w:after="400"/>
        <w:ind w:firstLine="567"/>
        <w:contextualSpacing/>
        <w:jc w:val="both"/>
        <w:rPr>
          <w:rFonts w:ascii="Times New Roman" w:hAnsi="Times New Roman" w:cs="Times New Roman"/>
          <w:sz w:val="28"/>
          <w:szCs w:val="28"/>
        </w:rPr>
      </w:pPr>
      <w:r w:rsidRPr="00D933C1">
        <w:rPr>
          <w:rFonts w:ascii="Times New Roman" w:hAnsi="Times New Roman" w:cs="Times New Roman"/>
          <w:sz w:val="28"/>
          <w:szCs w:val="28"/>
        </w:rPr>
        <w:lastRenderedPageBreak/>
        <w:t xml:space="preserve">где </w:t>
      </w:r>
      <w:r w:rsidR="00637604">
        <w:rPr>
          <w:rFonts w:ascii="Times New Roman" w:hAnsi="Times New Roman" w:cs="Times New Roman"/>
          <w:sz w:val="28"/>
          <w:szCs w:val="28"/>
          <w:lang w:val="en-US"/>
        </w:rPr>
        <w:t>Fj</w:t>
      </w:r>
      <w:r w:rsidRPr="00D933C1">
        <w:rPr>
          <w:rFonts w:ascii="Times New Roman" w:hAnsi="Times New Roman" w:cs="Times New Roman"/>
          <w:sz w:val="28"/>
          <w:szCs w:val="28"/>
        </w:rPr>
        <w:t xml:space="preserve"> - множество участков тепловой сети, выход которых в аварию не нарушает расчетный уровень теплоснабжения j-го потребителя</w:t>
      </w:r>
      <w:r w:rsidR="00637604">
        <w:rPr>
          <w:rFonts w:ascii="Times New Roman" w:hAnsi="Times New Roman" w:cs="Times New Roman"/>
          <w:sz w:val="28"/>
          <w:szCs w:val="28"/>
        </w:rPr>
        <w:t>.</w:t>
      </w:r>
    </w:p>
    <w:p w14:paraId="33954298" w14:textId="77777777" w:rsidR="00637604" w:rsidRPr="00393947" w:rsidRDefault="00637604" w:rsidP="00637604">
      <w:pPr>
        <w:spacing w:before="40" w:after="400"/>
        <w:ind w:firstLine="567"/>
        <w:contextualSpacing/>
        <w:jc w:val="both"/>
        <w:rPr>
          <w:rFonts w:ascii="Times New Roman" w:hAnsi="Times New Roman" w:cs="Times New Roman"/>
          <w:sz w:val="28"/>
          <w:szCs w:val="28"/>
        </w:rPr>
      </w:pPr>
      <w:r w:rsidRPr="007E7B1E">
        <w:rPr>
          <w:rFonts w:ascii="Times New Roman" w:hAnsi="Times New Roman" w:cs="Times New Roman"/>
          <w:sz w:val="28"/>
          <w:szCs w:val="28"/>
        </w:rPr>
        <w:t xml:space="preserve">В соответствии с предоставленными теплосетевой организацией статистических данными за </w:t>
      </w:r>
      <w:r w:rsidRPr="00393947">
        <w:rPr>
          <w:rFonts w:ascii="Times New Roman" w:hAnsi="Times New Roman" w:cs="Times New Roman"/>
          <w:sz w:val="28"/>
          <w:szCs w:val="28"/>
        </w:rPr>
        <w:t xml:space="preserve">ретроспективный период время восстановления теплоснабжения потребителей </w:t>
      </w:r>
      <w:r w:rsidRPr="00393947">
        <w:rPr>
          <w:rFonts w:ascii="Times New Roman" w:hAnsi="Times New Roman" w:cs="Times New Roman"/>
          <w:sz w:val="28"/>
          <w:szCs w:val="28"/>
          <w:lang w:val="en-US"/>
        </w:rPr>
        <w:t>Z</w:t>
      </w:r>
      <w:r w:rsidRPr="00393947">
        <w:rPr>
          <w:rFonts w:ascii="Times New Roman" w:hAnsi="Times New Roman" w:cs="Times New Roman"/>
          <w:sz w:val="28"/>
          <w:szCs w:val="28"/>
          <w:vertAlign w:val="superscript"/>
        </w:rPr>
        <w:t>в</w:t>
      </w:r>
      <w:r w:rsidRPr="00393947">
        <w:rPr>
          <w:rFonts w:ascii="Times New Roman" w:hAnsi="Times New Roman" w:cs="Times New Roman"/>
          <w:sz w:val="28"/>
          <w:szCs w:val="28"/>
        </w:rPr>
        <w:t xml:space="preserve"> составляет не более 6 часов. </w:t>
      </w:r>
    </w:p>
    <w:p w14:paraId="4E9CF35A" w14:textId="1FB3D43C" w:rsidR="00637604" w:rsidRPr="00393947" w:rsidRDefault="00637604" w:rsidP="00D933C1">
      <w:pPr>
        <w:spacing w:before="40" w:after="400"/>
        <w:ind w:firstLine="567"/>
        <w:contextualSpacing/>
        <w:jc w:val="both"/>
        <w:rPr>
          <w:rFonts w:ascii="Times New Roman" w:hAnsi="Times New Roman" w:cs="Times New Roman"/>
          <w:sz w:val="28"/>
          <w:szCs w:val="28"/>
        </w:rPr>
      </w:pPr>
      <w:r w:rsidRPr="00393947">
        <w:rPr>
          <w:rFonts w:ascii="Times New Roman" w:hAnsi="Times New Roman" w:cs="Times New Roman"/>
          <w:sz w:val="28"/>
          <w:szCs w:val="28"/>
        </w:rPr>
        <w:t>В соответствии с расчетом времени снижения температуры в жилом задании до +12°С при внезапном прекращении теплоснабжения минимальное время снижения температуры воздуха внутри отапливаемого помещения до критических значений при температуре самой холодной пятидневки составляет 8,03 часа (табл. 1.9.3.2). Следовательно, среднее время, затрачиваемое на восстановление тепловых сетей, не превышает этот показатель. Соответственно отказы f-го элемента в течение всего отопительного сезона не влияют на теплоснабжение j-го потребителя.</w:t>
      </w:r>
    </w:p>
    <w:p w14:paraId="4D019AD2" w14:textId="50B7B2AB" w:rsidR="007E7B1E" w:rsidRPr="00393947" w:rsidRDefault="00B756F5" w:rsidP="00B756F5">
      <w:pPr>
        <w:pStyle w:val="2"/>
        <w:ind w:left="709" w:hanging="142"/>
        <w:rPr>
          <w:rFonts w:ascii="Times New Roman" w:hAnsi="Times New Roman" w:cs="Times New Roman"/>
          <w:b/>
          <w:bCs/>
          <w:color w:val="auto"/>
          <w:sz w:val="28"/>
          <w:szCs w:val="28"/>
        </w:rPr>
      </w:pPr>
      <w:bookmarkStart w:id="237" w:name="_Toc198880803"/>
      <w:r w:rsidRPr="00393947">
        <w:rPr>
          <w:rFonts w:ascii="Times New Roman" w:hAnsi="Times New Roman" w:cs="Times New Roman"/>
          <w:b/>
          <w:bCs/>
          <w:color w:val="auto"/>
          <w:sz w:val="28"/>
          <w:szCs w:val="28"/>
        </w:rPr>
        <w:t>Расчет вероятности безотказной работы</w:t>
      </w:r>
      <w:bookmarkEnd w:id="237"/>
    </w:p>
    <w:p w14:paraId="65D6B28D" w14:textId="0808FC4B" w:rsidR="007E7B1E" w:rsidRPr="00E01675" w:rsidRDefault="00161E34" w:rsidP="00E96DEE">
      <w:pPr>
        <w:spacing w:before="40" w:after="400"/>
        <w:ind w:firstLine="567"/>
        <w:contextualSpacing/>
        <w:jc w:val="both"/>
        <w:rPr>
          <w:rFonts w:ascii="Times New Roman" w:hAnsi="Times New Roman" w:cs="Times New Roman"/>
          <w:sz w:val="28"/>
          <w:szCs w:val="28"/>
        </w:rPr>
      </w:pPr>
      <w:bookmarkStart w:id="238" w:name="_Hlk198474663"/>
      <w:r w:rsidRPr="00393947">
        <w:rPr>
          <w:rFonts w:ascii="Times New Roman" w:hAnsi="Times New Roman" w:cs="Times New Roman"/>
          <w:sz w:val="28"/>
          <w:szCs w:val="28"/>
        </w:rPr>
        <w:t>Расчет вероятности безотказной работы тепловых сетей</w:t>
      </w:r>
      <w:bookmarkEnd w:id="238"/>
      <w:r w:rsidRPr="00393947">
        <w:rPr>
          <w:rFonts w:ascii="Times New Roman" w:hAnsi="Times New Roman" w:cs="Times New Roman"/>
          <w:sz w:val="28"/>
          <w:szCs w:val="28"/>
        </w:rPr>
        <w:t xml:space="preserve"> выполнялся согласно утвержденной методике [18], результаты расчетов приведены в приложении </w:t>
      </w:r>
      <w:r w:rsidR="00782C2A">
        <w:rPr>
          <w:rFonts w:ascii="Times New Roman" w:hAnsi="Times New Roman" w:cs="Times New Roman"/>
          <w:sz w:val="28"/>
          <w:szCs w:val="28"/>
        </w:rPr>
        <w:t>6</w:t>
      </w:r>
      <w:r w:rsidR="00B756F5" w:rsidRPr="00393947">
        <w:rPr>
          <w:rFonts w:ascii="Times New Roman" w:hAnsi="Times New Roman" w:cs="Times New Roman"/>
          <w:sz w:val="28"/>
          <w:szCs w:val="28"/>
        </w:rPr>
        <w:t xml:space="preserve">. Сводные показатели вероятности безотказной работы и готовности систем к теплоснабжению </w:t>
      </w:r>
      <w:r w:rsidR="00E92304" w:rsidRPr="00393947">
        <w:rPr>
          <w:rFonts w:ascii="Times New Roman" w:hAnsi="Times New Roman" w:cs="Times New Roman"/>
          <w:sz w:val="28"/>
          <w:szCs w:val="28"/>
        </w:rPr>
        <w:t xml:space="preserve">на расчетный срок </w:t>
      </w:r>
      <w:r w:rsidR="00B756F5" w:rsidRPr="00393947">
        <w:rPr>
          <w:rFonts w:ascii="Times New Roman" w:hAnsi="Times New Roman" w:cs="Times New Roman"/>
          <w:sz w:val="28"/>
          <w:szCs w:val="28"/>
        </w:rPr>
        <w:t>приведены в таблице 11.</w:t>
      </w:r>
      <w:r w:rsidRPr="00393947">
        <w:rPr>
          <w:rFonts w:ascii="Times New Roman" w:hAnsi="Times New Roman" w:cs="Times New Roman"/>
          <w:sz w:val="28"/>
          <w:szCs w:val="28"/>
        </w:rPr>
        <w:t>2</w:t>
      </w:r>
    </w:p>
    <w:p w14:paraId="55F37E85" w14:textId="717271A0" w:rsidR="007523E7" w:rsidRPr="00E01675" w:rsidRDefault="007523E7" w:rsidP="007523E7">
      <w:pPr>
        <w:ind w:firstLine="567"/>
        <w:contextualSpacing/>
        <w:jc w:val="right"/>
        <w:rPr>
          <w:rFonts w:ascii="Times New Roman" w:hAnsi="Times New Roman" w:cs="Times New Roman"/>
          <w:sz w:val="28"/>
          <w:szCs w:val="28"/>
        </w:rPr>
      </w:pPr>
      <w:r w:rsidRPr="00E01675">
        <w:rPr>
          <w:rFonts w:ascii="Times New Roman" w:hAnsi="Times New Roman" w:cs="Times New Roman"/>
          <w:sz w:val="28"/>
          <w:szCs w:val="28"/>
        </w:rPr>
        <w:t>Таблица 11.</w:t>
      </w:r>
      <w:r w:rsidR="00161E34">
        <w:rPr>
          <w:rFonts w:ascii="Times New Roman" w:hAnsi="Times New Roman" w:cs="Times New Roman"/>
          <w:sz w:val="28"/>
          <w:szCs w:val="28"/>
        </w:rPr>
        <w:t>2</w:t>
      </w:r>
    </w:p>
    <w:tbl>
      <w:tblPr>
        <w:tblStyle w:val="afff1"/>
        <w:tblW w:w="9209" w:type="dxa"/>
        <w:tblLook w:val="04A0" w:firstRow="1" w:lastRow="0" w:firstColumn="1" w:lastColumn="0" w:noHBand="0" w:noVBand="1"/>
      </w:tblPr>
      <w:tblGrid>
        <w:gridCol w:w="562"/>
        <w:gridCol w:w="4536"/>
        <w:gridCol w:w="2055"/>
        <w:gridCol w:w="2056"/>
      </w:tblGrid>
      <w:tr w:rsidR="007523E7" w:rsidRPr="00E01675" w14:paraId="160E3946" w14:textId="77777777" w:rsidTr="00303984">
        <w:tc>
          <w:tcPr>
            <w:tcW w:w="562" w:type="dxa"/>
            <w:vMerge w:val="restart"/>
            <w:shd w:val="clear" w:color="auto" w:fill="DEEAF6" w:themeFill="accent5" w:themeFillTint="33"/>
            <w:vAlign w:val="center"/>
          </w:tcPr>
          <w:p w14:paraId="79499EC9" w14:textId="77777777" w:rsidR="007523E7" w:rsidRPr="00E01675" w:rsidRDefault="007523E7" w:rsidP="00303984">
            <w:pPr>
              <w:contextualSpacing/>
              <w:jc w:val="both"/>
              <w:rPr>
                <w:rFonts w:ascii="Times New Roman" w:hAnsi="Times New Roman"/>
                <w:sz w:val="24"/>
                <w:szCs w:val="24"/>
              </w:rPr>
            </w:pPr>
            <w:r w:rsidRPr="00E01675">
              <w:rPr>
                <w:rFonts w:ascii="Times New Roman" w:hAnsi="Times New Roman"/>
                <w:sz w:val="24"/>
                <w:szCs w:val="24"/>
              </w:rPr>
              <w:t>№ п/п</w:t>
            </w:r>
          </w:p>
        </w:tc>
        <w:tc>
          <w:tcPr>
            <w:tcW w:w="4536" w:type="dxa"/>
            <w:vMerge w:val="restart"/>
            <w:shd w:val="clear" w:color="auto" w:fill="DEEAF6" w:themeFill="accent5" w:themeFillTint="33"/>
            <w:vAlign w:val="center"/>
          </w:tcPr>
          <w:p w14:paraId="185D897F" w14:textId="77777777" w:rsidR="007523E7" w:rsidRPr="00E01675" w:rsidRDefault="007523E7" w:rsidP="00303984">
            <w:pPr>
              <w:contextualSpacing/>
              <w:jc w:val="center"/>
              <w:rPr>
                <w:rFonts w:ascii="Times New Roman" w:hAnsi="Times New Roman"/>
                <w:sz w:val="24"/>
                <w:szCs w:val="24"/>
              </w:rPr>
            </w:pPr>
            <w:r w:rsidRPr="00E01675">
              <w:rPr>
                <w:rFonts w:ascii="Times New Roman" w:hAnsi="Times New Roman"/>
                <w:sz w:val="24"/>
                <w:szCs w:val="24"/>
              </w:rPr>
              <w:t>Система теплоснабжения</w:t>
            </w:r>
          </w:p>
        </w:tc>
        <w:tc>
          <w:tcPr>
            <w:tcW w:w="2055" w:type="dxa"/>
            <w:shd w:val="clear" w:color="auto" w:fill="DEEAF6" w:themeFill="accent5" w:themeFillTint="33"/>
          </w:tcPr>
          <w:p w14:paraId="57708602" w14:textId="77777777" w:rsidR="007523E7" w:rsidRPr="00E01675" w:rsidRDefault="007523E7" w:rsidP="00303984">
            <w:pPr>
              <w:contextualSpacing/>
              <w:jc w:val="center"/>
              <w:rPr>
                <w:rFonts w:ascii="Times New Roman" w:hAnsi="Times New Roman"/>
                <w:sz w:val="24"/>
                <w:szCs w:val="24"/>
              </w:rPr>
            </w:pPr>
            <w:r w:rsidRPr="00E01675">
              <w:rPr>
                <w:rFonts w:ascii="Times New Roman" w:hAnsi="Times New Roman"/>
                <w:sz w:val="24"/>
                <w:szCs w:val="24"/>
              </w:rPr>
              <w:t>Вероятность безотказной работы</w:t>
            </w:r>
          </w:p>
        </w:tc>
        <w:tc>
          <w:tcPr>
            <w:tcW w:w="2056" w:type="dxa"/>
            <w:shd w:val="clear" w:color="auto" w:fill="DEEAF6" w:themeFill="accent5" w:themeFillTint="33"/>
          </w:tcPr>
          <w:p w14:paraId="12D1CF66" w14:textId="77777777" w:rsidR="007523E7" w:rsidRPr="00E01675" w:rsidRDefault="007523E7" w:rsidP="00303984">
            <w:pPr>
              <w:contextualSpacing/>
              <w:jc w:val="center"/>
              <w:rPr>
                <w:rFonts w:ascii="Times New Roman" w:hAnsi="Times New Roman"/>
                <w:sz w:val="24"/>
                <w:szCs w:val="24"/>
              </w:rPr>
            </w:pPr>
            <w:r w:rsidRPr="00E01675">
              <w:rPr>
                <w:rFonts w:ascii="Times New Roman" w:hAnsi="Times New Roman"/>
                <w:sz w:val="24"/>
                <w:szCs w:val="24"/>
              </w:rPr>
              <w:t>коэффициент готовности системы к теплоснабжению</w:t>
            </w:r>
          </w:p>
        </w:tc>
      </w:tr>
      <w:tr w:rsidR="007523E7" w:rsidRPr="00E01675" w14:paraId="4DC3CFBF" w14:textId="77777777" w:rsidTr="00992427">
        <w:tc>
          <w:tcPr>
            <w:tcW w:w="562" w:type="dxa"/>
            <w:vMerge/>
            <w:tcBorders>
              <w:bottom w:val="single" w:sz="4" w:space="0" w:color="auto"/>
            </w:tcBorders>
            <w:shd w:val="clear" w:color="auto" w:fill="DEEAF6" w:themeFill="accent5" w:themeFillTint="33"/>
          </w:tcPr>
          <w:p w14:paraId="3AB7F544" w14:textId="77777777" w:rsidR="007523E7" w:rsidRPr="00E01675" w:rsidRDefault="007523E7" w:rsidP="00303984">
            <w:pPr>
              <w:contextualSpacing/>
              <w:jc w:val="both"/>
              <w:rPr>
                <w:rFonts w:ascii="Times New Roman" w:hAnsi="Times New Roman"/>
                <w:sz w:val="24"/>
                <w:szCs w:val="24"/>
              </w:rPr>
            </w:pPr>
          </w:p>
        </w:tc>
        <w:tc>
          <w:tcPr>
            <w:tcW w:w="4536" w:type="dxa"/>
            <w:vMerge/>
            <w:tcBorders>
              <w:bottom w:val="single" w:sz="4" w:space="0" w:color="auto"/>
            </w:tcBorders>
            <w:shd w:val="clear" w:color="auto" w:fill="DEEAF6" w:themeFill="accent5" w:themeFillTint="33"/>
          </w:tcPr>
          <w:p w14:paraId="3E490C71" w14:textId="77777777" w:rsidR="007523E7" w:rsidRPr="00E01675" w:rsidRDefault="007523E7" w:rsidP="00303984">
            <w:pPr>
              <w:contextualSpacing/>
              <w:jc w:val="both"/>
              <w:rPr>
                <w:rFonts w:ascii="Times New Roman" w:hAnsi="Times New Roman"/>
                <w:sz w:val="24"/>
                <w:szCs w:val="24"/>
              </w:rPr>
            </w:pPr>
          </w:p>
        </w:tc>
        <w:tc>
          <w:tcPr>
            <w:tcW w:w="2055" w:type="dxa"/>
            <w:tcBorders>
              <w:bottom w:val="single" w:sz="4" w:space="0" w:color="auto"/>
            </w:tcBorders>
            <w:shd w:val="clear" w:color="auto" w:fill="DEEAF6" w:themeFill="accent5" w:themeFillTint="33"/>
          </w:tcPr>
          <w:p w14:paraId="136F239E" w14:textId="77777777" w:rsidR="007523E7" w:rsidRPr="00E01675" w:rsidRDefault="007523E7" w:rsidP="00303984">
            <w:pPr>
              <w:contextualSpacing/>
              <w:jc w:val="center"/>
              <w:rPr>
                <w:rFonts w:ascii="Times New Roman" w:hAnsi="Times New Roman"/>
                <w:sz w:val="24"/>
                <w:szCs w:val="24"/>
                <w:lang w:val="en-US"/>
              </w:rPr>
            </w:pPr>
            <w:proofErr w:type="spellStart"/>
            <w:r w:rsidRPr="00E01675">
              <w:rPr>
                <w:rFonts w:ascii="Times New Roman" w:hAnsi="Times New Roman"/>
                <w:sz w:val="24"/>
                <w:szCs w:val="24"/>
                <w:lang w:val="en-US"/>
              </w:rPr>
              <w:t>Pj</w:t>
            </w:r>
            <w:proofErr w:type="spellEnd"/>
          </w:p>
        </w:tc>
        <w:tc>
          <w:tcPr>
            <w:tcW w:w="2056" w:type="dxa"/>
            <w:tcBorders>
              <w:bottom w:val="single" w:sz="4" w:space="0" w:color="auto"/>
            </w:tcBorders>
            <w:shd w:val="clear" w:color="auto" w:fill="DEEAF6" w:themeFill="accent5" w:themeFillTint="33"/>
          </w:tcPr>
          <w:p w14:paraId="29B632B3" w14:textId="77777777" w:rsidR="007523E7" w:rsidRPr="00E01675" w:rsidRDefault="007523E7" w:rsidP="00303984">
            <w:pPr>
              <w:contextualSpacing/>
              <w:jc w:val="center"/>
              <w:rPr>
                <w:rFonts w:ascii="Times New Roman" w:hAnsi="Times New Roman"/>
                <w:sz w:val="24"/>
                <w:szCs w:val="24"/>
              </w:rPr>
            </w:pPr>
            <w:proofErr w:type="spellStart"/>
            <w:r w:rsidRPr="00E01675">
              <w:rPr>
                <w:rFonts w:ascii="Times New Roman" w:hAnsi="Times New Roman"/>
                <w:sz w:val="24"/>
                <w:szCs w:val="24"/>
                <w:lang w:val="en-US"/>
              </w:rPr>
              <w:t>Kj</w:t>
            </w:r>
            <w:proofErr w:type="spellEnd"/>
          </w:p>
        </w:tc>
      </w:tr>
      <w:tr w:rsidR="003C55C6" w:rsidRPr="008564A7" w14:paraId="0EE638A8" w14:textId="77777777" w:rsidTr="00303984">
        <w:tc>
          <w:tcPr>
            <w:tcW w:w="9209" w:type="dxa"/>
            <w:gridSpan w:val="4"/>
            <w:tcBorders>
              <w:top w:val="single" w:sz="4" w:space="0" w:color="auto"/>
              <w:left w:val="single" w:sz="4" w:space="0" w:color="auto"/>
              <w:bottom w:val="single" w:sz="4" w:space="0" w:color="auto"/>
              <w:right w:val="single" w:sz="4" w:space="0" w:color="auto"/>
            </w:tcBorders>
            <w:shd w:val="clear" w:color="auto" w:fill="auto"/>
            <w:vAlign w:val="center"/>
          </w:tcPr>
          <w:p w14:paraId="0E20799D" w14:textId="59CC2B79" w:rsidR="003C55C6" w:rsidRPr="00067152" w:rsidRDefault="003C55C6" w:rsidP="003C55C6">
            <w:pPr>
              <w:contextualSpacing/>
              <w:jc w:val="center"/>
              <w:rPr>
                <w:rFonts w:ascii="Times New Roman" w:hAnsi="Times New Roman"/>
                <w:b/>
                <w:bCs/>
                <w:i/>
                <w:iCs/>
                <w:sz w:val="24"/>
                <w:szCs w:val="24"/>
              </w:rPr>
            </w:pPr>
            <w:r w:rsidRPr="00067152">
              <w:rPr>
                <w:rFonts w:ascii="Times New Roman" w:hAnsi="Times New Roman"/>
                <w:b/>
                <w:bCs/>
                <w:i/>
                <w:iCs/>
                <w:sz w:val="24"/>
                <w:szCs w:val="24"/>
              </w:rPr>
              <w:t>На 2029 г.</w:t>
            </w:r>
          </w:p>
        </w:tc>
      </w:tr>
      <w:tr w:rsidR="003C55C6" w:rsidRPr="008564A7" w14:paraId="1C516D63" w14:textId="77777777" w:rsidTr="0099242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00915F0A" w14:textId="6FA65DB6" w:rsidR="003C55C6" w:rsidRPr="008564A7" w:rsidRDefault="003C55C6" w:rsidP="003C55C6">
            <w:pPr>
              <w:contextualSpacing/>
              <w:jc w:val="both"/>
              <w:rPr>
                <w:rFonts w:ascii="Times New Roman" w:hAnsi="Times New Roman"/>
                <w:sz w:val="24"/>
                <w:szCs w:val="24"/>
              </w:rPr>
            </w:pPr>
            <w:r w:rsidRPr="008564A7">
              <w:rPr>
                <w:rFonts w:ascii="Times New Roman" w:hAnsi="Times New Roman"/>
                <w:sz w:val="24"/>
                <w:szCs w:val="24"/>
              </w:rPr>
              <w:t>1</w:t>
            </w:r>
          </w:p>
        </w:tc>
        <w:tc>
          <w:tcPr>
            <w:tcW w:w="4536" w:type="dxa"/>
            <w:tcBorders>
              <w:top w:val="single" w:sz="4" w:space="0" w:color="auto"/>
              <w:bottom w:val="single" w:sz="4" w:space="0" w:color="auto"/>
            </w:tcBorders>
            <w:shd w:val="clear" w:color="auto" w:fill="auto"/>
            <w:vAlign w:val="center"/>
          </w:tcPr>
          <w:p w14:paraId="63F7A10D" w14:textId="5C660B0C" w:rsidR="003C55C6" w:rsidRPr="008564A7" w:rsidRDefault="003C55C6" w:rsidP="003C55C6">
            <w:pPr>
              <w:contextualSpacing/>
              <w:jc w:val="both"/>
              <w:rPr>
                <w:rFonts w:ascii="Times New Roman" w:hAnsi="Times New Roman"/>
                <w:sz w:val="24"/>
                <w:szCs w:val="24"/>
              </w:rPr>
            </w:pPr>
            <w:r w:rsidRPr="008564A7">
              <w:rPr>
                <w:rFonts w:ascii="Times New Roman" w:hAnsi="Times New Roman"/>
                <w:sz w:val="24"/>
                <w:szCs w:val="24"/>
              </w:rPr>
              <w:t>котельная Воронежское шоссе, 9</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bottom"/>
          </w:tcPr>
          <w:p w14:paraId="2DEA6630" w14:textId="399FEAAF" w:rsidR="003C55C6" w:rsidRPr="00393947" w:rsidRDefault="003C55C6" w:rsidP="003C55C6">
            <w:pPr>
              <w:contextualSpacing/>
              <w:jc w:val="center"/>
              <w:rPr>
                <w:rFonts w:ascii="Times New Roman" w:hAnsi="Times New Roman"/>
                <w:sz w:val="24"/>
                <w:szCs w:val="24"/>
              </w:rPr>
            </w:pPr>
            <w:r w:rsidRPr="00393947">
              <w:rPr>
                <w:rFonts w:ascii="Times New Roman" w:hAnsi="Times New Roman"/>
                <w:sz w:val="24"/>
                <w:szCs w:val="24"/>
              </w:rPr>
              <w:t>0,99</w:t>
            </w:r>
            <w:r w:rsidR="00373481" w:rsidRPr="00393947">
              <w:rPr>
                <w:rFonts w:ascii="Times New Roman" w:hAnsi="Times New Roman"/>
                <w:sz w:val="24"/>
                <w:szCs w:val="24"/>
              </w:rPr>
              <w:t>533</w:t>
            </w:r>
          </w:p>
        </w:tc>
        <w:tc>
          <w:tcPr>
            <w:tcW w:w="2056" w:type="dxa"/>
            <w:tcBorders>
              <w:top w:val="single" w:sz="4" w:space="0" w:color="auto"/>
              <w:left w:val="nil"/>
              <w:bottom w:val="single" w:sz="4" w:space="0" w:color="auto"/>
              <w:right w:val="single" w:sz="4" w:space="0" w:color="auto"/>
            </w:tcBorders>
            <w:shd w:val="clear" w:color="auto" w:fill="auto"/>
            <w:vAlign w:val="bottom"/>
          </w:tcPr>
          <w:p w14:paraId="145F050D" w14:textId="35CC4A3B" w:rsidR="003C55C6" w:rsidRPr="00067152" w:rsidRDefault="003C55C6" w:rsidP="003C55C6">
            <w:pPr>
              <w:contextualSpacing/>
              <w:jc w:val="center"/>
              <w:rPr>
                <w:rFonts w:ascii="Times New Roman" w:hAnsi="Times New Roman"/>
                <w:sz w:val="24"/>
                <w:szCs w:val="24"/>
              </w:rPr>
            </w:pPr>
            <w:r w:rsidRPr="00067152">
              <w:rPr>
                <w:rFonts w:ascii="Times New Roman" w:hAnsi="Times New Roman"/>
                <w:sz w:val="24"/>
                <w:szCs w:val="24"/>
              </w:rPr>
              <w:t>1</w:t>
            </w:r>
          </w:p>
        </w:tc>
      </w:tr>
      <w:tr w:rsidR="003C55C6" w:rsidRPr="008564A7" w14:paraId="3593C24A" w14:textId="77777777" w:rsidTr="00992427">
        <w:tc>
          <w:tcPr>
            <w:tcW w:w="562" w:type="dxa"/>
            <w:tcBorders>
              <w:top w:val="single" w:sz="4" w:space="0" w:color="auto"/>
              <w:left w:val="single" w:sz="4" w:space="0" w:color="auto"/>
              <w:bottom w:val="single" w:sz="4" w:space="0" w:color="auto"/>
              <w:right w:val="single" w:sz="4" w:space="0" w:color="auto"/>
            </w:tcBorders>
            <w:shd w:val="clear" w:color="auto" w:fill="auto"/>
            <w:vAlign w:val="center"/>
          </w:tcPr>
          <w:p w14:paraId="7A8FFEC1" w14:textId="7948906C" w:rsidR="003C55C6" w:rsidRPr="008564A7" w:rsidRDefault="003C55C6" w:rsidP="003C55C6">
            <w:pPr>
              <w:contextualSpacing/>
              <w:jc w:val="both"/>
              <w:rPr>
                <w:rFonts w:ascii="Times New Roman" w:hAnsi="Times New Roman"/>
                <w:sz w:val="24"/>
                <w:szCs w:val="24"/>
              </w:rPr>
            </w:pPr>
            <w:r w:rsidRPr="008564A7">
              <w:rPr>
                <w:rFonts w:ascii="Times New Roman" w:hAnsi="Times New Roman"/>
                <w:sz w:val="24"/>
                <w:szCs w:val="24"/>
              </w:rPr>
              <w:t>2</w:t>
            </w:r>
          </w:p>
        </w:tc>
        <w:tc>
          <w:tcPr>
            <w:tcW w:w="4536" w:type="dxa"/>
            <w:tcBorders>
              <w:top w:val="single" w:sz="4" w:space="0" w:color="auto"/>
              <w:bottom w:val="single" w:sz="4" w:space="0" w:color="auto"/>
            </w:tcBorders>
            <w:shd w:val="clear" w:color="auto" w:fill="auto"/>
            <w:vAlign w:val="center"/>
          </w:tcPr>
          <w:p w14:paraId="012D2B94" w14:textId="6FD97B03" w:rsidR="003C55C6" w:rsidRPr="008564A7" w:rsidRDefault="003C55C6" w:rsidP="003C55C6">
            <w:pPr>
              <w:contextualSpacing/>
              <w:jc w:val="both"/>
              <w:rPr>
                <w:rFonts w:ascii="Times New Roman" w:hAnsi="Times New Roman"/>
                <w:sz w:val="24"/>
                <w:szCs w:val="24"/>
              </w:rPr>
            </w:pPr>
            <w:r w:rsidRPr="008564A7">
              <w:rPr>
                <w:rFonts w:ascii="Times New Roman" w:hAnsi="Times New Roman"/>
                <w:sz w:val="24"/>
                <w:szCs w:val="24"/>
              </w:rPr>
              <w:t xml:space="preserve">Котельная № 3 Заводской </w:t>
            </w:r>
            <w:proofErr w:type="spellStart"/>
            <w:r w:rsidRPr="008564A7">
              <w:rPr>
                <w:rFonts w:ascii="Times New Roman" w:hAnsi="Times New Roman"/>
                <w:sz w:val="24"/>
                <w:szCs w:val="24"/>
              </w:rPr>
              <w:t>пр</w:t>
            </w:r>
            <w:proofErr w:type="spellEnd"/>
            <w:r w:rsidRPr="008564A7">
              <w:rPr>
                <w:rFonts w:ascii="Times New Roman" w:hAnsi="Times New Roman"/>
                <w:sz w:val="24"/>
                <w:szCs w:val="24"/>
              </w:rPr>
              <w:t>-д, 1</w:t>
            </w:r>
          </w:p>
        </w:tc>
        <w:tc>
          <w:tcPr>
            <w:tcW w:w="2055" w:type="dxa"/>
            <w:tcBorders>
              <w:top w:val="single" w:sz="4" w:space="0" w:color="auto"/>
              <w:left w:val="single" w:sz="4" w:space="0" w:color="auto"/>
              <w:bottom w:val="single" w:sz="4" w:space="0" w:color="auto"/>
              <w:right w:val="single" w:sz="4" w:space="0" w:color="auto"/>
            </w:tcBorders>
            <w:shd w:val="clear" w:color="auto" w:fill="auto"/>
            <w:vAlign w:val="bottom"/>
          </w:tcPr>
          <w:p w14:paraId="3CED6AD0" w14:textId="42DBFD32" w:rsidR="00373481" w:rsidRPr="00393947" w:rsidRDefault="00373481" w:rsidP="00373481">
            <w:pPr>
              <w:contextualSpacing/>
              <w:jc w:val="center"/>
              <w:rPr>
                <w:rFonts w:ascii="Times New Roman" w:hAnsi="Times New Roman"/>
                <w:sz w:val="24"/>
                <w:szCs w:val="24"/>
                <w:lang w:val="en-US"/>
              </w:rPr>
            </w:pPr>
            <w:r w:rsidRPr="00393947">
              <w:rPr>
                <w:rFonts w:ascii="Times New Roman" w:hAnsi="Times New Roman"/>
                <w:sz w:val="24"/>
                <w:szCs w:val="24"/>
                <w:lang w:val="en-US"/>
              </w:rPr>
              <w:t>0</w:t>
            </w:r>
            <w:r w:rsidRPr="00393947">
              <w:rPr>
                <w:rFonts w:ascii="Times New Roman" w:hAnsi="Times New Roman"/>
                <w:sz w:val="24"/>
                <w:szCs w:val="24"/>
              </w:rPr>
              <w:t>,</w:t>
            </w:r>
            <w:r w:rsidRPr="00393947">
              <w:rPr>
                <w:rFonts w:ascii="Times New Roman" w:hAnsi="Times New Roman"/>
                <w:sz w:val="24"/>
                <w:szCs w:val="24"/>
                <w:lang w:val="en-US"/>
              </w:rPr>
              <w:t>98956</w:t>
            </w:r>
          </w:p>
        </w:tc>
        <w:tc>
          <w:tcPr>
            <w:tcW w:w="2056" w:type="dxa"/>
            <w:tcBorders>
              <w:top w:val="single" w:sz="4" w:space="0" w:color="auto"/>
              <w:left w:val="nil"/>
              <w:bottom w:val="single" w:sz="4" w:space="0" w:color="auto"/>
              <w:right w:val="single" w:sz="4" w:space="0" w:color="auto"/>
            </w:tcBorders>
            <w:shd w:val="clear" w:color="auto" w:fill="auto"/>
            <w:vAlign w:val="bottom"/>
          </w:tcPr>
          <w:p w14:paraId="7B27812E" w14:textId="1504E457" w:rsidR="003C55C6" w:rsidRPr="00067152" w:rsidRDefault="003C55C6" w:rsidP="003C55C6">
            <w:pPr>
              <w:contextualSpacing/>
              <w:jc w:val="center"/>
              <w:rPr>
                <w:rFonts w:ascii="Times New Roman" w:hAnsi="Times New Roman"/>
                <w:sz w:val="24"/>
                <w:szCs w:val="24"/>
              </w:rPr>
            </w:pPr>
            <w:r w:rsidRPr="00067152">
              <w:rPr>
                <w:rFonts w:ascii="Times New Roman" w:hAnsi="Times New Roman"/>
                <w:sz w:val="24"/>
                <w:szCs w:val="24"/>
              </w:rPr>
              <w:t>1</w:t>
            </w:r>
          </w:p>
        </w:tc>
      </w:tr>
    </w:tbl>
    <w:p w14:paraId="72100BD5" w14:textId="4375E342" w:rsidR="007E7B1E" w:rsidRDefault="007E7B1E" w:rsidP="00E96DEE">
      <w:pPr>
        <w:spacing w:before="40" w:after="400"/>
        <w:ind w:firstLine="567"/>
        <w:contextualSpacing/>
        <w:jc w:val="both"/>
        <w:rPr>
          <w:rFonts w:ascii="Times New Roman" w:hAnsi="Times New Roman" w:cs="Times New Roman"/>
          <w:sz w:val="28"/>
          <w:szCs w:val="28"/>
        </w:rPr>
      </w:pPr>
      <w:bookmarkStart w:id="239" w:name="_Hlk117282676"/>
      <w:bookmarkStart w:id="240" w:name="_Hlk198474586"/>
    </w:p>
    <w:p w14:paraId="7E981B2E" w14:textId="69E54B41" w:rsidR="00D960A3" w:rsidRPr="00432DB8" w:rsidRDefault="00E62F8A" w:rsidP="003027A6">
      <w:pPr>
        <w:spacing w:before="40" w:after="400"/>
        <w:ind w:firstLine="567"/>
        <w:contextualSpacing/>
        <w:jc w:val="both"/>
        <w:rPr>
          <w:rFonts w:ascii="Times New Roman" w:hAnsi="Times New Roman" w:cs="Times New Roman"/>
          <w:sz w:val="28"/>
          <w:szCs w:val="28"/>
        </w:rPr>
      </w:pPr>
      <w:r w:rsidRPr="00E62F8A">
        <w:rPr>
          <w:rFonts w:ascii="Times New Roman" w:hAnsi="Times New Roman" w:cs="Times New Roman"/>
          <w:sz w:val="28"/>
          <w:szCs w:val="28"/>
        </w:rPr>
        <w:t xml:space="preserve">Расчет вероятности безотказной работы участков тепловых сетей на 2029 г. показал, </w:t>
      </w:r>
      <w:r w:rsidRPr="00432DB8">
        <w:rPr>
          <w:rFonts w:ascii="Times New Roman" w:hAnsi="Times New Roman" w:cs="Times New Roman"/>
          <w:sz w:val="28"/>
          <w:szCs w:val="28"/>
        </w:rPr>
        <w:t>что показатель безотказной работы теплопроводов соответствует норме.</w:t>
      </w:r>
      <w:bookmarkEnd w:id="239"/>
    </w:p>
    <w:p w14:paraId="7D300673" w14:textId="7DA390E8" w:rsidR="003027A6" w:rsidRPr="00432DB8" w:rsidRDefault="00CC12EC" w:rsidP="00493278">
      <w:pPr>
        <w:pStyle w:val="2"/>
        <w:ind w:left="709" w:hanging="142"/>
        <w:rPr>
          <w:rFonts w:ascii="Times New Roman" w:hAnsi="Times New Roman" w:cs="Times New Roman"/>
          <w:b/>
          <w:bCs/>
          <w:color w:val="auto"/>
          <w:sz w:val="28"/>
          <w:szCs w:val="28"/>
        </w:rPr>
      </w:pPr>
      <w:bookmarkStart w:id="241" w:name="_Toc198880804"/>
      <w:r w:rsidRPr="00432DB8">
        <w:rPr>
          <w:rFonts w:ascii="Times New Roman" w:hAnsi="Times New Roman" w:cs="Times New Roman"/>
          <w:b/>
          <w:bCs/>
          <w:color w:val="auto"/>
          <w:sz w:val="28"/>
          <w:szCs w:val="28"/>
        </w:rPr>
        <w:t>Мероприятия по резервированию источников тепловой энергии и тепловых сетей, определенных системой мер по повышению надежности</w:t>
      </w:r>
      <w:bookmarkEnd w:id="241"/>
    </w:p>
    <w:p w14:paraId="6F251737" w14:textId="5ACCB431" w:rsidR="006C72B5" w:rsidRDefault="006C72B5" w:rsidP="006C72B5">
      <w:pPr>
        <w:spacing w:before="40" w:after="400"/>
        <w:ind w:firstLine="567"/>
        <w:contextualSpacing/>
        <w:jc w:val="both"/>
        <w:rPr>
          <w:rFonts w:ascii="Times New Roman" w:hAnsi="Times New Roman" w:cs="Times New Roman"/>
          <w:sz w:val="28"/>
          <w:szCs w:val="28"/>
        </w:rPr>
      </w:pPr>
      <w:bookmarkStart w:id="242" w:name="_Hlk197864162"/>
      <w:r>
        <w:rPr>
          <w:rFonts w:ascii="Times New Roman" w:hAnsi="Times New Roman" w:cs="Times New Roman"/>
          <w:sz w:val="28"/>
          <w:szCs w:val="28"/>
        </w:rPr>
        <w:t>Централизованная с</w:t>
      </w:r>
      <w:r w:rsidR="00CC12EC">
        <w:rPr>
          <w:rFonts w:ascii="Times New Roman" w:hAnsi="Times New Roman" w:cs="Times New Roman"/>
          <w:sz w:val="28"/>
          <w:szCs w:val="28"/>
        </w:rPr>
        <w:t>истема теплоснабжения ГО г. Нововоронеж состоит фактически из 3 источников теплоснабжения, объединенных в единую систему</w:t>
      </w:r>
      <w:r>
        <w:rPr>
          <w:rFonts w:ascii="Times New Roman" w:hAnsi="Times New Roman" w:cs="Times New Roman"/>
          <w:sz w:val="28"/>
          <w:szCs w:val="28"/>
        </w:rPr>
        <w:t xml:space="preserve">: </w:t>
      </w:r>
      <w:r w:rsidRPr="006C72B5">
        <w:rPr>
          <w:rFonts w:ascii="Times New Roman" w:hAnsi="Times New Roman" w:cs="Times New Roman"/>
          <w:sz w:val="28"/>
          <w:szCs w:val="28"/>
        </w:rPr>
        <w:t>теплофикационная установка Филиала АО «Концерн Росэнергоатом» «Нововоронежская атомная станция» (НВ АЭС</w:t>
      </w:r>
      <w:r>
        <w:rPr>
          <w:rFonts w:ascii="Times New Roman" w:hAnsi="Times New Roman" w:cs="Times New Roman"/>
          <w:sz w:val="28"/>
          <w:szCs w:val="28"/>
        </w:rPr>
        <w:t>) и водогрейные</w:t>
      </w:r>
      <w:r w:rsidRPr="006C72B5">
        <w:rPr>
          <w:rFonts w:ascii="Times New Roman" w:hAnsi="Times New Roman" w:cs="Times New Roman"/>
          <w:sz w:val="28"/>
          <w:szCs w:val="28"/>
        </w:rPr>
        <w:t xml:space="preserve"> котельн</w:t>
      </w:r>
      <w:r>
        <w:rPr>
          <w:rFonts w:ascii="Times New Roman" w:hAnsi="Times New Roman" w:cs="Times New Roman"/>
          <w:sz w:val="28"/>
          <w:szCs w:val="28"/>
        </w:rPr>
        <w:t>ые</w:t>
      </w:r>
      <w:r w:rsidRPr="006C72B5">
        <w:rPr>
          <w:rFonts w:ascii="Times New Roman" w:hAnsi="Times New Roman" w:cs="Times New Roman"/>
          <w:sz w:val="28"/>
          <w:szCs w:val="28"/>
        </w:rPr>
        <w:t xml:space="preserve"> ф-ла «АТЭС-Нововоронеж»</w:t>
      </w:r>
      <w:r>
        <w:rPr>
          <w:rFonts w:ascii="Times New Roman" w:hAnsi="Times New Roman" w:cs="Times New Roman"/>
          <w:sz w:val="28"/>
          <w:szCs w:val="28"/>
        </w:rPr>
        <w:t xml:space="preserve"> </w:t>
      </w:r>
      <w:r w:rsidRPr="006C72B5">
        <w:rPr>
          <w:rFonts w:ascii="Times New Roman" w:hAnsi="Times New Roman" w:cs="Times New Roman"/>
          <w:sz w:val="28"/>
          <w:szCs w:val="28"/>
        </w:rPr>
        <w:t>(Воронежское шоссе, 9</w:t>
      </w:r>
      <w:r>
        <w:rPr>
          <w:rFonts w:ascii="Times New Roman" w:hAnsi="Times New Roman" w:cs="Times New Roman"/>
          <w:sz w:val="28"/>
          <w:szCs w:val="28"/>
        </w:rPr>
        <w:t xml:space="preserve"> и </w:t>
      </w:r>
      <w:r w:rsidRPr="006C72B5">
        <w:rPr>
          <w:rFonts w:ascii="Times New Roman" w:hAnsi="Times New Roman" w:cs="Times New Roman"/>
          <w:sz w:val="28"/>
          <w:szCs w:val="28"/>
        </w:rPr>
        <w:lastRenderedPageBreak/>
        <w:t>Заводской проезд, 1)</w:t>
      </w:r>
      <w:r w:rsidR="00A42571">
        <w:rPr>
          <w:rFonts w:ascii="Times New Roman" w:hAnsi="Times New Roman" w:cs="Times New Roman"/>
          <w:sz w:val="28"/>
          <w:szCs w:val="28"/>
        </w:rPr>
        <w:t xml:space="preserve">, работающие в пиковом режиме. Источники являются </w:t>
      </w:r>
      <w:proofErr w:type="spellStart"/>
      <w:r w:rsidR="00A42571">
        <w:rPr>
          <w:rFonts w:ascii="Times New Roman" w:hAnsi="Times New Roman" w:cs="Times New Roman"/>
          <w:sz w:val="28"/>
          <w:szCs w:val="28"/>
        </w:rPr>
        <w:t>взаиморезервируемыми</w:t>
      </w:r>
      <w:proofErr w:type="spellEnd"/>
      <w:r w:rsidR="00A42571">
        <w:rPr>
          <w:rFonts w:ascii="Times New Roman" w:hAnsi="Times New Roman" w:cs="Times New Roman"/>
          <w:sz w:val="28"/>
          <w:szCs w:val="28"/>
        </w:rPr>
        <w:t>. В случае возникновения аварийной ситуации на каком-либо из источников есть технологическая возможность осуществления теплоснабжения от остальных исправных источников.</w:t>
      </w:r>
    </w:p>
    <w:p w14:paraId="1C8DD6DE" w14:textId="30CB723E" w:rsidR="009F040B" w:rsidRDefault="009F040B" w:rsidP="009F040B">
      <w:pPr>
        <w:spacing w:before="40" w:after="400"/>
        <w:ind w:firstLine="567"/>
        <w:contextualSpacing/>
        <w:jc w:val="both"/>
        <w:rPr>
          <w:rFonts w:ascii="Times New Roman" w:hAnsi="Times New Roman" w:cs="Times New Roman"/>
          <w:sz w:val="28"/>
          <w:szCs w:val="28"/>
        </w:rPr>
      </w:pPr>
      <w:r w:rsidRPr="00201C43">
        <w:rPr>
          <w:rFonts w:ascii="Times New Roman" w:hAnsi="Times New Roman" w:cs="Times New Roman"/>
          <w:sz w:val="28"/>
          <w:szCs w:val="28"/>
        </w:rPr>
        <w:t>Согласно СП 124.13330.2012 [</w:t>
      </w:r>
      <w:r>
        <w:rPr>
          <w:rFonts w:ascii="Times New Roman" w:hAnsi="Times New Roman" w:cs="Times New Roman"/>
          <w:sz w:val="28"/>
          <w:szCs w:val="28"/>
        </w:rPr>
        <w:t>11</w:t>
      </w:r>
      <w:r w:rsidRPr="00201C43">
        <w:rPr>
          <w:rFonts w:ascii="Times New Roman" w:hAnsi="Times New Roman" w:cs="Times New Roman"/>
          <w:sz w:val="28"/>
          <w:szCs w:val="28"/>
        </w:rPr>
        <w:t>] при авариях (отказах) на источнике теплоты на его выходных коллекторах в течение всего ремонт</w:t>
      </w:r>
      <w:r>
        <w:rPr>
          <w:rFonts w:ascii="Times New Roman" w:hAnsi="Times New Roman" w:cs="Times New Roman"/>
          <w:sz w:val="28"/>
          <w:szCs w:val="28"/>
        </w:rPr>
        <w:t>н</w:t>
      </w:r>
      <w:r w:rsidRPr="00201C43">
        <w:rPr>
          <w:rFonts w:ascii="Times New Roman" w:hAnsi="Times New Roman" w:cs="Times New Roman"/>
          <w:sz w:val="28"/>
          <w:szCs w:val="28"/>
        </w:rPr>
        <w:t>о-восстановительного периода допустимое снижение теплоты при расчетной температуре наружного воздуха для проектирования отопления -</w:t>
      </w:r>
      <w:r>
        <w:rPr>
          <w:rFonts w:ascii="Times New Roman" w:hAnsi="Times New Roman" w:cs="Times New Roman"/>
          <w:sz w:val="28"/>
          <w:szCs w:val="28"/>
        </w:rPr>
        <w:t>24</w:t>
      </w:r>
      <w:r w:rsidRPr="00201C43">
        <w:rPr>
          <w:rFonts w:ascii="Times New Roman" w:hAnsi="Times New Roman" w:cs="Times New Roman"/>
          <w:sz w:val="28"/>
          <w:szCs w:val="28"/>
        </w:rPr>
        <w:t>°С составляет 87%</w:t>
      </w:r>
      <w:r>
        <w:rPr>
          <w:rFonts w:ascii="Times New Roman" w:hAnsi="Times New Roman" w:cs="Times New Roman"/>
          <w:sz w:val="28"/>
          <w:szCs w:val="28"/>
        </w:rPr>
        <w:t>. Д</w:t>
      </w:r>
      <w:r w:rsidRPr="00B20B1F">
        <w:rPr>
          <w:rFonts w:ascii="Times New Roman" w:hAnsi="Times New Roman" w:cs="Times New Roman"/>
          <w:sz w:val="28"/>
          <w:szCs w:val="28"/>
        </w:rPr>
        <w:t>опустимы</w:t>
      </w:r>
      <w:r>
        <w:rPr>
          <w:rFonts w:ascii="Times New Roman" w:hAnsi="Times New Roman" w:cs="Times New Roman"/>
          <w:sz w:val="28"/>
          <w:szCs w:val="28"/>
        </w:rPr>
        <w:t>е</w:t>
      </w:r>
      <w:r w:rsidRPr="00B20B1F">
        <w:rPr>
          <w:rFonts w:ascii="Times New Roman" w:hAnsi="Times New Roman" w:cs="Times New Roman"/>
          <w:sz w:val="28"/>
          <w:szCs w:val="28"/>
        </w:rPr>
        <w:t xml:space="preserve"> величин</w:t>
      </w:r>
      <w:r>
        <w:rPr>
          <w:rFonts w:ascii="Times New Roman" w:hAnsi="Times New Roman" w:cs="Times New Roman"/>
          <w:sz w:val="28"/>
          <w:szCs w:val="28"/>
        </w:rPr>
        <w:t>ы</w:t>
      </w:r>
      <w:r w:rsidRPr="00B20B1F">
        <w:rPr>
          <w:rFonts w:ascii="Times New Roman" w:hAnsi="Times New Roman" w:cs="Times New Roman"/>
          <w:sz w:val="28"/>
          <w:szCs w:val="28"/>
        </w:rPr>
        <w:t xml:space="preserve"> </w:t>
      </w:r>
      <w:proofErr w:type="spellStart"/>
      <w:r w:rsidRPr="00B20B1F">
        <w:rPr>
          <w:rFonts w:ascii="Times New Roman" w:hAnsi="Times New Roman" w:cs="Times New Roman"/>
          <w:sz w:val="28"/>
          <w:szCs w:val="28"/>
        </w:rPr>
        <w:t>недоотпуска</w:t>
      </w:r>
      <w:proofErr w:type="spellEnd"/>
      <w:r w:rsidRPr="00B20B1F">
        <w:rPr>
          <w:rFonts w:ascii="Times New Roman" w:hAnsi="Times New Roman" w:cs="Times New Roman"/>
          <w:sz w:val="28"/>
          <w:szCs w:val="28"/>
        </w:rPr>
        <w:t xml:space="preserve"> тепловой энергии для каждого источника тепловой энергии приведены в табл. </w:t>
      </w:r>
      <w:r>
        <w:rPr>
          <w:rFonts w:ascii="Times New Roman" w:hAnsi="Times New Roman" w:cs="Times New Roman"/>
          <w:sz w:val="28"/>
          <w:szCs w:val="28"/>
        </w:rPr>
        <w:t>11.4.1.</w:t>
      </w:r>
    </w:p>
    <w:p w14:paraId="0878D5E6" w14:textId="77777777" w:rsidR="009F040B" w:rsidRPr="00F81FAB" w:rsidRDefault="009F040B" w:rsidP="009F040B">
      <w:pPr>
        <w:spacing w:before="40" w:after="400"/>
        <w:ind w:firstLine="567"/>
        <w:contextualSpacing/>
        <w:jc w:val="right"/>
        <w:rPr>
          <w:rFonts w:ascii="Times New Roman" w:hAnsi="Times New Roman" w:cs="Times New Roman"/>
          <w:i/>
          <w:iCs/>
          <w:sz w:val="28"/>
          <w:szCs w:val="28"/>
        </w:rPr>
      </w:pPr>
      <w:r w:rsidRPr="00393947">
        <w:rPr>
          <w:rFonts w:ascii="Times New Roman" w:hAnsi="Times New Roman" w:cs="Times New Roman"/>
          <w:i/>
          <w:iCs/>
          <w:sz w:val="28"/>
          <w:szCs w:val="28"/>
        </w:rPr>
        <w:t>Таблица 11.4.1</w:t>
      </w:r>
    </w:p>
    <w:tbl>
      <w:tblPr>
        <w:tblW w:w="9351" w:type="dxa"/>
        <w:tblLook w:val="04A0" w:firstRow="1" w:lastRow="0" w:firstColumn="1" w:lastColumn="0" w:noHBand="0" w:noVBand="1"/>
      </w:tblPr>
      <w:tblGrid>
        <w:gridCol w:w="531"/>
        <w:gridCol w:w="4426"/>
        <w:gridCol w:w="829"/>
        <w:gridCol w:w="829"/>
        <w:gridCol w:w="829"/>
        <w:gridCol w:w="829"/>
        <w:gridCol w:w="1078"/>
      </w:tblGrid>
      <w:tr w:rsidR="009F040B" w:rsidRPr="00F403F3" w14:paraId="0C9512DD" w14:textId="77777777" w:rsidTr="000E5FF4">
        <w:trPr>
          <w:trHeight w:val="319"/>
        </w:trPr>
        <w:tc>
          <w:tcPr>
            <w:tcW w:w="531" w:type="dxa"/>
            <w:vMerge w:val="restart"/>
            <w:tcBorders>
              <w:top w:val="single" w:sz="4" w:space="0" w:color="auto"/>
              <w:left w:val="single" w:sz="4" w:space="0" w:color="auto"/>
              <w:right w:val="single" w:sz="4" w:space="0" w:color="auto"/>
            </w:tcBorders>
            <w:shd w:val="clear" w:color="auto" w:fill="DEEAF6" w:themeFill="accent5" w:themeFillTint="33"/>
            <w:noWrap/>
            <w:vAlign w:val="center"/>
          </w:tcPr>
          <w:p w14:paraId="1EB28477"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b/>
                <w:bCs/>
                <w:color w:val="000000"/>
                <w:lang w:eastAsia="ru-RU"/>
              </w:rPr>
              <w:t>№ п/п</w:t>
            </w:r>
          </w:p>
        </w:tc>
        <w:tc>
          <w:tcPr>
            <w:tcW w:w="4426" w:type="dxa"/>
            <w:vMerge w:val="restart"/>
            <w:tcBorders>
              <w:top w:val="single" w:sz="4" w:space="0" w:color="auto"/>
              <w:left w:val="single" w:sz="4" w:space="0" w:color="auto"/>
              <w:right w:val="single" w:sz="4" w:space="0" w:color="auto"/>
            </w:tcBorders>
            <w:shd w:val="clear" w:color="auto" w:fill="DEEAF6" w:themeFill="accent5" w:themeFillTint="33"/>
            <w:vAlign w:val="center"/>
          </w:tcPr>
          <w:p w14:paraId="41908DA4"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b/>
                <w:bCs/>
                <w:color w:val="000000"/>
                <w:lang w:eastAsia="ru-RU"/>
              </w:rPr>
              <w:t>Наименование источника</w:t>
            </w:r>
          </w:p>
        </w:tc>
        <w:tc>
          <w:tcPr>
            <w:tcW w:w="4394" w:type="dxa"/>
            <w:gridSpan w:val="5"/>
            <w:tcBorders>
              <w:top w:val="single" w:sz="4" w:space="0" w:color="auto"/>
              <w:left w:val="nil"/>
              <w:right w:val="single" w:sz="4" w:space="0" w:color="auto"/>
            </w:tcBorders>
            <w:shd w:val="clear" w:color="auto" w:fill="DEEAF6" w:themeFill="accent5" w:themeFillTint="33"/>
            <w:noWrap/>
            <w:vAlign w:val="center"/>
          </w:tcPr>
          <w:p w14:paraId="6196A032" w14:textId="77777777" w:rsidR="009F040B"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u w:val="single"/>
                <w:lang w:eastAsia="ru-RU"/>
              </w:rPr>
              <w:t>Суммарная нагрузка на источник</w:t>
            </w:r>
          </w:p>
          <w:p w14:paraId="6A8C9346" w14:textId="77777777" w:rsidR="009F040B"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 xml:space="preserve">Допустимая величина </w:t>
            </w:r>
            <w:proofErr w:type="spellStart"/>
            <w:r w:rsidRPr="00F403F3">
              <w:rPr>
                <w:rFonts w:ascii="Times New Roman" w:eastAsia="Times New Roman" w:hAnsi="Times New Roman" w:cs="Times New Roman"/>
                <w:color w:val="000000"/>
                <w:lang w:eastAsia="ru-RU"/>
              </w:rPr>
              <w:t>недоотпуска</w:t>
            </w:r>
            <w:proofErr w:type="spellEnd"/>
            <w:r w:rsidRPr="00F403F3">
              <w:rPr>
                <w:rFonts w:ascii="Times New Roman" w:eastAsia="Times New Roman" w:hAnsi="Times New Roman" w:cs="Times New Roman"/>
                <w:color w:val="000000"/>
                <w:lang w:eastAsia="ru-RU"/>
              </w:rPr>
              <w:t xml:space="preserve"> тепловой энергии,</w:t>
            </w:r>
          </w:p>
          <w:p w14:paraId="2DFAE0F6"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Гкал/ч</w:t>
            </w:r>
          </w:p>
        </w:tc>
      </w:tr>
      <w:tr w:rsidR="009F040B" w:rsidRPr="00F403F3" w14:paraId="1E1054C3" w14:textId="77777777" w:rsidTr="000E5FF4">
        <w:trPr>
          <w:trHeight w:val="319"/>
        </w:trPr>
        <w:tc>
          <w:tcPr>
            <w:tcW w:w="531" w:type="dxa"/>
            <w:vMerge/>
            <w:tcBorders>
              <w:left w:val="single" w:sz="4" w:space="0" w:color="auto"/>
              <w:bottom w:val="single" w:sz="4" w:space="0" w:color="000000"/>
              <w:right w:val="single" w:sz="4" w:space="0" w:color="auto"/>
            </w:tcBorders>
            <w:shd w:val="clear" w:color="auto" w:fill="DEEAF6" w:themeFill="accent5" w:themeFillTint="33"/>
            <w:noWrap/>
            <w:vAlign w:val="center"/>
          </w:tcPr>
          <w:p w14:paraId="4E01656D"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p>
        </w:tc>
        <w:tc>
          <w:tcPr>
            <w:tcW w:w="4426" w:type="dxa"/>
            <w:vMerge/>
            <w:tcBorders>
              <w:left w:val="single" w:sz="4" w:space="0" w:color="auto"/>
              <w:bottom w:val="single" w:sz="4" w:space="0" w:color="000000"/>
              <w:right w:val="single" w:sz="4" w:space="0" w:color="auto"/>
            </w:tcBorders>
            <w:shd w:val="clear" w:color="auto" w:fill="DEEAF6" w:themeFill="accent5" w:themeFillTint="33"/>
            <w:vAlign w:val="center"/>
          </w:tcPr>
          <w:p w14:paraId="269CE8D5"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p>
        </w:tc>
        <w:tc>
          <w:tcPr>
            <w:tcW w:w="829" w:type="dxa"/>
            <w:tcBorders>
              <w:top w:val="single" w:sz="4" w:space="0" w:color="auto"/>
              <w:left w:val="nil"/>
              <w:right w:val="single" w:sz="4" w:space="0" w:color="auto"/>
            </w:tcBorders>
            <w:shd w:val="clear" w:color="auto" w:fill="DEEAF6" w:themeFill="accent5" w:themeFillTint="33"/>
            <w:noWrap/>
            <w:vAlign w:val="bottom"/>
          </w:tcPr>
          <w:p w14:paraId="6C9CEBDF"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2025</w:t>
            </w:r>
          </w:p>
        </w:tc>
        <w:tc>
          <w:tcPr>
            <w:tcW w:w="829" w:type="dxa"/>
            <w:tcBorders>
              <w:top w:val="single" w:sz="4" w:space="0" w:color="auto"/>
              <w:left w:val="nil"/>
              <w:right w:val="single" w:sz="4" w:space="0" w:color="auto"/>
            </w:tcBorders>
            <w:shd w:val="clear" w:color="auto" w:fill="DEEAF6" w:themeFill="accent5" w:themeFillTint="33"/>
            <w:noWrap/>
            <w:vAlign w:val="bottom"/>
          </w:tcPr>
          <w:p w14:paraId="5B11C890"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2026</w:t>
            </w:r>
          </w:p>
        </w:tc>
        <w:tc>
          <w:tcPr>
            <w:tcW w:w="829" w:type="dxa"/>
            <w:tcBorders>
              <w:top w:val="single" w:sz="4" w:space="0" w:color="auto"/>
              <w:left w:val="nil"/>
              <w:right w:val="single" w:sz="4" w:space="0" w:color="auto"/>
            </w:tcBorders>
            <w:shd w:val="clear" w:color="auto" w:fill="DEEAF6" w:themeFill="accent5" w:themeFillTint="33"/>
            <w:noWrap/>
            <w:vAlign w:val="bottom"/>
          </w:tcPr>
          <w:p w14:paraId="54483492"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2027</w:t>
            </w:r>
          </w:p>
        </w:tc>
        <w:tc>
          <w:tcPr>
            <w:tcW w:w="829" w:type="dxa"/>
            <w:tcBorders>
              <w:top w:val="single" w:sz="4" w:space="0" w:color="auto"/>
              <w:left w:val="nil"/>
              <w:right w:val="single" w:sz="4" w:space="0" w:color="auto"/>
            </w:tcBorders>
            <w:shd w:val="clear" w:color="auto" w:fill="DEEAF6" w:themeFill="accent5" w:themeFillTint="33"/>
            <w:noWrap/>
            <w:vAlign w:val="bottom"/>
          </w:tcPr>
          <w:p w14:paraId="7115B355"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2028</w:t>
            </w:r>
          </w:p>
        </w:tc>
        <w:tc>
          <w:tcPr>
            <w:tcW w:w="1078" w:type="dxa"/>
            <w:tcBorders>
              <w:top w:val="single" w:sz="4" w:space="0" w:color="auto"/>
              <w:left w:val="nil"/>
              <w:right w:val="single" w:sz="4" w:space="0" w:color="auto"/>
            </w:tcBorders>
            <w:shd w:val="clear" w:color="auto" w:fill="DEEAF6" w:themeFill="accent5" w:themeFillTint="33"/>
            <w:noWrap/>
            <w:vAlign w:val="bottom"/>
          </w:tcPr>
          <w:p w14:paraId="688DAC1A" w14:textId="77777777" w:rsidR="009F040B" w:rsidRPr="007E1F02" w:rsidRDefault="009F040B" w:rsidP="000E5FF4">
            <w:pPr>
              <w:spacing w:after="0" w:line="240" w:lineRule="auto"/>
              <w:jc w:val="center"/>
              <w:rPr>
                <w:rFonts w:ascii="Times New Roman" w:eastAsia="Times New Roman" w:hAnsi="Times New Roman" w:cs="Times New Roman"/>
                <w:color w:val="000000"/>
                <w:u w:val="single"/>
                <w:lang w:eastAsia="ru-RU"/>
              </w:rPr>
            </w:pPr>
            <w:r w:rsidRPr="00F403F3">
              <w:rPr>
                <w:rFonts w:ascii="Times New Roman" w:eastAsia="Times New Roman" w:hAnsi="Times New Roman" w:cs="Times New Roman"/>
                <w:color w:val="000000"/>
                <w:lang w:eastAsia="ru-RU"/>
              </w:rPr>
              <w:t>2029</w:t>
            </w:r>
          </w:p>
        </w:tc>
      </w:tr>
      <w:tr w:rsidR="009F040B" w:rsidRPr="00F403F3" w14:paraId="1F6E1B81" w14:textId="77777777" w:rsidTr="000E5FF4">
        <w:trPr>
          <w:trHeight w:val="319"/>
        </w:trPr>
        <w:tc>
          <w:tcPr>
            <w:tcW w:w="531" w:type="dxa"/>
            <w:vMerge w:val="restart"/>
            <w:tcBorders>
              <w:top w:val="single" w:sz="4" w:space="0" w:color="auto"/>
              <w:left w:val="single" w:sz="4" w:space="0" w:color="auto"/>
              <w:bottom w:val="single" w:sz="4" w:space="0" w:color="000000"/>
              <w:right w:val="single" w:sz="4" w:space="0" w:color="auto"/>
            </w:tcBorders>
            <w:shd w:val="clear" w:color="auto" w:fill="auto"/>
            <w:noWrap/>
            <w:vAlign w:val="center"/>
            <w:hideMark/>
          </w:tcPr>
          <w:p w14:paraId="73908538"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1</w:t>
            </w:r>
          </w:p>
        </w:tc>
        <w:tc>
          <w:tcPr>
            <w:tcW w:w="4426" w:type="dxa"/>
            <w:vMerge w:val="restart"/>
            <w:tcBorders>
              <w:top w:val="single" w:sz="4" w:space="0" w:color="auto"/>
              <w:left w:val="single" w:sz="4" w:space="0" w:color="auto"/>
              <w:bottom w:val="single" w:sz="4" w:space="0" w:color="000000"/>
              <w:right w:val="single" w:sz="4" w:space="0" w:color="auto"/>
            </w:tcBorders>
            <w:shd w:val="clear" w:color="auto" w:fill="auto"/>
            <w:vAlign w:val="center"/>
            <w:hideMark/>
          </w:tcPr>
          <w:p w14:paraId="0A53A105"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Зона котельной ф-ла ООО «АТЭС-Нововоронеж» (Воронежское шоссе, 9)</w:t>
            </w:r>
          </w:p>
        </w:tc>
        <w:tc>
          <w:tcPr>
            <w:tcW w:w="829" w:type="dxa"/>
            <w:tcBorders>
              <w:top w:val="single" w:sz="4" w:space="0" w:color="auto"/>
              <w:left w:val="nil"/>
              <w:right w:val="single" w:sz="4" w:space="0" w:color="auto"/>
            </w:tcBorders>
            <w:shd w:val="clear" w:color="auto" w:fill="auto"/>
            <w:noWrap/>
            <w:vAlign w:val="center"/>
            <w:hideMark/>
          </w:tcPr>
          <w:p w14:paraId="4554F10B"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53,378</w:t>
            </w:r>
          </w:p>
        </w:tc>
        <w:tc>
          <w:tcPr>
            <w:tcW w:w="829" w:type="dxa"/>
            <w:tcBorders>
              <w:top w:val="single" w:sz="4" w:space="0" w:color="auto"/>
              <w:left w:val="nil"/>
              <w:right w:val="single" w:sz="4" w:space="0" w:color="auto"/>
            </w:tcBorders>
            <w:shd w:val="clear" w:color="auto" w:fill="auto"/>
            <w:noWrap/>
            <w:vAlign w:val="center"/>
            <w:hideMark/>
          </w:tcPr>
          <w:p w14:paraId="66AFFD9F"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54,091</w:t>
            </w:r>
          </w:p>
        </w:tc>
        <w:tc>
          <w:tcPr>
            <w:tcW w:w="829" w:type="dxa"/>
            <w:tcBorders>
              <w:top w:val="single" w:sz="4" w:space="0" w:color="auto"/>
              <w:left w:val="nil"/>
              <w:right w:val="single" w:sz="4" w:space="0" w:color="auto"/>
            </w:tcBorders>
            <w:shd w:val="clear" w:color="auto" w:fill="auto"/>
            <w:noWrap/>
            <w:vAlign w:val="center"/>
            <w:hideMark/>
          </w:tcPr>
          <w:p w14:paraId="08A1B9AC"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54,091</w:t>
            </w:r>
          </w:p>
        </w:tc>
        <w:tc>
          <w:tcPr>
            <w:tcW w:w="829" w:type="dxa"/>
            <w:tcBorders>
              <w:top w:val="single" w:sz="4" w:space="0" w:color="auto"/>
              <w:left w:val="nil"/>
              <w:right w:val="single" w:sz="4" w:space="0" w:color="auto"/>
            </w:tcBorders>
            <w:shd w:val="clear" w:color="auto" w:fill="auto"/>
            <w:noWrap/>
            <w:vAlign w:val="center"/>
            <w:hideMark/>
          </w:tcPr>
          <w:p w14:paraId="3F5CA718"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54,091</w:t>
            </w:r>
          </w:p>
        </w:tc>
        <w:tc>
          <w:tcPr>
            <w:tcW w:w="1078" w:type="dxa"/>
            <w:tcBorders>
              <w:top w:val="single" w:sz="4" w:space="0" w:color="auto"/>
              <w:left w:val="nil"/>
              <w:right w:val="single" w:sz="4" w:space="0" w:color="auto"/>
            </w:tcBorders>
            <w:shd w:val="clear" w:color="auto" w:fill="auto"/>
            <w:noWrap/>
            <w:vAlign w:val="center"/>
            <w:hideMark/>
          </w:tcPr>
          <w:p w14:paraId="6083129E"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54,091</w:t>
            </w:r>
          </w:p>
        </w:tc>
      </w:tr>
      <w:tr w:rsidR="009F040B" w:rsidRPr="00F403F3" w14:paraId="7BBB0E16" w14:textId="77777777" w:rsidTr="00393947">
        <w:trPr>
          <w:trHeight w:val="349"/>
        </w:trPr>
        <w:tc>
          <w:tcPr>
            <w:tcW w:w="531" w:type="dxa"/>
            <w:vMerge/>
            <w:tcBorders>
              <w:top w:val="nil"/>
              <w:left w:val="single" w:sz="4" w:space="0" w:color="auto"/>
              <w:bottom w:val="single" w:sz="4" w:space="0" w:color="000000"/>
              <w:right w:val="single" w:sz="4" w:space="0" w:color="auto"/>
            </w:tcBorders>
            <w:vAlign w:val="center"/>
            <w:hideMark/>
          </w:tcPr>
          <w:p w14:paraId="5E21F11D" w14:textId="77777777" w:rsidR="009F040B" w:rsidRPr="00F403F3" w:rsidRDefault="009F040B" w:rsidP="000E5FF4">
            <w:pPr>
              <w:spacing w:after="0" w:line="240" w:lineRule="auto"/>
              <w:rPr>
                <w:rFonts w:ascii="Times New Roman" w:eastAsia="Times New Roman" w:hAnsi="Times New Roman" w:cs="Times New Roman"/>
                <w:color w:val="000000"/>
                <w:lang w:eastAsia="ru-RU"/>
              </w:rPr>
            </w:pPr>
          </w:p>
        </w:tc>
        <w:tc>
          <w:tcPr>
            <w:tcW w:w="4426" w:type="dxa"/>
            <w:vMerge/>
            <w:tcBorders>
              <w:top w:val="nil"/>
              <w:left w:val="single" w:sz="4" w:space="0" w:color="auto"/>
              <w:bottom w:val="single" w:sz="4" w:space="0" w:color="000000"/>
              <w:right w:val="single" w:sz="4" w:space="0" w:color="auto"/>
            </w:tcBorders>
            <w:vAlign w:val="center"/>
            <w:hideMark/>
          </w:tcPr>
          <w:p w14:paraId="572BC9CA" w14:textId="77777777" w:rsidR="009F040B" w:rsidRPr="00F403F3" w:rsidRDefault="009F040B" w:rsidP="000E5FF4">
            <w:pPr>
              <w:spacing w:after="0" w:line="240" w:lineRule="auto"/>
              <w:rPr>
                <w:rFonts w:ascii="Times New Roman" w:eastAsia="Times New Roman" w:hAnsi="Times New Roman" w:cs="Times New Roman"/>
                <w:color w:val="000000"/>
                <w:lang w:eastAsia="ru-RU"/>
              </w:rPr>
            </w:pPr>
          </w:p>
        </w:tc>
        <w:tc>
          <w:tcPr>
            <w:tcW w:w="829" w:type="dxa"/>
            <w:tcBorders>
              <w:left w:val="nil"/>
              <w:bottom w:val="single" w:sz="4" w:space="0" w:color="auto"/>
              <w:right w:val="single" w:sz="4" w:space="0" w:color="auto"/>
            </w:tcBorders>
            <w:shd w:val="clear" w:color="auto" w:fill="auto"/>
            <w:noWrap/>
            <w:hideMark/>
          </w:tcPr>
          <w:p w14:paraId="45E92592"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6,939</w:t>
            </w:r>
          </w:p>
        </w:tc>
        <w:tc>
          <w:tcPr>
            <w:tcW w:w="829" w:type="dxa"/>
            <w:tcBorders>
              <w:left w:val="nil"/>
              <w:bottom w:val="single" w:sz="4" w:space="0" w:color="auto"/>
              <w:right w:val="single" w:sz="4" w:space="0" w:color="auto"/>
            </w:tcBorders>
            <w:shd w:val="clear" w:color="auto" w:fill="auto"/>
            <w:noWrap/>
            <w:hideMark/>
          </w:tcPr>
          <w:p w14:paraId="1C532E0E"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7,032</w:t>
            </w:r>
          </w:p>
        </w:tc>
        <w:tc>
          <w:tcPr>
            <w:tcW w:w="829" w:type="dxa"/>
            <w:tcBorders>
              <w:left w:val="nil"/>
              <w:bottom w:val="single" w:sz="4" w:space="0" w:color="auto"/>
              <w:right w:val="single" w:sz="4" w:space="0" w:color="auto"/>
            </w:tcBorders>
            <w:shd w:val="clear" w:color="auto" w:fill="auto"/>
            <w:noWrap/>
            <w:hideMark/>
          </w:tcPr>
          <w:p w14:paraId="3E1A84A9"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7,032</w:t>
            </w:r>
          </w:p>
        </w:tc>
        <w:tc>
          <w:tcPr>
            <w:tcW w:w="829" w:type="dxa"/>
            <w:tcBorders>
              <w:left w:val="nil"/>
              <w:bottom w:val="single" w:sz="4" w:space="0" w:color="auto"/>
              <w:right w:val="single" w:sz="4" w:space="0" w:color="auto"/>
            </w:tcBorders>
            <w:shd w:val="clear" w:color="auto" w:fill="auto"/>
            <w:noWrap/>
            <w:hideMark/>
          </w:tcPr>
          <w:p w14:paraId="1A601C5E"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7,032</w:t>
            </w:r>
          </w:p>
        </w:tc>
        <w:tc>
          <w:tcPr>
            <w:tcW w:w="1078" w:type="dxa"/>
            <w:tcBorders>
              <w:left w:val="nil"/>
              <w:bottom w:val="single" w:sz="4" w:space="0" w:color="auto"/>
              <w:right w:val="single" w:sz="4" w:space="0" w:color="auto"/>
            </w:tcBorders>
            <w:shd w:val="clear" w:color="auto" w:fill="auto"/>
            <w:noWrap/>
            <w:hideMark/>
          </w:tcPr>
          <w:p w14:paraId="742CF4DF"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7,032</w:t>
            </w:r>
          </w:p>
        </w:tc>
      </w:tr>
      <w:tr w:rsidR="009F040B" w:rsidRPr="00F403F3" w14:paraId="14480734" w14:textId="77777777" w:rsidTr="000E5FF4">
        <w:trPr>
          <w:trHeight w:val="462"/>
        </w:trPr>
        <w:tc>
          <w:tcPr>
            <w:tcW w:w="531"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2186497"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2</w:t>
            </w:r>
          </w:p>
        </w:tc>
        <w:tc>
          <w:tcPr>
            <w:tcW w:w="4426" w:type="dxa"/>
            <w:vMerge w:val="restart"/>
            <w:tcBorders>
              <w:top w:val="nil"/>
              <w:left w:val="single" w:sz="4" w:space="0" w:color="auto"/>
              <w:bottom w:val="single" w:sz="4" w:space="0" w:color="000000"/>
              <w:right w:val="single" w:sz="4" w:space="0" w:color="auto"/>
            </w:tcBorders>
            <w:shd w:val="clear" w:color="auto" w:fill="auto"/>
            <w:vAlign w:val="center"/>
            <w:hideMark/>
          </w:tcPr>
          <w:p w14:paraId="0CD7E5C7" w14:textId="77777777" w:rsidR="009F040B" w:rsidRPr="00F403F3" w:rsidRDefault="009F040B" w:rsidP="000E5FF4">
            <w:pPr>
              <w:spacing w:after="0" w:line="240" w:lineRule="auto"/>
              <w:jc w:val="center"/>
              <w:rPr>
                <w:rFonts w:ascii="Times New Roman" w:eastAsia="Times New Roman" w:hAnsi="Times New Roman" w:cs="Times New Roman"/>
                <w:color w:val="000000"/>
                <w:lang w:eastAsia="ru-RU"/>
              </w:rPr>
            </w:pPr>
            <w:r w:rsidRPr="00F403F3">
              <w:rPr>
                <w:rFonts w:ascii="Times New Roman" w:eastAsia="Times New Roman" w:hAnsi="Times New Roman" w:cs="Times New Roman"/>
                <w:color w:val="000000"/>
                <w:lang w:eastAsia="ru-RU"/>
              </w:rPr>
              <w:t xml:space="preserve">Зона котельной № 3 ф-ла ООО «АТЭС-Нововоронеж» (Заводской </w:t>
            </w:r>
            <w:proofErr w:type="spellStart"/>
            <w:r w:rsidRPr="00F403F3">
              <w:rPr>
                <w:rFonts w:ascii="Times New Roman" w:eastAsia="Times New Roman" w:hAnsi="Times New Roman" w:cs="Times New Roman"/>
                <w:color w:val="000000"/>
                <w:lang w:eastAsia="ru-RU"/>
              </w:rPr>
              <w:t>пр</w:t>
            </w:r>
            <w:proofErr w:type="spellEnd"/>
            <w:r w:rsidRPr="00F403F3">
              <w:rPr>
                <w:rFonts w:ascii="Times New Roman" w:eastAsia="Times New Roman" w:hAnsi="Times New Roman" w:cs="Times New Roman"/>
                <w:color w:val="000000"/>
                <w:lang w:eastAsia="ru-RU"/>
              </w:rPr>
              <w:t>-д, 1) теплоноситель - вода</w:t>
            </w:r>
          </w:p>
        </w:tc>
        <w:tc>
          <w:tcPr>
            <w:tcW w:w="829" w:type="dxa"/>
            <w:tcBorders>
              <w:top w:val="nil"/>
              <w:left w:val="nil"/>
              <w:right w:val="single" w:sz="4" w:space="0" w:color="auto"/>
            </w:tcBorders>
            <w:shd w:val="clear" w:color="auto" w:fill="auto"/>
            <w:noWrap/>
            <w:vAlign w:val="center"/>
            <w:hideMark/>
          </w:tcPr>
          <w:p w14:paraId="5196AC81"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85,062</w:t>
            </w:r>
          </w:p>
        </w:tc>
        <w:tc>
          <w:tcPr>
            <w:tcW w:w="829" w:type="dxa"/>
            <w:tcBorders>
              <w:top w:val="nil"/>
              <w:left w:val="nil"/>
              <w:right w:val="single" w:sz="4" w:space="0" w:color="auto"/>
            </w:tcBorders>
            <w:shd w:val="clear" w:color="auto" w:fill="auto"/>
            <w:noWrap/>
            <w:vAlign w:val="center"/>
            <w:hideMark/>
          </w:tcPr>
          <w:p w14:paraId="1C64A6F5"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85,062</w:t>
            </w:r>
          </w:p>
        </w:tc>
        <w:tc>
          <w:tcPr>
            <w:tcW w:w="829" w:type="dxa"/>
            <w:tcBorders>
              <w:top w:val="nil"/>
              <w:left w:val="nil"/>
              <w:right w:val="single" w:sz="4" w:space="0" w:color="auto"/>
            </w:tcBorders>
            <w:shd w:val="clear" w:color="auto" w:fill="auto"/>
            <w:noWrap/>
            <w:vAlign w:val="center"/>
            <w:hideMark/>
          </w:tcPr>
          <w:p w14:paraId="5C65D387"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85,062</w:t>
            </w:r>
          </w:p>
        </w:tc>
        <w:tc>
          <w:tcPr>
            <w:tcW w:w="829" w:type="dxa"/>
            <w:tcBorders>
              <w:top w:val="nil"/>
              <w:left w:val="nil"/>
              <w:right w:val="single" w:sz="4" w:space="0" w:color="auto"/>
            </w:tcBorders>
            <w:shd w:val="clear" w:color="auto" w:fill="auto"/>
            <w:noWrap/>
            <w:vAlign w:val="center"/>
            <w:hideMark/>
          </w:tcPr>
          <w:p w14:paraId="4970C9AB"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85,062</w:t>
            </w:r>
          </w:p>
        </w:tc>
        <w:tc>
          <w:tcPr>
            <w:tcW w:w="1078" w:type="dxa"/>
            <w:tcBorders>
              <w:top w:val="nil"/>
              <w:left w:val="nil"/>
              <w:right w:val="single" w:sz="4" w:space="0" w:color="auto"/>
            </w:tcBorders>
            <w:shd w:val="clear" w:color="auto" w:fill="auto"/>
            <w:noWrap/>
            <w:vAlign w:val="center"/>
            <w:hideMark/>
          </w:tcPr>
          <w:p w14:paraId="06F586FB" w14:textId="77777777" w:rsidR="009F040B" w:rsidRPr="004F4ECC" w:rsidRDefault="009F040B" w:rsidP="000E5FF4">
            <w:pPr>
              <w:spacing w:after="0" w:line="240" w:lineRule="auto"/>
              <w:jc w:val="center"/>
              <w:rPr>
                <w:rFonts w:ascii="Times New Roman" w:eastAsia="Times New Roman" w:hAnsi="Times New Roman" w:cs="Times New Roman"/>
                <w:color w:val="000000"/>
                <w:u w:val="single"/>
                <w:lang w:eastAsia="ru-RU"/>
              </w:rPr>
            </w:pPr>
            <w:r w:rsidRPr="004F4ECC">
              <w:rPr>
                <w:rFonts w:ascii="Times New Roman" w:hAnsi="Times New Roman" w:cs="Times New Roman"/>
                <w:u w:val="single"/>
              </w:rPr>
              <w:t>85,062</w:t>
            </w:r>
          </w:p>
        </w:tc>
      </w:tr>
      <w:tr w:rsidR="009F040B" w:rsidRPr="00F403F3" w14:paraId="474FD9D0" w14:textId="77777777" w:rsidTr="00393947">
        <w:trPr>
          <w:trHeight w:val="375"/>
        </w:trPr>
        <w:tc>
          <w:tcPr>
            <w:tcW w:w="531" w:type="dxa"/>
            <w:vMerge/>
            <w:tcBorders>
              <w:top w:val="nil"/>
              <w:left w:val="single" w:sz="4" w:space="0" w:color="auto"/>
              <w:bottom w:val="single" w:sz="4" w:space="0" w:color="000000"/>
              <w:right w:val="single" w:sz="4" w:space="0" w:color="auto"/>
            </w:tcBorders>
            <w:vAlign w:val="center"/>
            <w:hideMark/>
          </w:tcPr>
          <w:p w14:paraId="2A491C53" w14:textId="77777777" w:rsidR="009F040B" w:rsidRPr="00F403F3" w:rsidRDefault="009F040B" w:rsidP="000E5FF4">
            <w:pPr>
              <w:spacing w:after="0" w:line="240" w:lineRule="auto"/>
              <w:rPr>
                <w:rFonts w:ascii="Times New Roman" w:eastAsia="Times New Roman" w:hAnsi="Times New Roman" w:cs="Times New Roman"/>
                <w:color w:val="000000"/>
                <w:lang w:eastAsia="ru-RU"/>
              </w:rPr>
            </w:pPr>
          </w:p>
        </w:tc>
        <w:tc>
          <w:tcPr>
            <w:tcW w:w="4426" w:type="dxa"/>
            <w:vMerge/>
            <w:tcBorders>
              <w:top w:val="nil"/>
              <w:left w:val="single" w:sz="4" w:space="0" w:color="auto"/>
              <w:bottom w:val="single" w:sz="4" w:space="0" w:color="000000"/>
              <w:right w:val="single" w:sz="4" w:space="0" w:color="auto"/>
            </w:tcBorders>
            <w:vAlign w:val="center"/>
            <w:hideMark/>
          </w:tcPr>
          <w:p w14:paraId="51D06C1A" w14:textId="77777777" w:rsidR="009F040B" w:rsidRPr="00F403F3" w:rsidRDefault="009F040B" w:rsidP="000E5FF4">
            <w:pPr>
              <w:spacing w:after="0" w:line="240" w:lineRule="auto"/>
              <w:rPr>
                <w:rFonts w:ascii="Times New Roman" w:eastAsia="Times New Roman" w:hAnsi="Times New Roman" w:cs="Times New Roman"/>
                <w:color w:val="000000"/>
                <w:lang w:eastAsia="ru-RU"/>
              </w:rPr>
            </w:pPr>
          </w:p>
        </w:tc>
        <w:tc>
          <w:tcPr>
            <w:tcW w:w="829" w:type="dxa"/>
            <w:tcBorders>
              <w:left w:val="nil"/>
              <w:bottom w:val="single" w:sz="4" w:space="0" w:color="auto"/>
              <w:right w:val="single" w:sz="4" w:space="0" w:color="auto"/>
            </w:tcBorders>
            <w:shd w:val="clear" w:color="auto" w:fill="auto"/>
            <w:noWrap/>
            <w:hideMark/>
          </w:tcPr>
          <w:p w14:paraId="43CFF404"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11,058</w:t>
            </w:r>
          </w:p>
        </w:tc>
        <w:tc>
          <w:tcPr>
            <w:tcW w:w="829" w:type="dxa"/>
            <w:tcBorders>
              <w:left w:val="nil"/>
              <w:bottom w:val="single" w:sz="4" w:space="0" w:color="auto"/>
              <w:right w:val="single" w:sz="4" w:space="0" w:color="auto"/>
            </w:tcBorders>
            <w:shd w:val="clear" w:color="auto" w:fill="auto"/>
            <w:noWrap/>
            <w:hideMark/>
          </w:tcPr>
          <w:p w14:paraId="1BD11DBD"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11,058</w:t>
            </w:r>
          </w:p>
        </w:tc>
        <w:tc>
          <w:tcPr>
            <w:tcW w:w="829" w:type="dxa"/>
            <w:tcBorders>
              <w:left w:val="nil"/>
              <w:bottom w:val="single" w:sz="4" w:space="0" w:color="auto"/>
              <w:right w:val="single" w:sz="4" w:space="0" w:color="auto"/>
            </w:tcBorders>
            <w:shd w:val="clear" w:color="auto" w:fill="auto"/>
            <w:noWrap/>
            <w:hideMark/>
          </w:tcPr>
          <w:p w14:paraId="406E9ECC"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11,058</w:t>
            </w:r>
          </w:p>
        </w:tc>
        <w:tc>
          <w:tcPr>
            <w:tcW w:w="829" w:type="dxa"/>
            <w:tcBorders>
              <w:left w:val="nil"/>
              <w:bottom w:val="single" w:sz="4" w:space="0" w:color="auto"/>
              <w:right w:val="single" w:sz="4" w:space="0" w:color="auto"/>
            </w:tcBorders>
            <w:shd w:val="clear" w:color="auto" w:fill="auto"/>
            <w:noWrap/>
            <w:hideMark/>
          </w:tcPr>
          <w:p w14:paraId="6ECEC85B"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11,058</w:t>
            </w:r>
          </w:p>
        </w:tc>
        <w:tc>
          <w:tcPr>
            <w:tcW w:w="1078" w:type="dxa"/>
            <w:tcBorders>
              <w:left w:val="nil"/>
              <w:bottom w:val="single" w:sz="4" w:space="0" w:color="auto"/>
              <w:right w:val="single" w:sz="4" w:space="0" w:color="auto"/>
            </w:tcBorders>
            <w:shd w:val="clear" w:color="auto" w:fill="auto"/>
            <w:noWrap/>
            <w:hideMark/>
          </w:tcPr>
          <w:p w14:paraId="0DE93982" w14:textId="77777777" w:rsidR="009F040B" w:rsidRPr="004F4ECC" w:rsidRDefault="009F040B" w:rsidP="000E5FF4">
            <w:pPr>
              <w:spacing w:after="0" w:line="240" w:lineRule="auto"/>
              <w:jc w:val="center"/>
              <w:rPr>
                <w:rFonts w:ascii="Times New Roman" w:eastAsia="Times New Roman" w:hAnsi="Times New Roman" w:cs="Times New Roman"/>
                <w:color w:val="000000"/>
                <w:lang w:eastAsia="ru-RU"/>
              </w:rPr>
            </w:pPr>
            <w:r w:rsidRPr="004F4ECC">
              <w:rPr>
                <w:rFonts w:ascii="Times New Roman" w:hAnsi="Times New Roman" w:cs="Times New Roman"/>
              </w:rPr>
              <w:t>11,058</w:t>
            </w:r>
          </w:p>
        </w:tc>
      </w:tr>
    </w:tbl>
    <w:p w14:paraId="5D63D322" w14:textId="77777777" w:rsidR="009F040B" w:rsidRDefault="009F040B" w:rsidP="009F040B">
      <w:pPr>
        <w:spacing w:before="40" w:after="400"/>
        <w:ind w:firstLine="567"/>
        <w:contextualSpacing/>
        <w:jc w:val="both"/>
        <w:rPr>
          <w:rFonts w:ascii="Times New Roman" w:hAnsi="Times New Roman" w:cs="Times New Roman"/>
          <w:sz w:val="28"/>
          <w:szCs w:val="28"/>
        </w:rPr>
      </w:pPr>
    </w:p>
    <w:p w14:paraId="338749F1" w14:textId="087EC89D" w:rsidR="00A42571" w:rsidRDefault="00A42571" w:rsidP="006C72B5">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Мероприятия по резервированию тепловых сетей Схемой теплоснабжения не предусмотрены. Часть сетей центральной части города закольцованы, что обеспечивает </w:t>
      </w:r>
      <w:r w:rsidR="00541B4A">
        <w:rPr>
          <w:rFonts w:ascii="Times New Roman" w:hAnsi="Times New Roman" w:cs="Times New Roman"/>
          <w:sz w:val="28"/>
          <w:szCs w:val="28"/>
        </w:rPr>
        <w:t>повышение надежности теплоснабжения потребителей тепла на случай возникновения аварийной ситуации.</w:t>
      </w:r>
    </w:p>
    <w:p w14:paraId="7CD92782" w14:textId="77777777" w:rsidR="007C5F05" w:rsidRDefault="007C5F05" w:rsidP="007C5F05">
      <w:pPr>
        <w:spacing w:before="40" w:after="400"/>
        <w:ind w:firstLine="567"/>
        <w:contextualSpacing/>
        <w:jc w:val="both"/>
        <w:rPr>
          <w:rFonts w:ascii="Times New Roman" w:hAnsi="Times New Roman" w:cs="Times New Roman"/>
          <w:sz w:val="28"/>
          <w:szCs w:val="28"/>
        </w:rPr>
      </w:pPr>
      <w:r w:rsidRPr="000E328A">
        <w:rPr>
          <w:rFonts w:ascii="Times New Roman" w:hAnsi="Times New Roman" w:cs="Times New Roman"/>
          <w:sz w:val="28"/>
          <w:szCs w:val="28"/>
        </w:rPr>
        <w:t>Схема резервирования трубопроводов централизованных систем теплоснабжения городского</w:t>
      </w:r>
      <w:r w:rsidRPr="009D20FE">
        <w:rPr>
          <w:rFonts w:ascii="Times New Roman" w:hAnsi="Times New Roman" w:cs="Times New Roman"/>
          <w:sz w:val="28"/>
          <w:szCs w:val="28"/>
        </w:rPr>
        <w:t xml:space="preserve"> округа г. Нововоронеж</w:t>
      </w:r>
      <w:r>
        <w:rPr>
          <w:rFonts w:ascii="Times New Roman" w:hAnsi="Times New Roman" w:cs="Times New Roman"/>
          <w:sz w:val="28"/>
          <w:szCs w:val="28"/>
        </w:rPr>
        <w:t xml:space="preserve"> приведена на рис. 11.4.1.</w:t>
      </w:r>
    </w:p>
    <w:p w14:paraId="38B8E43E" w14:textId="77777777" w:rsidR="007C5F05" w:rsidRDefault="007C5F05" w:rsidP="007C5F05">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случае возникновения инцидента на каком-либо участке магистральных тепловых сетей от водогрейной котельной №3 </w:t>
      </w:r>
      <w:r w:rsidRPr="00122759">
        <w:rPr>
          <w:rFonts w:ascii="Times New Roman" w:hAnsi="Times New Roman" w:cs="Times New Roman"/>
          <w:sz w:val="28"/>
          <w:szCs w:val="28"/>
        </w:rPr>
        <w:t xml:space="preserve">(Заводской </w:t>
      </w:r>
      <w:proofErr w:type="spellStart"/>
      <w:r w:rsidRPr="00122759">
        <w:rPr>
          <w:rFonts w:ascii="Times New Roman" w:hAnsi="Times New Roman" w:cs="Times New Roman"/>
          <w:sz w:val="28"/>
          <w:szCs w:val="28"/>
        </w:rPr>
        <w:t>пр</w:t>
      </w:r>
      <w:proofErr w:type="spellEnd"/>
      <w:r w:rsidRPr="00122759">
        <w:rPr>
          <w:rFonts w:ascii="Times New Roman" w:hAnsi="Times New Roman" w:cs="Times New Roman"/>
          <w:sz w:val="28"/>
          <w:szCs w:val="28"/>
        </w:rPr>
        <w:t>-д, 1)</w:t>
      </w:r>
      <w:r>
        <w:rPr>
          <w:rFonts w:ascii="Times New Roman" w:hAnsi="Times New Roman" w:cs="Times New Roman"/>
          <w:sz w:val="28"/>
          <w:szCs w:val="28"/>
        </w:rPr>
        <w:t xml:space="preserve"> существует возможность подачи теплоносителя потребителям благодаря закольцованной схеме </w:t>
      </w:r>
      <w:r w:rsidRPr="00122759">
        <w:rPr>
          <w:rFonts w:ascii="Times New Roman" w:hAnsi="Times New Roman" w:cs="Times New Roman"/>
          <w:sz w:val="28"/>
          <w:szCs w:val="28"/>
        </w:rPr>
        <w:t>трубопроводов</w:t>
      </w:r>
      <w:r>
        <w:rPr>
          <w:rFonts w:ascii="Times New Roman" w:hAnsi="Times New Roman" w:cs="Times New Roman"/>
          <w:sz w:val="28"/>
          <w:szCs w:val="28"/>
        </w:rPr>
        <w:t>.</w:t>
      </w:r>
    </w:p>
    <w:p w14:paraId="40CFF7A2" w14:textId="77777777" w:rsidR="007C5F05" w:rsidRDefault="007C5F05" w:rsidP="007C5F05">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Потребители</w:t>
      </w:r>
      <w:r w:rsidRPr="00943E66">
        <w:rPr>
          <w:rFonts w:ascii="Times New Roman" w:hAnsi="Times New Roman" w:cs="Times New Roman"/>
          <w:sz w:val="28"/>
          <w:szCs w:val="28"/>
        </w:rPr>
        <w:t xml:space="preserve"> </w:t>
      </w:r>
      <w:r>
        <w:rPr>
          <w:rFonts w:ascii="Times New Roman" w:hAnsi="Times New Roman" w:cs="Times New Roman"/>
          <w:sz w:val="28"/>
          <w:szCs w:val="28"/>
        </w:rPr>
        <w:t xml:space="preserve">тепла от водогрейной котельной (Воронежское шоссе, 9), подключенные к участку магистральной сети ТК-10 – </w:t>
      </w:r>
      <w:r w:rsidRPr="001C70B5">
        <w:rPr>
          <w:rFonts w:ascii="Times New Roman" w:hAnsi="Times New Roman" w:cs="Times New Roman"/>
          <w:sz w:val="28"/>
          <w:szCs w:val="28"/>
        </w:rPr>
        <w:t>ТК-19 / ТК-20</w:t>
      </w:r>
      <w:r>
        <w:rPr>
          <w:rFonts w:ascii="Times New Roman" w:hAnsi="Times New Roman" w:cs="Times New Roman"/>
          <w:sz w:val="28"/>
          <w:szCs w:val="28"/>
        </w:rPr>
        <w:t>, равно как и потребители, подключенные к участку сети ТК-0/7 – УТ-1, в случае возникновения аварийной ситуации на данных участках</w:t>
      </w:r>
      <w:r w:rsidRPr="00382B38">
        <w:rPr>
          <w:rFonts w:ascii="Times New Roman" w:hAnsi="Times New Roman" w:cs="Times New Roman"/>
          <w:sz w:val="28"/>
          <w:szCs w:val="28"/>
        </w:rPr>
        <w:t xml:space="preserve"> </w:t>
      </w:r>
      <w:r>
        <w:rPr>
          <w:rFonts w:ascii="Times New Roman" w:hAnsi="Times New Roman" w:cs="Times New Roman"/>
          <w:sz w:val="28"/>
          <w:szCs w:val="28"/>
        </w:rPr>
        <w:t xml:space="preserve">не имеют возможности резервного теплоснабжения. </w:t>
      </w:r>
    </w:p>
    <w:p w14:paraId="7D08B69A" w14:textId="4E5B4621" w:rsidR="00CC12EC" w:rsidRDefault="007C5F05" w:rsidP="00201C43">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П</w:t>
      </w:r>
      <w:r w:rsidR="00541B4A">
        <w:rPr>
          <w:rFonts w:ascii="Times New Roman" w:hAnsi="Times New Roman" w:cs="Times New Roman"/>
          <w:sz w:val="28"/>
          <w:szCs w:val="28"/>
        </w:rPr>
        <w:t xml:space="preserve">редусмотрено оснащение потребителей 1 категории теплоснабжения РИСЭ. Сведения об установленных РИСЭ </w:t>
      </w:r>
      <w:r w:rsidR="00541B4A" w:rsidRPr="006C38EE">
        <w:rPr>
          <w:rFonts w:ascii="Times New Roman" w:hAnsi="Times New Roman" w:cs="Times New Roman"/>
          <w:sz w:val="28"/>
          <w:szCs w:val="28"/>
        </w:rPr>
        <w:t>приведены в табл. 1.9.4.2.</w:t>
      </w:r>
      <w:r w:rsidR="00541B4A">
        <w:rPr>
          <w:rFonts w:ascii="Times New Roman" w:hAnsi="Times New Roman" w:cs="Times New Roman"/>
          <w:sz w:val="28"/>
          <w:szCs w:val="28"/>
        </w:rPr>
        <w:t xml:space="preserve"> </w:t>
      </w:r>
    </w:p>
    <w:p w14:paraId="0C445323" w14:textId="77777777" w:rsidR="00EB6C3C" w:rsidRDefault="00EB6C3C" w:rsidP="00201C43">
      <w:pPr>
        <w:spacing w:before="40" w:after="400"/>
        <w:ind w:firstLine="567"/>
        <w:contextualSpacing/>
        <w:jc w:val="both"/>
        <w:rPr>
          <w:rFonts w:ascii="Times New Roman" w:hAnsi="Times New Roman" w:cs="Times New Roman"/>
          <w:sz w:val="28"/>
          <w:szCs w:val="28"/>
        </w:rPr>
      </w:pPr>
    </w:p>
    <w:p w14:paraId="4E67794B" w14:textId="3D17F2DC" w:rsidR="00091BD3" w:rsidRPr="000E328A" w:rsidRDefault="00091BD3" w:rsidP="00201C43">
      <w:pPr>
        <w:spacing w:before="40" w:after="400"/>
        <w:ind w:firstLine="567"/>
        <w:contextualSpacing/>
        <w:jc w:val="both"/>
        <w:rPr>
          <w:rFonts w:ascii="Times New Roman" w:hAnsi="Times New Roman" w:cs="Times New Roman"/>
          <w:i/>
          <w:iCs/>
          <w:sz w:val="28"/>
          <w:szCs w:val="28"/>
        </w:rPr>
        <w:sectPr w:rsidR="00091BD3" w:rsidRPr="000E328A" w:rsidSect="004A7160">
          <w:pgSz w:w="11906" w:h="16838" w:code="9"/>
          <w:pgMar w:top="1134" w:right="850" w:bottom="1134" w:left="1701" w:header="708" w:footer="708" w:gutter="0"/>
          <w:cols w:space="708"/>
          <w:titlePg/>
          <w:docGrid w:linePitch="360"/>
        </w:sectPr>
      </w:pPr>
    </w:p>
    <w:p w14:paraId="712CEF88" w14:textId="383F8209" w:rsidR="00F315AE" w:rsidRDefault="00DC4250" w:rsidP="00EB6C3C">
      <w:pPr>
        <w:spacing w:before="40" w:after="400"/>
        <w:ind w:firstLine="567"/>
        <w:contextualSpacing/>
        <w:jc w:val="center"/>
        <w:rPr>
          <w:rFonts w:ascii="Times New Roman" w:hAnsi="Times New Roman" w:cs="Times New Roman"/>
          <w:sz w:val="28"/>
          <w:szCs w:val="28"/>
        </w:rPr>
      </w:pPr>
      <w:r w:rsidRPr="00DC4250">
        <w:rPr>
          <w:rFonts w:ascii="Times New Roman" w:hAnsi="Times New Roman" w:cs="Times New Roman"/>
          <w:noProof/>
          <w:sz w:val="28"/>
          <w:szCs w:val="28"/>
        </w:rPr>
        <w:lastRenderedPageBreak/>
        <w:drawing>
          <wp:inline distT="0" distB="0" distL="0" distR="0" wp14:anchorId="776C5A00" wp14:editId="03EBCBA8">
            <wp:extent cx="6400800" cy="5279447"/>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41"/>
                    <a:stretch>
                      <a:fillRect/>
                    </a:stretch>
                  </pic:blipFill>
                  <pic:spPr>
                    <a:xfrm>
                      <a:off x="0" y="0"/>
                      <a:ext cx="6403833" cy="5281949"/>
                    </a:xfrm>
                    <a:prstGeom prst="rect">
                      <a:avLst/>
                    </a:prstGeom>
                  </pic:spPr>
                </pic:pic>
              </a:graphicData>
            </a:graphic>
          </wp:inline>
        </w:drawing>
      </w:r>
    </w:p>
    <w:p w14:paraId="1A12B953" w14:textId="390D5CF2" w:rsidR="00EB6C3C" w:rsidRPr="00EB6C3C" w:rsidRDefault="00EB6C3C" w:rsidP="00EB6C3C">
      <w:pPr>
        <w:spacing w:before="40" w:after="400"/>
        <w:ind w:firstLine="567"/>
        <w:contextualSpacing/>
        <w:jc w:val="center"/>
        <w:rPr>
          <w:rFonts w:ascii="Times New Roman" w:hAnsi="Times New Roman" w:cs="Times New Roman"/>
          <w:i/>
          <w:iCs/>
          <w:sz w:val="28"/>
          <w:szCs w:val="28"/>
        </w:rPr>
      </w:pPr>
      <w:r w:rsidRPr="00EB6C3C">
        <w:rPr>
          <w:rFonts w:ascii="Times New Roman" w:hAnsi="Times New Roman" w:cs="Times New Roman"/>
          <w:i/>
          <w:iCs/>
          <w:sz w:val="28"/>
          <w:szCs w:val="28"/>
        </w:rPr>
        <w:t>Рис. 11.4.1. Схема резервирования трубопроводов централизованных систем теплоснабжения городского округа г. Нововоронеж.</w:t>
      </w:r>
    </w:p>
    <w:bookmarkEnd w:id="240"/>
    <w:p w14:paraId="1708F295" w14:textId="77777777" w:rsidR="00EB6C3C" w:rsidRDefault="00EB6C3C" w:rsidP="00201C43">
      <w:pPr>
        <w:spacing w:before="40" w:after="400"/>
        <w:ind w:firstLine="567"/>
        <w:contextualSpacing/>
        <w:jc w:val="both"/>
        <w:rPr>
          <w:rFonts w:ascii="Times New Roman" w:hAnsi="Times New Roman" w:cs="Times New Roman"/>
          <w:sz w:val="28"/>
          <w:szCs w:val="28"/>
        </w:rPr>
        <w:sectPr w:rsidR="00EB6C3C" w:rsidSect="00EB6C3C">
          <w:pgSz w:w="16838" w:h="11906" w:orient="landscape" w:code="9"/>
          <w:pgMar w:top="1701" w:right="1134" w:bottom="850" w:left="1134" w:header="708" w:footer="708" w:gutter="0"/>
          <w:cols w:space="708"/>
          <w:titlePg/>
          <w:docGrid w:linePitch="360"/>
        </w:sectPr>
      </w:pPr>
    </w:p>
    <w:p w14:paraId="2DC95E1F" w14:textId="364E4BEE" w:rsidR="00007C56" w:rsidRPr="007E7207" w:rsidRDefault="00E80152" w:rsidP="007E7207">
      <w:pPr>
        <w:pStyle w:val="1"/>
        <w:rPr>
          <w:rFonts w:ascii="Times New Roman" w:hAnsi="Times New Roman" w:cs="Times New Roman"/>
          <w:b/>
          <w:bCs/>
          <w:color w:val="auto"/>
          <w:sz w:val="28"/>
          <w:szCs w:val="28"/>
        </w:rPr>
      </w:pPr>
      <w:bookmarkStart w:id="243" w:name="_Toc198880805"/>
      <w:bookmarkEnd w:id="242"/>
      <w:r w:rsidRPr="00E80152">
        <w:rPr>
          <w:rFonts w:ascii="Times New Roman" w:hAnsi="Times New Roman" w:cs="Times New Roman"/>
          <w:b/>
          <w:bCs/>
          <w:color w:val="auto"/>
          <w:sz w:val="28"/>
          <w:szCs w:val="28"/>
        </w:rPr>
        <w:lastRenderedPageBreak/>
        <w:t>ОБОСНОВАНИЕ ИНВЕСТИЦИЙ В СТРОИТЕЛЬСТВО, РЕКОНСТРУКЦИЮ И ТЕХНИЧЕСКОЕ ПЕРЕВООРУЖЕНИЕ</w:t>
      </w:r>
      <w:bookmarkEnd w:id="243"/>
    </w:p>
    <w:p w14:paraId="480BD086" w14:textId="163F0844" w:rsidR="00007C56" w:rsidRPr="00E577A5" w:rsidRDefault="00947359" w:rsidP="008A4B6E">
      <w:pPr>
        <w:pStyle w:val="2"/>
        <w:ind w:left="709" w:hanging="142"/>
        <w:rPr>
          <w:rFonts w:ascii="Times New Roman" w:hAnsi="Times New Roman" w:cs="Times New Roman"/>
          <w:b/>
          <w:bCs/>
          <w:color w:val="auto"/>
          <w:sz w:val="28"/>
          <w:szCs w:val="28"/>
        </w:rPr>
      </w:pPr>
      <w:bookmarkStart w:id="244" w:name="_Toc198880806"/>
      <w:r w:rsidRPr="00947359">
        <w:rPr>
          <w:rFonts w:ascii="Times New Roman" w:hAnsi="Times New Roman" w:cs="Times New Roman"/>
          <w:b/>
          <w:bCs/>
          <w:color w:val="auto"/>
          <w:sz w:val="28"/>
          <w:szCs w:val="28"/>
        </w:rPr>
        <w:t>Оценка финансовых потребностей для осуществления строительства, реконструкции, технического перевооружения и (или) модернизации источников тепловой энергии и тепловых сетей</w:t>
      </w:r>
      <w:r>
        <w:rPr>
          <w:rFonts w:ascii="Times New Roman" w:hAnsi="Times New Roman" w:cs="Times New Roman"/>
          <w:b/>
          <w:bCs/>
          <w:color w:val="auto"/>
          <w:sz w:val="28"/>
          <w:szCs w:val="28"/>
        </w:rPr>
        <w:t>.</w:t>
      </w:r>
      <w:bookmarkEnd w:id="244"/>
      <w:r w:rsidR="0062073C">
        <w:rPr>
          <w:rFonts w:ascii="Times New Roman" w:hAnsi="Times New Roman" w:cs="Times New Roman"/>
          <w:b/>
          <w:bCs/>
          <w:color w:val="auto"/>
          <w:sz w:val="28"/>
          <w:szCs w:val="28"/>
        </w:rPr>
        <w:t xml:space="preserve"> </w:t>
      </w:r>
    </w:p>
    <w:p w14:paraId="3896DD76" w14:textId="77777777" w:rsidR="00BA67C3" w:rsidRDefault="00BA67C3" w:rsidP="002577D3">
      <w:pPr>
        <w:ind w:firstLine="567"/>
        <w:contextualSpacing/>
        <w:jc w:val="both"/>
        <w:rPr>
          <w:rFonts w:ascii="Times New Roman" w:hAnsi="Times New Roman" w:cs="Times New Roman"/>
          <w:sz w:val="28"/>
          <w:szCs w:val="28"/>
        </w:rPr>
      </w:pPr>
      <w:bookmarkStart w:id="245" w:name="_Hlk118054426"/>
    </w:p>
    <w:p w14:paraId="4AB124CE" w14:textId="398C2B71" w:rsidR="00501174" w:rsidRDefault="00501174" w:rsidP="002577D3">
      <w:pPr>
        <w:ind w:firstLine="567"/>
        <w:contextualSpacing/>
        <w:jc w:val="both"/>
        <w:rPr>
          <w:rFonts w:ascii="Times New Roman" w:hAnsi="Times New Roman" w:cs="Times New Roman"/>
          <w:sz w:val="28"/>
          <w:szCs w:val="28"/>
        </w:rPr>
      </w:pPr>
      <w:r>
        <w:rPr>
          <w:rFonts w:ascii="Times New Roman" w:hAnsi="Times New Roman" w:cs="Times New Roman"/>
          <w:sz w:val="28"/>
          <w:szCs w:val="28"/>
        </w:rPr>
        <w:t>На период разработки Схемы теплоснабжения</w:t>
      </w:r>
      <w:r w:rsidR="00BE7D58">
        <w:rPr>
          <w:rFonts w:ascii="Times New Roman" w:hAnsi="Times New Roman" w:cs="Times New Roman"/>
          <w:sz w:val="28"/>
          <w:szCs w:val="28"/>
        </w:rPr>
        <w:t xml:space="preserve"> Городского округа г. Нововоронеж</w:t>
      </w:r>
      <w:r w:rsidR="00346E9C">
        <w:rPr>
          <w:rFonts w:ascii="Times New Roman" w:hAnsi="Times New Roman" w:cs="Times New Roman"/>
          <w:sz w:val="28"/>
          <w:szCs w:val="28"/>
        </w:rPr>
        <w:t xml:space="preserve">, в соответствии с </w:t>
      </w:r>
      <w:r w:rsidR="00346E9C" w:rsidRPr="00346E9C">
        <w:rPr>
          <w:rFonts w:ascii="Times New Roman" w:hAnsi="Times New Roman" w:cs="Times New Roman"/>
          <w:sz w:val="28"/>
          <w:szCs w:val="28"/>
        </w:rPr>
        <w:t>Глава</w:t>
      </w:r>
      <w:r w:rsidR="00346E9C">
        <w:rPr>
          <w:rFonts w:ascii="Times New Roman" w:hAnsi="Times New Roman" w:cs="Times New Roman"/>
          <w:sz w:val="28"/>
          <w:szCs w:val="28"/>
        </w:rPr>
        <w:t>ми</w:t>
      </w:r>
      <w:r w:rsidR="00346E9C" w:rsidRPr="00346E9C">
        <w:rPr>
          <w:rFonts w:ascii="Times New Roman" w:hAnsi="Times New Roman" w:cs="Times New Roman"/>
          <w:sz w:val="28"/>
          <w:szCs w:val="28"/>
        </w:rPr>
        <w:t xml:space="preserve"> 7 и 8 Обосновывающих материалов</w:t>
      </w:r>
      <w:r w:rsidR="00346E9C">
        <w:rPr>
          <w:rFonts w:ascii="Times New Roman" w:hAnsi="Times New Roman" w:cs="Times New Roman"/>
          <w:sz w:val="28"/>
          <w:szCs w:val="28"/>
        </w:rPr>
        <w:t>,</w:t>
      </w:r>
      <w:r w:rsidR="00346E9C" w:rsidRPr="00346E9C">
        <w:rPr>
          <w:rFonts w:ascii="Times New Roman" w:hAnsi="Times New Roman" w:cs="Times New Roman"/>
          <w:sz w:val="28"/>
          <w:szCs w:val="28"/>
        </w:rPr>
        <w:t xml:space="preserve"> </w:t>
      </w:r>
      <w:r w:rsidR="00BE7D58">
        <w:rPr>
          <w:rFonts w:ascii="Times New Roman" w:hAnsi="Times New Roman" w:cs="Times New Roman"/>
          <w:sz w:val="28"/>
          <w:szCs w:val="28"/>
        </w:rPr>
        <w:t>предлагается:</w:t>
      </w:r>
    </w:p>
    <w:p w14:paraId="6F6B8B45" w14:textId="51FF88FD" w:rsidR="00BE7D58" w:rsidRPr="00622C56" w:rsidRDefault="00BE7D58" w:rsidP="000E168A">
      <w:pPr>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BE7D58">
        <w:rPr>
          <w:rFonts w:ascii="Times New Roman" w:hAnsi="Times New Roman" w:cs="Times New Roman"/>
          <w:sz w:val="28"/>
          <w:szCs w:val="28"/>
        </w:rPr>
        <w:t>произвести замену существующего атмосферного деаэратора на деаэратор вакуумного типа ДА-100</w:t>
      </w:r>
      <w:r>
        <w:rPr>
          <w:rFonts w:ascii="Times New Roman" w:hAnsi="Times New Roman" w:cs="Times New Roman"/>
          <w:sz w:val="28"/>
          <w:szCs w:val="28"/>
        </w:rPr>
        <w:t xml:space="preserve"> в системе теплоснабжения котельных НВФ ООО «АТЭС» (Заводской </w:t>
      </w:r>
      <w:proofErr w:type="spellStart"/>
      <w:r>
        <w:rPr>
          <w:rFonts w:ascii="Times New Roman" w:hAnsi="Times New Roman" w:cs="Times New Roman"/>
          <w:sz w:val="28"/>
          <w:szCs w:val="28"/>
        </w:rPr>
        <w:t>пр</w:t>
      </w:r>
      <w:proofErr w:type="spellEnd"/>
      <w:r>
        <w:rPr>
          <w:rFonts w:ascii="Times New Roman" w:hAnsi="Times New Roman" w:cs="Times New Roman"/>
          <w:sz w:val="28"/>
          <w:szCs w:val="28"/>
        </w:rPr>
        <w:t xml:space="preserve">-д, 1). </w:t>
      </w:r>
      <w:r w:rsidR="000E168A" w:rsidRPr="000E168A">
        <w:rPr>
          <w:rFonts w:ascii="Times New Roman" w:hAnsi="Times New Roman" w:cs="Times New Roman"/>
          <w:sz w:val="28"/>
          <w:szCs w:val="28"/>
        </w:rPr>
        <w:t xml:space="preserve">По предварительной оценке, стоимость указанных мероприятий </w:t>
      </w:r>
      <w:r w:rsidR="000E168A" w:rsidRPr="00622C56">
        <w:rPr>
          <w:rFonts w:ascii="Times New Roman" w:hAnsi="Times New Roman" w:cs="Times New Roman"/>
          <w:sz w:val="28"/>
          <w:szCs w:val="28"/>
        </w:rPr>
        <w:t xml:space="preserve">составляет в ценах 2024 года </w:t>
      </w:r>
      <w:r w:rsidR="004D29BE" w:rsidRPr="00622C56">
        <w:rPr>
          <w:rFonts w:ascii="Times New Roman" w:hAnsi="Times New Roman" w:cs="Times New Roman"/>
          <w:sz w:val="28"/>
          <w:szCs w:val="28"/>
        </w:rPr>
        <w:t xml:space="preserve">55 380,55 </w:t>
      </w:r>
      <w:r w:rsidR="000E168A" w:rsidRPr="00622C56">
        <w:rPr>
          <w:rFonts w:ascii="Times New Roman" w:hAnsi="Times New Roman" w:cs="Times New Roman"/>
          <w:sz w:val="28"/>
          <w:szCs w:val="28"/>
        </w:rPr>
        <w:t>тыс. руб. (без НДС);</w:t>
      </w:r>
    </w:p>
    <w:p w14:paraId="638D629B" w14:textId="1F0E22B5" w:rsidR="00BE7D58" w:rsidRPr="006C38EE" w:rsidRDefault="00BE7D58" w:rsidP="002577D3">
      <w:pPr>
        <w:ind w:firstLine="567"/>
        <w:contextualSpacing/>
        <w:jc w:val="both"/>
        <w:rPr>
          <w:rFonts w:ascii="Times New Roman" w:hAnsi="Times New Roman" w:cs="Times New Roman"/>
          <w:sz w:val="28"/>
          <w:szCs w:val="28"/>
        </w:rPr>
      </w:pPr>
      <w:r w:rsidRPr="00622C56">
        <w:rPr>
          <w:rFonts w:ascii="Times New Roman" w:hAnsi="Times New Roman" w:cs="Times New Roman"/>
          <w:sz w:val="28"/>
          <w:szCs w:val="28"/>
        </w:rPr>
        <w:t xml:space="preserve">- выполнить </w:t>
      </w:r>
      <w:r w:rsidR="00D839D5" w:rsidRPr="00622C56">
        <w:rPr>
          <w:rFonts w:ascii="Times New Roman" w:hAnsi="Times New Roman" w:cs="Times New Roman"/>
          <w:sz w:val="28"/>
          <w:szCs w:val="28"/>
        </w:rPr>
        <w:t xml:space="preserve">предлагаемые </w:t>
      </w:r>
      <w:r w:rsidRPr="00622C56">
        <w:rPr>
          <w:rFonts w:ascii="Times New Roman" w:hAnsi="Times New Roman" w:cs="Times New Roman"/>
          <w:sz w:val="28"/>
          <w:szCs w:val="28"/>
        </w:rPr>
        <w:t>мероприятия</w:t>
      </w:r>
      <w:r w:rsidRPr="00546D2C">
        <w:rPr>
          <w:rFonts w:ascii="Times New Roman" w:hAnsi="Times New Roman" w:cs="Times New Roman"/>
          <w:sz w:val="28"/>
          <w:szCs w:val="28"/>
        </w:rPr>
        <w:t xml:space="preserve"> </w:t>
      </w:r>
      <w:r w:rsidR="00082FD1" w:rsidRPr="00546D2C">
        <w:rPr>
          <w:rFonts w:ascii="Times New Roman" w:hAnsi="Times New Roman" w:cs="Times New Roman"/>
          <w:sz w:val="28"/>
          <w:szCs w:val="28"/>
        </w:rPr>
        <w:t xml:space="preserve">по капитальному ремонту тепловых сетей, подлежащих замене в </w:t>
      </w:r>
      <w:r w:rsidR="00082FD1" w:rsidRPr="006C38EE">
        <w:rPr>
          <w:rFonts w:ascii="Times New Roman" w:hAnsi="Times New Roman" w:cs="Times New Roman"/>
          <w:sz w:val="28"/>
          <w:szCs w:val="28"/>
        </w:rPr>
        <w:t xml:space="preserve">связи с исчерпанием эксплуатационного ресурса. Ориентировочная </w:t>
      </w:r>
      <w:r w:rsidR="00346E9C" w:rsidRPr="006C38EE">
        <w:rPr>
          <w:rFonts w:ascii="Times New Roman" w:hAnsi="Times New Roman" w:cs="Times New Roman"/>
          <w:sz w:val="28"/>
          <w:szCs w:val="28"/>
        </w:rPr>
        <w:t xml:space="preserve">стоимость мероприятий по реконструкции и модернизации систем теплоснабжения </w:t>
      </w:r>
      <w:bookmarkStart w:id="246" w:name="_Hlk198585285"/>
      <w:r w:rsidR="005A54CF" w:rsidRPr="006C38EE">
        <w:rPr>
          <w:rFonts w:ascii="Times New Roman" w:hAnsi="Times New Roman" w:cs="Times New Roman"/>
          <w:sz w:val="28"/>
          <w:szCs w:val="28"/>
        </w:rPr>
        <w:t xml:space="preserve">составляет </w:t>
      </w:r>
      <w:r w:rsidR="00F34FC9" w:rsidRPr="006C38EE">
        <w:rPr>
          <w:rFonts w:ascii="Times New Roman" w:hAnsi="Times New Roman" w:cs="Times New Roman"/>
          <w:sz w:val="28"/>
          <w:szCs w:val="28"/>
        </w:rPr>
        <w:t>756</w:t>
      </w:r>
      <w:r w:rsidR="00D839D5" w:rsidRPr="006C38EE">
        <w:rPr>
          <w:rFonts w:ascii="Times New Roman" w:hAnsi="Times New Roman" w:cs="Times New Roman"/>
          <w:sz w:val="28"/>
          <w:szCs w:val="28"/>
        </w:rPr>
        <w:t> </w:t>
      </w:r>
      <w:r w:rsidR="00346E9C" w:rsidRPr="006C38EE">
        <w:rPr>
          <w:rFonts w:ascii="Times New Roman" w:hAnsi="Times New Roman" w:cs="Times New Roman"/>
          <w:sz w:val="28"/>
          <w:szCs w:val="28"/>
        </w:rPr>
        <w:t>000 тыс. руб. в ценах 2022 г.</w:t>
      </w:r>
      <w:bookmarkEnd w:id="246"/>
    </w:p>
    <w:p w14:paraId="2F85E10D" w14:textId="7B54C11D" w:rsidR="00CE6222" w:rsidRPr="006C38EE" w:rsidRDefault="00CE6222" w:rsidP="00CE6222">
      <w:pPr>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Оценка финансовых затрат на мероприятия по модернизации системы ХВО определена локальными сметными расчетами по методу РИМ.</w:t>
      </w:r>
    </w:p>
    <w:p w14:paraId="764511CC" w14:textId="068682AE" w:rsidR="00064753" w:rsidRPr="006C38EE" w:rsidRDefault="00064753" w:rsidP="00CE6222">
      <w:pPr>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 xml:space="preserve">Оценка финансовых затрат на мероприятия по </w:t>
      </w:r>
      <w:r w:rsidR="00CE6222" w:rsidRPr="006C38EE">
        <w:rPr>
          <w:rFonts w:ascii="Times New Roman" w:hAnsi="Times New Roman" w:cs="Times New Roman"/>
          <w:sz w:val="28"/>
          <w:szCs w:val="28"/>
        </w:rPr>
        <w:t xml:space="preserve">капитальному ремонту тепловых сетей </w:t>
      </w:r>
      <w:r w:rsidRPr="006C38EE">
        <w:rPr>
          <w:rFonts w:ascii="Times New Roman" w:hAnsi="Times New Roman" w:cs="Times New Roman"/>
          <w:sz w:val="28"/>
          <w:szCs w:val="28"/>
        </w:rPr>
        <w:t>проведена в соответствии с Укрупненными нормативами цены строительства НЦС 81-02-13-2023 «Наружные тепловые сети», НЦС 81-02-19-2023. «Здания и сооружения городской инфраструктуры», НЦС 81-02-21-2023. «Объекты энергетики (за исключением линейных)».</w:t>
      </w:r>
    </w:p>
    <w:p w14:paraId="67DC4080" w14:textId="0325A16E" w:rsidR="00CE6222" w:rsidRPr="007A125E" w:rsidRDefault="00346E9C" w:rsidP="00346E9C">
      <w:pPr>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С целью приведения финансовых потребностей для осуществления производственной деятельности теплоснабжающего предприятия и реализации проектов схемы теплоснабжения к ценам соответствующих</w:t>
      </w:r>
      <w:r w:rsidRPr="007A125E">
        <w:rPr>
          <w:rFonts w:ascii="Times New Roman" w:hAnsi="Times New Roman" w:cs="Times New Roman"/>
          <w:sz w:val="28"/>
          <w:szCs w:val="28"/>
        </w:rPr>
        <w:t xml:space="preserve"> лет, используются индексы-дефляторы, установленные Минэкономразвития России. (табл. 12.1.</w:t>
      </w:r>
      <w:r>
        <w:rPr>
          <w:rFonts w:ascii="Times New Roman" w:hAnsi="Times New Roman" w:cs="Times New Roman"/>
          <w:sz w:val="28"/>
          <w:szCs w:val="28"/>
        </w:rPr>
        <w:t>1</w:t>
      </w:r>
      <w:r w:rsidRPr="007A125E">
        <w:rPr>
          <w:rFonts w:ascii="Times New Roman" w:hAnsi="Times New Roman" w:cs="Times New Roman"/>
          <w:sz w:val="28"/>
          <w:szCs w:val="28"/>
        </w:rPr>
        <w:t>)</w:t>
      </w:r>
    </w:p>
    <w:p w14:paraId="1875BDB9" w14:textId="6F986532" w:rsidR="00346E9C" w:rsidRPr="008564A7" w:rsidRDefault="00346E9C" w:rsidP="00346E9C">
      <w:pPr>
        <w:ind w:firstLine="567"/>
        <w:contextualSpacing/>
        <w:jc w:val="right"/>
        <w:rPr>
          <w:rFonts w:ascii="Times New Roman" w:hAnsi="Times New Roman" w:cs="Times New Roman"/>
          <w:i/>
          <w:iCs/>
          <w:sz w:val="28"/>
          <w:szCs w:val="28"/>
        </w:rPr>
      </w:pPr>
      <w:r w:rsidRPr="008564A7">
        <w:rPr>
          <w:rFonts w:ascii="Times New Roman" w:hAnsi="Times New Roman" w:cs="Times New Roman"/>
          <w:i/>
          <w:iCs/>
          <w:sz w:val="28"/>
          <w:szCs w:val="28"/>
        </w:rPr>
        <w:t>Таблица 12.1.</w:t>
      </w:r>
      <w:r>
        <w:rPr>
          <w:rFonts w:ascii="Times New Roman" w:hAnsi="Times New Roman" w:cs="Times New Roman"/>
          <w:i/>
          <w:iCs/>
          <w:sz w:val="28"/>
          <w:szCs w:val="28"/>
        </w:rPr>
        <w:t>1</w:t>
      </w:r>
    </w:p>
    <w:tbl>
      <w:tblPr>
        <w:tblStyle w:val="afff1"/>
        <w:tblW w:w="9351" w:type="dxa"/>
        <w:tblLook w:val="04A0" w:firstRow="1" w:lastRow="0" w:firstColumn="1" w:lastColumn="0" w:noHBand="0" w:noVBand="1"/>
      </w:tblPr>
      <w:tblGrid>
        <w:gridCol w:w="3728"/>
        <w:gridCol w:w="803"/>
        <w:gridCol w:w="803"/>
        <w:gridCol w:w="803"/>
        <w:gridCol w:w="804"/>
        <w:gridCol w:w="803"/>
        <w:gridCol w:w="803"/>
        <w:gridCol w:w="804"/>
      </w:tblGrid>
      <w:tr w:rsidR="00346E9C" w:rsidRPr="008564A7" w14:paraId="50ED4EC3" w14:textId="77777777" w:rsidTr="007E5C0E">
        <w:trPr>
          <w:trHeight w:val="533"/>
        </w:trPr>
        <w:tc>
          <w:tcPr>
            <w:tcW w:w="3728" w:type="dxa"/>
            <w:shd w:val="clear" w:color="auto" w:fill="DEEAF6" w:themeFill="accent5" w:themeFillTint="33"/>
            <w:vAlign w:val="center"/>
          </w:tcPr>
          <w:p w14:paraId="77FC2E8E"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Год</w:t>
            </w:r>
          </w:p>
        </w:tc>
        <w:tc>
          <w:tcPr>
            <w:tcW w:w="803" w:type="dxa"/>
            <w:shd w:val="clear" w:color="auto" w:fill="DEEAF6" w:themeFill="accent5" w:themeFillTint="33"/>
            <w:vAlign w:val="center"/>
          </w:tcPr>
          <w:p w14:paraId="20930150"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2023</w:t>
            </w:r>
          </w:p>
        </w:tc>
        <w:tc>
          <w:tcPr>
            <w:tcW w:w="803" w:type="dxa"/>
            <w:shd w:val="clear" w:color="auto" w:fill="DEEAF6" w:themeFill="accent5" w:themeFillTint="33"/>
            <w:vAlign w:val="center"/>
          </w:tcPr>
          <w:p w14:paraId="42A61A20"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2024</w:t>
            </w:r>
          </w:p>
        </w:tc>
        <w:tc>
          <w:tcPr>
            <w:tcW w:w="803" w:type="dxa"/>
            <w:shd w:val="clear" w:color="auto" w:fill="DEEAF6" w:themeFill="accent5" w:themeFillTint="33"/>
            <w:vAlign w:val="center"/>
          </w:tcPr>
          <w:p w14:paraId="79452313"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2025</w:t>
            </w:r>
          </w:p>
        </w:tc>
        <w:tc>
          <w:tcPr>
            <w:tcW w:w="804" w:type="dxa"/>
            <w:shd w:val="clear" w:color="auto" w:fill="DEEAF6" w:themeFill="accent5" w:themeFillTint="33"/>
            <w:vAlign w:val="center"/>
          </w:tcPr>
          <w:p w14:paraId="6C5F8DDB"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2026</w:t>
            </w:r>
          </w:p>
        </w:tc>
        <w:tc>
          <w:tcPr>
            <w:tcW w:w="803" w:type="dxa"/>
            <w:shd w:val="clear" w:color="auto" w:fill="DEEAF6" w:themeFill="accent5" w:themeFillTint="33"/>
            <w:vAlign w:val="center"/>
          </w:tcPr>
          <w:p w14:paraId="28D1F170" w14:textId="77777777" w:rsidR="00346E9C" w:rsidRPr="008564A7" w:rsidRDefault="00346E9C" w:rsidP="007E5C0E">
            <w:pPr>
              <w:contextualSpacing/>
              <w:jc w:val="center"/>
              <w:rPr>
                <w:rFonts w:ascii="Times New Roman" w:hAnsi="Times New Roman"/>
                <w:sz w:val="24"/>
                <w:szCs w:val="24"/>
              </w:rPr>
            </w:pPr>
            <w:r w:rsidRPr="008564A7">
              <w:rPr>
                <w:rFonts w:ascii="Times New Roman" w:hAnsi="Times New Roman"/>
                <w:sz w:val="24"/>
                <w:szCs w:val="24"/>
              </w:rPr>
              <w:t>2027</w:t>
            </w:r>
          </w:p>
        </w:tc>
        <w:tc>
          <w:tcPr>
            <w:tcW w:w="803" w:type="dxa"/>
            <w:shd w:val="clear" w:color="auto" w:fill="DEEAF6" w:themeFill="accent5" w:themeFillTint="33"/>
            <w:vAlign w:val="center"/>
          </w:tcPr>
          <w:p w14:paraId="1928184D" w14:textId="77777777" w:rsidR="00346E9C" w:rsidRPr="008564A7" w:rsidRDefault="00346E9C" w:rsidP="007E5C0E">
            <w:pPr>
              <w:contextualSpacing/>
              <w:jc w:val="center"/>
              <w:rPr>
                <w:rFonts w:ascii="Times New Roman" w:hAnsi="Times New Roman"/>
                <w:sz w:val="24"/>
                <w:szCs w:val="24"/>
              </w:rPr>
            </w:pPr>
            <w:r>
              <w:rPr>
                <w:rFonts w:ascii="Times New Roman" w:hAnsi="Times New Roman"/>
                <w:sz w:val="24"/>
                <w:szCs w:val="24"/>
              </w:rPr>
              <w:t>2028</w:t>
            </w:r>
          </w:p>
        </w:tc>
        <w:tc>
          <w:tcPr>
            <w:tcW w:w="804" w:type="dxa"/>
            <w:shd w:val="clear" w:color="auto" w:fill="DEEAF6" w:themeFill="accent5" w:themeFillTint="33"/>
            <w:vAlign w:val="center"/>
          </w:tcPr>
          <w:p w14:paraId="323907CF" w14:textId="77777777" w:rsidR="00346E9C" w:rsidRPr="008564A7" w:rsidRDefault="00346E9C" w:rsidP="007E5C0E">
            <w:pPr>
              <w:contextualSpacing/>
              <w:jc w:val="center"/>
              <w:rPr>
                <w:rFonts w:ascii="Times New Roman" w:hAnsi="Times New Roman"/>
                <w:sz w:val="24"/>
                <w:szCs w:val="24"/>
              </w:rPr>
            </w:pPr>
            <w:r>
              <w:rPr>
                <w:rFonts w:ascii="Times New Roman" w:hAnsi="Times New Roman"/>
                <w:sz w:val="24"/>
                <w:szCs w:val="24"/>
              </w:rPr>
              <w:t>2029</w:t>
            </w:r>
          </w:p>
        </w:tc>
      </w:tr>
      <w:tr w:rsidR="00346E9C" w:rsidRPr="008564A7" w14:paraId="647D97C7" w14:textId="77777777" w:rsidTr="007E5C0E">
        <w:trPr>
          <w:trHeight w:val="552"/>
        </w:trPr>
        <w:tc>
          <w:tcPr>
            <w:tcW w:w="3728" w:type="dxa"/>
            <w:vAlign w:val="center"/>
          </w:tcPr>
          <w:p w14:paraId="3AF38261" w14:textId="77777777" w:rsidR="00346E9C" w:rsidRPr="008564A7" w:rsidRDefault="00346E9C" w:rsidP="007E5C0E">
            <w:pPr>
              <w:contextualSpacing/>
              <w:rPr>
                <w:rFonts w:ascii="Times New Roman" w:hAnsi="Times New Roman"/>
                <w:sz w:val="24"/>
                <w:szCs w:val="24"/>
              </w:rPr>
            </w:pPr>
            <w:r w:rsidRPr="008564A7">
              <w:rPr>
                <w:rFonts w:ascii="Times New Roman" w:hAnsi="Times New Roman"/>
                <w:sz w:val="24"/>
                <w:szCs w:val="24"/>
              </w:rPr>
              <w:t>Значение коэффициента-дефлятора</w:t>
            </w:r>
          </w:p>
        </w:tc>
        <w:tc>
          <w:tcPr>
            <w:tcW w:w="803" w:type="dxa"/>
            <w:tcBorders>
              <w:top w:val="single" w:sz="4" w:space="0" w:color="auto"/>
              <w:left w:val="single" w:sz="4" w:space="0" w:color="auto"/>
              <w:bottom w:val="single" w:sz="4" w:space="0" w:color="auto"/>
              <w:right w:val="single" w:sz="4" w:space="0" w:color="auto"/>
            </w:tcBorders>
            <w:shd w:val="clear" w:color="auto" w:fill="auto"/>
            <w:vAlign w:val="center"/>
          </w:tcPr>
          <w:p w14:paraId="2ADDA087"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1,049</w:t>
            </w:r>
          </w:p>
        </w:tc>
        <w:tc>
          <w:tcPr>
            <w:tcW w:w="803" w:type="dxa"/>
            <w:tcBorders>
              <w:top w:val="single" w:sz="4" w:space="0" w:color="auto"/>
              <w:left w:val="nil"/>
              <w:bottom w:val="single" w:sz="4" w:space="0" w:color="auto"/>
              <w:right w:val="single" w:sz="4" w:space="0" w:color="auto"/>
            </w:tcBorders>
            <w:shd w:val="clear" w:color="auto" w:fill="auto"/>
            <w:vAlign w:val="center"/>
          </w:tcPr>
          <w:p w14:paraId="136413FE"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1,047</w:t>
            </w:r>
          </w:p>
        </w:tc>
        <w:tc>
          <w:tcPr>
            <w:tcW w:w="803" w:type="dxa"/>
            <w:tcBorders>
              <w:top w:val="single" w:sz="4" w:space="0" w:color="auto"/>
              <w:left w:val="nil"/>
              <w:bottom w:val="single" w:sz="4" w:space="0" w:color="auto"/>
              <w:right w:val="single" w:sz="4" w:space="0" w:color="auto"/>
            </w:tcBorders>
            <w:shd w:val="clear" w:color="auto" w:fill="auto"/>
            <w:vAlign w:val="center"/>
          </w:tcPr>
          <w:p w14:paraId="015FAC8D"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1,048</w:t>
            </w:r>
          </w:p>
        </w:tc>
        <w:tc>
          <w:tcPr>
            <w:tcW w:w="804" w:type="dxa"/>
            <w:tcBorders>
              <w:top w:val="single" w:sz="4" w:space="0" w:color="auto"/>
              <w:left w:val="nil"/>
              <w:bottom w:val="single" w:sz="4" w:space="0" w:color="auto"/>
              <w:right w:val="single" w:sz="4" w:space="0" w:color="auto"/>
            </w:tcBorders>
            <w:shd w:val="clear" w:color="auto" w:fill="auto"/>
            <w:vAlign w:val="center"/>
          </w:tcPr>
          <w:p w14:paraId="4E6B5651"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1,049</w:t>
            </w:r>
          </w:p>
        </w:tc>
        <w:tc>
          <w:tcPr>
            <w:tcW w:w="803" w:type="dxa"/>
            <w:tcBorders>
              <w:top w:val="single" w:sz="4" w:space="0" w:color="auto"/>
              <w:left w:val="nil"/>
              <w:bottom w:val="single" w:sz="4" w:space="0" w:color="auto"/>
              <w:right w:val="single" w:sz="4" w:space="0" w:color="auto"/>
            </w:tcBorders>
            <w:shd w:val="clear" w:color="auto" w:fill="auto"/>
            <w:vAlign w:val="center"/>
          </w:tcPr>
          <w:p w14:paraId="06DB4B01"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1,048</w:t>
            </w:r>
          </w:p>
        </w:tc>
        <w:tc>
          <w:tcPr>
            <w:tcW w:w="803" w:type="dxa"/>
            <w:tcBorders>
              <w:top w:val="single" w:sz="4" w:space="0" w:color="auto"/>
              <w:left w:val="nil"/>
              <w:bottom w:val="single" w:sz="4" w:space="0" w:color="auto"/>
              <w:right w:val="single" w:sz="4" w:space="0" w:color="auto"/>
            </w:tcBorders>
            <w:shd w:val="clear" w:color="auto" w:fill="auto"/>
            <w:vAlign w:val="center"/>
          </w:tcPr>
          <w:p w14:paraId="25D921AF"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1,049</w:t>
            </w:r>
          </w:p>
        </w:tc>
        <w:tc>
          <w:tcPr>
            <w:tcW w:w="804" w:type="dxa"/>
            <w:tcBorders>
              <w:top w:val="single" w:sz="4" w:space="0" w:color="auto"/>
              <w:left w:val="nil"/>
              <w:bottom w:val="single" w:sz="4" w:space="0" w:color="auto"/>
              <w:right w:val="single" w:sz="4" w:space="0" w:color="auto"/>
            </w:tcBorders>
            <w:shd w:val="clear" w:color="auto" w:fill="auto"/>
            <w:vAlign w:val="center"/>
          </w:tcPr>
          <w:p w14:paraId="15EDF285"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1,048</w:t>
            </w:r>
          </w:p>
        </w:tc>
      </w:tr>
      <w:tr w:rsidR="00346E9C" w:rsidRPr="008564A7" w14:paraId="40C4EADD" w14:textId="77777777" w:rsidTr="007E5C0E">
        <w:trPr>
          <w:trHeight w:val="552"/>
        </w:trPr>
        <w:tc>
          <w:tcPr>
            <w:tcW w:w="3728" w:type="dxa"/>
            <w:vAlign w:val="center"/>
          </w:tcPr>
          <w:p w14:paraId="4134A7BA" w14:textId="77777777" w:rsidR="00346E9C" w:rsidRPr="008564A7" w:rsidRDefault="00346E9C" w:rsidP="007E5C0E">
            <w:pPr>
              <w:contextualSpacing/>
              <w:rPr>
                <w:rFonts w:ascii="Times New Roman" w:hAnsi="Times New Roman"/>
                <w:sz w:val="24"/>
                <w:szCs w:val="24"/>
              </w:rPr>
            </w:pPr>
            <w:r w:rsidRPr="008564A7">
              <w:rPr>
                <w:rFonts w:ascii="Times New Roman" w:hAnsi="Times New Roman"/>
                <w:sz w:val="24"/>
                <w:szCs w:val="24"/>
              </w:rPr>
              <w:t>Значение коэффициента-дефлятора нарастающим итогом</w:t>
            </w:r>
          </w:p>
        </w:tc>
        <w:tc>
          <w:tcPr>
            <w:tcW w:w="803" w:type="dxa"/>
            <w:tcBorders>
              <w:top w:val="nil"/>
              <w:left w:val="single" w:sz="4" w:space="0" w:color="auto"/>
              <w:bottom w:val="single" w:sz="4" w:space="0" w:color="auto"/>
              <w:right w:val="single" w:sz="4" w:space="0" w:color="auto"/>
            </w:tcBorders>
            <w:shd w:val="clear" w:color="auto" w:fill="auto"/>
            <w:vAlign w:val="center"/>
          </w:tcPr>
          <w:p w14:paraId="1C135CC5"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1,049</w:t>
            </w:r>
          </w:p>
        </w:tc>
        <w:tc>
          <w:tcPr>
            <w:tcW w:w="803" w:type="dxa"/>
            <w:tcBorders>
              <w:top w:val="nil"/>
              <w:left w:val="nil"/>
              <w:bottom w:val="single" w:sz="4" w:space="0" w:color="auto"/>
              <w:right w:val="single" w:sz="4" w:space="0" w:color="auto"/>
            </w:tcBorders>
            <w:shd w:val="clear" w:color="auto" w:fill="auto"/>
            <w:vAlign w:val="center"/>
          </w:tcPr>
          <w:p w14:paraId="2DDAAF02"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1,098</w:t>
            </w:r>
          </w:p>
        </w:tc>
        <w:tc>
          <w:tcPr>
            <w:tcW w:w="803" w:type="dxa"/>
            <w:tcBorders>
              <w:top w:val="nil"/>
              <w:left w:val="nil"/>
              <w:bottom w:val="single" w:sz="4" w:space="0" w:color="auto"/>
              <w:right w:val="single" w:sz="4" w:space="0" w:color="auto"/>
            </w:tcBorders>
            <w:shd w:val="clear" w:color="auto" w:fill="auto"/>
            <w:vAlign w:val="center"/>
          </w:tcPr>
          <w:p w14:paraId="3978B778"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1,151</w:t>
            </w:r>
          </w:p>
        </w:tc>
        <w:tc>
          <w:tcPr>
            <w:tcW w:w="804" w:type="dxa"/>
            <w:tcBorders>
              <w:top w:val="nil"/>
              <w:left w:val="nil"/>
              <w:bottom w:val="single" w:sz="4" w:space="0" w:color="auto"/>
              <w:right w:val="single" w:sz="4" w:space="0" w:color="auto"/>
            </w:tcBorders>
            <w:shd w:val="clear" w:color="auto" w:fill="auto"/>
            <w:vAlign w:val="center"/>
          </w:tcPr>
          <w:p w14:paraId="672344F7"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1,207</w:t>
            </w:r>
          </w:p>
        </w:tc>
        <w:tc>
          <w:tcPr>
            <w:tcW w:w="803" w:type="dxa"/>
            <w:tcBorders>
              <w:top w:val="nil"/>
              <w:left w:val="nil"/>
              <w:bottom w:val="single" w:sz="4" w:space="0" w:color="auto"/>
              <w:right w:val="single" w:sz="4" w:space="0" w:color="auto"/>
            </w:tcBorders>
            <w:shd w:val="clear" w:color="auto" w:fill="auto"/>
            <w:vAlign w:val="center"/>
          </w:tcPr>
          <w:p w14:paraId="4F19B7C8" w14:textId="77777777" w:rsidR="00346E9C" w:rsidRPr="00501174" w:rsidRDefault="00346E9C" w:rsidP="007E5C0E">
            <w:pPr>
              <w:contextualSpacing/>
              <w:jc w:val="center"/>
              <w:rPr>
                <w:rFonts w:ascii="Times New Roman" w:hAnsi="Times New Roman"/>
                <w:sz w:val="24"/>
                <w:szCs w:val="24"/>
              </w:rPr>
            </w:pPr>
            <w:r w:rsidRPr="00501174">
              <w:rPr>
                <w:rFonts w:ascii="Times New Roman" w:hAnsi="Times New Roman"/>
                <w:color w:val="000000"/>
                <w:sz w:val="24"/>
                <w:szCs w:val="24"/>
              </w:rPr>
              <w:t>1,265</w:t>
            </w:r>
          </w:p>
        </w:tc>
        <w:tc>
          <w:tcPr>
            <w:tcW w:w="803" w:type="dxa"/>
            <w:tcBorders>
              <w:top w:val="nil"/>
              <w:left w:val="nil"/>
              <w:bottom w:val="single" w:sz="4" w:space="0" w:color="auto"/>
              <w:right w:val="single" w:sz="4" w:space="0" w:color="auto"/>
            </w:tcBorders>
            <w:shd w:val="clear" w:color="auto" w:fill="auto"/>
            <w:vAlign w:val="center"/>
          </w:tcPr>
          <w:p w14:paraId="28AC5DC2" w14:textId="77777777" w:rsidR="00346E9C" w:rsidRPr="00501174" w:rsidRDefault="00346E9C" w:rsidP="007E5C0E">
            <w:pPr>
              <w:contextualSpacing/>
              <w:jc w:val="center"/>
              <w:rPr>
                <w:rFonts w:ascii="Times New Roman" w:hAnsi="Times New Roman"/>
                <w:color w:val="000000"/>
                <w:sz w:val="24"/>
                <w:szCs w:val="24"/>
              </w:rPr>
            </w:pPr>
            <w:r w:rsidRPr="00501174">
              <w:rPr>
                <w:rFonts w:ascii="Times New Roman" w:hAnsi="Times New Roman"/>
                <w:color w:val="000000"/>
                <w:sz w:val="24"/>
                <w:szCs w:val="24"/>
              </w:rPr>
              <w:t>1,327</w:t>
            </w:r>
          </w:p>
        </w:tc>
        <w:tc>
          <w:tcPr>
            <w:tcW w:w="804" w:type="dxa"/>
            <w:tcBorders>
              <w:top w:val="nil"/>
              <w:left w:val="nil"/>
              <w:bottom w:val="single" w:sz="4" w:space="0" w:color="auto"/>
              <w:right w:val="single" w:sz="4" w:space="0" w:color="auto"/>
            </w:tcBorders>
            <w:shd w:val="clear" w:color="auto" w:fill="auto"/>
            <w:vAlign w:val="center"/>
          </w:tcPr>
          <w:p w14:paraId="779596BE" w14:textId="77777777" w:rsidR="00346E9C" w:rsidRPr="00501174" w:rsidRDefault="00346E9C" w:rsidP="007E5C0E">
            <w:pPr>
              <w:contextualSpacing/>
              <w:jc w:val="center"/>
              <w:rPr>
                <w:rFonts w:ascii="Times New Roman" w:hAnsi="Times New Roman"/>
                <w:color w:val="000000"/>
                <w:sz w:val="24"/>
                <w:szCs w:val="24"/>
              </w:rPr>
            </w:pPr>
            <w:r w:rsidRPr="00501174">
              <w:rPr>
                <w:rFonts w:ascii="Times New Roman" w:hAnsi="Times New Roman"/>
                <w:color w:val="000000"/>
                <w:sz w:val="24"/>
                <w:szCs w:val="24"/>
              </w:rPr>
              <w:t>1,391</w:t>
            </w:r>
          </w:p>
        </w:tc>
      </w:tr>
    </w:tbl>
    <w:p w14:paraId="5D72F33B" w14:textId="77777777" w:rsidR="00346E9C" w:rsidRPr="008564A7" w:rsidRDefault="00346E9C" w:rsidP="00346E9C">
      <w:pPr>
        <w:spacing w:before="40" w:after="400"/>
        <w:ind w:firstLine="567"/>
        <w:contextualSpacing/>
        <w:jc w:val="both"/>
        <w:rPr>
          <w:rFonts w:ascii="Times New Roman" w:hAnsi="Times New Roman" w:cs="Times New Roman"/>
          <w:sz w:val="28"/>
          <w:szCs w:val="28"/>
        </w:rPr>
      </w:pPr>
    </w:p>
    <w:p w14:paraId="2CEEC297" w14:textId="6C1B1618" w:rsidR="00D94A99" w:rsidRDefault="005A54CF" w:rsidP="00C553C2">
      <w:pPr>
        <w:ind w:firstLine="567"/>
        <w:contextualSpacing/>
        <w:jc w:val="both"/>
        <w:rPr>
          <w:rFonts w:ascii="Times New Roman" w:hAnsi="Times New Roman" w:cs="Times New Roman"/>
          <w:sz w:val="28"/>
          <w:szCs w:val="28"/>
        </w:rPr>
      </w:pPr>
      <w:bookmarkStart w:id="247" w:name="_Hlk113787889"/>
      <w:bookmarkStart w:id="248" w:name="_Hlk198585521"/>
      <w:r>
        <w:rPr>
          <w:rFonts w:ascii="Times New Roman" w:hAnsi="Times New Roman" w:cs="Times New Roman"/>
          <w:sz w:val="28"/>
          <w:szCs w:val="28"/>
        </w:rPr>
        <w:t>С учетом индексов дефляторов о</w:t>
      </w:r>
      <w:r w:rsidRPr="005A54CF">
        <w:rPr>
          <w:rFonts w:ascii="Times New Roman" w:hAnsi="Times New Roman" w:cs="Times New Roman"/>
          <w:sz w:val="28"/>
          <w:szCs w:val="28"/>
        </w:rPr>
        <w:t xml:space="preserve">риентировочная </w:t>
      </w:r>
      <w:r w:rsidRPr="006C38EE">
        <w:rPr>
          <w:rFonts w:ascii="Times New Roman" w:hAnsi="Times New Roman" w:cs="Times New Roman"/>
          <w:sz w:val="28"/>
          <w:szCs w:val="28"/>
        </w:rPr>
        <w:t xml:space="preserve">стоимость мероприятий по капитальному ремонту тепловых сетей в ценах 2026 г. составляет </w:t>
      </w:r>
      <w:r w:rsidR="00F34FC9" w:rsidRPr="006C38EE">
        <w:rPr>
          <w:rFonts w:ascii="Times New Roman" w:hAnsi="Times New Roman" w:cs="Times New Roman"/>
          <w:sz w:val="28"/>
          <w:szCs w:val="28"/>
        </w:rPr>
        <w:t>912</w:t>
      </w:r>
      <w:r w:rsidR="00C553C2" w:rsidRPr="006C38EE">
        <w:rPr>
          <w:rFonts w:ascii="Times New Roman" w:hAnsi="Times New Roman" w:cs="Times New Roman"/>
          <w:sz w:val="28"/>
          <w:szCs w:val="28"/>
        </w:rPr>
        <w:t> 810</w:t>
      </w:r>
      <w:r w:rsidRPr="005A54CF">
        <w:rPr>
          <w:rFonts w:ascii="Times New Roman" w:hAnsi="Times New Roman" w:cs="Times New Roman"/>
          <w:sz w:val="28"/>
          <w:szCs w:val="28"/>
        </w:rPr>
        <w:t xml:space="preserve"> тыс. руб</w:t>
      </w:r>
      <w:bookmarkEnd w:id="247"/>
      <w:r w:rsidR="003277C6" w:rsidRPr="007A7D0B">
        <w:rPr>
          <w:rFonts w:ascii="Times New Roman" w:hAnsi="Times New Roman" w:cs="Times New Roman"/>
          <w:sz w:val="28"/>
          <w:szCs w:val="28"/>
        </w:rPr>
        <w:t>.</w:t>
      </w:r>
      <w:r w:rsidR="00346E9C" w:rsidRPr="007A7D0B">
        <w:rPr>
          <w:rFonts w:ascii="Times New Roman" w:hAnsi="Times New Roman" w:cs="Times New Roman"/>
          <w:sz w:val="28"/>
          <w:szCs w:val="28"/>
        </w:rPr>
        <w:t xml:space="preserve"> </w:t>
      </w:r>
    </w:p>
    <w:bookmarkEnd w:id="248"/>
    <w:p w14:paraId="6C6EF10C" w14:textId="77777777" w:rsidR="00D94A99" w:rsidRDefault="00D94A99" w:rsidP="00346E9C">
      <w:pPr>
        <w:ind w:firstLine="567"/>
        <w:contextualSpacing/>
        <w:jc w:val="both"/>
        <w:rPr>
          <w:rFonts w:ascii="Times New Roman" w:hAnsi="Times New Roman" w:cs="Times New Roman"/>
          <w:sz w:val="28"/>
          <w:szCs w:val="28"/>
        </w:rPr>
      </w:pPr>
    </w:p>
    <w:p w14:paraId="0EBCF53C" w14:textId="0517DAE2" w:rsidR="0062073C" w:rsidRPr="0062073C" w:rsidRDefault="003C78BA" w:rsidP="0062073C">
      <w:pPr>
        <w:pStyle w:val="2"/>
        <w:rPr>
          <w:rFonts w:ascii="Times New Roman" w:hAnsi="Times New Roman" w:cs="Times New Roman"/>
          <w:b/>
          <w:bCs/>
          <w:color w:val="auto"/>
          <w:sz w:val="28"/>
          <w:szCs w:val="28"/>
        </w:rPr>
      </w:pPr>
      <w:bookmarkStart w:id="249" w:name="_Toc198880807"/>
      <w:bookmarkEnd w:id="245"/>
      <w:r w:rsidRPr="003C78BA">
        <w:rPr>
          <w:rFonts w:ascii="Times New Roman" w:hAnsi="Times New Roman" w:cs="Times New Roman"/>
          <w:b/>
          <w:bCs/>
          <w:color w:val="auto"/>
          <w:sz w:val="28"/>
          <w:szCs w:val="28"/>
        </w:rPr>
        <w:t>Оценка эффективности инвестиций по отдельным предложениям</w:t>
      </w:r>
      <w:r>
        <w:rPr>
          <w:rFonts w:ascii="Times New Roman" w:hAnsi="Times New Roman" w:cs="Times New Roman"/>
          <w:b/>
          <w:bCs/>
          <w:color w:val="auto"/>
          <w:sz w:val="28"/>
          <w:szCs w:val="28"/>
        </w:rPr>
        <w:t>.</w:t>
      </w:r>
      <w:bookmarkEnd w:id="249"/>
    </w:p>
    <w:p w14:paraId="15ECAA79" w14:textId="77777777" w:rsidR="003C78BA" w:rsidRDefault="003C78BA" w:rsidP="00EB7CAA">
      <w:pPr>
        <w:spacing w:line="254" w:lineRule="auto"/>
        <w:ind w:firstLine="567"/>
        <w:contextualSpacing/>
        <w:jc w:val="both"/>
        <w:rPr>
          <w:rFonts w:ascii="Times New Roman" w:hAnsi="Times New Roman" w:cs="Times New Roman"/>
          <w:sz w:val="28"/>
          <w:szCs w:val="28"/>
        </w:rPr>
      </w:pPr>
    </w:p>
    <w:p w14:paraId="582F17F0" w14:textId="084D3B68" w:rsidR="0062073C" w:rsidRDefault="003C78BA" w:rsidP="00EB7CAA">
      <w:pPr>
        <w:spacing w:line="254"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Р</w:t>
      </w:r>
      <w:r w:rsidRPr="003C78BA">
        <w:rPr>
          <w:rFonts w:ascii="Times New Roman" w:hAnsi="Times New Roman" w:cs="Times New Roman"/>
          <w:sz w:val="28"/>
          <w:szCs w:val="28"/>
        </w:rPr>
        <w:t>еализация мероприятий по реконструкции тепловых сетей, направленных на повышение надежности теплоснабжения, имеет целью не повышение эффективности работы систем теплоснабжения, а поддержание ее в рабочем состоянии. Данная группа проектов имеет низкий экономический эффект (относительно капитальных затрат на ее реализацию)</w:t>
      </w:r>
      <w:r>
        <w:rPr>
          <w:rFonts w:ascii="Times New Roman" w:hAnsi="Times New Roman" w:cs="Times New Roman"/>
          <w:sz w:val="28"/>
          <w:szCs w:val="28"/>
        </w:rPr>
        <w:t xml:space="preserve">, но </w:t>
      </w:r>
      <w:r w:rsidRPr="003C78BA">
        <w:rPr>
          <w:rFonts w:ascii="Times New Roman" w:hAnsi="Times New Roman" w:cs="Times New Roman"/>
          <w:sz w:val="28"/>
          <w:szCs w:val="28"/>
        </w:rPr>
        <w:t>является социально-значимой.</w:t>
      </w:r>
    </w:p>
    <w:p w14:paraId="055EEFBF" w14:textId="5BAF242C" w:rsidR="003C78BA" w:rsidRPr="00815BF1" w:rsidRDefault="003C78BA" w:rsidP="00EB7CAA">
      <w:pPr>
        <w:suppressAutoHyphens/>
        <w:autoSpaceDN w:val="0"/>
        <w:spacing w:after="0" w:line="254" w:lineRule="auto"/>
        <w:ind w:left="-57" w:firstLine="624"/>
        <w:jc w:val="both"/>
        <w:textAlignment w:val="baseline"/>
        <w:rPr>
          <w:rFonts w:ascii="Times New Roman" w:eastAsia="Times New Roman" w:hAnsi="Times New Roman" w:cs="Times New Roman"/>
          <w:color w:val="000000"/>
          <w:kern w:val="3"/>
          <w:sz w:val="28"/>
          <w:szCs w:val="28"/>
          <w:lang w:eastAsia="zh-CN"/>
        </w:rPr>
      </w:pPr>
      <w:r>
        <w:rPr>
          <w:rFonts w:ascii="Times New Roman" w:eastAsia="Times New Roman" w:hAnsi="Times New Roman" w:cs="Times New Roman"/>
          <w:color w:val="000000"/>
          <w:kern w:val="3"/>
          <w:sz w:val="28"/>
          <w:szCs w:val="28"/>
          <w:lang w:eastAsia="zh-CN"/>
        </w:rPr>
        <w:t>Р</w:t>
      </w:r>
      <w:r w:rsidRPr="00815BF1">
        <w:rPr>
          <w:rFonts w:ascii="Times New Roman" w:eastAsia="Times New Roman" w:hAnsi="Times New Roman" w:cs="Times New Roman"/>
          <w:color w:val="000000"/>
          <w:kern w:val="3"/>
          <w:sz w:val="28"/>
          <w:szCs w:val="28"/>
          <w:lang w:eastAsia="zh-CN"/>
        </w:rPr>
        <w:t xml:space="preserve">еализация проекта «Модернизация систем теплоснабжения блоков </w:t>
      </w:r>
      <w:proofErr w:type="gramStart"/>
      <w:r w:rsidRPr="00815BF1">
        <w:rPr>
          <w:rFonts w:ascii="Times New Roman" w:eastAsia="Times New Roman" w:hAnsi="Times New Roman" w:cs="Times New Roman"/>
          <w:color w:val="000000"/>
          <w:kern w:val="3"/>
          <w:sz w:val="28"/>
          <w:szCs w:val="28"/>
          <w:lang w:eastAsia="zh-CN"/>
        </w:rPr>
        <w:t>№</w:t>
      </w:r>
      <w:r w:rsidR="00EB7CAA">
        <w:rPr>
          <w:rFonts w:ascii="Times New Roman" w:eastAsia="Times New Roman" w:hAnsi="Times New Roman" w:cs="Times New Roman"/>
          <w:color w:val="000000"/>
          <w:kern w:val="3"/>
          <w:sz w:val="28"/>
          <w:szCs w:val="28"/>
          <w:lang w:eastAsia="zh-CN"/>
        </w:rPr>
        <w:t xml:space="preserve">  </w:t>
      </w:r>
      <w:r w:rsidRPr="00815BF1">
        <w:rPr>
          <w:rFonts w:ascii="Times New Roman" w:eastAsia="Times New Roman" w:hAnsi="Times New Roman" w:cs="Times New Roman"/>
          <w:color w:val="000000"/>
          <w:kern w:val="3"/>
          <w:sz w:val="28"/>
          <w:szCs w:val="28"/>
          <w:lang w:eastAsia="zh-CN"/>
        </w:rPr>
        <w:t>4</w:t>
      </w:r>
      <w:proofErr w:type="gramEnd"/>
      <w:r w:rsidRPr="00815BF1">
        <w:rPr>
          <w:rFonts w:ascii="Times New Roman" w:eastAsia="Times New Roman" w:hAnsi="Times New Roman" w:cs="Times New Roman"/>
          <w:color w:val="000000"/>
          <w:kern w:val="3"/>
          <w:sz w:val="28"/>
          <w:szCs w:val="28"/>
          <w:lang w:eastAsia="zh-CN"/>
        </w:rPr>
        <w:t>,</w:t>
      </w:r>
      <w:r w:rsidR="00EB7CAA">
        <w:rPr>
          <w:rFonts w:ascii="Times New Roman" w:eastAsia="Times New Roman" w:hAnsi="Times New Roman" w:cs="Times New Roman"/>
          <w:color w:val="000000"/>
          <w:kern w:val="3"/>
          <w:sz w:val="28"/>
          <w:szCs w:val="28"/>
          <w:lang w:eastAsia="zh-CN"/>
        </w:rPr>
        <w:t xml:space="preserve">  </w:t>
      </w:r>
      <w:r w:rsidRPr="00815BF1">
        <w:rPr>
          <w:rFonts w:ascii="Times New Roman" w:eastAsia="Times New Roman" w:hAnsi="Times New Roman" w:cs="Times New Roman"/>
          <w:color w:val="000000"/>
          <w:kern w:val="3"/>
          <w:sz w:val="28"/>
          <w:szCs w:val="28"/>
          <w:lang w:eastAsia="zh-CN"/>
        </w:rPr>
        <w:t>6 Нововоронежской АЭС с реализацией замкнутого контура», позволит использовать в качестве резервного источника тепловой энергии вторичное тепло НВ АЭС, что позволит осуществить консервацию паровых котлов.</w:t>
      </w:r>
    </w:p>
    <w:p w14:paraId="2620226B" w14:textId="77777777" w:rsidR="003C78BA" w:rsidRPr="00815BF1" w:rsidRDefault="003C78BA" w:rsidP="00EB7CAA">
      <w:pPr>
        <w:suppressAutoHyphens/>
        <w:autoSpaceDN w:val="0"/>
        <w:spacing w:after="0" w:line="254" w:lineRule="auto"/>
        <w:ind w:left="-57" w:firstLine="624"/>
        <w:jc w:val="both"/>
        <w:textAlignment w:val="baseline"/>
        <w:rPr>
          <w:rFonts w:ascii="Times New Roman" w:eastAsia="Times New Roman" w:hAnsi="Times New Roman" w:cs="Times New Roman"/>
          <w:color w:val="000000"/>
          <w:kern w:val="3"/>
          <w:sz w:val="28"/>
          <w:szCs w:val="28"/>
          <w:lang w:eastAsia="zh-CN"/>
        </w:rPr>
      </w:pPr>
      <w:r w:rsidRPr="00815BF1">
        <w:rPr>
          <w:rFonts w:ascii="Times New Roman" w:eastAsia="Times New Roman" w:hAnsi="Times New Roman" w:cs="Times New Roman"/>
          <w:color w:val="000000"/>
          <w:kern w:val="3"/>
          <w:sz w:val="28"/>
          <w:szCs w:val="28"/>
          <w:lang w:eastAsia="zh-CN"/>
        </w:rPr>
        <w:t xml:space="preserve">При консервации паровых котлов учитывая утвержденный НУР на выработку тепловой энергии, ожидаемое уменьшение расхода газа необходимого для выработки пара составит 2 352,59 </w:t>
      </w:r>
      <w:proofErr w:type="spellStart"/>
      <w:r w:rsidRPr="00815BF1">
        <w:rPr>
          <w:rFonts w:ascii="Times New Roman" w:eastAsia="Times New Roman" w:hAnsi="Times New Roman" w:cs="Times New Roman"/>
          <w:color w:val="000000"/>
          <w:kern w:val="3"/>
          <w:sz w:val="28"/>
          <w:szCs w:val="28"/>
          <w:lang w:eastAsia="zh-CN"/>
        </w:rPr>
        <w:t>тыс.куб.м</w:t>
      </w:r>
      <w:proofErr w:type="spellEnd"/>
      <w:r w:rsidRPr="00815BF1">
        <w:rPr>
          <w:rFonts w:ascii="Times New Roman" w:eastAsia="Times New Roman" w:hAnsi="Times New Roman" w:cs="Times New Roman"/>
          <w:color w:val="000000"/>
          <w:kern w:val="3"/>
          <w:sz w:val="28"/>
          <w:szCs w:val="28"/>
          <w:lang w:eastAsia="zh-CN"/>
        </w:rPr>
        <w:t>.</w:t>
      </w:r>
    </w:p>
    <w:p w14:paraId="39D526E8" w14:textId="77777777" w:rsidR="003C78BA" w:rsidRPr="00815BF1" w:rsidRDefault="003C78BA" w:rsidP="00EB7CAA">
      <w:pPr>
        <w:suppressAutoHyphens/>
        <w:autoSpaceDN w:val="0"/>
        <w:spacing w:after="0" w:line="254" w:lineRule="auto"/>
        <w:ind w:left="-57"/>
        <w:jc w:val="both"/>
        <w:textAlignment w:val="baseline"/>
        <w:rPr>
          <w:rFonts w:ascii="Times New Roman" w:eastAsia="Times New Roman" w:hAnsi="Times New Roman" w:cs="Times New Roman"/>
          <w:color w:val="000000"/>
          <w:kern w:val="3"/>
          <w:sz w:val="28"/>
          <w:szCs w:val="28"/>
          <w:lang w:eastAsia="zh-CN"/>
        </w:rPr>
      </w:pPr>
    </w:p>
    <w:tbl>
      <w:tblPr>
        <w:tblW w:w="9346" w:type="dxa"/>
        <w:tblLayout w:type="fixed"/>
        <w:tblCellMar>
          <w:left w:w="10" w:type="dxa"/>
          <w:right w:w="10" w:type="dxa"/>
        </w:tblCellMar>
        <w:tblLook w:val="04A0" w:firstRow="1" w:lastRow="0" w:firstColumn="1" w:lastColumn="0" w:noHBand="0" w:noVBand="1"/>
      </w:tblPr>
      <w:tblGrid>
        <w:gridCol w:w="2684"/>
        <w:gridCol w:w="1275"/>
        <w:gridCol w:w="851"/>
        <w:gridCol w:w="1701"/>
        <w:gridCol w:w="1134"/>
        <w:gridCol w:w="1701"/>
      </w:tblGrid>
      <w:tr w:rsidR="003C78BA" w:rsidRPr="00815BF1" w14:paraId="1458C1B7" w14:textId="77777777" w:rsidTr="00984F1B">
        <w:trPr>
          <w:trHeight w:val="1387"/>
        </w:trPr>
        <w:tc>
          <w:tcPr>
            <w:tcW w:w="2684"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4142696C"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Планируемая выработка пара (</w:t>
            </w:r>
            <w:proofErr w:type="spellStart"/>
            <w:r w:rsidRPr="00815BF1">
              <w:rPr>
                <w:rFonts w:ascii="Times New Roman" w:eastAsia="Times New Roman" w:hAnsi="Times New Roman" w:cs="Times New Roman"/>
                <w:color w:val="000000"/>
                <w:kern w:val="3"/>
                <w:sz w:val="24"/>
                <w:szCs w:val="24"/>
                <w:lang w:eastAsia="zh-CN"/>
              </w:rPr>
              <w:t>деаэратор+подогрев</w:t>
            </w:r>
            <w:proofErr w:type="spellEnd"/>
            <w:r w:rsidRPr="00815BF1">
              <w:rPr>
                <w:rFonts w:ascii="Times New Roman" w:eastAsia="Times New Roman" w:hAnsi="Times New Roman" w:cs="Times New Roman"/>
                <w:color w:val="000000"/>
                <w:kern w:val="3"/>
                <w:sz w:val="24"/>
                <w:szCs w:val="24"/>
                <w:lang w:eastAsia="zh-CN"/>
              </w:rPr>
              <w:t xml:space="preserve"> мазута) на 2025 г., Гкал/год</w:t>
            </w:r>
          </w:p>
        </w:tc>
        <w:tc>
          <w:tcPr>
            <w:tcW w:w="1275"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2BD33797"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 xml:space="preserve">НУР    </w:t>
            </w:r>
            <w:proofErr w:type="spellStart"/>
            <w:r w:rsidRPr="00815BF1">
              <w:rPr>
                <w:rFonts w:ascii="Times New Roman" w:eastAsia="Times New Roman" w:hAnsi="Times New Roman" w:cs="Times New Roman"/>
                <w:color w:val="000000"/>
                <w:kern w:val="3"/>
                <w:sz w:val="24"/>
                <w:szCs w:val="24"/>
                <w:lang w:eastAsia="zh-CN"/>
              </w:rPr>
              <w:t>кг.</w:t>
            </w:r>
            <w:proofErr w:type="gramStart"/>
            <w:r w:rsidRPr="00815BF1">
              <w:rPr>
                <w:rFonts w:ascii="Times New Roman" w:eastAsia="Times New Roman" w:hAnsi="Times New Roman" w:cs="Times New Roman"/>
                <w:color w:val="000000"/>
                <w:kern w:val="3"/>
                <w:sz w:val="24"/>
                <w:szCs w:val="24"/>
                <w:lang w:eastAsia="zh-CN"/>
              </w:rPr>
              <w:t>у.т</w:t>
            </w:r>
            <w:proofErr w:type="spellEnd"/>
            <w:proofErr w:type="gramEnd"/>
            <w:r w:rsidRPr="00815BF1">
              <w:rPr>
                <w:rFonts w:ascii="Times New Roman" w:eastAsia="Times New Roman" w:hAnsi="Times New Roman" w:cs="Times New Roman"/>
                <w:color w:val="000000"/>
                <w:kern w:val="3"/>
                <w:sz w:val="24"/>
                <w:szCs w:val="24"/>
                <w:lang w:eastAsia="zh-CN"/>
              </w:rPr>
              <w:t>/Гкал</w:t>
            </w:r>
          </w:p>
        </w:tc>
        <w:tc>
          <w:tcPr>
            <w:tcW w:w="851"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61087026"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proofErr w:type="spellStart"/>
            <w:r w:rsidRPr="00815BF1">
              <w:rPr>
                <w:rFonts w:ascii="Times New Roman" w:eastAsia="Times New Roman" w:hAnsi="Times New Roman" w:cs="Times New Roman"/>
                <w:color w:val="000000"/>
                <w:kern w:val="3"/>
                <w:sz w:val="24"/>
                <w:szCs w:val="24"/>
                <w:lang w:eastAsia="zh-CN"/>
              </w:rPr>
              <w:t>Кэ</w:t>
            </w:r>
            <w:proofErr w:type="spellEnd"/>
          </w:p>
        </w:tc>
        <w:tc>
          <w:tcPr>
            <w:tcW w:w="1701"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1BC348E9"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 xml:space="preserve">Объем </w:t>
            </w:r>
            <w:proofErr w:type="spellStart"/>
            <w:r w:rsidRPr="00815BF1">
              <w:rPr>
                <w:rFonts w:ascii="Times New Roman" w:eastAsia="Times New Roman" w:hAnsi="Times New Roman" w:cs="Times New Roman"/>
                <w:color w:val="000000"/>
                <w:kern w:val="3"/>
                <w:sz w:val="24"/>
                <w:szCs w:val="24"/>
                <w:lang w:eastAsia="zh-CN"/>
              </w:rPr>
              <w:t>высвобож</w:t>
            </w:r>
            <w:r w:rsidRPr="00B26E36">
              <w:rPr>
                <w:rFonts w:ascii="Times New Roman" w:eastAsia="Times New Roman" w:hAnsi="Times New Roman" w:cs="Times New Roman"/>
                <w:color w:val="000000"/>
                <w:kern w:val="3"/>
                <w:sz w:val="24"/>
                <w:szCs w:val="24"/>
                <w:lang w:eastAsia="zh-CN"/>
              </w:rPr>
              <w:t>-</w:t>
            </w:r>
            <w:r w:rsidRPr="00815BF1">
              <w:rPr>
                <w:rFonts w:ascii="Times New Roman" w:eastAsia="Times New Roman" w:hAnsi="Times New Roman" w:cs="Times New Roman"/>
                <w:color w:val="000000"/>
                <w:kern w:val="3"/>
                <w:sz w:val="24"/>
                <w:szCs w:val="24"/>
                <w:lang w:eastAsia="zh-CN"/>
              </w:rPr>
              <w:t>даемого</w:t>
            </w:r>
            <w:proofErr w:type="spellEnd"/>
            <w:r w:rsidRPr="00815BF1">
              <w:rPr>
                <w:rFonts w:ascii="Times New Roman" w:eastAsia="Times New Roman" w:hAnsi="Times New Roman" w:cs="Times New Roman"/>
                <w:color w:val="000000"/>
                <w:kern w:val="3"/>
                <w:sz w:val="24"/>
                <w:szCs w:val="24"/>
                <w:lang w:eastAsia="zh-CN"/>
              </w:rPr>
              <w:t xml:space="preserve"> газа, </w:t>
            </w:r>
            <w:proofErr w:type="spellStart"/>
            <w:proofErr w:type="gramStart"/>
            <w:r w:rsidRPr="00815BF1">
              <w:rPr>
                <w:rFonts w:ascii="Times New Roman" w:eastAsia="Times New Roman" w:hAnsi="Times New Roman" w:cs="Times New Roman"/>
                <w:color w:val="000000"/>
                <w:kern w:val="3"/>
                <w:sz w:val="24"/>
                <w:szCs w:val="24"/>
                <w:lang w:eastAsia="zh-CN"/>
              </w:rPr>
              <w:t>тыс.куб</w:t>
            </w:r>
            <w:proofErr w:type="gramEnd"/>
            <w:r w:rsidRPr="00815BF1">
              <w:rPr>
                <w:rFonts w:ascii="Times New Roman" w:eastAsia="Times New Roman" w:hAnsi="Times New Roman" w:cs="Times New Roman"/>
                <w:color w:val="000000"/>
                <w:kern w:val="3"/>
                <w:sz w:val="24"/>
                <w:szCs w:val="24"/>
                <w:lang w:eastAsia="zh-CN"/>
              </w:rPr>
              <w:t>.м</w:t>
            </w:r>
            <w:proofErr w:type="spellEnd"/>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2DD0C3B9"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Цена (прогноз 2025г.),</w:t>
            </w:r>
          </w:p>
        </w:tc>
        <w:tc>
          <w:tcPr>
            <w:tcW w:w="1701" w:type="dxa"/>
            <w:vMerge w:val="restart"/>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3CF16913"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 xml:space="preserve">Стоимость, </w:t>
            </w:r>
            <w:proofErr w:type="spellStart"/>
            <w:r w:rsidRPr="00815BF1">
              <w:rPr>
                <w:rFonts w:ascii="Times New Roman" w:eastAsia="Times New Roman" w:hAnsi="Times New Roman" w:cs="Times New Roman"/>
                <w:color w:val="000000"/>
                <w:kern w:val="3"/>
                <w:sz w:val="24"/>
                <w:szCs w:val="24"/>
                <w:lang w:eastAsia="zh-CN"/>
              </w:rPr>
              <w:t>тыс.руб</w:t>
            </w:r>
            <w:proofErr w:type="spellEnd"/>
            <w:r w:rsidRPr="00815BF1">
              <w:rPr>
                <w:rFonts w:ascii="Times New Roman" w:eastAsia="Times New Roman" w:hAnsi="Times New Roman" w:cs="Times New Roman"/>
                <w:color w:val="000000"/>
                <w:kern w:val="3"/>
                <w:sz w:val="24"/>
                <w:szCs w:val="24"/>
                <w:lang w:eastAsia="zh-CN"/>
              </w:rPr>
              <w:t>., без НДС</w:t>
            </w:r>
          </w:p>
        </w:tc>
      </w:tr>
      <w:tr w:rsidR="003C78BA" w:rsidRPr="00815BF1" w14:paraId="0F658B02" w14:textId="77777777" w:rsidTr="00EB7CAA">
        <w:trPr>
          <w:trHeight w:val="276"/>
        </w:trPr>
        <w:tc>
          <w:tcPr>
            <w:tcW w:w="2684"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2C0C4BB8"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c>
          <w:tcPr>
            <w:tcW w:w="1275"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6EC19B32"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c>
          <w:tcPr>
            <w:tcW w:w="851"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146BC6B3"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c>
          <w:tcPr>
            <w:tcW w:w="1701"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05B28C7C"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2DC42127"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c>
          <w:tcPr>
            <w:tcW w:w="1701" w:type="dxa"/>
            <w:vMerge/>
            <w:tcBorders>
              <w:top w:val="single" w:sz="8" w:space="0" w:color="000000"/>
              <w:left w:val="single" w:sz="8" w:space="0" w:color="000000"/>
              <w:bottom w:val="single" w:sz="8" w:space="0" w:color="000000"/>
              <w:right w:val="single" w:sz="8" w:space="0" w:color="000000"/>
            </w:tcBorders>
            <w:shd w:val="clear" w:color="auto" w:fill="DEEAF6" w:themeFill="accent5" w:themeFillTint="33"/>
            <w:tcMar>
              <w:top w:w="0" w:type="dxa"/>
              <w:left w:w="108" w:type="dxa"/>
              <w:bottom w:w="0" w:type="dxa"/>
              <w:right w:w="108" w:type="dxa"/>
            </w:tcMar>
            <w:vAlign w:val="center"/>
          </w:tcPr>
          <w:p w14:paraId="5838A02C" w14:textId="77777777" w:rsidR="003C78BA" w:rsidRPr="00815BF1" w:rsidRDefault="003C78BA" w:rsidP="00984F1B">
            <w:pPr>
              <w:widowControl w:val="0"/>
              <w:suppressAutoHyphens/>
              <w:autoSpaceDN w:val="0"/>
              <w:spacing w:after="0" w:line="240" w:lineRule="auto"/>
              <w:textAlignment w:val="baseline"/>
              <w:rPr>
                <w:rFonts w:ascii="Liberation Serif" w:eastAsia="NSimSun" w:hAnsi="Liberation Serif" w:cs="Lucida Sans" w:hint="eastAsia"/>
                <w:kern w:val="3"/>
                <w:sz w:val="24"/>
                <w:szCs w:val="24"/>
                <w:lang w:eastAsia="zh-CN" w:bidi="hi-IN"/>
              </w:rPr>
            </w:pPr>
          </w:p>
        </w:tc>
      </w:tr>
      <w:tr w:rsidR="003C78BA" w:rsidRPr="00815BF1" w14:paraId="7B32C8B5" w14:textId="77777777" w:rsidTr="00984F1B">
        <w:trPr>
          <w:trHeight w:val="269"/>
        </w:trPr>
        <w:tc>
          <w:tcPr>
            <w:tcW w:w="2684" w:type="dxa"/>
            <w:tcBorders>
              <w:left w:val="single" w:sz="8" w:space="0" w:color="000000"/>
              <w:bottom w:val="single" w:sz="8" w:space="0" w:color="000000"/>
              <w:right w:val="single" w:sz="8" w:space="0" w:color="000000"/>
            </w:tcBorders>
            <w:tcMar>
              <w:top w:w="0" w:type="dxa"/>
              <w:left w:w="108" w:type="dxa"/>
              <w:bottom w:w="0" w:type="dxa"/>
              <w:right w:w="108" w:type="dxa"/>
            </w:tcMar>
            <w:vAlign w:val="center"/>
          </w:tcPr>
          <w:p w14:paraId="45928918"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17 035,76</w:t>
            </w:r>
          </w:p>
        </w:tc>
        <w:tc>
          <w:tcPr>
            <w:tcW w:w="1275" w:type="dxa"/>
            <w:tcBorders>
              <w:bottom w:val="single" w:sz="8" w:space="0" w:color="000000"/>
              <w:right w:val="single" w:sz="8" w:space="0" w:color="000000"/>
            </w:tcBorders>
            <w:tcMar>
              <w:top w:w="0" w:type="dxa"/>
              <w:left w:w="108" w:type="dxa"/>
              <w:bottom w:w="0" w:type="dxa"/>
              <w:right w:w="108" w:type="dxa"/>
            </w:tcMar>
            <w:vAlign w:val="center"/>
          </w:tcPr>
          <w:p w14:paraId="21A22E7E"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164,75</w:t>
            </w:r>
          </w:p>
        </w:tc>
        <w:tc>
          <w:tcPr>
            <w:tcW w:w="851" w:type="dxa"/>
            <w:tcBorders>
              <w:bottom w:val="single" w:sz="8" w:space="0" w:color="000000"/>
              <w:right w:val="single" w:sz="8" w:space="0" w:color="000000"/>
            </w:tcBorders>
            <w:tcMar>
              <w:top w:w="0" w:type="dxa"/>
              <w:left w:w="108" w:type="dxa"/>
              <w:bottom w:w="0" w:type="dxa"/>
              <w:right w:w="108" w:type="dxa"/>
            </w:tcMar>
            <w:vAlign w:val="center"/>
          </w:tcPr>
          <w:p w14:paraId="65DE6A44"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1,193</w:t>
            </w:r>
          </w:p>
        </w:tc>
        <w:tc>
          <w:tcPr>
            <w:tcW w:w="1701" w:type="dxa"/>
            <w:tcBorders>
              <w:bottom w:val="single" w:sz="8" w:space="0" w:color="000000"/>
              <w:right w:val="single" w:sz="8" w:space="0" w:color="000000"/>
            </w:tcBorders>
            <w:tcMar>
              <w:top w:w="0" w:type="dxa"/>
              <w:left w:w="108" w:type="dxa"/>
              <w:bottom w:w="0" w:type="dxa"/>
              <w:right w:w="108" w:type="dxa"/>
            </w:tcMar>
            <w:vAlign w:val="center"/>
          </w:tcPr>
          <w:p w14:paraId="209FB262"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2 352,59</w:t>
            </w:r>
          </w:p>
        </w:tc>
        <w:tc>
          <w:tcPr>
            <w:tcW w:w="1134" w:type="dxa"/>
            <w:tcBorders>
              <w:bottom w:val="single" w:sz="8" w:space="0" w:color="000000"/>
              <w:right w:val="single" w:sz="8" w:space="0" w:color="000000"/>
            </w:tcBorders>
            <w:tcMar>
              <w:top w:w="0" w:type="dxa"/>
              <w:left w:w="108" w:type="dxa"/>
              <w:bottom w:w="0" w:type="dxa"/>
              <w:right w:w="108" w:type="dxa"/>
            </w:tcMar>
            <w:vAlign w:val="center"/>
          </w:tcPr>
          <w:p w14:paraId="298B20DC"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 xml:space="preserve"> 8 197,07</w:t>
            </w:r>
          </w:p>
        </w:tc>
        <w:tc>
          <w:tcPr>
            <w:tcW w:w="1701" w:type="dxa"/>
            <w:tcBorders>
              <w:bottom w:val="single" w:sz="8" w:space="0" w:color="000000"/>
              <w:right w:val="single" w:sz="8" w:space="0" w:color="000000"/>
            </w:tcBorders>
            <w:tcMar>
              <w:top w:w="0" w:type="dxa"/>
              <w:left w:w="108" w:type="dxa"/>
              <w:bottom w:w="0" w:type="dxa"/>
              <w:right w:w="108" w:type="dxa"/>
            </w:tcMar>
            <w:vAlign w:val="center"/>
          </w:tcPr>
          <w:p w14:paraId="597867CB"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color w:val="000000"/>
                <w:kern w:val="3"/>
                <w:sz w:val="24"/>
                <w:szCs w:val="24"/>
                <w:lang w:eastAsia="zh-CN"/>
              </w:rPr>
            </w:pPr>
            <w:r w:rsidRPr="00815BF1">
              <w:rPr>
                <w:rFonts w:ascii="Times New Roman" w:eastAsia="Times New Roman" w:hAnsi="Times New Roman" w:cs="Times New Roman"/>
                <w:color w:val="000000"/>
                <w:kern w:val="3"/>
                <w:sz w:val="24"/>
                <w:szCs w:val="24"/>
                <w:lang w:eastAsia="zh-CN"/>
              </w:rPr>
              <w:t>19 284,34</w:t>
            </w:r>
          </w:p>
        </w:tc>
      </w:tr>
      <w:tr w:rsidR="003C78BA" w:rsidRPr="00815BF1" w14:paraId="11BEBFD3" w14:textId="77777777" w:rsidTr="00BD7495">
        <w:trPr>
          <w:trHeight w:val="269"/>
        </w:trPr>
        <w:tc>
          <w:tcPr>
            <w:tcW w:w="7645" w:type="dxa"/>
            <w:gridSpan w:val="5"/>
            <w:tcBorders>
              <w:top w:val="single" w:sz="8" w:space="0" w:color="000000"/>
              <w:left w:val="single" w:sz="8" w:space="0" w:color="000000"/>
              <w:bottom w:val="single" w:sz="4" w:space="0" w:color="auto"/>
              <w:right w:val="single" w:sz="8" w:space="0" w:color="000000"/>
            </w:tcBorders>
            <w:tcMar>
              <w:top w:w="0" w:type="dxa"/>
              <w:left w:w="108" w:type="dxa"/>
              <w:bottom w:w="0" w:type="dxa"/>
              <w:right w:w="108" w:type="dxa"/>
            </w:tcMar>
            <w:vAlign w:val="center"/>
          </w:tcPr>
          <w:p w14:paraId="664AD285" w14:textId="77777777" w:rsidR="003C78BA" w:rsidRPr="00815BF1" w:rsidRDefault="003C78BA" w:rsidP="00984F1B">
            <w:pPr>
              <w:suppressAutoHyphens/>
              <w:autoSpaceDN w:val="0"/>
              <w:spacing w:after="0" w:line="240" w:lineRule="auto"/>
              <w:textAlignment w:val="baseline"/>
              <w:rPr>
                <w:rFonts w:ascii="Times New Roman" w:eastAsia="Times New Roman" w:hAnsi="Times New Roman" w:cs="Times New Roman"/>
                <w:b/>
                <w:bCs/>
                <w:color w:val="000000"/>
                <w:kern w:val="3"/>
                <w:sz w:val="24"/>
                <w:szCs w:val="24"/>
                <w:lang w:eastAsia="zh-CN"/>
              </w:rPr>
            </w:pPr>
            <w:r w:rsidRPr="00815BF1">
              <w:rPr>
                <w:rFonts w:ascii="Times New Roman" w:eastAsia="Times New Roman" w:hAnsi="Times New Roman" w:cs="Times New Roman"/>
                <w:b/>
                <w:bCs/>
                <w:color w:val="000000"/>
                <w:kern w:val="3"/>
                <w:sz w:val="24"/>
                <w:szCs w:val="24"/>
                <w:lang w:eastAsia="zh-CN"/>
              </w:rPr>
              <w:t>Уменьшение затрат на газ составит</w:t>
            </w:r>
          </w:p>
        </w:tc>
        <w:tc>
          <w:tcPr>
            <w:tcW w:w="1701" w:type="dxa"/>
            <w:tcBorders>
              <w:bottom w:val="single" w:sz="4" w:space="0" w:color="auto"/>
              <w:right w:val="single" w:sz="8" w:space="0" w:color="000000"/>
            </w:tcBorders>
            <w:tcMar>
              <w:top w:w="0" w:type="dxa"/>
              <w:left w:w="108" w:type="dxa"/>
              <w:bottom w:w="0" w:type="dxa"/>
              <w:right w:w="108" w:type="dxa"/>
            </w:tcMar>
            <w:vAlign w:val="center"/>
          </w:tcPr>
          <w:p w14:paraId="5F7B2170" w14:textId="77777777" w:rsidR="003C78BA" w:rsidRPr="00815BF1" w:rsidRDefault="003C78BA" w:rsidP="00984F1B">
            <w:pPr>
              <w:suppressAutoHyphens/>
              <w:autoSpaceDN w:val="0"/>
              <w:spacing w:after="0" w:line="240" w:lineRule="auto"/>
              <w:jc w:val="center"/>
              <w:textAlignment w:val="baseline"/>
              <w:rPr>
                <w:rFonts w:ascii="Times New Roman" w:eastAsia="Times New Roman" w:hAnsi="Times New Roman" w:cs="Times New Roman"/>
                <w:b/>
                <w:bCs/>
                <w:color w:val="000000"/>
                <w:kern w:val="3"/>
                <w:sz w:val="24"/>
                <w:szCs w:val="24"/>
                <w:lang w:eastAsia="zh-CN"/>
              </w:rPr>
            </w:pPr>
            <w:r w:rsidRPr="00815BF1">
              <w:rPr>
                <w:rFonts w:ascii="Times New Roman" w:eastAsia="Times New Roman" w:hAnsi="Times New Roman" w:cs="Times New Roman"/>
                <w:b/>
                <w:bCs/>
                <w:color w:val="000000"/>
                <w:kern w:val="3"/>
                <w:sz w:val="24"/>
                <w:szCs w:val="24"/>
                <w:lang w:eastAsia="zh-CN"/>
              </w:rPr>
              <w:t>19</w:t>
            </w:r>
            <w:r w:rsidRPr="00B26E36">
              <w:rPr>
                <w:rFonts w:ascii="Times New Roman" w:eastAsia="Times New Roman" w:hAnsi="Times New Roman" w:cs="Times New Roman"/>
                <w:b/>
                <w:bCs/>
                <w:color w:val="000000"/>
                <w:kern w:val="3"/>
                <w:sz w:val="24"/>
                <w:szCs w:val="24"/>
                <w:lang w:eastAsia="zh-CN"/>
              </w:rPr>
              <w:t xml:space="preserve"> </w:t>
            </w:r>
            <w:r w:rsidRPr="00815BF1">
              <w:rPr>
                <w:rFonts w:ascii="Times New Roman" w:eastAsia="Times New Roman" w:hAnsi="Times New Roman" w:cs="Times New Roman"/>
                <w:b/>
                <w:bCs/>
                <w:color w:val="000000"/>
                <w:kern w:val="3"/>
                <w:sz w:val="24"/>
                <w:szCs w:val="24"/>
                <w:lang w:eastAsia="zh-CN"/>
              </w:rPr>
              <w:t>284,34</w:t>
            </w:r>
          </w:p>
        </w:tc>
      </w:tr>
    </w:tbl>
    <w:p w14:paraId="5DD1B7F9" w14:textId="77777777" w:rsidR="003C78BA" w:rsidRPr="00815BF1" w:rsidRDefault="003C78BA" w:rsidP="00EB7CAA">
      <w:pPr>
        <w:suppressAutoHyphens/>
        <w:autoSpaceDN w:val="0"/>
        <w:spacing w:after="0" w:line="254" w:lineRule="auto"/>
        <w:textAlignment w:val="baseline"/>
        <w:rPr>
          <w:rFonts w:ascii="Times New Roman" w:eastAsia="Times New Roman" w:hAnsi="Times New Roman" w:cs="Times New Roman"/>
          <w:color w:val="000000"/>
          <w:kern w:val="3"/>
          <w:sz w:val="28"/>
          <w:szCs w:val="28"/>
          <w:shd w:val="clear" w:color="auto" w:fill="FFFF00"/>
          <w:lang w:eastAsia="zh-CN"/>
        </w:rPr>
      </w:pPr>
    </w:p>
    <w:p w14:paraId="518BBFBF" w14:textId="77777777" w:rsidR="003C78BA" w:rsidRPr="00815BF1" w:rsidRDefault="003C78BA" w:rsidP="00EB7CAA">
      <w:pPr>
        <w:suppressAutoHyphens/>
        <w:autoSpaceDN w:val="0"/>
        <w:spacing w:after="0" w:line="254" w:lineRule="auto"/>
        <w:ind w:firstLine="709"/>
        <w:jc w:val="both"/>
        <w:textAlignment w:val="baseline"/>
        <w:rPr>
          <w:rFonts w:ascii="Times New Roman" w:eastAsia="Times New Roman" w:hAnsi="Times New Roman" w:cs="Times New Roman"/>
          <w:color w:val="000000"/>
          <w:kern w:val="3"/>
          <w:sz w:val="28"/>
          <w:szCs w:val="28"/>
          <w:lang w:eastAsia="zh-CN"/>
        </w:rPr>
      </w:pPr>
      <w:r w:rsidRPr="00815BF1">
        <w:rPr>
          <w:rFonts w:ascii="Times New Roman" w:eastAsia="Times New Roman" w:hAnsi="Times New Roman" w:cs="Times New Roman"/>
          <w:color w:val="000000"/>
          <w:kern w:val="3"/>
          <w:sz w:val="28"/>
          <w:szCs w:val="28"/>
          <w:lang w:eastAsia="zh-CN"/>
        </w:rPr>
        <w:t>В процессе модернизации системы ХВП котельн</w:t>
      </w:r>
      <w:r>
        <w:rPr>
          <w:rFonts w:ascii="Times New Roman" w:eastAsia="Times New Roman" w:hAnsi="Times New Roman" w:cs="Times New Roman"/>
          <w:color w:val="000000"/>
          <w:kern w:val="3"/>
          <w:sz w:val="28"/>
          <w:szCs w:val="28"/>
          <w:lang w:eastAsia="zh-CN"/>
        </w:rPr>
        <w:t xml:space="preserve">ых (Заводской </w:t>
      </w:r>
      <w:proofErr w:type="spellStart"/>
      <w:r>
        <w:rPr>
          <w:rFonts w:ascii="Times New Roman" w:eastAsia="Times New Roman" w:hAnsi="Times New Roman" w:cs="Times New Roman"/>
          <w:color w:val="000000"/>
          <w:kern w:val="3"/>
          <w:sz w:val="28"/>
          <w:szCs w:val="28"/>
          <w:lang w:eastAsia="zh-CN"/>
        </w:rPr>
        <w:t>пр</w:t>
      </w:r>
      <w:proofErr w:type="spellEnd"/>
      <w:r>
        <w:rPr>
          <w:rFonts w:ascii="Times New Roman" w:eastAsia="Times New Roman" w:hAnsi="Times New Roman" w:cs="Times New Roman"/>
          <w:color w:val="000000"/>
          <w:kern w:val="3"/>
          <w:sz w:val="28"/>
          <w:szCs w:val="28"/>
          <w:lang w:eastAsia="zh-CN"/>
        </w:rPr>
        <w:t>-д, 1)</w:t>
      </w:r>
      <w:r w:rsidRPr="00815BF1">
        <w:rPr>
          <w:rFonts w:ascii="Times New Roman" w:eastAsia="Times New Roman" w:hAnsi="Times New Roman" w:cs="Times New Roman"/>
          <w:color w:val="000000"/>
          <w:kern w:val="3"/>
          <w:sz w:val="28"/>
          <w:szCs w:val="28"/>
          <w:lang w:eastAsia="zh-CN"/>
        </w:rPr>
        <w:t xml:space="preserve"> изменится баланс потребления электроэнергии, так как:</w:t>
      </w:r>
    </w:p>
    <w:p w14:paraId="7947D8A0" w14:textId="77777777" w:rsidR="003C78BA" w:rsidRPr="00815BF1" w:rsidRDefault="003C78BA" w:rsidP="00EB7CAA">
      <w:pPr>
        <w:suppressAutoHyphens/>
        <w:autoSpaceDN w:val="0"/>
        <w:spacing w:after="0" w:line="254" w:lineRule="auto"/>
        <w:jc w:val="both"/>
        <w:textAlignment w:val="baseline"/>
        <w:rPr>
          <w:rFonts w:ascii="Times New Roman" w:eastAsia="Times New Roman" w:hAnsi="Times New Roman" w:cs="Times New Roman"/>
          <w:color w:val="000000"/>
          <w:kern w:val="3"/>
          <w:sz w:val="28"/>
          <w:szCs w:val="28"/>
          <w:lang w:eastAsia="zh-CN"/>
        </w:rPr>
      </w:pPr>
      <w:r>
        <w:rPr>
          <w:rFonts w:ascii="Times New Roman" w:eastAsia="Times New Roman" w:hAnsi="Times New Roman" w:cs="Times New Roman"/>
          <w:color w:val="000000"/>
          <w:kern w:val="3"/>
          <w:sz w:val="28"/>
          <w:szCs w:val="28"/>
          <w:lang w:eastAsia="zh-CN"/>
        </w:rPr>
        <w:t xml:space="preserve">- </w:t>
      </w:r>
      <w:r w:rsidRPr="00815BF1">
        <w:rPr>
          <w:rFonts w:ascii="Times New Roman" w:eastAsia="Times New Roman" w:hAnsi="Times New Roman" w:cs="Times New Roman"/>
          <w:color w:val="000000"/>
          <w:kern w:val="3"/>
          <w:sz w:val="28"/>
          <w:szCs w:val="28"/>
          <w:lang w:eastAsia="zh-CN"/>
        </w:rPr>
        <w:t xml:space="preserve">дополнительно потребуется установка 2-х насосов перекачки </w:t>
      </w:r>
      <w:proofErr w:type="spellStart"/>
      <w:r w:rsidRPr="00815BF1">
        <w:rPr>
          <w:rFonts w:ascii="Times New Roman" w:eastAsia="Times New Roman" w:hAnsi="Times New Roman" w:cs="Times New Roman"/>
          <w:color w:val="000000"/>
          <w:kern w:val="3"/>
          <w:sz w:val="28"/>
          <w:szCs w:val="28"/>
          <w:lang w:eastAsia="zh-CN"/>
        </w:rPr>
        <w:t>деаэрированной</w:t>
      </w:r>
      <w:proofErr w:type="spellEnd"/>
      <w:r w:rsidRPr="00815BF1">
        <w:rPr>
          <w:rFonts w:ascii="Times New Roman" w:eastAsia="Times New Roman" w:hAnsi="Times New Roman" w:cs="Times New Roman"/>
          <w:color w:val="000000"/>
          <w:kern w:val="3"/>
          <w:sz w:val="28"/>
          <w:szCs w:val="28"/>
          <w:lang w:eastAsia="zh-CN"/>
        </w:rPr>
        <w:t xml:space="preserve"> воды (НПД) мощностью 55 кВт (один - резерв), 2-х насосов рабочей воды (НРВ) мощностью 30 кВт и 75 кВт (один резерв), что приведет к увеличению потребления электроэнергии на 151</w:t>
      </w:r>
      <w:r>
        <w:rPr>
          <w:rFonts w:ascii="Times New Roman" w:eastAsia="Times New Roman" w:hAnsi="Times New Roman" w:cs="Times New Roman"/>
          <w:color w:val="000000"/>
          <w:kern w:val="3"/>
          <w:sz w:val="28"/>
          <w:szCs w:val="28"/>
          <w:lang w:eastAsia="zh-CN"/>
        </w:rPr>
        <w:t> </w:t>
      </w:r>
      <w:r w:rsidRPr="00815BF1">
        <w:rPr>
          <w:rFonts w:ascii="Times New Roman" w:eastAsia="Times New Roman" w:hAnsi="Times New Roman" w:cs="Times New Roman"/>
          <w:color w:val="000000"/>
          <w:kern w:val="3"/>
          <w:sz w:val="28"/>
          <w:szCs w:val="28"/>
          <w:lang w:eastAsia="zh-CN"/>
        </w:rPr>
        <w:t xml:space="preserve">632 </w:t>
      </w:r>
      <w:proofErr w:type="spellStart"/>
      <w:r w:rsidRPr="00815BF1">
        <w:rPr>
          <w:rFonts w:ascii="Times New Roman" w:eastAsia="Times New Roman" w:hAnsi="Times New Roman" w:cs="Times New Roman"/>
          <w:color w:val="000000"/>
          <w:kern w:val="3"/>
          <w:sz w:val="28"/>
          <w:szCs w:val="28"/>
          <w:lang w:eastAsia="zh-CN"/>
        </w:rPr>
        <w:t>кВтч</w:t>
      </w:r>
      <w:proofErr w:type="spellEnd"/>
      <w:r w:rsidRPr="00815BF1">
        <w:rPr>
          <w:rFonts w:ascii="Times New Roman" w:eastAsia="Times New Roman" w:hAnsi="Times New Roman" w:cs="Times New Roman"/>
          <w:color w:val="000000"/>
          <w:kern w:val="3"/>
          <w:sz w:val="28"/>
          <w:szCs w:val="28"/>
          <w:lang w:eastAsia="zh-CN"/>
        </w:rPr>
        <w:t xml:space="preserve">/год (с учетом </w:t>
      </w:r>
      <w:proofErr w:type="spellStart"/>
      <w:r w:rsidRPr="00815BF1">
        <w:rPr>
          <w:rFonts w:ascii="Times New Roman" w:eastAsia="Times New Roman" w:hAnsi="Times New Roman" w:cs="Times New Roman"/>
          <w:color w:val="000000"/>
          <w:kern w:val="3"/>
          <w:sz w:val="28"/>
          <w:szCs w:val="28"/>
          <w:lang w:eastAsia="zh-CN"/>
        </w:rPr>
        <w:t>коэф</w:t>
      </w:r>
      <w:proofErr w:type="spellEnd"/>
      <w:r w:rsidRPr="00815BF1">
        <w:rPr>
          <w:rFonts w:ascii="Times New Roman" w:eastAsia="Times New Roman" w:hAnsi="Times New Roman" w:cs="Times New Roman"/>
          <w:color w:val="000000"/>
          <w:kern w:val="3"/>
          <w:sz w:val="28"/>
          <w:szCs w:val="28"/>
          <w:lang w:eastAsia="zh-CN"/>
        </w:rPr>
        <w:t>. загрузки 0,8), (время работы в сутки (НПД) - 12 ч, НРВ - 24 ч).</w:t>
      </w:r>
    </w:p>
    <w:p w14:paraId="544E74F3" w14:textId="77777777" w:rsidR="003C78BA" w:rsidRPr="00815BF1" w:rsidRDefault="003C78BA" w:rsidP="00EB7CAA">
      <w:pPr>
        <w:suppressAutoHyphens/>
        <w:autoSpaceDN w:val="0"/>
        <w:spacing w:after="0" w:line="254" w:lineRule="auto"/>
        <w:jc w:val="both"/>
        <w:textAlignment w:val="baseline"/>
        <w:rPr>
          <w:rFonts w:ascii="Times New Roman" w:eastAsia="Times New Roman" w:hAnsi="Times New Roman" w:cs="Times New Roman"/>
          <w:color w:val="000000"/>
          <w:kern w:val="3"/>
          <w:sz w:val="28"/>
          <w:szCs w:val="28"/>
          <w:lang w:eastAsia="zh-CN"/>
        </w:rPr>
      </w:pPr>
      <w:r>
        <w:rPr>
          <w:rFonts w:ascii="Times New Roman" w:eastAsia="Times New Roman" w:hAnsi="Times New Roman" w:cs="Times New Roman"/>
          <w:color w:val="000000"/>
          <w:kern w:val="3"/>
          <w:sz w:val="28"/>
          <w:szCs w:val="28"/>
          <w:lang w:eastAsia="zh-CN"/>
        </w:rPr>
        <w:t xml:space="preserve">- </w:t>
      </w:r>
      <w:r w:rsidRPr="00815BF1">
        <w:rPr>
          <w:rFonts w:ascii="Times New Roman" w:eastAsia="Times New Roman" w:hAnsi="Times New Roman" w:cs="Times New Roman"/>
          <w:color w:val="000000"/>
          <w:kern w:val="3"/>
          <w:sz w:val="28"/>
          <w:szCs w:val="28"/>
          <w:lang w:eastAsia="zh-CN"/>
        </w:rPr>
        <w:t>уменьшится потребление электроэнергии при консервации паровых котлов и соответственно дымососов (30 кВт), вентиляторов (11 кВт), питательных насосов (55 кВт). Учитывая, что в работе одновременно находится 1 паровой котел, соответственно дымосос, вентилятор, питательный насос - экономия электроэнергии составит 698</w:t>
      </w:r>
      <w:r>
        <w:rPr>
          <w:rFonts w:ascii="Times New Roman" w:eastAsia="Times New Roman" w:hAnsi="Times New Roman" w:cs="Times New Roman"/>
          <w:color w:val="000000"/>
          <w:kern w:val="3"/>
          <w:sz w:val="28"/>
          <w:szCs w:val="28"/>
          <w:lang w:eastAsia="zh-CN"/>
        </w:rPr>
        <w:t> </w:t>
      </w:r>
      <w:r w:rsidRPr="00815BF1">
        <w:rPr>
          <w:rFonts w:ascii="Times New Roman" w:eastAsia="Times New Roman" w:hAnsi="Times New Roman" w:cs="Times New Roman"/>
          <w:color w:val="000000"/>
          <w:kern w:val="3"/>
          <w:sz w:val="28"/>
          <w:szCs w:val="28"/>
          <w:lang w:eastAsia="zh-CN"/>
        </w:rPr>
        <w:t xml:space="preserve">770,8 </w:t>
      </w:r>
      <w:proofErr w:type="spellStart"/>
      <w:r w:rsidRPr="00815BF1">
        <w:rPr>
          <w:rFonts w:ascii="Times New Roman" w:eastAsia="Times New Roman" w:hAnsi="Times New Roman" w:cs="Times New Roman"/>
          <w:color w:val="000000"/>
          <w:kern w:val="3"/>
          <w:sz w:val="28"/>
          <w:szCs w:val="28"/>
          <w:lang w:eastAsia="zh-CN"/>
        </w:rPr>
        <w:t>кВтч</w:t>
      </w:r>
      <w:proofErr w:type="spellEnd"/>
      <w:r w:rsidRPr="00815BF1">
        <w:rPr>
          <w:rFonts w:ascii="Times New Roman" w:eastAsia="Times New Roman" w:hAnsi="Times New Roman" w:cs="Times New Roman"/>
          <w:color w:val="000000"/>
          <w:kern w:val="3"/>
          <w:sz w:val="28"/>
          <w:szCs w:val="28"/>
          <w:lang w:eastAsia="zh-CN"/>
        </w:rPr>
        <w:t xml:space="preserve">/год (с учетом </w:t>
      </w:r>
      <w:proofErr w:type="spellStart"/>
      <w:r w:rsidRPr="00815BF1">
        <w:rPr>
          <w:rFonts w:ascii="Times New Roman" w:eastAsia="Times New Roman" w:hAnsi="Times New Roman" w:cs="Times New Roman"/>
          <w:color w:val="000000"/>
          <w:kern w:val="3"/>
          <w:sz w:val="28"/>
          <w:szCs w:val="28"/>
          <w:lang w:eastAsia="zh-CN"/>
        </w:rPr>
        <w:t>коэф</w:t>
      </w:r>
      <w:proofErr w:type="spellEnd"/>
      <w:r w:rsidRPr="00815BF1">
        <w:rPr>
          <w:rFonts w:ascii="Times New Roman" w:eastAsia="Times New Roman" w:hAnsi="Times New Roman" w:cs="Times New Roman"/>
          <w:color w:val="000000"/>
          <w:kern w:val="3"/>
          <w:sz w:val="28"/>
          <w:szCs w:val="28"/>
          <w:lang w:eastAsia="zh-CN"/>
        </w:rPr>
        <w:t>. Загрузки 0,85).</w:t>
      </w:r>
    </w:p>
    <w:p w14:paraId="60E96DCF" w14:textId="77777777" w:rsidR="003C78BA" w:rsidRPr="00815BF1" w:rsidRDefault="003C78BA" w:rsidP="00EB7CAA">
      <w:pPr>
        <w:suppressAutoHyphens/>
        <w:autoSpaceDN w:val="0"/>
        <w:spacing w:after="0" w:line="254" w:lineRule="auto"/>
        <w:ind w:firstLine="567"/>
        <w:jc w:val="both"/>
        <w:textAlignment w:val="baseline"/>
        <w:rPr>
          <w:rFonts w:ascii="Arial" w:eastAsia="Times New Roman" w:hAnsi="Arial" w:cs="Arial"/>
          <w:bCs/>
          <w:iCs/>
          <w:kern w:val="3"/>
          <w:sz w:val="20"/>
          <w:szCs w:val="20"/>
          <w:lang w:eastAsia="zh-CN"/>
        </w:rPr>
      </w:pPr>
      <w:r w:rsidRPr="00815BF1">
        <w:rPr>
          <w:rFonts w:ascii="Times New Roman" w:eastAsia="Times New Roman" w:hAnsi="Times New Roman" w:cs="Times New Roman"/>
          <w:color w:val="000000"/>
          <w:kern w:val="3"/>
          <w:sz w:val="28"/>
          <w:szCs w:val="28"/>
          <w:lang w:eastAsia="zh-CN"/>
        </w:rPr>
        <w:t>В результате экономи</w:t>
      </w:r>
      <w:r w:rsidRPr="004B1278">
        <w:rPr>
          <w:rFonts w:ascii="Times New Roman" w:eastAsia="Times New Roman" w:hAnsi="Times New Roman" w:cs="Times New Roman"/>
          <w:color w:val="000000"/>
          <w:kern w:val="3"/>
          <w:sz w:val="28"/>
          <w:szCs w:val="28"/>
          <w:lang w:eastAsia="zh-CN"/>
        </w:rPr>
        <w:t>я</w:t>
      </w:r>
      <w:r w:rsidRPr="00815BF1">
        <w:rPr>
          <w:rFonts w:ascii="Times New Roman" w:eastAsia="Times New Roman" w:hAnsi="Times New Roman" w:cs="Times New Roman"/>
          <w:color w:val="000000"/>
          <w:kern w:val="3"/>
          <w:sz w:val="28"/>
          <w:szCs w:val="28"/>
          <w:lang w:eastAsia="zh-CN"/>
        </w:rPr>
        <w:t xml:space="preserve"> электроэнергии </w:t>
      </w:r>
      <w:r w:rsidRPr="004B1278">
        <w:rPr>
          <w:rFonts w:ascii="Times New Roman" w:eastAsia="Times New Roman" w:hAnsi="Times New Roman" w:cs="Times New Roman"/>
          <w:color w:val="000000"/>
          <w:kern w:val="3"/>
          <w:sz w:val="28"/>
          <w:szCs w:val="28"/>
          <w:lang w:eastAsia="zh-CN"/>
        </w:rPr>
        <w:t xml:space="preserve">составит ориентировочно </w:t>
      </w:r>
      <w:r w:rsidRPr="00815BF1">
        <w:rPr>
          <w:rFonts w:ascii="Times New Roman" w:eastAsia="Times New Roman" w:hAnsi="Times New Roman" w:cs="Times New Roman"/>
          <w:color w:val="000000"/>
          <w:kern w:val="3"/>
          <w:sz w:val="28"/>
          <w:szCs w:val="28"/>
          <w:lang w:eastAsia="zh-CN"/>
        </w:rPr>
        <w:t>547</w:t>
      </w:r>
      <w:r w:rsidRPr="004B1278">
        <w:rPr>
          <w:rFonts w:ascii="Times New Roman" w:eastAsia="Times New Roman" w:hAnsi="Times New Roman" w:cs="Times New Roman"/>
          <w:color w:val="000000"/>
          <w:kern w:val="3"/>
          <w:sz w:val="28"/>
          <w:szCs w:val="28"/>
          <w:lang w:eastAsia="zh-CN"/>
        </w:rPr>
        <w:t> </w:t>
      </w:r>
      <w:r w:rsidRPr="00815BF1">
        <w:rPr>
          <w:rFonts w:ascii="Times New Roman" w:eastAsia="Times New Roman" w:hAnsi="Times New Roman" w:cs="Times New Roman"/>
          <w:color w:val="000000"/>
          <w:kern w:val="3"/>
          <w:sz w:val="28"/>
          <w:szCs w:val="28"/>
          <w:lang w:eastAsia="zh-CN"/>
        </w:rPr>
        <w:t xml:space="preserve">138,8 </w:t>
      </w:r>
      <w:proofErr w:type="spellStart"/>
      <w:r w:rsidRPr="00815BF1">
        <w:rPr>
          <w:rFonts w:ascii="Times New Roman" w:eastAsia="Times New Roman" w:hAnsi="Times New Roman" w:cs="Times New Roman"/>
          <w:color w:val="000000"/>
          <w:kern w:val="3"/>
          <w:sz w:val="28"/>
          <w:szCs w:val="28"/>
          <w:lang w:eastAsia="zh-CN"/>
        </w:rPr>
        <w:t>кВтч</w:t>
      </w:r>
      <w:proofErr w:type="spellEnd"/>
      <w:r w:rsidRPr="00815BF1">
        <w:rPr>
          <w:rFonts w:ascii="Times New Roman" w:eastAsia="Times New Roman" w:hAnsi="Times New Roman" w:cs="Times New Roman"/>
          <w:color w:val="000000"/>
          <w:kern w:val="3"/>
          <w:sz w:val="28"/>
          <w:szCs w:val="28"/>
          <w:lang w:eastAsia="zh-CN"/>
        </w:rPr>
        <w:t xml:space="preserve">/год, </w:t>
      </w:r>
      <w:r w:rsidRPr="004B1278">
        <w:rPr>
          <w:rFonts w:ascii="Times New Roman" w:eastAsia="Times New Roman" w:hAnsi="Times New Roman" w:cs="Times New Roman"/>
          <w:color w:val="000000"/>
          <w:kern w:val="3"/>
          <w:sz w:val="28"/>
          <w:szCs w:val="28"/>
          <w:lang w:eastAsia="zh-CN"/>
        </w:rPr>
        <w:t>в финансовом исчислении –</w:t>
      </w:r>
      <w:r w:rsidRPr="00815BF1">
        <w:rPr>
          <w:rFonts w:ascii="Times New Roman" w:eastAsia="Times New Roman" w:hAnsi="Times New Roman" w:cs="Times New Roman"/>
          <w:color w:val="000000"/>
          <w:kern w:val="3"/>
          <w:sz w:val="28"/>
          <w:szCs w:val="28"/>
          <w:lang w:eastAsia="zh-CN"/>
        </w:rPr>
        <w:t xml:space="preserve"> 4</w:t>
      </w:r>
      <w:r w:rsidRPr="004B1278">
        <w:rPr>
          <w:rFonts w:ascii="Times New Roman" w:eastAsia="Times New Roman" w:hAnsi="Times New Roman" w:cs="Times New Roman"/>
          <w:color w:val="000000"/>
          <w:kern w:val="3"/>
          <w:sz w:val="28"/>
          <w:szCs w:val="28"/>
          <w:lang w:eastAsia="zh-CN"/>
        </w:rPr>
        <w:t> </w:t>
      </w:r>
      <w:r w:rsidRPr="00815BF1">
        <w:rPr>
          <w:rFonts w:ascii="Times New Roman" w:eastAsia="Times New Roman" w:hAnsi="Times New Roman" w:cs="Times New Roman"/>
          <w:color w:val="000000"/>
          <w:kern w:val="3"/>
          <w:sz w:val="28"/>
          <w:szCs w:val="28"/>
          <w:lang w:eastAsia="zh-CN"/>
        </w:rPr>
        <w:t>262</w:t>
      </w:r>
      <w:r w:rsidRPr="004B1278">
        <w:rPr>
          <w:rFonts w:ascii="Times New Roman" w:eastAsia="Times New Roman" w:hAnsi="Times New Roman" w:cs="Times New Roman"/>
          <w:color w:val="000000"/>
          <w:kern w:val="3"/>
          <w:sz w:val="28"/>
          <w:szCs w:val="28"/>
          <w:lang w:eastAsia="zh-CN"/>
        </w:rPr>
        <w:t>,</w:t>
      </w:r>
      <w:r w:rsidRPr="00815BF1">
        <w:rPr>
          <w:rFonts w:ascii="Times New Roman" w:eastAsia="Times New Roman" w:hAnsi="Times New Roman" w:cs="Times New Roman"/>
          <w:color w:val="000000"/>
          <w:kern w:val="3"/>
          <w:sz w:val="28"/>
          <w:szCs w:val="28"/>
          <w:lang w:eastAsia="zh-CN"/>
        </w:rPr>
        <w:t>21</w:t>
      </w:r>
      <w:r w:rsidRPr="00815BF1">
        <w:rPr>
          <w:rFonts w:ascii="Times New Roman" w:eastAsia="Times New Roman" w:hAnsi="Times New Roman" w:cs="Times New Roman"/>
          <w:bCs/>
          <w:color w:val="000000"/>
          <w:kern w:val="3"/>
          <w:sz w:val="28"/>
          <w:szCs w:val="28"/>
          <w:lang w:eastAsia="zh-CN"/>
        </w:rPr>
        <w:t xml:space="preserve"> тыс. руб. (с учетом прогноза цены на 2025г 7,79руб/</w:t>
      </w:r>
      <w:proofErr w:type="spellStart"/>
      <w:r w:rsidRPr="00815BF1">
        <w:rPr>
          <w:rFonts w:ascii="Times New Roman" w:eastAsia="Times New Roman" w:hAnsi="Times New Roman" w:cs="Times New Roman"/>
          <w:bCs/>
          <w:color w:val="000000"/>
          <w:kern w:val="3"/>
          <w:sz w:val="28"/>
          <w:szCs w:val="28"/>
          <w:lang w:eastAsia="zh-CN"/>
        </w:rPr>
        <w:t>кВтч</w:t>
      </w:r>
      <w:proofErr w:type="spellEnd"/>
      <w:r w:rsidRPr="00815BF1">
        <w:rPr>
          <w:rFonts w:ascii="Times New Roman" w:eastAsia="Times New Roman" w:hAnsi="Times New Roman" w:cs="Times New Roman"/>
          <w:bCs/>
          <w:color w:val="000000"/>
          <w:kern w:val="3"/>
          <w:sz w:val="28"/>
          <w:szCs w:val="28"/>
          <w:lang w:eastAsia="zh-CN"/>
        </w:rPr>
        <w:t>).</w:t>
      </w:r>
    </w:p>
    <w:p w14:paraId="76268EBD" w14:textId="61C97454" w:rsidR="003C78BA" w:rsidRPr="00815BF1" w:rsidRDefault="003C78BA" w:rsidP="00EB7CAA">
      <w:pPr>
        <w:suppressAutoHyphens/>
        <w:autoSpaceDN w:val="0"/>
        <w:spacing w:after="0" w:line="254" w:lineRule="auto"/>
        <w:ind w:firstLine="567"/>
        <w:jc w:val="both"/>
        <w:textAlignment w:val="baseline"/>
        <w:rPr>
          <w:rFonts w:ascii="Times New Roman" w:eastAsia="Times New Roman" w:hAnsi="Times New Roman" w:cs="Times New Roman"/>
          <w:color w:val="000000"/>
          <w:kern w:val="3"/>
          <w:sz w:val="28"/>
          <w:szCs w:val="28"/>
          <w:lang w:eastAsia="zh-CN"/>
        </w:rPr>
      </w:pPr>
      <w:r w:rsidRPr="00815BF1">
        <w:rPr>
          <w:rFonts w:ascii="Times New Roman" w:eastAsia="Times New Roman" w:hAnsi="Times New Roman" w:cs="Times New Roman"/>
          <w:color w:val="000000"/>
          <w:kern w:val="3"/>
          <w:sz w:val="28"/>
          <w:szCs w:val="28"/>
          <w:lang w:eastAsia="zh-CN"/>
        </w:rPr>
        <w:lastRenderedPageBreak/>
        <w:t>Суммарная экономия в результате проведения модернизации</w:t>
      </w:r>
      <w:r w:rsidR="00EB7CAA">
        <w:rPr>
          <w:rFonts w:ascii="Times New Roman" w:eastAsia="Times New Roman" w:hAnsi="Times New Roman" w:cs="Times New Roman"/>
          <w:color w:val="000000"/>
          <w:kern w:val="3"/>
          <w:sz w:val="28"/>
          <w:szCs w:val="28"/>
          <w:lang w:eastAsia="zh-CN"/>
        </w:rPr>
        <w:t xml:space="preserve"> ориентировочно</w:t>
      </w:r>
      <w:r w:rsidRPr="00815BF1">
        <w:rPr>
          <w:rFonts w:ascii="Times New Roman" w:eastAsia="Times New Roman" w:hAnsi="Times New Roman" w:cs="Times New Roman"/>
          <w:color w:val="000000"/>
          <w:kern w:val="3"/>
          <w:sz w:val="28"/>
          <w:szCs w:val="28"/>
          <w:lang w:eastAsia="zh-CN"/>
        </w:rPr>
        <w:t xml:space="preserve"> составит:</w:t>
      </w:r>
    </w:p>
    <w:p w14:paraId="23BB9B38" w14:textId="77777777" w:rsidR="00AD74D1" w:rsidRDefault="003C78BA" w:rsidP="00EB7CAA">
      <w:pPr>
        <w:suppressAutoHyphens/>
        <w:autoSpaceDN w:val="0"/>
        <w:spacing w:after="0" w:line="254" w:lineRule="auto"/>
        <w:jc w:val="center"/>
        <w:textAlignment w:val="baseline"/>
        <w:rPr>
          <w:rFonts w:ascii="Times New Roman" w:eastAsia="Times New Roman" w:hAnsi="Times New Roman" w:cs="Times New Roman"/>
          <w:color w:val="000000"/>
          <w:kern w:val="3"/>
          <w:sz w:val="28"/>
          <w:szCs w:val="28"/>
          <w:lang w:eastAsia="zh-CN"/>
        </w:rPr>
      </w:pPr>
      <w:r w:rsidRPr="00815BF1">
        <w:rPr>
          <w:rFonts w:ascii="Times New Roman" w:eastAsia="Times New Roman" w:hAnsi="Times New Roman" w:cs="Times New Roman"/>
          <w:color w:val="000000"/>
          <w:kern w:val="3"/>
          <w:sz w:val="28"/>
          <w:szCs w:val="28"/>
          <w:lang w:eastAsia="zh-CN"/>
        </w:rPr>
        <w:t>19 284,34+ 4 262,21= 23 546,55 тыс. руб.</w:t>
      </w:r>
    </w:p>
    <w:p w14:paraId="5F40D181" w14:textId="1A17655A" w:rsidR="00AD74D1" w:rsidRPr="009D69CB" w:rsidRDefault="00AD74D1" w:rsidP="00AD74D1">
      <w:pPr>
        <w:pStyle w:val="Standard"/>
        <w:spacing w:after="0" w:line="259" w:lineRule="auto"/>
        <w:ind w:firstLine="567"/>
        <w:contextualSpacing/>
        <w:jc w:val="both"/>
        <w:rPr>
          <w:rFonts w:ascii="Times New Roman" w:hAnsi="Times New Roman" w:cs="Times New Roman"/>
          <w:sz w:val="28"/>
          <w:szCs w:val="28"/>
        </w:rPr>
      </w:pPr>
      <w:r w:rsidRPr="000E168A">
        <w:rPr>
          <w:rFonts w:ascii="Times New Roman" w:hAnsi="Times New Roman" w:cs="Times New Roman"/>
          <w:sz w:val="28"/>
          <w:szCs w:val="28"/>
        </w:rPr>
        <w:t xml:space="preserve">По </w:t>
      </w:r>
      <w:r w:rsidRPr="009D69CB">
        <w:rPr>
          <w:rFonts w:ascii="Times New Roman" w:hAnsi="Times New Roman" w:cs="Times New Roman"/>
          <w:sz w:val="28"/>
          <w:szCs w:val="28"/>
        </w:rPr>
        <w:t>предварительной оценке, стоимость указанных мероприятий по модернизации котельной в части замены атмосферной деаэрации на вакуумную составляет</w:t>
      </w:r>
      <w:r w:rsidR="00051B21" w:rsidRPr="009D69CB">
        <w:rPr>
          <w:rFonts w:ascii="Times New Roman" w:hAnsi="Times New Roman" w:cs="Times New Roman"/>
          <w:sz w:val="28"/>
          <w:szCs w:val="28"/>
        </w:rPr>
        <w:t xml:space="preserve"> </w:t>
      </w:r>
      <w:r w:rsidR="00095DEA" w:rsidRPr="009D69CB">
        <w:rPr>
          <w:rFonts w:ascii="Times New Roman" w:hAnsi="Times New Roman" w:cs="Times New Roman"/>
          <w:sz w:val="28"/>
          <w:szCs w:val="28"/>
        </w:rPr>
        <w:t>55 380,55</w:t>
      </w:r>
      <w:r w:rsidR="00051B21" w:rsidRPr="009D69CB">
        <w:rPr>
          <w:rFonts w:ascii="Times New Roman" w:hAnsi="Times New Roman" w:cs="Times New Roman"/>
          <w:sz w:val="28"/>
          <w:szCs w:val="28"/>
        </w:rPr>
        <w:t xml:space="preserve"> </w:t>
      </w:r>
      <w:r w:rsidRPr="009D69CB">
        <w:rPr>
          <w:rFonts w:ascii="Times New Roman" w:hAnsi="Times New Roman" w:cs="Times New Roman"/>
          <w:sz w:val="28"/>
          <w:szCs w:val="28"/>
        </w:rPr>
        <w:t>тыс. руб. (без НДС), в т.ч.:</w:t>
      </w:r>
    </w:p>
    <w:p w14:paraId="54B2328E" w14:textId="77777777" w:rsidR="00AD74D1" w:rsidRPr="009D69CB" w:rsidRDefault="00AD74D1" w:rsidP="00AD74D1">
      <w:pPr>
        <w:pStyle w:val="Standard"/>
        <w:spacing w:after="0" w:line="259" w:lineRule="auto"/>
        <w:ind w:firstLine="567"/>
        <w:contextualSpacing/>
        <w:jc w:val="both"/>
        <w:rPr>
          <w:rFonts w:ascii="Times New Roman" w:hAnsi="Times New Roman" w:cs="Times New Roman"/>
          <w:sz w:val="28"/>
          <w:szCs w:val="28"/>
        </w:rPr>
      </w:pPr>
      <w:r w:rsidRPr="009D69CB">
        <w:rPr>
          <w:rFonts w:ascii="Times New Roman" w:hAnsi="Times New Roman" w:cs="Times New Roman"/>
          <w:sz w:val="28"/>
          <w:szCs w:val="28"/>
        </w:rPr>
        <w:t>- ПИР – 2 777,36 тыс. руб.;</w:t>
      </w:r>
    </w:p>
    <w:p w14:paraId="534A529E" w14:textId="602C7DEF" w:rsidR="00AD74D1" w:rsidRPr="009D69CB" w:rsidRDefault="00AD74D1" w:rsidP="00AD74D1">
      <w:pPr>
        <w:pStyle w:val="Standard"/>
        <w:spacing w:after="0" w:line="259" w:lineRule="auto"/>
        <w:ind w:firstLine="567"/>
        <w:contextualSpacing/>
        <w:jc w:val="both"/>
        <w:rPr>
          <w:rFonts w:ascii="Times New Roman" w:hAnsi="Times New Roman" w:cs="Times New Roman"/>
          <w:sz w:val="28"/>
          <w:szCs w:val="28"/>
        </w:rPr>
      </w:pPr>
      <w:r w:rsidRPr="009D69CB">
        <w:rPr>
          <w:rFonts w:ascii="Times New Roman" w:hAnsi="Times New Roman" w:cs="Times New Roman"/>
          <w:sz w:val="28"/>
          <w:szCs w:val="28"/>
        </w:rPr>
        <w:t xml:space="preserve">- СМР – </w:t>
      </w:r>
      <w:r w:rsidR="00095DEA" w:rsidRPr="009D69CB">
        <w:rPr>
          <w:rFonts w:ascii="Times New Roman" w:hAnsi="Times New Roman" w:cs="Times New Roman"/>
          <w:sz w:val="28"/>
          <w:szCs w:val="28"/>
        </w:rPr>
        <w:t>52 603,19</w:t>
      </w:r>
      <w:r w:rsidRPr="009D69CB">
        <w:rPr>
          <w:rFonts w:ascii="Times New Roman" w:hAnsi="Times New Roman" w:cs="Times New Roman"/>
          <w:sz w:val="28"/>
          <w:szCs w:val="28"/>
        </w:rPr>
        <w:t xml:space="preserve"> тыс. руб.</w:t>
      </w:r>
    </w:p>
    <w:p w14:paraId="655059DA" w14:textId="7746A5AE" w:rsidR="00AD74D1" w:rsidRPr="009D69CB" w:rsidRDefault="00AD74D1" w:rsidP="00AD74D1">
      <w:pPr>
        <w:spacing w:before="40" w:after="400"/>
        <w:ind w:firstLine="567"/>
        <w:contextualSpacing/>
        <w:jc w:val="both"/>
        <w:rPr>
          <w:rFonts w:ascii="Times New Roman" w:hAnsi="Times New Roman" w:cs="Times New Roman"/>
          <w:sz w:val="28"/>
          <w:szCs w:val="28"/>
        </w:rPr>
      </w:pPr>
      <w:r w:rsidRPr="009D69CB">
        <w:rPr>
          <w:rFonts w:ascii="Times New Roman" w:hAnsi="Times New Roman" w:cs="Times New Roman"/>
          <w:sz w:val="28"/>
          <w:szCs w:val="28"/>
        </w:rPr>
        <w:t xml:space="preserve">Таким образом, срок окупаемости перехода на вакуумную деаэрацию при выполнении инвестиционной программы составит: </w:t>
      </w:r>
    </w:p>
    <w:p w14:paraId="6C4EFFFD" w14:textId="336C35D5" w:rsidR="00051B21" w:rsidRPr="000E168A" w:rsidRDefault="00095DEA" w:rsidP="00051B21">
      <w:pPr>
        <w:spacing w:before="40" w:after="400"/>
        <w:ind w:firstLine="567"/>
        <w:contextualSpacing/>
        <w:jc w:val="center"/>
        <w:rPr>
          <w:rFonts w:ascii="Times New Roman" w:hAnsi="Times New Roman" w:cs="Times New Roman"/>
          <w:sz w:val="28"/>
          <w:szCs w:val="28"/>
        </w:rPr>
      </w:pPr>
      <w:r w:rsidRPr="009D69CB">
        <w:rPr>
          <w:rFonts w:ascii="Times New Roman" w:hAnsi="Times New Roman" w:cs="Times New Roman"/>
          <w:sz w:val="28"/>
          <w:szCs w:val="28"/>
        </w:rPr>
        <w:t>55 380,55</w:t>
      </w:r>
      <w:r w:rsidR="00051B21" w:rsidRPr="009D69CB">
        <w:rPr>
          <w:rFonts w:ascii="Times New Roman" w:hAnsi="Times New Roman" w:cs="Times New Roman"/>
          <w:sz w:val="28"/>
          <w:szCs w:val="28"/>
        </w:rPr>
        <w:t xml:space="preserve"> тыс. руб. /</w:t>
      </w:r>
      <w:r w:rsidR="00051B21" w:rsidRPr="00051B21">
        <w:rPr>
          <w:rFonts w:ascii="Times New Roman" w:hAnsi="Times New Roman" w:cs="Times New Roman"/>
          <w:sz w:val="28"/>
          <w:szCs w:val="28"/>
        </w:rPr>
        <w:t xml:space="preserve"> 23 546,55 тыс. руб. = 2,</w:t>
      </w:r>
      <w:r>
        <w:rPr>
          <w:rFonts w:ascii="Times New Roman" w:hAnsi="Times New Roman" w:cs="Times New Roman"/>
          <w:sz w:val="28"/>
          <w:szCs w:val="28"/>
        </w:rPr>
        <w:t>4</w:t>
      </w:r>
      <w:r w:rsidR="00051B21" w:rsidRPr="00051B21">
        <w:rPr>
          <w:rFonts w:ascii="Times New Roman" w:hAnsi="Times New Roman" w:cs="Times New Roman"/>
          <w:sz w:val="28"/>
          <w:szCs w:val="28"/>
        </w:rPr>
        <w:t xml:space="preserve"> лет.</w:t>
      </w:r>
    </w:p>
    <w:p w14:paraId="6DAFD8F6" w14:textId="77777777" w:rsidR="00AD74D1" w:rsidRPr="00AD74D1" w:rsidRDefault="00AD74D1" w:rsidP="00AD74D1">
      <w:pPr>
        <w:pStyle w:val="2"/>
        <w:rPr>
          <w:rFonts w:ascii="Times New Roman" w:hAnsi="Times New Roman" w:cs="Times New Roman"/>
          <w:b/>
          <w:bCs/>
          <w:color w:val="auto"/>
          <w:sz w:val="28"/>
          <w:szCs w:val="28"/>
        </w:rPr>
      </w:pPr>
      <w:bookmarkStart w:id="250" w:name="_Toc198880808"/>
      <w:r w:rsidRPr="00AD74D1">
        <w:rPr>
          <w:rFonts w:ascii="Times New Roman" w:hAnsi="Times New Roman" w:cs="Times New Roman"/>
          <w:b/>
          <w:bCs/>
          <w:color w:val="auto"/>
          <w:sz w:val="28"/>
          <w:szCs w:val="28"/>
        </w:rPr>
        <w:t>Обоснованные предложения по источникам инвестиций, обеспечивающих финансовые потребности для осуществления строительства, реконструкции, технического перевооружения и (или) модернизации источников тепловой энергии и тепловых сетей</w:t>
      </w:r>
      <w:bookmarkEnd w:id="250"/>
    </w:p>
    <w:p w14:paraId="0E235892" w14:textId="0192A2C1" w:rsidR="00AD74D1" w:rsidRDefault="00AD74D1" w:rsidP="00AD74D1">
      <w:pPr>
        <w:spacing w:after="0" w:line="245" w:lineRule="auto"/>
        <w:ind w:firstLine="567"/>
        <w:contextualSpacing/>
        <w:jc w:val="both"/>
        <w:rPr>
          <w:rFonts w:ascii="Times New Roman" w:hAnsi="Times New Roman" w:cs="Times New Roman"/>
          <w:sz w:val="28"/>
          <w:szCs w:val="28"/>
        </w:rPr>
      </w:pPr>
    </w:p>
    <w:p w14:paraId="14660DB9"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425A59">
        <w:rPr>
          <w:rFonts w:ascii="Times New Roman" w:hAnsi="Times New Roman" w:cs="Times New Roman"/>
          <w:sz w:val="28"/>
          <w:szCs w:val="28"/>
        </w:rPr>
        <w:t>Цель подбора</w:t>
      </w:r>
      <w:r w:rsidRPr="00921359">
        <w:t xml:space="preserve"> </w:t>
      </w:r>
      <w:r>
        <w:rPr>
          <w:rFonts w:ascii="Times New Roman" w:hAnsi="Times New Roman" w:cs="Times New Roman"/>
          <w:sz w:val="28"/>
          <w:szCs w:val="28"/>
        </w:rPr>
        <w:t>с</w:t>
      </w:r>
      <w:r w:rsidRPr="00921359">
        <w:rPr>
          <w:rFonts w:ascii="Times New Roman" w:hAnsi="Times New Roman" w:cs="Times New Roman"/>
          <w:sz w:val="28"/>
          <w:szCs w:val="28"/>
        </w:rPr>
        <w:t>хем</w:t>
      </w:r>
      <w:r>
        <w:rPr>
          <w:rFonts w:ascii="Times New Roman" w:hAnsi="Times New Roman" w:cs="Times New Roman"/>
          <w:sz w:val="28"/>
          <w:szCs w:val="28"/>
        </w:rPr>
        <w:t>ы</w:t>
      </w:r>
      <w:r w:rsidRPr="00921359">
        <w:rPr>
          <w:rFonts w:ascii="Times New Roman" w:hAnsi="Times New Roman" w:cs="Times New Roman"/>
          <w:sz w:val="28"/>
          <w:szCs w:val="28"/>
        </w:rPr>
        <w:t xml:space="preserve"> финансирования</w:t>
      </w:r>
      <w:r w:rsidRPr="00425A59">
        <w:rPr>
          <w:rFonts w:ascii="Times New Roman" w:hAnsi="Times New Roman" w:cs="Times New Roman"/>
          <w:sz w:val="28"/>
          <w:szCs w:val="28"/>
        </w:rPr>
        <w:t xml:space="preserve"> – обеспечение финансовой реализуемости инвестиционного проекта, т.е. обеспечение такой структуры денежных потоков проекта, при которой на каждом шаге расчета имеется достаточное количество денег для его продолжения. В зависимости от способа формирования источники финансирования предприятия делятся на внутренние и внешние (привлеченные).</w:t>
      </w:r>
    </w:p>
    <w:p w14:paraId="2A292981"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425A59">
        <w:rPr>
          <w:rFonts w:ascii="Times New Roman" w:hAnsi="Times New Roman" w:cs="Times New Roman"/>
          <w:sz w:val="28"/>
          <w:szCs w:val="28"/>
        </w:rPr>
        <w:t>Основными внутренними источниками финансирования любого коммерческого предприятия являются</w:t>
      </w:r>
      <w:r>
        <w:rPr>
          <w:rFonts w:ascii="Times New Roman" w:hAnsi="Times New Roman" w:cs="Times New Roman"/>
          <w:sz w:val="28"/>
          <w:szCs w:val="28"/>
        </w:rPr>
        <w:t>:</w:t>
      </w:r>
    </w:p>
    <w:p w14:paraId="082A15A7"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w:t>
      </w:r>
      <w:r w:rsidRPr="00425A59">
        <w:rPr>
          <w:rFonts w:ascii="Times New Roman" w:hAnsi="Times New Roman" w:cs="Times New Roman"/>
          <w:sz w:val="28"/>
          <w:szCs w:val="28"/>
        </w:rPr>
        <w:t xml:space="preserve"> чистая прибыль,</w:t>
      </w:r>
    </w:p>
    <w:p w14:paraId="518D6EB3"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w:t>
      </w:r>
      <w:r w:rsidRPr="00425A59">
        <w:rPr>
          <w:rFonts w:ascii="Times New Roman" w:hAnsi="Times New Roman" w:cs="Times New Roman"/>
          <w:sz w:val="28"/>
          <w:szCs w:val="28"/>
        </w:rPr>
        <w:t xml:space="preserve"> амортизационные отчисления, </w:t>
      </w:r>
    </w:p>
    <w:p w14:paraId="39DCAA5C"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 </w:t>
      </w:r>
      <w:r w:rsidRPr="00425A59">
        <w:rPr>
          <w:rFonts w:ascii="Times New Roman" w:hAnsi="Times New Roman" w:cs="Times New Roman"/>
          <w:sz w:val="28"/>
          <w:szCs w:val="28"/>
        </w:rPr>
        <w:t>реализация или сдача в аренду неиспользуемых активов и д</w:t>
      </w:r>
    </w:p>
    <w:p w14:paraId="61806363"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1571B03F" w14:textId="77777777" w:rsidR="00AD74D1" w:rsidRPr="002E5F5E" w:rsidRDefault="00AD74D1" w:rsidP="00AD74D1">
      <w:pPr>
        <w:spacing w:after="0" w:line="245" w:lineRule="auto"/>
        <w:ind w:firstLine="567"/>
        <w:contextualSpacing/>
        <w:jc w:val="both"/>
        <w:rPr>
          <w:rFonts w:ascii="Times New Roman" w:hAnsi="Times New Roman" w:cs="Times New Roman"/>
          <w:b/>
          <w:bCs/>
          <w:i/>
          <w:iCs/>
          <w:sz w:val="28"/>
          <w:szCs w:val="28"/>
        </w:rPr>
      </w:pPr>
      <w:r w:rsidRPr="002E5F5E">
        <w:rPr>
          <w:rFonts w:ascii="Times New Roman" w:hAnsi="Times New Roman" w:cs="Times New Roman"/>
          <w:b/>
          <w:bCs/>
          <w:i/>
          <w:iCs/>
          <w:sz w:val="28"/>
          <w:szCs w:val="28"/>
        </w:rPr>
        <w:t>Чистая прибыль</w:t>
      </w:r>
    </w:p>
    <w:p w14:paraId="45832E36" w14:textId="77777777" w:rsidR="00AD74D1" w:rsidRPr="00425A59" w:rsidRDefault="00AD74D1" w:rsidP="00AD74D1">
      <w:pPr>
        <w:spacing w:after="0" w:line="245" w:lineRule="auto"/>
        <w:ind w:firstLine="567"/>
        <w:contextualSpacing/>
        <w:jc w:val="both"/>
        <w:rPr>
          <w:rFonts w:ascii="Times New Roman" w:hAnsi="Times New Roman" w:cs="Times New Roman"/>
          <w:sz w:val="28"/>
          <w:szCs w:val="28"/>
        </w:rPr>
      </w:pPr>
      <w:r w:rsidRPr="00425A59">
        <w:rPr>
          <w:rFonts w:ascii="Times New Roman" w:hAnsi="Times New Roman" w:cs="Times New Roman"/>
          <w:sz w:val="28"/>
          <w:szCs w:val="28"/>
        </w:rPr>
        <w:t>В современных условиях предприятия самостоятельно распределяют прибыль, остающуюся в их распоряжении. Рациональное использование прибыли предполагает учет таких факторов, как планы дальнейшего развития предприятия, а также соблюдение интересов собственников, инвесторов и работников. В общем случае, чем больше прибыли направляется на расширение хозяйственной деятельности, тем меньше потребность в дополнительном финансировании. Величина нераспределенной прибыли зависит от рентабельности хозяйственных операций, а также от принятой на предприятии политики в отношении выплат собственникам (дивидендная политика).</w:t>
      </w:r>
    </w:p>
    <w:p w14:paraId="5490B8D7"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425A59">
        <w:rPr>
          <w:rFonts w:ascii="Times New Roman" w:hAnsi="Times New Roman" w:cs="Times New Roman"/>
          <w:sz w:val="28"/>
          <w:szCs w:val="28"/>
        </w:rPr>
        <w:t>К достоинствам реинвестирования прибыли следует отнести:</w:t>
      </w:r>
    </w:p>
    <w:p w14:paraId="4F0FE72C" w14:textId="77777777" w:rsidR="00AD74D1" w:rsidRPr="002E5F5E"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lastRenderedPageBreak/>
        <w:t>•отсутствие расходов, связанных с привлечением капитала из внешних источников;</w:t>
      </w:r>
    </w:p>
    <w:p w14:paraId="30245F5F" w14:textId="77777777" w:rsidR="00AD74D1" w:rsidRPr="002E5F5E"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t>•сохранение контроля за деятельностью предприятия со стороны собственников;</w:t>
      </w:r>
    </w:p>
    <w:p w14:paraId="7E6B97EC" w14:textId="77777777" w:rsidR="00AD74D1" w:rsidRPr="002E5F5E"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t>•повышение финансовой устойчивости и более благоприятные возможности для привлечения средств из внешних источников.</w:t>
      </w:r>
    </w:p>
    <w:p w14:paraId="00B045D4"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t>В свою очередь, недостатками использования данного источника являются его ограниченная и изменяющаяся величина, сложность прогнозирования, а также зависимость от внешних, не поддающихся контролю со стороны менеджмента факторов (например, конъюнктура рынка, фаза экономического цикла, изменение спроса и цен и т. п.).</w:t>
      </w:r>
    </w:p>
    <w:p w14:paraId="05738AB2"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3C9C7661" w14:textId="77777777" w:rsidR="00AD74D1" w:rsidRPr="00ED4F58" w:rsidRDefault="00AD74D1" w:rsidP="00AD74D1">
      <w:pPr>
        <w:spacing w:after="0" w:line="245" w:lineRule="auto"/>
        <w:ind w:firstLine="567"/>
        <w:contextualSpacing/>
        <w:jc w:val="both"/>
        <w:rPr>
          <w:rFonts w:ascii="Times New Roman" w:hAnsi="Times New Roman" w:cs="Times New Roman"/>
          <w:b/>
          <w:bCs/>
          <w:i/>
          <w:iCs/>
          <w:sz w:val="28"/>
          <w:szCs w:val="28"/>
        </w:rPr>
      </w:pPr>
      <w:r w:rsidRPr="00ED4F58">
        <w:rPr>
          <w:rFonts w:ascii="Times New Roman" w:hAnsi="Times New Roman" w:cs="Times New Roman"/>
          <w:b/>
          <w:bCs/>
          <w:i/>
          <w:iCs/>
          <w:sz w:val="28"/>
          <w:szCs w:val="28"/>
        </w:rPr>
        <w:t>Амортизационные отчисления</w:t>
      </w:r>
    </w:p>
    <w:p w14:paraId="5976308D" w14:textId="77777777" w:rsidR="00AD74D1" w:rsidRPr="002E5F5E"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t>Еще одним важнейшим источником самофинансирования предприятий служат амортизационные отчисления. Они относятся на затраты предприятия, отражая износ основных и нематериальных активов, и поступают в составе денежных средств за реализованные продукты и услуги. Их основное назначение — обеспечивать не только простое, но и расширенное воспроизводство. Преимущество амортизационных отчислений как источника средств заключается в том, что он существует при любом финансовом положении предприятия и всегда остается в его распоряжении. Величина амортизации как источника финансирования инвестиций во многом зависит от способа ее начисления, как правило, определяемого и регулируемого государством. Выбранный способ начисления амортизации фиксируется в учетной политике предприятия и применяется в течение всего срока эксплуатации объекта основных средств.</w:t>
      </w:r>
    </w:p>
    <w:p w14:paraId="26316C7D"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2E5F5E">
        <w:rPr>
          <w:rFonts w:ascii="Times New Roman" w:hAnsi="Times New Roman" w:cs="Times New Roman"/>
          <w:sz w:val="28"/>
          <w:szCs w:val="28"/>
        </w:rPr>
        <w:t>Применение ускоренных способов (уменьшаемого остатка, суммы чисел лет и др.) позволяет увеличить амортизационные отчисления в начальные периоды эксплуатации объектов инвестиций, что при прочих равных условиях приводит к росту объемов самофинансирования. Для более эффективного использования амортизационных отчислений в качестве финансовых ресурсов предприятию необходимо проводить адекватную амортизационную политику. Она включает в себя политику воспроизводства основных активов, политику в области применения тех или иных методов расчета амортизационных отчислений, выбор приоритетных направлений их использования и другие элементы. Несмотря на преимущества внутренних источников финансирования, их объемы, как правило, недостаточны для расширения масштабов хозяйственной деятельности, реализации инвестиционных проектов, внедрения новых технологий и т. д.</w:t>
      </w:r>
    </w:p>
    <w:p w14:paraId="511BB407" w14:textId="5268CE91" w:rsidR="00AD74D1" w:rsidRDefault="00AD74D1" w:rsidP="00AD74D1">
      <w:pPr>
        <w:spacing w:after="0" w:line="245" w:lineRule="auto"/>
        <w:ind w:firstLine="567"/>
        <w:contextualSpacing/>
        <w:jc w:val="both"/>
        <w:rPr>
          <w:rFonts w:ascii="Times New Roman" w:hAnsi="Times New Roman" w:cs="Times New Roman"/>
          <w:sz w:val="28"/>
          <w:szCs w:val="28"/>
        </w:rPr>
      </w:pPr>
    </w:p>
    <w:p w14:paraId="19C9607A" w14:textId="5D86ECF4" w:rsidR="00975534" w:rsidRDefault="00975534" w:rsidP="00AD74D1">
      <w:pPr>
        <w:spacing w:after="0" w:line="245" w:lineRule="auto"/>
        <w:ind w:firstLine="567"/>
        <w:contextualSpacing/>
        <w:jc w:val="both"/>
        <w:rPr>
          <w:rFonts w:ascii="Times New Roman" w:hAnsi="Times New Roman" w:cs="Times New Roman"/>
          <w:sz w:val="28"/>
          <w:szCs w:val="28"/>
        </w:rPr>
      </w:pPr>
    </w:p>
    <w:p w14:paraId="1C3D352B" w14:textId="732D7501" w:rsidR="00975534" w:rsidRDefault="00975534" w:rsidP="00AD74D1">
      <w:pPr>
        <w:spacing w:after="0" w:line="245" w:lineRule="auto"/>
        <w:ind w:firstLine="567"/>
        <w:contextualSpacing/>
        <w:jc w:val="both"/>
        <w:rPr>
          <w:rFonts w:ascii="Times New Roman" w:hAnsi="Times New Roman" w:cs="Times New Roman"/>
          <w:sz w:val="28"/>
          <w:szCs w:val="28"/>
        </w:rPr>
      </w:pPr>
    </w:p>
    <w:p w14:paraId="31EEA505" w14:textId="77777777" w:rsidR="00975534" w:rsidRDefault="00975534" w:rsidP="00AD74D1">
      <w:pPr>
        <w:spacing w:after="0" w:line="245" w:lineRule="auto"/>
        <w:ind w:firstLine="567"/>
        <w:contextualSpacing/>
        <w:jc w:val="both"/>
        <w:rPr>
          <w:rFonts w:ascii="Times New Roman" w:hAnsi="Times New Roman" w:cs="Times New Roman"/>
          <w:sz w:val="28"/>
          <w:szCs w:val="28"/>
        </w:rPr>
      </w:pPr>
    </w:p>
    <w:p w14:paraId="2ED6485C" w14:textId="77777777" w:rsidR="00AD74D1" w:rsidRPr="00ED4F58" w:rsidRDefault="00AD74D1" w:rsidP="00AD74D1">
      <w:pPr>
        <w:spacing w:after="0" w:line="245" w:lineRule="auto"/>
        <w:ind w:firstLine="567"/>
        <w:contextualSpacing/>
        <w:jc w:val="both"/>
        <w:rPr>
          <w:rFonts w:ascii="Times New Roman" w:hAnsi="Times New Roman" w:cs="Times New Roman"/>
          <w:b/>
          <w:bCs/>
          <w:i/>
          <w:iCs/>
          <w:sz w:val="28"/>
          <w:szCs w:val="28"/>
        </w:rPr>
      </w:pPr>
      <w:r w:rsidRPr="00ED4F58">
        <w:rPr>
          <w:rFonts w:ascii="Times New Roman" w:hAnsi="Times New Roman" w:cs="Times New Roman"/>
          <w:b/>
          <w:bCs/>
          <w:i/>
          <w:iCs/>
          <w:sz w:val="28"/>
          <w:szCs w:val="28"/>
        </w:rPr>
        <w:lastRenderedPageBreak/>
        <w:t>Применение долгосрочных тарифов на тепловую энергию</w:t>
      </w:r>
    </w:p>
    <w:p w14:paraId="6DA2C6C3"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Основные принципы регулирования тарифов на тепловую энергию изложены в ст. 3 Федерального закона от 27.07.10 г. № 190-ФЗ "О теплоснабжении".</w:t>
      </w:r>
    </w:p>
    <w:p w14:paraId="18B022C6"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«Статья 7. Принципы регулирования цен (тарифов) в сфере теплоснабжения и полномочия органов исполнительной власти, органов местного самоуправления поселений, городских округов в области регулирования цен (тарифов) в сфере теплоснабжения.</w:t>
      </w:r>
    </w:p>
    <w:p w14:paraId="3832CA31"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Регулирование цен (тарифов) в сфере теплоснабжения осуществляется в соответствии со следующими основными принципами:</w:t>
      </w:r>
    </w:p>
    <w:p w14:paraId="0F837F7D"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1) обеспечение доступности тепловой энергии и теплоносителя для потребителей;</w:t>
      </w:r>
    </w:p>
    <w:p w14:paraId="42BE8F0A"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2) обеспечение экономической обоснованности расходов теплоснабжающих организаций, теплосетевых организаций на производство, передачу и сбыт тепловой энергии (мощности), теплоносителя;</w:t>
      </w:r>
    </w:p>
    <w:p w14:paraId="2382480E"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3) обеспечение достаточности средств для финансирования мероприятий по надежному функционированию и развитию систем теплоснабжения;</w:t>
      </w:r>
    </w:p>
    <w:p w14:paraId="5812F742" w14:textId="77777777" w:rsidR="00AD74D1" w:rsidRPr="00ED4F58"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4) стимулирование повышения экономической и энергетической эффективности при осуществлении деятельности в сфере теплоснабжения;</w:t>
      </w:r>
    </w:p>
    <w:p w14:paraId="6AA48554"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7) создание условий для привлечения инвестиций;»</w:t>
      </w:r>
    </w:p>
    <w:p w14:paraId="449BC600"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Основным принципом установления предельного индекса является доступность для граждан совокупной платы за все потребляемые коммунальные услуги, рассчитанной с учетом этого предельного индекса (далее – плата за коммунальные услуги)</w:t>
      </w:r>
    </w:p>
    <w:p w14:paraId="2707C9B7"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ED4F58">
        <w:rPr>
          <w:rFonts w:ascii="Times New Roman" w:hAnsi="Times New Roman" w:cs="Times New Roman"/>
          <w:sz w:val="28"/>
          <w:szCs w:val="28"/>
        </w:rPr>
        <w:t xml:space="preserve">Оценка доступности для граждан прогнозируемой совокупной платы за потребляемые коммунальные услуги основана на объективных данных о платежеспособности населения, которые должны лежать в основе формирования тарифной политики и определения необходимой и возможной бюджетной помощи на компенсацию мер социальной поддержки населения и на выплату субсидий малообеспеченным гражданам на оплату жилья и коммунальных услуг, а также на частичное финансирование программ комплексного развития систем коммунальной инфраструктуры муниципального образования. </w:t>
      </w:r>
    </w:p>
    <w:p w14:paraId="70D2318B" w14:textId="77777777" w:rsidR="00AD74D1" w:rsidRPr="00F24173" w:rsidRDefault="00AD74D1" w:rsidP="00AD74D1">
      <w:pPr>
        <w:spacing w:after="0" w:line="245" w:lineRule="auto"/>
        <w:ind w:firstLine="567"/>
        <w:contextualSpacing/>
        <w:jc w:val="both"/>
        <w:rPr>
          <w:rFonts w:ascii="Times New Roman" w:hAnsi="Times New Roman" w:cs="Times New Roman"/>
          <w:sz w:val="28"/>
          <w:szCs w:val="28"/>
        </w:rPr>
      </w:pPr>
      <w:r w:rsidRPr="00F24173">
        <w:rPr>
          <w:rFonts w:ascii="Times New Roman" w:hAnsi="Times New Roman" w:cs="Times New Roman"/>
          <w:sz w:val="28"/>
          <w:szCs w:val="28"/>
        </w:rPr>
        <w:t xml:space="preserve">Важным условием при переходе на долгосрочные методы регулирования является прозрачность тарифа для инвестора, которому необходимы четкие и понятные ориентиры для прогнозирования доходов и потребителя. </w:t>
      </w:r>
    </w:p>
    <w:p w14:paraId="4AC386F3"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F24173">
        <w:rPr>
          <w:rFonts w:ascii="Times New Roman" w:hAnsi="Times New Roman" w:cs="Times New Roman"/>
          <w:sz w:val="28"/>
          <w:szCs w:val="28"/>
        </w:rPr>
        <w:t>Тариф, принимаемый на долгосрочный промежуток времени, должен зависеть от надежности и качества услуг.</w:t>
      </w:r>
    </w:p>
    <w:p w14:paraId="4A1CF005"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F24173">
        <w:rPr>
          <w:rFonts w:ascii="Times New Roman" w:hAnsi="Times New Roman" w:cs="Times New Roman"/>
          <w:sz w:val="28"/>
          <w:szCs w:val="28"/>
        </w:rPr>
        <w:t>Необходимая валовая выручка регулируемой организации должна возмещать ей экономически обоснованные расходы и обеспечивать экономически обоснованную прибыль по каждому регулируемому виду деятельности.</w:t>
      </w:r>
    </w:p>
    <w:p w14:paraId="5330BE31" w14:textId="77777777" w:rsidR="00AD74D1" w:rsidRPr="00537BC3" w:rsidRDefault="00AD74D1" w:rsidP="00AD74D1">
      <w:pPr>
        <w:spacing w:after="0" w:line="245" w:lineRule="auto"/>
        <w:ind w:firstLine="567"/>
        <w:contextualSpacing/>
        <w:jc w:val="both"/>
        <w:rPr>
          <w:rFonts w:ascii="Times New Roman" w:hAnsi="Times New Roman" w:cs="Times New Roman"/>
          <w:sz w:val="28"/>
          <w:szCs w:val="28"/>
        </w:rPr>
      </w:pPr>
      <w:r w:rsidRPr="00537BC3">
        <w:rPr>
          <w:rFonts w:ascii="Times New Roman" w:hAnsi="Times New Roman" w:cs="Times New Roman"/>
          <w:sz w:val="28"/>
          <w:szCs w:val="28"/>
        </w:rPr>
        <w:lastRenderedPageBreak/>
        <w:t>Постановление Правительства РФ от 22 октября 2012 г. № 1075 определяет основные методы ценообразования сфере теплоснабжения, к которым относятся:</w:t>
      </w:r>
    </w:p>
    <w:p w14:paraId="0FFD377E" w14:textId="77777777" w:rsidR="00AD74D1" w:rsidRPr="00537BC3" w:rsidRDefault="00AD74D1" w:rsidP="00AD74D1">
      <w:pPr>
        <w:spacing w:after="0" w:line="245" w:lineRule="auto"/>
        <w:ind w:firstLine="567"/>
        <w:contextualSpacing/>
        <w:jc w:val="both"/>
        <w:rPr>
          <w:rFonts w:ascii="Times New Roman" w:hAnsi="Times New Roman" w:cs="Times New Roman"/>
          <w:sz w:val="28"/>
          <w:szCs w:val="28"/>
        </w:rPr>
      </w:pPr>
      <w:r w:rsidRPr="00537BC3">
        <w:rPr>
          <w:rFonts w:ascii="Times New Roman" w:hAnsi="Times New Roman" w:cs="Times New Roman"/>
          <w:sz w:val="28"/>
          <w:szCs w:val="28"/>
        </w:rPr>
        <w:t>а) метод экономически обоснованных расходов (затрат);</w:t>
      </w:r>
    </w:p>
    <w:p w14:paraId="0046A083" w14:textId="77777777" w:rsidR="00AD74D1" w:rsidRPr="00537BC3" w:rsidRDefault="00AD74D1" w:rsidP="00AD74D1">
      <w:pPr>
        <w:spacing w:after="0" w:line="245" w:lineRule="auto"/>
        <w:ind w:firstLine="567"/>
        <w:contextualSpacing/>
        <w:jc w:val="both"/>
        <w:rPr>
          <w:rFonts w:ascii="Times New Roman" w:hAnsi="Times New Roman" w:cs="Times New Roman"/>
          <w:sz w:val="28"/>
          <w:szCs w:val="28"/>
        </w:rPr>
      </w:pPr>
      <w:r w:rsidRPr="00537BC3">
        <w:rPr>
          <w:rFonts w:ascii="Times New Roman" w:hAnsi="Times New Roman" w:cs="Times New Roman"/>
          <w:sz w:val="28"/>
          <w:szCs w:val="28"/>
        </w:rPr>
        <w:t>б) метод обеспечения доходности инвестированного капитала;</w:t>
      </w:r>
    </w:p>
    <w:p w14:paraId="30887CDC" w14:textId="77777777" w:rsidR="00AD74D1" w:rsidRPr="00537BC3" w:rsidRDefault="00AD74D1" w:rsidP="00AD74D1">
      <w:pPr>
        <w:spacing w:after="0" w:line="245" w:lineRule="auto"/>
        <w:ind w:firstLine="567"/>
        <w:contextualSpacing/>
        <w:jc w:val="both"/>
        <w:rPr>
          <w:rFonts w:ascii="Times New Roman" w:hAnsi="Times New Roman" w:cs="Times New Roman"/>
          <w:sz w:val="28"/>
          <w:szCs w:val="28"/>
        </w:rPr>
      </w:pPr>
      <w:r w:rsidRPr="00537BC3">
        <w:rPr>
          <w:rFonts w:ascii="Times New Roman" w:hAnsi="Times New Roman" w:cs="Times New Roman"/>
          <w:sz w:val="28"/>
          <w:szCs w:val="28"/>
        </w:rPr>
        <w:t>в) метод индексации установленных тарифов;</w:t>
      </w:r>
    </w:p>
    <w:p w14:paraId="7F2AD165"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537BC3">
        <w:rPr>
          <w:rFonts w:ascii="Times New Roman" w:hAnsi="Times New Roman" w:cs="Times New Roman"/>
          <w:sz w:val="28"/>
          <w:szCs w:val="28"/>
        </w:rPr>
        <w:t>г) метод сравнения аналогов»</w:t>
      </w:r>
      <w:r>
        <w:rPr>
          <w:rFonts w:ascii="Times New Roman" w:hAnsi="Times New Roman" w:cs="Times New Roman"/>
          <w:sz w:val="28"/>
          <w:szCs w:val="28"/>
        </w:rPr>
        <w:t>.</w:t>
      </w:r>
    </w:p>
    <w:p w14:paraId="28B0173D"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06784945"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Внешними </w:t>
      </w:r>
      <w:r w:rsidRPr="009B0A29">
        <w:rPr>
          <w:rFonts w:ascii="Times New Roman" w:hAnsi="Times New Roman" w:cs="Times New Roman"/>
          <w:sz w:val="28"/>
          <w:szCs w:val="28"/>
        </w:rPr>
        <w:t>источниками финансирования коммерческого предприятия являются:</w:t>
      </w:r>
    </w:p>
    <w:p w14:paraId="4F9F81D4"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э</w:t>
      </w:r>
      <w:r w:rsidRPr="009B0A29">
        <w:rPr>
          <w:rFonts w:ascii="Times New Roman" w:hAnsi="Times New Roman" w:cs="Times New Roman"/>
          <w:sz w:val="28"/>
          <w:szCs w:val="28"/>
        </w:rPr>
        <w:t>миссия обыкновенных акций</w:t>
      </w:r>
    </w:p>
    <w:p w14:paraId="354490D6"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Pr>
          <w:rFonts w:ascii="Times New Roman" w:hAnsi="Times New Roman" w:cs="Times New Roman"/>
          <w:sz w:val="28"/>
          <w:szCs w:val="28"/>
        </w:rPr>
        <w:t>- к</w:t>
      </w:r>
      <w:r w:rsidRPr="009B0A29">
        <w:rPr>
          <w:rFonts w:ascii="Times New Roman" w:hAnsi="Times New Roman" w:cs="Times New Roman"/>
          <w:sz w:val="28"/>
          <w:szCs w:val="28"/>
        </w:rPr>
        <w:t>редитное финансирование</w:t>
      </w:r>
    </w:p>
    <w:p w14:paraId="22752E05"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04734C36" w14:textId="77777777" w:rsidR="00AD74D1" w:rsidRPr="00512227" w:rsidRDefault="00AD74D1" w:rsidP="00AD74D1">
      <w:pPr>
        <w:spacing w:after="0" w:line="245" w:lineRule="auto"/>
        <w:ind w:firstLine="567"/>
        <w:contextualSpacing/>
        <w:jc w:val="both"/>
        <w:rPr>
          <w:rFonts w:ascii="Times New Roman" w:hAnsi="Times New Roman" w:cs="Times New Roman"/>
          <w:b/>
          <w:bCs/>
          <w:i/>
          <w:iCs/>
          <w:sz w:val="28"/>
          <w:szCs w:val="28"/>
        </w:rPr>
      </w:pPr>
      <w:r w:rsidRPr="00512227">
        <w:rPr>
          <w:rFonts w:ascii="Times New Roman" w:hAnsi="Times New Roman" w:cs="Times New Roman"/>
          <w:b/>
          <w:bCs/>
          <w:i/>
          <w:iCs/>
          <w:sz w:val="28"/>
          <w:szCs w:val="28"/>
        </w:rPr>
        <w:t>Эмиссия обыкновенных акций</w:t>
      </w:r>
    </w:p>
    <w:p w14:paraId="563F77A7"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Акционерные общества, испытывающие потребность в инвестициях, могут осуществлять дополнительное размещение акций по открытой или закрытой подписке (среди ограниченного круга инвесторов). Финансирование за счет эмиссии обыкновенных акций имеет следующие преимущества:</w:t>
      </w:r>
    </w:p>
    <w:p w14:paraId="5BDE18CF"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•этот источник не предполагает обязательных выплат, решение о дивидендах принимается советом директоров и утверждается общим собранием акционеров;</w:t>
      </w:r>
    </w:p>
    <w:p w14:paraId="726AA08D"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•акции не имеют фиксированной даты погашения — это постоянный капитал, который не подлежит «возврату» или погашению;</w:t>
      </w:r>
    </w:p>
    <w:p w14:paraId="7F9E3BE0"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•проведение IPO существенно повышает статус предприятия как заемщика (повышается кредитный рейтинг, по оценкам экспертов, стоимость привлечения кредитов и обслуживания долга снижается на 2-3 % годовых), акции могут также служить в качестве залога по обеспечению долга;</w:t>
      </w:r>
    </w:p>
    <w:p w14:paraId="746C0DE9"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•обращение акций предприятия на биржах предоставляет собственникам более гибкие возможности для выхода из бизнеса;</w:t>
      </w:r>
    </w:p>
    <w:p w14:paraId="705EA87D"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•повышается капитализация предприятия, формируется рыночная оценка его стоимости, обеспечиваются более благоприятные условия для привлечения стратегических инвесторов;</w:t>
      </w:r>
    </w:p>
    <w:p w14:paraId="7A72C58F"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•эмиссия акций создает положительный имидж предприятия в деловом сообществе.</w:t>
      </w:r>
    </w:p>
    <w:p w14:paraId="2011EC6C"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К общим недостаткам финансирования путем эмиссии обыкновенных акций относится:</w:t>
      </w:r>
    </w:p>
    <w:p w14:paraId="6AA7AD3E"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•предоставление права участия в прибылях и управлении фирмой большему числу владельцев;</w:t>
      </w:r>
    </w:p>
    <w:p w14:paraId="3DAE24B3"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•возможность потери контроля над предприятием;</w:t>
      </w:r>
    </w:p>
    <w:p w14:paraId="5CC2C68F"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•более высокая стоимость привлеченного капитала по сравнению с другими источниками;</w:t>
      </w:r>
    </w:p>
    <w:p w14:paraId="37484C7E" w14:textId="77777777" w:rsidR="00AD74D1" w:rsidRPr="00512227"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t>•сложность организации и проведения эмиссии, значительные расходы на ее подготовку;</w:t>
      </w:r>
    </w:p>
    <w:p w14:paraId="6BAB50DE" w14:textId="77777777" w:rsidR="00AD74D1" w:rsidRDefault="00AD74D1" w:rsidP="00AD74D1">
      <w:pPr>
        <w:spacing w:after="0" w:line="245" w:lineRule="auto"/>
        <w:ind w:firstLine="567"/>
        <w:contextualSpacing/>
        <w:jc w:val="both"/>
        <w:rPr>
          <w:rFonts w:ascii="Times New Roman" w:hAnsi="Times New Roman" w:cs="Times New Roman"/>
          <w:sz w:val="28"/>
          <w:szCs w:val="28"/>
        </w:rPr>
      </w:pPr>
      <w:r w:rsidRPr="00512227">
        <w:rPr>
          <w:rFonts w:ascii="Times New Roman" w:hAnsi="Times New Roman" w:cs="Times New Roman"/>
          <w:sz w:val="28"/>
          <w:szCs w:val="28"/>
        </w:rPr>
        <w:lastRenderedPageBreak/>
        <w:t>•дополнительная эмиссия может рассматриваться инвесторами как негативный сигнал и приводить к падению цен в краткосрочной перспективе.</w:t>
      </w:r>
    </w:p>
    <w:p w14:paraId="264A3F59"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096D05FD" w14:textId="77777777" w:rsidR="00AD74D1" w:rsidRPr="00F71831" w:rsidRDefault="00AD74D1" w:rsidP="00AD74D1">
      <w:pPr>
        <w:spacing w:after="0" w:line="245" w:lineRule="auto"/>
        <w:ind w:firstLine="567"/>
        <w:contextualSpacing/>
        <w:jc w:val="both"/>
        <w:rPr>
          <w:rFonts w:ascii="Times New Roman" w:hAnsi="Times New Roman" w:cs="Times New Roman"/>
          <w:b/>
          <w:bCs/>
          <w:i/>
          <w:iCs/>
          <w:sz w:val="28"/>
          <w:szCs w:val="28"/>
        </w:rPr>
      </w:pPr>
      <w:r w:rsidRPr="00F71831">
        <w:rPr>
          <w:rFonts w:ascii="Times New Roman" w:hAnsi="Times New Roman" w:cs="Times New Roman"/>
          <w:b/>
          <w:bCs/>
          <w:i/>
          <w:iCs/>
          <w:sz w:val="28"/>
          <w:szCs w:val="28"/>
        </w:rPr>
        <w:t>Кредитное финансирование</w:t>
      </w:r>
    </w:p>
    <w:p w14:paraId="368B676B" w14:textId="77777777" w:rsidR="00AD74D1" w:rsidRPr="003B650F" w:rsidRDefault="00AD74D1" w:rsidP="00AD74D1">
      <w:pPr>
        <w:spacing w:after="0" w:line="245" w:lineRule="auto"/>
        <w:ind w:firstLine="567"/>
        <w:contextualSpacing/>
        <w:jc w:val="both"/>
        <w:rPr>
          <w:rFonts w:ascii="Times New Roman" w:hAnsi="Times New Roman" w:cs="Times New Roman"/>
          <w:sz w:val="28"/>
          <w:szCs w:val="28"/>
        </w:rPr>
      </w:pPr>
      <w:r w:rsidRPr="00F71831">
        <w:rPr>
          <w:rFonts w:ascii="Times New Roman" w:hAnsi="Times New Roman" w:cs="Times New Roman"/>
          <w:sz w:val="28"/>
          <w:szCs w:val="28"/>
        </w:rPr>
        <w:t xml:space="preserve">Кредитное финансирование используется, как правило, в процессе реализации краткосрочных инвестиционных проектов с высокой нормой рентабельности инвестиций. Особенность заемного капитала заключается в том, что его необходимо вернуть на определенных заранее условиях, при этом </w:t>
      </w:r>
      <w:r w:rsidRPr="003B650F">
        <w:rPr>
          <w:rFonts w:ascii="Times New Roman" w:hAnsi="Times New Roman" w:cs="Times New Roman"/>
          <w:sz w:val="28"/>
          <w:szCs w:val="28"/>
        </w:rPr>
        <w:t xml:space="preserve">кредитор не претендует на участие в доходах от реализации инвестиций. </w:t>
      </w:r>
    </w:p>
    <w:p w14:paraId="1D0B49AB" w14:textId="77777777" w:rsidR="00AD74D1" w:rsidRPr="003B650F" w:rsidRDefault="00AD74D1" w:rsidP="00AD74D1">
      <w:pPr>
        <w:spacing w:after="0" w:line="245" w:lineRule="auto"/>
        <w:ind w:firstLine="567"/>
        <w:contextualSpacing/>
        <w:jc w:val="both"/>
        <w:rPr>
          <w:rFonts w:ascii="Times New Roman" w:hAnsi="Times New Roman" w:cs="Times New Roman"/>
          <w:sz w:val="28"/>
          <w:szCs w:val="28"/>
        </w:rPr>
      </w:pPr>
    </w:p>
    <w:p w14:paraId="5515D7C6" w14:textId="52B8509F" w:rsidR="00AD74D1" w:rsidRDefault="00AD74D1" w:rsidP="00AD74D1">
      <w:pPr>
        <w:spacing w:after="0" w:line="245" w:lineRule="auto"/>
        <w:ind w:firstLine="567"/>
        <w:contextualSpacing/>
        <w:jc w:val="both"/>
        <w:rPr>
          <w:rFonts w:ascii="Times New Roman" w:hAnsi="Times New Roman" w:cs="Times New Roman"/>
          <w:sz w:val="28"/>
          <w:szCs w:val="28"/>
        </w:rPr>
      </w:pPr>
      <w:r w:rsidRPr="009D69CB">
        <w:rPr>
          <w:rFonts w:ascii="Times New Roman" w:hAnsi="Times New Roman" w:cs="Times New Roman"/>
          <w:sz w:val="28"/>
          <w:szCs w:val="28"/>
        </w:rPr>
        <w:t xml:space="preserve">Финансирование мероприятий, необходимых для развития систем теплоснабжения, за счет собственных средств ЕТО не представляется возможным в связи с убыточными результатами хозяйственной деятельности. В связи с этим для реализации мероприятий по реконструкции и модернизации систем теплоснабжения необходимо определить источники </w:t>
      </w:r>
      <w:proofErr w:type="spellStart"/>
      <w:r w:rsidRPr="009D69CB">
        <w:rPr>
          <w:rFonts w:ascii="Times New Roman" w:hAnsi="Times New Roman" w:cs="Times New Roman"/>
          <w:sz w:val="28"/>
          <w:szCs w:val="28"/>
        </w:rPr>
        <w:t>софинансирования</w:t>
      </w:r>
      <w:proofErr w:type="spellEnd"/>
      <w:r w:rsidRPr="009D69CB">
        <w:rPr>
          <w:rFonts w:ascii="Times New Roman" w:hAnsi="Times New Roman" w:cs="Times New Roman"/>
          <w:sz w:val="28"/>
          <w:szCs w:val="28"/>
        </w:rPr>
        <w:t>.</w:t>
      </w:r>
      <w:r>
        <w:rPr>
          <w:rFonts w:ascii="Times New Roman" w:hAnsi="Times New Roman" w:cs="Times New Roman"/>
          <w:sz w:val="28"/>
          <w:szCs w:val="28"/>
        </w:rPr>
        <w:t xml:space="preserve"> </w:t>
      </w:r>
    </w:p>
    <w:p w14:paraId="717A7B3C" w14:textId="77777777" w:rsidR="00AD74D1" w:rsidRDefault="00AD74D1" w:rsidP="00AD74D1">
      <w:pPr>
        <w:spacing w:after="0" w:line="245" w:lineRule="auto"/>
        <w:ind w:firstLine="567"/>
        <w:contextualSpacing/>
        <w:jc w:val="both"/>
        <w:rPr>
          <w:rFonts w:ascii="Times New Roman" w:hAnsi="Times New Roman" w:cs="Times New Roman"/>
          <w:sz w:val="28"/>
          <w:szCs w:val="28"/>
        </w:rPr>
      </w:pPr>
    </w:p>
    <w:p w14:paraId="49FDE0D0" w14:textId="77777777" w:rsidR="00AD74D1" w:rsidRDefault="00AD74D1" w:rsidP="00EB7CAA">
      <w:pPr>
        <w:suppressAutoHyphens/>
        <w:autoSpaceDN w:val="0"/>
        <w:spacing w:after="0" w:line="254" w:lineRule="auto"/>
        <w:jc w:val="center"/>
        <w:textAlignment w:val="baseline"/>
        <w:rPr>
          <w:rFonts w:ascii="Times New Roman" w:eastAsia="Times New Roman" w:hAnsi="Times New Roman" w:cs="Times New Roman"/>
          <w:color w:val="000000"/>
          <w:kern w:val="3"/>
          <w:sz w:val="28"/>
          <w:szCs w:val="28"/>
          <w:lang w:eastAsia="zh-CN"/>
        </w:rPr>
      </w:pPr>
    </w:p>
    <w:p w14:paraId="282E41DF" w14:textId="77777777" w:rsidR="00AD74D1" w:rsidRDefault="00AD74D1" w:rsidP="00EB7CAA">
      <w:pPr>
        <w:suppressAutoHyphens/>
        <w:autoSpaceDN w:val="0"/>
        <w:spacing w:after="0" w:line="254" w:lineRule="auto"/>
        <w:jc w:val="center"/>
        <w:textAlignment w:val="baseline"/>
        <w:rPr>
          <w:rFonts w:ascii="Times New Roman" w:eastAsia="Times New Roman" w:hAnsi="Times New Roman" w:cs="Times New Roman"/>
          <w:color w:val="000000"/>
          <w:kern w:val="3"/>
          <w:sz w:val="28"/>
          <w:szCs w:val="28"/>
          <w:lang w:eastAsia="zh-CN"/>
        </w:rPr>
      </w:pPr>
    </w:p>
    <w:p w14:paraId="45A8AB61" w14:textId="2C7C785B" w:rsidR="002448A5" w:rsidRDefault="002448A5" w:rsidP="00EB7CAA">
      <w:pPr>
        <w:suppressAutoHyphens/>
        <w:autoSpaceDN w:val="0"/>
        <w:spacing w:after="0" w:line="254" w:lineRule="auto"/>
        <w:jc w:val="center"/>
        <w:textAlignment w:val="baseline"/>
        <w:rPr>
          <w:rFonts w:ascii="Times New Roman" w:hAnsi="Times New Roman" w:cs="Times New Roman"/>
          <w:sz w:val="28"/>
          <w:szCs w:val="28"/>
        </w:rPr>
      </w:pPr>
      <w:r>
        <w:rPr>
          <w:rFonts w:ascii="Times New Roman" w:hAnsi="Times New Roman" w:cs="Times New Roman"/>
          <w:sz w:val="28"/>
          <w:szCs w:val="28"/>
        </w:rPr>
        <w:br w:type="page"/>
      </w:r>
    </w:p>
    <w:p w14:paraId="26B0A0EC" w14:textId="45B4A8C1" w:rsidR="00FD4B7F" w:rsidRPr="00176B6E" w:rsidRDefault="002448A5" w:rsidP="00FD4B7F">
      <w:pPr>
        <w:pStyle w:val="1"/>
        <w:rPr>
          <w:rFonts w:ascii="Times New Roman" w:hAnsi="Times New Roman" w:cs="Times New Roman"/>
          <w:b/>
          <w:bCs/>
          <w:color w:val="auto"/>
          <w:sz w:val="28"/>
          <w:szCs w:val="28"/>
        </w:rPr>
      </w:pPr>
      <w:bookmarkStart w:id="251" w:name="_Toc198880809"/>
      <w:r w:rsidRPr="00176B6E">
        <w:rPr>
          <w:rFonts w:ascii="Times New Roman" w:hAnsi="Times New Roman" w:cs="Times New Roman"/>
          <w:b/>
          <w:bCs/>
          <w:color w:val="auto"/>
          <w:sz w:val="28"/>
          <w:szCs w:val="28"/>
        </w:rPr>
        <w:lastRenderedPageBreak/>
        <w:t>ИНДИКАТОРЫ РАЗВИТИЯ СИСТЕМ ТЕПЛОСНАБЖЕНИЯ ПОСЕЛЕНИЯ, ГОРОДСКОГО ОКРУГА, ГОРОДА ФЕДЕРАЛЬНОГО ЗНАЧЕНИЯ</w:t>
      </w:r>
      <w:bookmarkEnd w:id="251"/>
    </w:p>
    <w:p w14:paraId="46AD8178" w14:textId="6334477C" w:rsidR="00FD4B7F" w:rsidRPr="00FD4B7F" w:rsidRDefault="00FD4B7F" w:rsidP="00FD4B7F">
      <w:pPr>
        <w:pStyle w:val="2"/>
        <w:ind w:left="709" w:hanging="142"/>
        <w:rPr>
          <w:rFonts w:ascii="Times New Roman" w:hAnsi="Times New Roman" w:cs="Times New Roman"/>
          <w:b/>
          <w:bCs/>
          <w:color w:val="auto"/>
          <w:sz w:val="28"/>
          <w:szCs w:val="28"/>
        </w:rPr>
      </w:pPr>
      <w:bookmarkStart w:id="252" w:name="_Hlk117687800"/>
      <w:bookmarkStart w:id="253" w:name="_Toc198880810"/>
      <w:r w:rsidRPr="00FD4B7F">
        <w:rPr>
          <w:rFonts w:ascii="Times New Roman" w:hAnsi="Times New Roman" w:cs="Times New Roman"/>
          <w:b/>
          <w:bCs/>
          <w:color w:val="auto"/>
          <w:sz w:val="28"/>
          <w:szCs w:val="28"/>
        </w:rPr>
        <w:t>Общие положения</w:t>
      </w:r>
      <w:bookmarkEnd w:id="253"/>
    </w:p>
    <w:p w14:paraId="149DA873" w14:textId="611A3D46"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Глава 13 "Индикаторы развития систем теплоснабжения поселения, городского округа, города федерального значения" содержит результаты оценки существующих и перспективных значений следующих индикаторов развития систем теплоснабжения, рассчитанных в соответствии с методическими указаниями по разработке схем теплоснабжения:</w:t>
      </w:r>
    </w:p>
    <w:p w14:paraId="7F540AF5"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1. количество прекращений подачи тепловой энергии, теплоносителя в результате технологических нарушений на тепловых сетях;</w:t>
      </w:r>
    </w:p>
    <w:p w14:paraId="56354845"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2. количество прекращений подачи тепловой энергии, теплоносителя в результате технологических нарушений на источниках тепловой энергии;</w:t>
      </w:r>
    </w:p>
    <w:p w14:paraId="5522753A"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3. 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p w14:paraId="25F81D12"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4. отношение величины технологических потерь тепловой энергии, теплоносителя к материальной характеристике тепловой сети;</w:t>
      </w:r>
    </w:p>
    <w:p w14:paraId="3A7FFDB4"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5. коэффициент использования установленной тепловой мощности;</w:t>
      </w:r>
    </w:p>
    <w:p w14:paraId="5B34A4C7"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6. удельная материальная характеристика тепловых сетей, приведенная к расчетной тепловой нагрузке;</w:t>
      </w:r>
    </w:p>
    <w:p w14:paraId="0DA23D96"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7. 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 города федерального значения);</w:t>
      </w:r>
    </w:p>
    <w:p w14:paraId="24216E6C"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8. удельный расход условного топлива на отпуск электрической энергии;</w:t>
      </w:r>
    </w:p>
    <w:p w14:paraId="3195F14A"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9. 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p w14:paraId="6056655E"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10. доля отпуска тепловой энергии, осуществляемого потребителям по приборам учета, в общем объеме отпущенной тепловой энергии;</w:t>
      </w:r>
    </w:p>
    <w:p w14:paraId="6D7BBDE8"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11. средневзвешенный (по материальной характеристике) срок эксплуатации тепловых сетей (для каждой системы теплоснабжения);</w:t>
      </w:r>
    </w:p>
    <w:p w14:paraId="3F3169AA"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12. 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 города федерального значения);</w:t>
      </w:r>
    </w:p>
    <w:p w14:paraId="65AF6650" w14:textId="77777777" w:rsidR="00811C9C" w:rsidRPr="00811C9C" w:rsidRDefault="00811C9C" w:rsidP="00811C9C">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lastRenderedPageBreak/>
        <w:t xml:space="preserve">13. 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 города федерального значения); </w:t>
      </w:r>
    </w:p>
    <w:p w14:paraId="390450DF" w14:textId="0365CC1A" w:rsidR="002448A5" w:rsidRDefault="00811C9C" w:rsidP="00E96DEE">
      <w:pPr>
        <w:spacing w:before="40" w:after="400"/>
        <w:ind w:firstLine="567"/>
        <w:contextualSpacing/>
        <w:jc w:val="both"/>
        <w:rPr>
          <w:rFonts w:ascii="Times New Roman" w:hAnsi="Times New Roman" w:cs="Times New Roman"/>
          <w:sz w:val="28"/>
          <w:szCs w:val="28"/>
        </w:rPr>
      </w:pPr>
      <w:r w:rsidRPr="00811C9C">
        <w:rPr>
          <w:rFonts w:ascii="Times New Roman" w:hAnsi="Times New Roman" w:cs="Times New Roman"/>
          <w:sz w:val="28"/>
          <w:szCs w:val="28"/>
        </w:rPr>
        <w:t>14. отсутствие зафиксированных фактов нарушения антимонопольного законодательства (выданных предупреждений, предписаний), а также отсутствие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w:t>
      </w:r>
    </w:p>
    <w:p w14:paraId="1CE0F952" w14:textId="009586EC" w:rsidR="00FD4B7F" w:rsidRPr="00BD6C4B" w:rsidRDefault="00FD4B7F" w:rsidP="00FD4B7F">
      <w:pPr>
        <w:pStyle w:val="2"/>
        <w:ind w:left="709" w:hanging="142"/>
        <w:rPr>
          <w:rFonts w:ascii="Times New Roman" w:hAnsi="Times New Roman" w:cs="Times New Roman"/>
          <w:b/>
          <w:bCs/>
          <w:color w:val="auto"/>
          <w:sz w:val="28"/>
          <w:szCs w:val="28"/>
        </w:rPr>
      </w:pPr>
      <w:bookmarkStart w:id="254" w:name="_Toc198880811"/>
      <w:r w:rsidRPr="00BD6C4B">
        <w:rPr>
          <w:rFonts w:ascii="Times New Roman" w:hAnsi="Times New Roman" w:cs="Times New Roman"/>
          <w:b/>
          <w:bCs/>
          <w:color w:val="auto"/>
          <w:sz w:val="28"/>
          <w:szCs w:val="28"/>
        </w:rPr>
        <w:t>Индикаторы развития систем теплоснабжения</w:t>
      </w:r>
      <w:bookmarkEnd w:id="254"/>
    </w:p>
    <w:p w14:paraId="544D0C15" w14:textId="00BF5814" w:rsidR="002448A5" w:rsidRDefault="00FB0D74" w:rsidP="00E96DEE">
      <w:pPr>
        <w:spacing w:before="40" w:after="400"/>
        <w:ind w:firstLine="567"/>
        <w:contextualSpacing/>
        <w:jc w:val="both"/>
        <w:rPr>
          <w:rFonts w:ascii="Times New Roman" w:hAnsi="Times New Roman" w:cs="Times New Roman"/>
          <w:sz w:val="28"/>
          <w:szCs w:val="28"/>
        </w:rPr>
      </w:pPr>
      <w:r w:rsidRPr="00FB0D74">
        <w:rPr>
          <w:rFonts w:ascii="Times New Roman" w:hAnsi="Times New Roman" w:cs="Times New Roman"/>
          <w:sz w:val="28"/>
          <w:szCs w:val="28"/>
        </w:rPr>
        <w:t>Индикаторы развития систем теплоснабжения представлены в таблицах 1</w:t>
      </w:r>
      <w:r w:rsidR="00111FCB">
        <w:rPr>
          <w:rFonts w:ascii="Times New Roman" w:hAnsi="Times New Roman" w:cs="Times New Roman"/>
          <w:sz w:val="28"/>
          <w:szCs w:val="28"/>
        </w:rPr>
        <w:t>3</w:t>
      </w:r>
      <w:r w:rsidRPr="00FB0D74">
        <w:rPr>
          <w:rFonts w:ascii="Times New Roman" w:hAnsi="Times New Roman" w:cs="Times New Roman"/>
          <w:sz w:val="28"/>
          <w:szCs w:val="28"/>
        </w:rPr>
        <w:t>.</w:t>
      </w:r>
      <w:r w:rsidR="00FD4B7F">
        <w:rPr>
          <w:rFonts w:ascii="Times New Roman" w:hAnsi="Times New Roman" w:cs="Times New Roman"/>
          <w:sz w:val="28"/>
          <w:szCs w:val="28"/>
        </w:rPr>
        <w:t>2.</w:t>
      </w:r>
      <w:r w:rsidRPr="00FB0D74">
        <w:rPr>
          <w:rFonts w:ascii="Times New Roman" w:hAnsi="Times New Roman" w:cs="Times New Roman"/>
          <w:sz w:val="28"/>
          <w:szCs w:val="28"/>
        </w:rPr>
        <w:t>1 и 1</w:t>
      </w:r>
      <w:r w:rsidR="00111FCB">
        <w:rPr>
          <w:rFonts w:ascii="Times New Roman" w:hAnsi="Times New Roman" w:cs="Times New Roman"/>
          <w:sz w:val="28"/>
          <w:szCs w:val="28"/>
        </w:rPr>
        <w:t>3</w:t>
      </w:r>
      <w:r w:rsidRPr="00FB0D74">
        <w:rPr>
          <w:rFonts w:ascii="Times New Roman" w:hAnsi="Times New Roman" w:cs="Times New Roman"/>
          <w:sz w:val="28"/>
          <w:szCs w:val="28"/>
        </w:rPr>
        <w:t>.</w:t>
      </w:r>
      <w:r w:rsidR="00FD4B7F">
        <w:rPr>
          <w:rFonts w:ascii="Times New Roman" w:hAnsi="Times New Roman" w:cs="Times New Roman"/>
          <w:sz w:val="28"/>
          <w:szCs w:val="28"/>
        </w:rPr>
        <w:t>2.</w:t>
      </w:r>
      <w:r w:rsidRPr="00FB0D74">
        <w:rPr>
          <w:rFonts w:ascii="Times New Roman" w:hAnsi="Times New Roman" w:cs="Times New Roman"/>
          <w:sz w:val="28"/>
          <w:szCs w:val="28"/>
        </w:rPr>
        <w:t>2.</w:t>
      </w:r>
    </w:p>
    <w:p w14:paraId="6734D911" w14:textId="56A3CA85" w:rsidR="00442E1C" w:rsidRDefault="00442E1C"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 xml:space="preserve">В связи с </w:t>
      </w:r>
      <w:r w:rsidR="0008181A">
        <w:rPr>
          <w:rFonts w:ascii="Times New Roman" w:hAnsi="Times New Roman" w:cs="Times New Roman"/>
          <w:sz w:val="28"/>
          <w:szCs w:val="28"/>
        </w:rPr>
        <w:t>предлагаемыми</w:t>
      </w:r>
      <w:r>
        <w:rPr>
          <w:rFonts w:ascii="Times New Roman" w:hAnsi="Times New Roman" w:cs="Times New Roman"/>
          <w:sz w:val="28"/>
          <w:szCs w:val="28"/>
        </w:rPr>
        <w:t xml:space="preserve"> мероприятиями по реконструкции тепловых сетей </w:t>
      </w:r>
      <w:r w:rsidRPr="00442E1C">
        <w:rPr>
          <w:rFonts w:ascii="Times New Roman" w:hAnsi="Times New Roman" w:cs="Times New Roman"/>
          <w:sz w:val="28"/>
          <w:szCs w:val="28"/>
        </w:rPr>
        <w:t>средневзвешенный (по материальной характеристике) срок эксплуатации тепловых сетей</w:t>
      </w:r>
      <w:r>
        <w:rPr>
          <w:rFonts w:ascii="Times New Roman" w:hAnsi="Times New Roman" w:cs="Times New Roman"/>
          <w:sz w:val="28"/>
          <w:szCs w:val="28"/>
        </w:rPr>
        <w:t xml:space="preserve"> уменьшается (п.11 табл. 13.</w:t>
      </w:r>
      <w:r w:rsidR="00FD4B7F">
        <w:rPr>
          <w:rFonts w:ascii="Times New Roman" w:hAnsi="Times New Roman" w:cs="Times New Roman"/>
          <w:sz w:val="28"/>
          <w:szCs w:val="28"/>
        </w:rPr>
        <w:t>2.</w:t>
      </w:r>
      <w:r>
        <w:rPr>
          <w:rFonts w:ascii="Times New Roman" w:hAnsi="Times New Roman" w:cs="Times New Roman"/>
          <w:sz w:val="28"/>
          <w:szCs w:val="28"/>
        </w:rPr>
        <w:t>1-13</w:t>
      </w:r>
      <w:r w:rsidR="00FD4B7F">
        <w:rPr>
          <w:rFonts w:ascii="Times New Roman" w:hAnsi="Times New Roman" w:cs="Times New Roman"/>
          <w:sz w:val="28"/>
          <w:szCs w:val="28"/>
        </w:rPr>
        <w:t>.2</w:t>
      </w:r>
      <w:r>
        <w:rPr>
          <w:rFonts w:ascii="Times New Roman" w:hAnsi="Times New Roman" w:cs="Times New Roman"/>
          <w:sz w:val="28"/>
          <w:szCs w:val="28"/>
        </w:rPr>
        <w:t>.2)</w:t>
      </w:r>
    </w:p>
    <w:p w14:paraId="17D1F147" w14:textId="6BD19624" w:rsidR="00111FCB" w:rsidRDefault="00111FCB"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6782D281" w14:textId="6D7BBCF6" w:rsidR="00111FCB" w:rsidRPr="007A7D0B" w:rsidRDefault="00111FCB" w:rsidP="00111FCB">
      <w:pPr>
        <w:snapToGrid w:val="0"/>
        <w:spacing w:before="40" w:after="60" w:line="276" w:lineRule="auto"/>
        <w:ind w:firstLine="709"/>
        <w:contextualSpacing/>
        <w:jc w:val="right"/>
        <w:rPr>
          <w:rFonts w:ascii="Times New Roman" w:eastAsia="Times New Roman" w:hAnsi="Times New Roman" w:cs="Times New Roman"/>
          <w:i/>
          <w:sz w:val="28"/>
          <w:lang w:eastAsia="ru-RU"/>
        </w:rPr>
      </w:pPr>
      <w:r w:rsidRPr="007A7D0B">
        <w:rPr>
          <w:rFonts w:ascii="Times New Roman" w:eastAsia="Times New Roman" w:hAnsi="Times New Roman" w:cs="Times New Roman"/>
          <w:i/>
          <w:sz w:val="28"/>
          <w:lang w:eastAsia="ru-RU"/>
        </w:rPr>
        <w:lastRenderedPageBreak/>
        <w:t>Таблица 13.</w:t>
      </w:r>
      <w:r w:rsidR="00FD4B7F" w:rsidRPr="007A7D0B">
        <w:rPr>
          <w:rFonts w:ascii="Times New Roman" w:eastAsia="Times New Roman" w:hAnsi="Times New Roman" w:cs="Times New Roman"/>
          <w:i/>
          <w:sz w:val="28"/>
          <w:lang w:eastAsia="ru-RU"/>
        </w:rPr>
        <w:t>2.</w:t>
      </w:r>
      <w:r w:rsidRPr="007A7D0B">
        <w:rPr>
          <w:rFonts w:ascii="Times New Roman" w:eastAsia="Times New Roman" w:hAnsi="Times New Roman" w:cs="Times New Roman"/>
          <w:i/>
          <w:sz w:val="28"/>
          <w:lang w:eastAsia="ru-RU"/>
        </w:rPr>
        <w:t>1</w:t>
      </w:r>
    </w:p>
    <w:p w14:paraId="56BB3569" w14:textId="27B82C25" w:rsidR="002448A5" w:rsidRDefault="00111FCB" w:rsidP="00111FCB">
      <w:pPr>
        <w:spacing w:before="40" w:after="400"/>
        <w:ind w:firstLine="567"/>
        <w:contextualSpacing/>
        <w:jc w:val="center"/>
        <w:rPr>
          <w:rFonts w:ascii="Times New Roman" w:hAnsi="Times New Roman" w:cs="Times New Roman"/>
          <w:sz w:val="28"/>
          <w:szCs w:val="28"/>
        </w:rPr>
      </w:pPr>
      <w:r w:rsidRPr="007A7D0B">
        <w:rPr>
          <w:rFonts w:ascii="Times New Roman" w:hAnsi="Times New Roman" w:cs="Times New Roman"/>
          <w:b/>
          <w:i/>
          <w:iCs/>
          <w:sz w:val="28"/>
          <w:szCs w:val="28"/>
        </w:rPr>
        <w:t>Индикаторы развития системы теплоснабжения от котельной</w:t>
      </w:r>
      <w:r w:rsidRPr="00111FCB">
        <w:rPr>
          <w:rFonts w:ascii="Times New Roman" w:hAnsi="Times New Roman" w:cs="Times New Roman"/>
          <w:b/>
          <w:i/>
          <w:iCs/>
          <w:sz w:val="28"/>
          <w:szCs w:val="28"/>
        </w:rPr>
        <w:t xml:space="preserve"> ООО «АТЭС» Воронежское шоссе, 9</w:t>
      </w:r>
    </w:p>
    <w:tbl>
      <w:tblPr>
        <w:tblW w:w="5111"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457"/>
        <w:gridCol w:w="4210"/>
        <w:gridCol w:w="1015"/>
        <w:gridCol w:w="774"/>
        <w:gridCol w:w="774"/>
        <w:gridCol w:w="774"/>
        <w:gridCol w:w="774"/>
        <w:gridCol w:w="774"/>
      </w:tblGrid>
      <w:tr w:rsidR="00E32F2E" w:rsidRPr="006C38EE" w14:paraId="02F98909" w14:textId="5FD8021C" w:rsidTr="000E1E5F">
        <w:trPr>
          <w:cantSplit/>
          <w:tblHeader/>
        </w:trPr>
        <w:tc>
          <w:tcPr>
            <w:tcW w:w="239" w:type="pct"/>
            <w:tcBorders>
              <w:top w:val="single" w:sz="4" w:space="0" w:color="auto"/>
              <w:left w:val="single" w:sz="4" w:space="0" w:color="auto"/>
            </w:tcBorders>
            <w:shd w:val="clear" w:color="auto" w:fill="DEEAF6"/>
            <w:vAlign w:val="center"/>
          </w:tcPr>
          <w:p w14:paraId="512210C7"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lang w:eastAsia="ru-RU"/>
              </w:rPr>
            </w:pPr>
            <w:r w:rsidRPr="00111FCB">
              <w:rPr>
                <w:rFonts w:ascii="Times New Roman" w:eastAsia="Times New Roman" w:hAnsi="Times New Roman" w:cs="Times New Roman"/>
                <w:b/>
                <w:sz w:val="24"/>
                <w:szCs w:val="24"/>
                <w:lang w:eastAsia="ru-RU"/>
              </w:rPr>
              <w:t>№ п/п</w:t>
            </w:r>
          </w:p>
        </w:tc>
        <w:tc>
          <w:tcPr>
            <w:tcW w:w="2204" w:type="pct"/>
            <w:tcBorders>
              <w:top w:val="single" w:sz="4" w:space="0" w:color="auto"/>
              <w:left w:val="single" w:sz="4" w:space="0" w:color="auto"/>
            </w:tcBorders>
            <w:shd w:val="clear" w:color="auto" w:fill="DEEAF6"/>
            <w:vAlign w:val="center"/>
          </w:tcPr>
          <w:p w14:paraId="22EA7CCF"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
                <w:sz w:val="24"/>
                <w:szCs w:val="24"/>
                <w:lang w:eastAsia="ru-RU"/>
              </w:rPr>
              <w:t>Индикаторы развития систем теплоснабжения поселения</w:t>
            </w:r>
          </w:p>
        </w:tc>
        <w:tc>
          <w:tcPr>
            <w:tcW w:w="531" w:type="pct"/>
            <w:tcBorders>
              <w:top w:val="single" w:sz="4" w:space="0" w:color="auto"/>
              <w:left w:val="single" w:sz="4" w:space="0" w:color="auto"/>
            </w:tcBorders>
            <w:shd w:val="clear" w:color="auto" w:fill="DEEAF6"/>
            <w:vAlign w:val="center"/>
          </w:tcPr>
          <w:p w14:paraId="18C2D4DD"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
                <w:sz w:val="24"/>
                <w:szCs w:val="24"/>
                <w:lang w:eastAsia="ru-RU"/>
              </w:rPr>
              <w:t>Ед. изм.</w:t>
            </w:r>
          </w:p>
        </w:tc>
        <w:tc>
          <w:tcPr>
            <w:tcW w:w="405" w:type="pct"/>
            <w:tcBorders>
              <w:top w:val="single" w:sz="4" w:space="0" w:color="auto"/>
              <w:left w:val="single" w:sz="4" w:space="0" w:color="auto"/>
            </w:tcBorders>
            <w:shd w:val="clear" w:color="auto" w:fill="DEEAF6"/>
            <w:vAlign w:val="center"/>
          </w:tcPr>
          <w:p w14:paraId="4CD0B434" w14:textId="6912022D" w:rsidR="00E32F2E" w:rsidRPr="006C38EE" w:rsidRDefault="00E32F2E" w:rsidP="00E32F2E">
            <w:pPr>
              <w:snapToGrid w:val="0"/>
              <w:spacing w:before="40" w:after="60" w:line="276" w:lineRule="auto"/>
              <w:ind w:left="-1" w:right="-54"/>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2022</w:t>
            </w:r>
          </w:p>
        </w:tc>
        <w:tc>
          <w:tcPr>
            <w:tcW w:w="405" w:type="pct"/>
            <w:tcBorders>
              <w:top w:val="single" w:sz="4" w:space="0" w:color="auto"/>
              <w:left w:val="single" w:sz="4" w:space="0" w:color="auto"/>
            </w:tcBorders>
            <w:shd w:val="clear" w:color="auto" w:fill="DEEAF6"/>
            <w:vAlign w:val="center"/>
          </w:tcPr>
          <w:p w14:paraId="7D9DFED6" w14:textId="2300C5DF" w:rsidR="00E32F2E" w:rsidRPr="006C38EE" w:rsidRDefault="00E32F2E" w:rsidP="00E32F2E">
            <w:pPr>
              <w:snapToGrid w:val="0"/>
              <w:spacing w:before="40" w:after="60" w:line="276" w:lineRule="auto"/>
              <w:ind w:left="-1" w:right="-54"/>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2023</w:t>
            </w:r>
          </w:p>
        </w:tc>
        <w:tc>
          <w:tcPr>
            <w:tcW w:w="405" w:type="pct"/>
            <w:tcBorders>
              <w:top w:val="single" w:sz="4" w:space="0" w:color="auto"/>
              <w:left w:val="single" w:sz="4" w:space="0" w:color="auto"/>
            </w:tcBorders>
            <w:shd w:val="clear" w:color="auto" w:fill="DEEAF6"/>
            <w:vAlign w:val="center"/>
          </w:tcPr>
          <w:p w14:paraId="314650AD" w14:textId="5B3DA1A2" w:rsidR="00E32F2E" w:rsidRPr="006C38EE" w:rsidRDefault="00E32F2E" w:rsidP="00E32F2E">
            <w:pPr>
              <w:snapToGrid w:val="0"/>
              <w:spacing w:before="40" w:after="60" w:line="276" w:lineRule="auto"/>
              <w:ind w:left="-1" w:right="-54"/>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2024</w:t>
            </w:r>
          </w:p>
        </w:tc>
        <w:tc>
          <w:tcPr>
            <w:tcW w:w="405" w:type="pct"/>
            <w:tcBorders>
              <w:top w:val="single" w:sz="4" w:space="0" w:color="auto"/>
              <w:left w:val="single" w:sz="4" w:space="0" w:color="auto"/>
              <w:bottom w:val="single" w:sz="4" w:space="0" w:color="auto"/>
              <w:right w:val="single" w:sz="4" w:space="0" w:color="auto"/>
            </w:tcBorders>
            <w:shd w:val="clear" w:color="auto" w:fill="DEEAF6"/>
            <w:vAlign w:val="center"/>
          </w:tcPr>
          <w:p w14:paraId="7191DD47" w14:textId="3E424E5A" w:rsidR="00E32F2E" w:rsidRPr="006C38EE" w:rsidRDefault="00E32F2E" w:rsidP="00E32F2E">
            <w:pPr>
              <w:snapToGrid w:val="0"/>
              <w:spacing w:before="40" w:after="60" w:line="276" w:lineRule="auto"/>
              <w:ind w:left="-1" w:right="-54"/>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2025</w:t>
            </w:r>
          </w:p>
        </w:tc>
        <w:tc>
          <w:tcPr>
            <w:tcW w:w="405" w:type="pct"/>
            <w:tcBorders>
              <w:top w:val="single" w:sz="4" w:space="0" w:color="auto"/>
              <w:left w:val="single" w:sz="4" w:space="0" w:color="auto"/>
              <w:bottom w:val="single" w:sz="4" w:space="0" w:color="auto"/>
              <w:right w:val="single" w:sz="4" w:space="0" w:color="auto"/>
            </w:tcBorders>
            <w:shd w:val="clear" w:color="auto" w:fill="DEEAF6"/>
            <w:vAlign w:val="center"/>
          </w:tcPr>
          <w:p w14:paraId="1740C277" w14:textId="76274965" w:rsidR="00E32F2E" w:rsidRPr="006C38EE" w:rsidRDefault="00E32F2E" w:rsidP="00E32F2E">
            <w:pPr>
              <w:snapToGrid w:val="0"/>
              <w:spacing w:before="40" w:after="60" w:line="276" w:lineRule="auto"/>
              <w:ind w:left="-1" w:right="-54"/>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2026</w:t>
            </w:r>
          </w:p>
        </w:tc>
      </w:tr>
      <w:tr w:rsidR="00E32F2E" w:rsidRPr="006C38EE" w14:paraId="5600B69B" w14:textId="3272F7BC" w:rsidTr="000E1E5F">
        <w:trPr>
          <w:cantSplit/>
        </w:trPr>
        <w:tc>
          <w:tcPr>
            <w:tcW w:w="239" w:type="pct"/>
            <w:tcBorders>
              <w:top w:val="single" w:sz="4" w:space="0" w:color="auto"/>
              <w:left w:val="single" w:sz="4" w:space="0" w:color="auto"/>
            </w:tcBorders>
            <w:shd w:val="clear" w:color="auto" w:fill="FFFFFF"/>
            <w:vAlign w:val="center"/>
          </w:tcPr>
          <w:p w14:paraId="3A0ACE73"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w:t>
            </w:r>
          </w:p>
        </w:tc>
        <w:tc>
          <w:tcPr>
            <w:tcW w:w="2204" w:type="pct"/>
            <w:tcBorders>
              <w:top w:val="single" w:sz="4" w:space="0" w:color="auto"/>
              <w:left w:val="single" w:sz="4" w:space="0" w:color="auto"/>
            </w:tcBorders>
            <w:shd w:val="clear" w:color="auto" w:fill="FFFFFF"/>
            <w:vAlign w:val="center"/>
          </w:tcPr>
          <w:p w14:paraId="4B9EE3C0"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531" w:type="pct"/>
            <w:tcBorders>
              <w:top w:val="single" w:sz="4" w:space="0" w:color="auto"/>
              <w:left w:val="single" w:sz="4" w:space="0" w:color="auto"/>
            </w:tcBorders>
            <w:shd w:val="clear" w:color="auto" w:fill="FFFFFF"/>
            <w:vAlign w:val="center"/>
          </w:tcPr>
          <w:p w14:paraId="299422A7"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405" w:type="pct"/>
            <w:tcBorders>
              <w:top w:val="single" w:sz="4" w:space="0" w:color="auto"/>
              <w:left w:val="single" w:sz="4" w:space="0" w:color="auto"/>
            </w:tcBorders>
            <w:vAlign w:val="center"/>
          </w:tcPr>
          <w:p w14:paraId="325A7397" w14:textId="10C49A1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11</w:t>
            </w:r>
          </w:p>
        </w:tc>
        <w:tc>
          <w:tcPr>
            <w:tcW w:w="405" w:type="pct"/>
            <w:tcBorders>
              <w:top w:val="single" w:sz="4" w:space="0" w:color="auto"/>
              <w:left w:val="single" w:sz="4" w:space="0" w:color="auto"/>
            </w:tcBorders>
            <w:vAlign w:val="center"/>
          </w:tcPr>
          <w:p w14:paraId="53113E9F" w14:textId="5E04369B"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8</w:t>
            </w:r>
          </w:p>
        </w:tc>
        <w:tc>
          <w:tcPr>
            <w:tcW w:w="405" w:type="pct"/>
            <w:tcBorders>
              <w:top w:val="single" w:sz="4" w:space="0" w:color="auto"/>
              <w:left w:val="single" w:sz="4" w:space="0" w:color="auto"/>
            </w:tcBorders>
            <w:vAlign w:val="center"/>
          </w:tcPr>
          <w:p w14:paraId="579C40A3" w14:textId="0B99B33A"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2068961E" w14:textId="419EFF81"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33A93352" w14:textId="65C2D831" w:rsidR="009065AB" w:rsidRPr="006C38EE" w:rsidRDefault="009065AB" w:rsidP="009065AB">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5</w:t>
            </w:r>
          </w:p>
        </w:tc>
      </w:tr>
      <w:tr w:rsidR="00E32F2E" w:rsidRPr="006C38EE" w14:paraId="03F6ECCD" w14:textId="52D5CBE8" w:rsidTr="000E1E5F">
        <w:trPr>
          <w:cantSplit/>
        </w:trPr>
        <w:tc>
          <w:tcPr>
            <w:tcW w:w="239" w:type="pct"/>
            <w:tcBorders>
              <w:top w:val="single" w:sz="4" w:space="0" w:color="auto"/>
              <w:left w:val="single" w:sz="4" w:space="0" w:color="auto"/>
            </w:tcBorders>
            <w:shd w:val="clear" w:color="auto" w:fill="FFFFFF"/>
            <w:vAlign w:val="center"/>
          </w:tcPr>
          <w:p w14:paraId="746A2FBF"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Cs/>
                <w:color w:val="000000"/>
                <w:sz w:val="24"/>
                <w:szCs w:val="24"/>
                <w:shd w:val="clear" w:color="auto" w:fill="FFFFFF"/>
                <w:lang w:eastAsia="ru-RU"/>
              </w:rPr>
            </w:pPr>
          </w:p>
        </w:tc>
        <w:tc>
          <w:tcPr>
            <w:tcW w:w="2204" w:type="pct"/>
            <w:tcBorders>
              <w:top w:val="single" w:sz="4" w:space="0" w:color="auto"/>
              <w:left w:val="single" w:sz="4" w:space="0" w:color="auto"/>
            </w:tcBorders>
            <w:shd w:val="clear" w:color="auto" w:fill="FFFFFF"/>
            <w:vAlign w:val="center"/>
          </w:tcPr>
          <w:p w14:paraId="28B6B19E"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Cs/>
                <w:color w:val="000000"/>
                <w:sz w:val="24"/>
                <w:szCs w:val="24"/>
                <w:shd w:val="clear" w:color="auto" w:fill="FFFFFF"/>
                <w:lang w:eastAsia="ru-RU"/>
              </w:rPr>
              <w:t>в т.ч. сверх нормативного срока</w:t>
            </w:r>
          </w:p>
        </w:tc>
        <w:tc>
          <w:tcPr>
            <w:tcW w:w="531" w:type="pct"/>
            <w:tcBorders>
              <w:top w:val="single" w:sz="4" w:space="0" w:color="auto"/>
              <w:left w:val="single" w:sz="4" w:space="0" w:color="auto"/>
            </w:tcBorders>
            <w:shd w:val="clear" w:color="auto" w:fill="FFFFFF"/>
            <w:vAlign w:val="center"/>
          </w:tcPr>
          <w:p w14:paraId="03C8BE5D"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405" w:type="pct"/>
            <w:tcBorders>
              <w:top w:val="single" w:sz="4" w:space="0" w:color="auto"/>
              <w:left w:val="single" w:sz="4" w:space="0" w:color="auto"/>
            </w:tcBorders>
            <w:vAlign w:val="center"/>
          </w:tcPr>
          <w:p w14:paraId="125710E4" w14:textId="7FC0708F"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312FC7A1" w14:textId="01046EB3"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110A4C4C" w14:textId="788C23FE"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31DCD29" w14:textId="48B562EF"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026FCC4B" w14:textId="60EE2828"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r>
      <w:tr w:rsidR="00E32F2E" w:rsidRPr="006C38EE" w14:paraId="1C66C644" w14:textId="6487292C" w:rsidTr="000E1E5F">
        <w:trPr>
          <w:cantSplit/>
        </w:trPr>
        <w:tc>
          <w:tcPr>
            <w:tcW w:w="239" w:type="pct"/>
            <w:tcBorders>
              <w:top w:val="single" w:sz="4" w:space="0" w:color="auto"/>
              <w:left w:val="single" w:sz="4" w:space="0" w:color="auto"/>
            </w:tcBorders>
            <w:shd w:val="clear" w:color="auto" w:fill="FFFFFF"/>
            <w:vAlign w:val="center"/>
          </w:tcPr>
          <w:p w14:paraId="32E7251A"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2</w:t>
            </w:r>
          </w:p>
        </w:tc>
        <w:tc>
          <w:tcPr>
            <w:tcW w:w="2204" w:type="pct"/>
            <w:tcBorders>
              <w:top w:val="single" w:sz="4" w:space="0" w:color="auto"/>
              <w:left w:val="single" w:sz="4" w:space="0" w:color="auto"/>
            </w:tcBorders>
            <w:shd w:val="clear" w:color="auto" w:fill="FFFFFF"/>
            <w:vAlign w:val="center"/>
          </w:tcPr>
          <w:p w14:paraId="68872BDD"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531" w:type="pct"/>
            <w:tcBorders>
              <w:top w:val="single" w:sz="4" w:space="0" w:color="auto"/>
              <w:left w:val="single" w:sz="4" w:space="0" w:color="auto"/>
            </w:tcBorders>
            <w:shd w:val="clear" w:color="auto" w:fill="FFFFFF"/>
            <w:vAlign w:val="center"/>
          </w:tcPr>
          <w:p w14:paraId="24AA99D3"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405" w:type="pct"/>
            <w:tcBorders>
              <w:top w:val="single" w:sz="4" w:space="0" w:color="auto"/>
              <w:left w:val="single" w:sz="4" w:space="0" w:color="auto"/>
            </w:tcBorders>
            <w:vAlign w:val="center"/>
          </w:tcPr>
          <w:p w14:paraId="787F5918" w14:textId="71A13659"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4889F198" w14:textId="6371F74F"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6F062211" w14:textId="1E237DE7"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955DBD0" w14:textId="22D456B8"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1440F0CC" w14:textId="2B877667"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r>
      <w:tr w:rsidR="00E32F2E" w:rsidRPr="006C38EE" w14:paraId="3617597D" w14:textId="22E528A3" w:rsidTr="000E1E5F">
        <w:trPr>
          <w:cantSplit/>
        </w:trPr>
        <w:tc>
          <w:tcPr>
            <w:tcW w:w="239" w:type="pct"/>
            <w:tcBorders>
              <w:top w:val="single" w:sz="4" w:space="0" w:color="auto"/>
              <w:left w:val="single" w:sz="4" w:space="0" w:color="auto"/>
            </w:tcBorders>
            <w:shd w:val="clear" w:color="auto" w:fill="FFFFFF"/>
            <w:vAlign w:val="center"/>
          </w:tcPr>
          <w:p w14:paraId="2DD0CFEF"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Cs/>
                <w:color w:val="000000"/>
                <w:sz w:val="24"/>
                <w:szCs w:val="24"/>
                <w:shd w:val="clear" w:color="auto" w:fill="FFFFFF"/>
                <w:lang w:eastAsia="ru-RU"/>
              </w:rPr>
            </w:pPr>
          </w:p>
        </w:tc>
        <w:tc>
          <w:tcPr>
            <w:tcW w:w="2204" w:type="pct"/>
            <w:tcBorders>
              <w:top w:val="single" w:sz="4" w:space="0" w:color="auto"/>
              <w:left w:val="single" w:sz="4" w:space="0" w:color="auto"/>
            </w:tcBorders>
            <w:shd w:val="clear" w:color="auto" w:fill="FFFFFF"/>
            <w:vAlign w:val="center"/>
          </w:tcPr>
          <w:p w14:paraId="3EC5C443"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Cs/>
                <w:color w:val="000000"/>
                <w:sz w:val="24"/>
                <w:szCs w:val="24"/>
                <w:shd w:val="clear" w:color="auto" w:fill="FFFFFF"/>
                <w:lang w:eastAsia="ru-RU"/>
              </w:rPr>
              <w:t>в т.ч. сверх нормативного срока</w:t>
            </w:r>
          </w:p>
        </w:tc>
        <w:tc>
          <w:tcPr>
            <w:tcW w:w="531" w:type="pct"/>
            <w:tcBorders>
              <w:top w:val="single" w:sz="4" w:space="0" w:color="auto"/>
              <w:left w:val="single" w:sz="4" w:space="0" w:color="auto"/>
            </w:tcBorders>
            <w:shd w:val="clear" w:color="auto" w:fill="FFFFFF"/>
            <w:vAlign w:val="center"/>
          </w:tcPr>
          <w:p w14:paraId="44072045"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405" w:type="pct"/>
            <w:tcBorders>
              <w:top w:val="single" w:sz="4" w:space="0" w:color="auto"/>
              <w:left w:val="single" w:sz="4" w:space="0" w:color="auto"/>
            </w:tcBorders>
            <w:vAlign w:val="center"/>
          </w:tcPr>
          <w:p w14:paraId="6FF87930" w14:textId="470F83F2"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2A4E2AB0" w14:textId="4181E9CE"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13C86C58" w14:textId="24581ECD"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0AF12D9C" w14:textId="670BD37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15FE0DDD" w14:textId="06D6082A" w:rsidR="00E32F2E" w:rsidRPr="006C38EE" w:rsidRDefault="009065AB"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r>
      <w:tr w:rsidR="00622C56" w:rsidRPr="006C38EE" w14:paraId="37B4399E" w14:textId="68598EA4" w:rsidTr="00067C92">
        <w:trPr>
          <w:cantSplit/>
        </w:trPr>
        <w:tc>
          <w:tcPr>
            <w:tcW w:w="239" w:type="pct"/>
            <w:tcBorders>
              <w:top w:val="single" w:sz="4" w:space="0" w:color="auto"/>
              <w:left w:val="single" w:sz="4" w:space="0" w:color="auto"/>
            </w:tcBorders>
            <w:shd w:val="clear" w:color="auto" w:fill="FFFFFF"/>
            <w:vAlign w:val="center"/>
          </w:tcPr>
          <w:p w14:paraId="38D0D56B" w14:textId="77777777" w:rsidR="00622C56" w:rsidRPr="00111FCB" w:rsidRDefault="00622C56" w:rsidP="00622C56">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3</w:t>
            </w:r>
          </w:p>
        </w:tc>
        <w:tc>
          <w:tcPr>
            <w:tcW w:w="2204" w:type="pct"/>
            <w:tcBorders>
              <w:top w:val="single" w:sz="4" w:space="0" w:color="auto"/>
              <w:left w:val="single" w:sz="4" w:space="0" w:color="auto"/>
            </w:tcBorders>
            <w:shd w:val="clear" w:color="auto" w:fill="FFFFFF"/>
            <w:vAlign w:val="center"/>
          </w:tcPr>
          <w:p w14:paraId="3E984EE0" w14:textId="77777777" w:rsidR="00622C56" w:rsidRPr="00111FCB" w:rsidRDefault="00622C56" w:rsidP="00622C56">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531" w:type="pct"/>
            <w:tcBorders>
              <w:top w:val="single" w:sz="4" w:space="0" w:color="auto"/>
              <w:left w:val="single" w:sz="4" w:space="0" w:color="auto"/>
            </w:tcBorders>
            <w:shd w:val="clear" w:color="auto" w:fill="FFFFFF"/>
            <w:vAlign w:val="center"/>
          </w:tcPr>
          <w:p w14:paraId="7416BB84" w14:textId="77777777" w:rsidR="00622C56" w:rsidRPr="00111FCB" w:rsidRDefault="00622C56" w:rsidP="00622C56">
            <w:pPr>
              <w:widowControl w:val="0"/>
              <w:spacing w:before="40" w:after="60" w:line="276" w:lineRule="auto"/>
              <w:jc w:val="center"/>
              <w:rPr>
                <w:rFonts w:ascii="Times New Roman" w:eastAsia="Times New Roman" w:hAnsi="Times New Roman" w:cs="Times New Roman"/>
                <w:bCs/>
                <w:color w:val="000000"/>
                <w:sz w:val="24"/>
                <w:szCs w:val="24"/>
                <w:shd w:val="clear" w:color="auto" w:fill="FFFFFF"/>
                <w:lang w:eastAsia="ru-RU"/>
              </w:rPr>
            </w:pPr>
            <w:proofErr w:type="spellStart"/>
            <w:r w:rsidRPr="00111FCB">
              <w:rPr>
                <w:rFonts w:ascii="Times New Roman" w:eastAsia="Times New Roman" w:hAnsi="Times New Roman" w:cs="Times New Roman"/>
                <w:bCs/>
                <w:color w:val="000000"/>
                <w:sz w:val="24"/>
                <w:szCs w:val="24"/>
                <w:shd w:val="clear" w:color="auto" w:fill="FFFFFF"/>
                <w:lang w:eastAsia="ru-RU"/>
              </w:rPr>
              <w:t>кг.у.т</w:t>
            </w:r>
            <w:proofErr w:type="spellEnd"/>
            <w:r w:rsidRPr="00111FCB">
              <w:rPr>
                <w:rFonts w:ascii="Times New Roman" w:eastAsia="Times New Roman" w:hAnsi="Times New Roman" w:cs="Times New Roman"/>
                <w:bCs/>
                <w:color w:val="000000"/>
                <w:sz w:val="24"/>
                <w:szCs w:val="24"/>
                <w:shd w:val="clear" w:color="auto" w:fill="FFFFFF"/>
                <w:lang w:eastAsia="ru-RU"/>
              </w:rPr>
              <w:t>./</w:t>
            </w:r>
          </w:p>
          <w:p w14:paraId="2724B67C" w14:textId="77777777" w:rsidR="00622C56" w:rsidRPr="00111FCB" w:rsidRDefault="00622C56" w:rsidP="00622C56">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Гкал</w:t>
            </w:r>
          </w:p>
        </w:tc>
        <w:tc>
          <w:tcPr>
            <w:tcW w:w="405" w:type="pct"/>
            <w:tcBorders>
              <w:top w:val="single" w:sz="4" w:space="0" w:color="auto"/>
              <w:left w:val="single" w:sz="8" w:space="0" w:color="auto"/>
              <w:bottom w:val="single" w:sz="4" w:space="0" w:color="auto"/>
              <w:right w:val="single" w:sz="4" w:space="0" w:color="auto"/>
            </w:tcBorders>
            <w:shd w:val="clear" w:color="auto" w:fill="auto"/>
            <w:vAlign w:val="center"/>
          </w:tcPr>
          <w:p w14:paraId="0B6794B8" w14:textId="37C421C8" w:rsidR="00622C56" w:rsidRPr="006C38EE" w:rsidRDefault="00622C56" w:rsidP="00622C56">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154,4</w:t>
            </w:r>
          </w:p>
        </w:tc>
        <w:tc>
          <w:tcPr>
            <w:tcW w:w="405" w:type="pct"/>
            <w:tcBorders>
              <w:top w:val="single" w:sz="4" w:space="0" w:color="auto"/>
              <w:left w:val="nil"/>
              <w:bottom w:val="single" w:sz="4" w:space="0" w:color="auto"/>
              <w:right w:val="single" w:sz="4" w:space="0" w:color="auto"/>
            </w:tcBorders>
            <w:shd w:val="clear" w:color="auto" w:fill="auto"/>
            <w:vAlign w:val="center"/>
          </w:tcPr>
          <w:p w14:paraId="1FC11F27" w14:textId="0868F5FF" w:rsidR="00622C56" w:rsidRPr="006C38EE" w:rsidRDefault="00622C56" w:rsidP="00622C56">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154,8</w:t>
            </w:r>
          </w:p>
        </w:tc>
        <w:tc>
          <w:tcPr>
            <w:tcW w:w="405" w:type="pct"/>
            <w:tcBorders>
              <w:top w:val="nil"/>
              <w:left w:val="nil"/>
              <w:bottom w:val="nil"/>
              <w:right w:val="nil"/>
            </w:tcBorders>
            <w:shd w:val="clear" w:color="auto" w:fill="auto"/>
            <w:vAlign w:val="center"/>
          </w:tcPr>
          <w:p w14:paraId="4ED4D982" w14:textId="6B62228D" w:rsidR="00622C56" w:rsidRPr="006C38EE" w:rsidRDefault="00622C56" w:rsidP="00622C56">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159,5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6A92EDC" w14:textId="42FD58B0" w:rsidR="00622C56" w:rsidRPr="006C38EE" w:rsidRDefault="00622C56" w:rsidP="00622C56">
            <w:pPr>
              <w:widowControl w:val="0"/>
              <w:spacing w:before="40" w:after="60" w:line="276" w:lineRule="auto"/>
              <w:jc w:val="center"/>
              <w:rPr>
                <w:rFonts w:ascii="Times New Roman" w:eastAsia="Times New Roman" w:hAnsi="Times New Roman" w:cs="Times New Roman"/>
              </w:rPr>
            </w:pPr>
            <w:r w:rsidRPr="006C38EE">
              <w:rPr>
                <w:rFonts w:ascii="Times New Roman" w:eastAsia="Times New Roman" w:hAnsi="Times New Roman" w:cs="Times New Roman"/>
              </w:rPr>
              <w:t>164,75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39DAF8B5" w14:textId="09884EF0" w:rsidR="00622C56" w:rsidRPr="006C38EE" w:rsidRDefault="00622C56" w:rsidP="00622C56">
            <w:pPr>
              <w:widowControl w:val="0"/>
              <w:spacing w:before="40" w:after="60" w:line="276" w:lineRule="auto"/>
              <w:jc w:val="center"/>
              <w:rPr>
                <w:rFonts w:ascii="Times New Roman" w:eastAsia="Times New Roman" w:hAnsi="Times New Roman" w:cs="Times New Roman"/>
              </w:rPr>
            </w:pPr>
            <w:r w:rsidRPr="006C38EE">
              <w:rPr>
                <w:rFonts w:ascii="Times New Roman" w:eastAsia="Times New Roman" w:hAnsi="Times New Roman" w:cs="Times New Roman"/>
              </w:rPr>
              <w:t>164,5</w:t>
            </w:r>
          </w:p>
        </w:tc>
      </w:tr>
      <w:tr w:rsidR="00E32F2E" w:rsidRPr="006C38EE" w14:paraId="1941E069" w14:textId="0773CA3B" w:rsidTr="000E1E5F">
        <w:trPr>
          <w:cantSplit/>
        </w:trPr>
        <w:tc>
          <w:tcPr>
            <w:tcW w:w="239" w:type="pct"/>
            <w:tcBorders>
              <w:top w:val="single" w:sz="4" w:space="0" w:color="auto"/>
              <w:left w:val="single" w:sz="4" w:space="0" w:color="auto"/>
            </w:tcBorders>
            <w:shd w:val="clear" w:color="auto" w:fill="FFFFFF"/>
            <w:vAlign w:val="center"/>
          </w:tcPr>
          <w:p w14:paraId="18132F94"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4</w:t>
            </w:r>
          </w:p>
        </w:tc>
        <w:tc>
          <w:tcPr>
            <w:tcW w:w="2204" w:type="pct"/>
            <w:tcBorders>
              <w:top w:val="single" w:sz="4" w:space="0" w:color="auto"/>
              <w:left w:val="single" w:sz="4" w:space="0" w:color="auto"/>
            </w:tcBorders>
            <w:shd w:val="clear" w:color="auto" w:fill="FFFFFF"/>
            <w:vAlign w:val="center"/>
          </w:tcPr>
          <w:p w14:paraId="3314F7B0"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величины технологических потерь тепловой энергии, теплоносителя к материальной характеристике тепловой сети;</w:t>
            </w:r>
          </w:p>
        </w:tc>
        <w:tc>
          <w:tcPr>
            <w:tcW w:w="531" w:type="pct"/>
            <w:tcBorders>
              <w:top w:val="single" w:sz="4" w:space="0" w:color="auto"/>
              <w:left w:val="single" w:sz="4" w:space="0" w:color="auto"/>
            </w:tcBorders>
            <w:shd w:val="clear" w:color="auto" w:fill="FFFFFF"/>
            <w:vAlign w:val="center"/>
          </w:tcPr>
          <w:p w14:paraId="466EFA3F"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Гкал/м</w:t>
            </w:r>
            <w:r w:rsidRPr="00111FCB">
              <w:rPr>
                <w:rFonts w:ascii="Times New Roman" w:eastAsia="Times New Roman" w:hAnsi="Times New Roman" w:cs="Times New Roman"/>
                <w:bCs/>
                <w:color w:val="000000"/>
                <w:sz w:val="24"/>
                <w:szCs w:val="24"/>
                <w:shd w:val="clear" w:color="auto" w:fill="FFFFFF"/>
                <w:vertAlign w:val="superscript"/>
                <w:lang w:eastAsia="ru-RU"/>
              </w:rPr>
              <w:t>2</w:t>
            </w:r>
          </w:p>
        </w:tc>
        <w:tc>
          <w:tcPr>
            <w:tcW w:w="405" w:type="pct"/>
            <w:tcBorders>
              <w:top w:val="single" w:sz="4" w:space="0" w:color="auto"/>
              <w:left w:val="single" w:sz="4" w:space="0" w:color="auto"/>
            </w:tcBorders>
            <w:vAlign w:val="center"/>
          </w:tcPr>
          <w:p w14:paraId="0DFE9A3A" w14:textId="0C403740"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3,25</w:t>
            </w:r>
          </w:p>
        </w:tc>
        <w:tc>
          <w:tcPr>
            <w:tcW w:w="405" w:type="pct"/>
            <w:tcBorders>
              <w:top w:val="single" w:sz="4" w:space="0" w:color="auto"/>
              <w:left w:val="single" w:sz="4" w:space="0" w:color="auto"/>
            </w:tcBorders>
            <w:vAlign w:val="center"/>
          </w:tcPr>
          <w:p w14:paraId="7B6F62E8" w14:textId="5188BF23"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3,20</w:t>
            </w:r>
          </w:p>
        </w:tc>
        <w:tc>
          <w:tcPr>
            <w:tcW w:w="405" w:type="pct"/>
            <w:tcBorders>
              <w:top w:val="single" w:sz="4" w:space="0" w:color="auto"/>
              <w:left w:val="single" w:sz="4" w:space="0" w:color="auto"/>
            </w:tcBorders>
            <w:vAlign w:val="center"/>
          </w:tcPr>
          <w:p w14:paraId="7B325530" w14:textId="1D016D1A"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3,20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4FB1CD4" w14:textId="043570BC"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lang w:val="en-US"/>
              </w:rPr>
              <w:t>3</w:t>
            </w:r>
            <w:r w:rsidR="009065AB" w:rsidRPr="006C38EE">
              <w:rPr>
                <w:rFonts w:ascii="Times New Roman" w:eastAsia="Times New Roman" w:hAnsi="Times New Roman" w:cs="Times New Roman"/>
                <w:sz w:val="24"/>
                <w:szCs w:val="24"/>
              </w:rPr>
              <w:t>,</w:t>
            </w:r>
            <w:r w:rsidRPr="006C38EE">
              <w:rPr>
                <w:rFonts w:ascii="Times New Roman" w:eastAsia="Times New Roman" w:hAnsi="Times New Roman" w:cs="Times New Roman"/>
                <w:sz w:val="24"/>
                <w:szCs w:val="24"/>
                <w:lang w:val="en-US"/>
              </w:rPr>
              <w:t>20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47AE841B" w14:textId="4FDEDAA7" w:rsidR="00E32F2E" w:rsidRPr="006C38EE" w:rsidRDefault="00E64BDA"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2,38</w:t>
            </w:r>
          </w:p>
        </w:tc>
      </w:tr>
      <w:tr w:rsidR="00F12DAE" w:rsidRPr="006C38EE" w14:paraId="5048E0B5" w14:textId="32732255" w:rsidTr="00FB11FD">
        <w:trPr>
          <w:cantSplit/>
        </w:trPr>
        <w:tc>
          <w:tcPr>
            <w:tcW w:w="239" w:type="pct"/>
            <w:tcBorders>
              <w:top w:val="single" w:sz="4" w:space="0" w:color="auto"/>
              <w:left w:val="single" w:sz="4" w:space="0" w:color="auto"/>
            </w:tcBorders>
            <w:shd w:val="clear" w:color="auto" w:fill="FFFFFF"/>
            <w:vAlign w:val="center"/>
          </w:tcPr>
          <w:p w14:paraId="0F4AE341" w14:textId="77777777" w:rsidR="00F12DAE" w:rsidRPr="00111FCB" w:rsidRDefault="00F12DAE" w:rsidP="00F12DA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5</w:t>
            </w:r>
          </w:p>
        </w:tc>
        <w:tc>
          <w:tcPr>
            <w:tcW w:w="2204" w:type="pct"/>
            <w:tcBorders>
              <w:top w:val="single" w:sz="4" w:space="0" w:color="auto"/>
              <w:left w:val="single" w:sz="4" w:space="0" w:color="auto"/>
            </w:tcBorders>
            <w:shd w:val="clear" w:color="auto" w:fill="FFFFFF"/>
            <w:vAlign w:val="center"/>
          </w:tcPr>
          <w:p w14:paraId="46FCF68D" w14:textId="77777777" w:rsidR="00F12DAE" w:rsidRPr="00111FCB" w:rsidRDefault="00F12DAE" w:rsidP="00F12DA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число часов использования установленной тепловой мощности;</w:t>
            </w:r>
          </w:p>
        </w:tc>
        <w:tc>
          <w:tcPr>
            <w:tcW w:w="531" w:type="pct"/>
            <w:tcBorders>
              <w:top w:val="single" w:sz="4" w:space="0" w:color="auto"/>
              <w:left w:val="single" w:sz="4" w:space="0" w:color="auto"/>
            </w:tcBorders>
            <w:shd w:val="clear" w:color="auto" w:fill="FFFFFF"/>
            <w:vAlign w:val="center"/>
          </w:tcPr>
          <w:p w14:paraId="718B5311" w14:textId="77777777" w:rsidR="00F12DAE" w:rsidRPr="00111FCB" w:rsidRDefault="00F12DAE" w:rsidP="00F12DA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ч/год</w:t>
            </w:r>
          </w:p>
        </w:tc>
        <w:tc>
          <w:tcPr>
            <w:tcW w:w="405" w:type="pct"/>
            <w:tcBorders>
              <w:top w:val="single" w:sz="4" w:space="0" w:color="auto"/>
              <w:left w:val="single" w:sz="4" w:space="0" w:color="auto"/>
              <w:bottom w:val="single" w:sz="4" w:space="0" w:color="auto"/>
              <w:right w:val="single" w:sz="4" w:space="0" w:color="auto"/>
            </w:tcBorders>
            <w:shd w:val="clear" w:color="000000" w:fill="FFFFFF"/>
            <w:vAlign w:val="center"/>
          </w:tcPr>
          <w:p w14:paraId="1D8064A5" w14:textId="19BE05BB"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499</w:t>
            </w:r>
          </w:p>
        </w:tc>
        <w:tc>
          <w:tcPr>
            <w:tcW w:w="405" w:type="pct"/>
            <w:tcBorders>
              <w:top w:val="single" w:sz="4" w:space="0" w:color="auto"/>
              <w:left w:val="nil"/>
              <w:bottom w:val="single" w:sz="4" w:space="0" w:color="auto"/>
              <w:right w:val="single" w:sz="4" w:space="0" w:color="auto"/>
            </w:tcBorders>
            <w:shd w:val="clear" w:color="000000" w:fill="FFFFFF"/>
            <w:vAlign w:val="center"/>
          </w:tcPr>
          <w:p w14:paraId="61A1BE45" w14:textId="3FF2E7CC"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448</w:t>
            </w:r>
          </w:p>
        </w:tc>
        <w:tc>
          <w:tcPr>
            <w:tcW w:w="405" w:type="pct"/>
            <w:tcBorders>
              <w:top w:val="single" w:sz="4" w:space="0" w:color="auto"/>
              <w:left w:val="nil"/>
              <w:bottom w:val="single" w:sz="4" w:space="0" w:color="auto"/>
              <w:right w:val="single" w:sz="4" w:space="0" w:color="auto"/>
            </w:tcBorders>
            <w:shd w:val="clear" w:color="000000" w:fill="FFFFFF"/>
            <w:vAlign w:val="center"/>
          </w:tcPr>
          <w:p w14:paraId="150D3CFA" w14:textId="50FE6439"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560</w:t>
            </w:r>
          </w:p>
        </w:tc>
        <w:tc>
          <w:tcPr>
            <w:tcW w:w="405" w:type="pct"/>
            <w:tcBorders>
              <w:top w:val="single" w:sz="4" w:space="0" w:color="auto"/>
              <w:left w:val="nil"/>
              <w:bottom w:val="single" w:sz="4" w:space="0" w:color="auto"/>
              <w:right w:val="single" w:sz="4" w:space="0" w:color="auto"/>
            </w:tcBorders>
            <w:shd w:val="clear" w:color="000000" w:fill="FFFFFF"/>
            <w:vAlign w:val="center"/>
          </w:tcPr>
          <w:p w14:paraId="37E9097A" w14:textId="21F9686A"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668</w:t>
            </w:r>
          </w:p>
        </w:tc>
        <w:tc>
          <w:tcPr>
            <w:tcW w:w="405" w:type="pct"/>
            <w:tcBorders>
              <w:top w:val="single" w:sz="4" w:space="0" w:color="auto"/>
              <w:left w:val="nil"/>
              <w:bottom w:val="single" w:sz="4" w:space="0" w:color="auto"/>
              <w:right w:val="single" w:sz="4" w:space="0" w:color="auto"/>
            </w:tcBorders>
            <w:shd w:val="clear" w:color="000000" w:fill="FFFFFF"/>
            <w:vAlign w:val="center"/>
          </w:tcPr>
          <w:p w14:paraId="3AF3F6A8" w14:textId="1A83D041"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747</w:t>
            </w:r>
          </w:p>
        </w:tc>
      </w:tr>
      <w:tr w:rsidR="00F12DAE" w:rsidRPr="006C38EE" w14:paraId="6A4C24F1" w14:textId="38A53502" w:rsidTr="00FB11FD">
        <w:trPr>
          <w:cantSplit/>
        </w:trPr>
        <w:tc>
          <w:tcPr>
            <w:tcW w:w="239" w:type="pct"/>
            <w:tcBorders>
              <w:top w:val="single" w:sz="4" w:space="0" w:color="auto"/>
              <w:left w:val="single" w:sz="4" w:space="0" w:color="auto"/>
            </w:tcBorders>
            <w:shd w:val="clear" w:color="auto" w:fill="FFFFFF"/>
            <w:vAlign w:val="center"/>
          </w:tcPr>
          <w:p w14:paraId="16E15D31" w14:textId="77777777" w:rsidR="00F12DAE" w:rsidRPr="00111FCB" w:rsidRDefault="00F12DAE" w:rsidP="00F12DA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6</w:t>
            </w:r>
          </w:p>
        </w:tc>
        <w:tc>
          <w:tcPr>
            <w:tcW w:w="2204" w:type="pct"/>
            <w:tcBorders>
              <w:top w:val="single" w:sz="4" w:space="0" w:color="auto"/>
              <w:left w:val="single" w:sz="4" w:space="0" w:color="auto"/>
            </w:tcBorders>
            <w:shd w:val="clear" w:color="auto" w:fill="FFFFFF"/>
            <w:vAlign w:val="center"/>
          </w:tcPr>
          <w:p w14:paraId="5EC0E7AE" w14:textId="77777777" w:rsidR="00F12DAE" w:rsidRPr="00111FCB" w:rsidRDefault="00F12DAE" w:rsidP="00F12DA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удельная материальная характеристика тепловых сетей, приведенная к расчетной тепловой нагрузке;</w:t>
            </w:r>
          </w:p>
        </w:tc>
        <w:tc>
          <w:tcPr>
            <w:tcW w:w="531" w:type="pct"/>
            <w:tcBorders>
              <w:top w:val="single" w:sz="4" w:space="0" w:color="auto"/>
              <w:left w:val="single" w:sz="4" w:space="0" w:color="auto"/>
            </w:tcBorders>
            <w:shd w:val="clear" w:color="auto" w:fill="FFFFFF"/>
            <w:vAlign w:val="center"/>
          </w:tcPr>
          <w:p w14:paraId="2984F7F9" w14:textId="77777777" w:rsidR="00F12DAE" w:rsidRPr="00111FCB" w:rsidRDefault="00F12DAE" w:rsidP="00F12DA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м</w:t>
            </w:r>
            <w:r w:rsidRPr="00111FCB">
              <w:rPr>
                <w:rFonts w:ascii="Times New Roman" w:eastAsia="Times New Roman" w:hAnsi="Times New Roman" w:cs="Times New Roman"/>
                <w:bCs/>
                <w:color w:val="000000"/>
                <w:sz w:val="24"/>
                <w:szCs w:val="24"/>
                <w:shd w:val="clear" w:color="auto" w:fill="FFFFFF"/>
                <w:vertAlign w:val="superscript"/>
                <w:lang w:eastAsia="ru-RU"/>
              </w:rPr>
              <w:t>2</w:t>
            </w:r>
            <w:r w:rsidRPr="00111FCB">
              <w:rPr>
                <w:rFonts w:ascii="Times New Roman" w:eastAsia="Times New Roman" w:hAnsi="Times New Roman" w:cs="Times New Roman"/>
                <w:bCs/>
                <w:color w:val="000000"/>
                <w:sz w:val="24"/>
                <w:szCs w:val="24"/>
                <w:shd w:val="clear" w:color="auto" w:fill="FFFFFF"/>
                <w:lang w:eastAsia="ru-RU"/>
              </w:rPr>
              <w:t>ч/Гкал</w:t>
            </w:r>
          </w:p>
        </w:tc>
        <w:tc>
          <w:tcPr>
            <w:tcW w:w="405" w:type="pct"/>
            <w:tcBorders>
              <w:top w:val="nil"/>
              <w:left w:val="single" w:sz="4" w:space="0" w:color="auto"/>
              <w:bottom w:val="single" w:sz="4" w:space="0" w:color="auto"/>
              <w:right w:val="single" w:sz="4" w:space="0" w:color="auto"/>
            </w:tcBorders>
            <w:shd w:val="clear" w:color="000000" w:fill="FFFFFF"/>
            <w:vAlign w:val="center"/>
          </w:tcPr>
          <w:p w14:paraId="3EB1EE8E" w14:textId="1B4A872A"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224,7</w:t>
            </w:r>
          </w:p>
        </w:tc>
        <w:tc>
          <w:tcPr>
            <w:tcW w:w="405" w:type="pct"/>
            <w:tcBorders>
              <w:top w:val="nil"/>
              <w:left w:val="nil"/>
              <w:bottom w:val="single" w:sz="4" w:space="0" w:color="auto"/>
              <w:right w:val="single" w:sz="4" w:space="0" w:color="auto"/>
            </w:tcBorders>
            <w:shd w:val="clear" w:color="000000" w:fill="FFFFFF"/>
            <w:vAlign w:val="center"/>
          </w:tcPr>
          <w:p w14:paraId="4B199EFF" w14:textId="71D7E19A"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216,2</w:t>
            </w:r>
          </w:p>
        </w:tc>
        <w:tc>
          <w:tcPr>
            <w:tcW w:w="405" w:type="pct"/>
            <w:tcBorders>
              <w:top w:val="nil"/>
              <w:left w:val="nil"/>
              <w:bottom w:val="single" w:sz="4" w:space="0" w:color="auto"/>
              <w:right w:val="single" w:sz="4" w:space="0" w:color="auto"/>
            </w:tcBorders>
            <w:shd w:val="clear" w:color="auto" w:fill="auto"/>
            <w:vAlign w:val="center"/>
          </w:tcPr>
          <w:p w14:paraId="30F56C36" w14:textId="709520A8"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213,9</w:t>
            </w:r>
          </w:p>
        </w:tc>
        <w:tc>
          <w:tcPr>
            <w:tcW w:w="405" w:type="pct"/>
            <w:tcBorders>
              <w:top w:val="nil"/>
              <w:left w:val="nil"/>
              <w:bottom w:val="single" w:sz="4" w:space="0" w:color="auto"/>
              <w:right w:val="single" w:sz="4" w:space="0" w:color="auto"/>
            </w:tcBorders>
            <w:shd w:val="clear" w:color="auto" w:fill="auto"/>
            <w:vAlign w:val="center"/>
          </w:tcPr>
          <w:p w14:paraId="524529B6" w14:textId="0118F6E3" w:rsidR="00F12DAE" w:rsidRPr="006C38EE" w:rsidRDefault="00F12DAE" w:rsidP="00F12DAE">
            <w:pPr>
              <w:widowControl w:val="0"/>
              <w:spacing w:before="40" w:after="60" w:line="276" w:lineRule="auto"/>
              <w:jc w:val="center"/>
              <w:rPr>
                <w:rFonts w:ascii="Times New Roman" w:hAnsi="Times New Roman" w:cs="Times New Roman"/>
                <w:sz w:val="24"/>
                <w:szCs w:val="24"/>
                <w:lang w:val="en-US"/>
              </w:rPr>
            </w:pPr>
            <w:r w:rsidRPr="006C38EE">
              <w:rPr>
                <w:rFonts w:ascii="Times New Roman" w:hAnsi="Times New Roman" w:cs="Times New Roman"/>
              </w:rPr>
              <w:t>193,4</w:t>
            </w:r>
          </w:p>
        </w:tc>
        <w:tc>
          <w:tcPr>
            <w:tcW w:w="405" w:type="pct"/>
            <w:tcBorders>
              <w:top w:val="nil"/>
              <w:left w:val="nil"/>
              <w:bottom w:val="single" w:sz="4" w:space="0" w:color="auto"/>
              <w:right w:val="single" w:sz="4" w:space="0" w:color="auto"/>
            </w:tcBorders>
            <w:shd w:val="clear" w:color="auto" w:fill="auto"/>
            <w:vAlign w:val="center"/>
          </w:tcPr>
          <w:p w14:paraId="60BB6A0E" w14:textId="35C40BD4" w:rsidR="00F12DAE" w:rsidRPr="006C38EE" w:rsidRDefault="00F12DAE" w:rsidP="00F12DAE">
            <w:pPr>
              <w:widowControl w:val="0"/>
              <w:spacing w:before="40" w:after="60" w:line="276" w:lineRule="auto"/>
              <w:jc w:val="center"/>
              <w:rPr>
                <w:rFonts w:ascii="Times New Roman" w:eastAsia="Times New Roman" w:hAnsi="Times New Roman" w:cs="Times New Roman"/>
                <w:sz w:val="24"/>
                <w:szCs w:val="24"/>
                <w:lang w:val="en-US"/>
              </w:rPr>
            </w:pPr>
            <w:r w:rsidRPr="006C38EE">
              <w:rPr>
                <w:rFonts w:ascii="Times New Roman" w:hAnsi="Times New Roman" w:cs="Times New Roman"/>
              </w:rPr>
              <w:t>119,3</w:t>
            </w:r>
          </w:p>
        </w:tc>
      </w:tr>
      <w:tr w:rsidR="00203607" w:rsidRPr="006C38EE" w14:paraId="0FA20D98" w14:textId="5ED53DD0" w:rsidTr="00132114">
        <w:trPr>
          <w:cantSplit/>
        </w:trPr>
        <w:tc>
          <w:tcPr>
            <w:tcW w:w="239" w:type="pct"/>
            <w:tcBorders>
              <w:top w:val="single" w:sz="4" w:space="0" w:color="auto"/>
              <w:left w:val="single" w:sz="4" w:space="0" w:color="auto"/>
            </w:tcBorders>
            <w:shd w:val="clear" w:color="auto" w:fill="FFFFFF"/>
            <w:vAlign w:val="center"/>
          </w:tcPr>
          <w:p w14:paraId="06322D69" w14:textId="77777777" w:rsidR="00203607" w:rsidRPr="00111FCB" w:rsidRDefault="00203607" w:rsidP="00203607">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7</w:t>
            </w:r>
          </w:p>
        </w:tc>
        <w:tc>
          <w:tcPr>
            <w:tcW w:w="2204" w:type="pct"/>
            <w:tcBorders>
              <w:top w:val="single" w:sz="4" w:space="0" w:color="auto"/>
              <w:left w:val="single" w:sz="4" w:space="0" w:color="auto"/>
            </w:tcBorders>
            <w:shd w:val="clear" w:color="auto" w:fill="FFFFFF"/>
            <w:vAlign w:val="center"/>
          </w:tcPr>
          <w:p w14:paraId="4E04D249" w14:textId="77777777" w:rsidR="00203607" w:rsidRPr="00111FCB" w:rsidRDefault="00203607" w:rsidP="00203607">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531" w:type="pct"/>
            <w:tcBorders>
              <w:top w:val="single" w:sz="4" w:space="0" w:color="auto"/>
              <w:left w:val="single" w:sz="4" w:space="0" w:color="auto"/>
            </w:tcBorders>
            <w:shd w:val="clear" w:color="auto" w:fill="FFFFFF"/>
            <w:vAlign w:val="center"/>
          </w:tcPr>
          <w:p w14:paraId="2A041CC1" w14:textId="77777777" w:rsidR="00203607" w:rsidRPr="00111FCB" w:rsidRDefault="00203607" w:rsidP="00203607">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405" w:type="pct"/>
            <w:tcBorders>
              <w:top w:val="single" w:sz="4" w:space="0" w:color="auto"/>
              <w:left w:val="single" w:sz="8" w:space="0" w:color="auto"/>
              <w:bottom w:val="single" w:sz="4" w:space="0" w:color="auto"/>
              <w:right w:val="single" w:sz="4" w:space="0" w:color="auto"/>
            </w:tcBorders>
            <w:shd w:val="clear" w:color="000000" w:fill="FFFFFF"/>
            <w:vAlign w:val="center"/>
          </w:tcPr>
          <w:p w14:paraId="2A3EF035" w14:textId="470765DF" w:rsidR="00203607" w:rsidRPr="006C38EE" w:rsidRDefault="00203607" w:rsidP="00203607">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40,7</w:t>
            </w:r>
          </w:p>
        </w:tc>
        <w:tc>
          <w:tcPr>
            <w:tcW w:w="405" w:type="pct"/>
            <w:tcBorders>
              <w:top w:val="single" w:sz="4" w:space="0" w:color="auto"/>
              <w:left w:val="nil"/>
              <w:bottom w:val="single" w:sz="4" w:space="0" w:color="auto"/>
              <w:right w:val="single" w:sz="4" w:space="0" w:color="auto"/>
            </w:tcBorders>
            <w:shd w:val="clear" w:color="auto" w:fill="auto"/>
            <w:vAlign w:val="center"/>
          </w:tcPr>
          <w:p w14:paraId="4B91DCBF" w14:textId="713F3DAA" w:rsidR="00203607" w:rsidRPr="006C38EE" w:rsidRDefault="00203607" w:rsidP="00203607">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44,3</w:t>
            </w:r>
          </w:p>
        </w:tc>
        <w:tc>
          <w:tcPr>
            <w:tcW w:w="405" w:type="pct"/>
            <w:tcBorders>
              <w:top w:val="single" w:sz="4" w:space="0" w:color="auto"/>
              <w:left w:val="nil"/>
              <w:bottom w:val="single" w:sz="4" w:space="0" w:color="auto"/>
              <w:right w:val="single" w:sz="4" w:space="0" w:color="auto"/>
            </w:tcBorders>
            <w:shd w:val="clear" w:color="auto" w:fill="auto"/>
            <w:vAlign w:val="center"/>
          </w:tcPr>
          <w:p w14:paraId="35CE6DC5" w14:textId="4773726D" w:rsidR="00203607" w:rsidRPr="006C38EE" w:rsidRDefault="00203607" w:rsidP="00203607">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21,6</w:t>
            </w:r>
          </w:p>
        </w:tc>
        <w:tc>
          <w:tcPr>
            <w:tcW w:w="405" w:type="pct"/>
            <w:tcBorders>
              <w:top w:val="single" w:sz="4" w:space="0" w:color="auto"/>
              <w:left w:val="nil"/>
              <w:bottom w:val="single" w:sz="4" w:space="0" w:color="auto"/>
              <w:right w:val="single" w:sz="4" w:space="0" w:color="auto"/>
            </w:tcBorders>
            <w:shd w:val="clear" w:color="auto" w:fill="auto"/>
            <w:vAlign w:val="center"/>
          </w:tcPr>
          <w:p w14:paraId="4B55E500" w14:textId="2AE521DB" w:rsidR="00203607" w:rsidRPr="006C38EE" w:rsidRDefault="00203607" w:rsidP="00203607">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rPr>
              <w:t>27,0</w:t>
            </w:r>
          </w:p>
        </w:tc>
        <w:tc>
          <w:tcPr>
            <w:tcW w:w="405" w:type="pct"/>
            <w:tcBorders>
              <w:top w:val="single" w:sz="4" w:space="0" w:color="auto"/>
              <w:left w:val="nil"/>
              <w:bottom w:val="single" w:sz="4" w:space="0" w:color="auto"/>
              <w:right w:val="single" w:sz="8" w:space="0" w:color="auto"/>
            </w:tcBorders>
            <w:shd w:val="clear" w:color="auto" w:fill="auto"/>
            <w:vAlign w:val="center"/>
          </w:tcPr>
          <w:p w14:paraId="3708385B" w14:textId="33508F73" w:rsidR="00203607" w:rsidRPr="006C38EE" w:rsidRDefault="00203607" w:rsidP="00203607">
            <w:pPr>
              <w:widowControl w:val="0"/>
              <w:spacing w:before="40" w:after="60" w:line="276" w:lineRule="auto"/>
              <w:jc w:val="center"/>
              <w:rPr>
                <w:rFonts w:ascii="Times New Roman" w:eastAsia="Times New Roman" w:hAnsi="Times New Roman" w:cs="Times New Roman"/>
                <w:sz w:val="24"/>
                <w:szCs w:val="24"/>
                <w:lang w:val="en-US"/>
              </w:rPr>
            </w:pPr>
            <w:r w:rsidRPr="006C38EE">
              <w:rPr>
                <w:rFonts w:ascii="Times New Roman" w:hAnsi="Times New Roman" w:cs="Times New Roman"/>
              </w:rPr>
              <w:t>18,0</w:t>
            </w:r>
          </w:p>
        </w:tc>
      </w:tr>
      <w:tr w:rsidR="00E32F2E" w:rsidRPr="006C38EE" w14:paraId="5D7503B6" w14:textId="6B5EDF4B" w:rsidTr="000E1E5F">
        <w:trPr>
          <w:cantSplit/>
        </w:trPr>
        <w:tc>
          <w:tcPr>
            <w:tcW w:w="239" w:type="pct"/>
            <w:tcBorders>
              <w:top w:val="single" w:sz="4" w:space="0" w:color="auto"/>
              <w:left w:val="single" w:sz="4" w:space="0" w:color="auto"/>
            </w:tcBorders>
            <w:shd w:val="clear" w:color="auto" w:fill="FFFFFF"/>
            <w:vAlign w:val="center"/>
          </w:tcPr>
          <w:p w14:paraId="56F026BB"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8</w:t>
            </w:r>
          </w:p>
        </w:tc>
        <w:tc>
          <w:tcPr>
            <w:tcW w:w="2204" w:type="pct"/>
            <w:tcBorders>
              <w:top w:val="single" w:sz="4" w:space="0" w:color="auto"/>
              <w:left w:val="single" w:sz="4" w:space="0" w:color="auto"/>
            </w:tcBorders>
            <w:shd w:val="clear" w:color="auto" w:fill="FFFFFF"/>
            <w:vAlign w:val="center"/>
          </w:tcPr>
          <w:p w14:paraId="560ABBB5"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удельный расход условного топлива на отпуск электрической энергии;</w:t>
            </w:r>
          </w:p>
        </w:tc>
        <w:tc>
          <w:tcPr>
            <w:tcW w:w="531" w:type="pct"/>
            <w:tcBorders>
              <w:top w:val="single" w:sz="4" w:space="0" w:color="auto"/>
              <w:left w:val="single" w:sz="4" w:space="0" w:color="auto"/>
            </w:tcBorders>
            <w:shd w:val="clear" w:color="auto" w:fill="FFFFFF"/>
            <w:vAlign w:val="center"/>
          </w:tcPr>
          <w:p w14:paraId="6A651AFF" w14:textId="6CCA5BCD"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 xml:space="preserve">кг </w:t>
            </w:r>
            <w:proofErr w:type="spellStart"/>
            <w:r w:rsidRPr="00111FCB">
              <w:rPr>
                <w:rFonts w:ascii="Times New Roman" w:eastAsia="Times New Roman" w:hAnsi="Times New Roman" w:cs="Times New Roman"/>
                <w:bCs/>
                <w:color w:val="000000"/>
                <w:sz w:val="24"/>
                <w:szCs w:val="24"/>
                <w:shd w:val="clear" w:color="auto" w:fill="FFFFFF"/>
                <w:lang w:eastAsia="ru-RU"/>
              </w:rPr>
              <w:t>у.т</w:t>
            </w:r>
            <w:proofErr w:type="spellEnd"/>
            <w:r w:rsidRPr="00111FCB">
              <w:rPr>
                <w:rFonts w:ascii="Times New Roman" w:eastAsia="Times New Roman" w:hAnsi="Times New Roman" w:cs="Times New Roman"/>
                <w:bCs/>
                <w:color w:val="000000"/>
                <w:sz w:val="24"/>
                <w:szCs w:val="24"/>
                <w:shd w:val="clear" w:color="auto" w:fill="FFFFFF"/>
                <w:lang w:eastAsia="ru-RU"/>
              </w:rPr>
              <w:t>./</w:t>
            </w:r>
            <w:r>
              <w:rPr>
                <w:rFonts w:ascii="Times New Roman" w:eastAsia="Times New Roman" w:hAnsi="Times New Roman" w:cs="Times New Roman"/>
                <w:bCs/>
                <w:color w:val="000000"/>
                <w:sz w:val="24"/>
                <w:szCs w:val="24"/>
                <w:shd w:val="clear" w:color="auto" w:fill="FFFFFF"/>
                <w:lang w:eastAsia="ru-RU"/>
              </w:rPr>
              <w:t xml:space="preserve"> </w:t>
            </w:r>
            <w:proofErr w:type="spellStart"/>
            <w:r w:rsidRPr="00111FCB">
              <w:rPr>
                <w:rFonts w:ascii="Times New Roman" w:eastAsia="Times New Roman" w:hAnsi="Times New Roman" w:cs="Times New Roman"/>
                <w:bCs/>
                <w:color w:val="000000"/>
                <w:sz w:val="24"/>
                <w:szCs w:val="24"/>
                <w:shd w:val="clear" w:color="auto" w:fill="FFFFFF"/>
                <w:lang w:eastAsia="ru-RU"/>
              </w:rPr>
              <w:t>кВтч</w:t>
            </w:r>
            <w:proofErr w:type="spellEnd"/>
          </w:p>
        </w:tc>
        <w:tc>
          <w:tcPr>
            <w:tcW w:w="405" w:type="pct"/>
            <w:tcBorders>
              <w:top w:val="single" w:sz="4" w:space="0" w:color="auto"/>
              <w:left w:val="single" w:sz="4" w:space="0" w:color="auto"/>
            </w:tcBorders>
            <w:vAlign w:val="center"/>
          </w:tcPr>
          <w:p w14:paraId="41143CD9" w14:textId="598F2A5E"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tcBorders>
            <w:vAlign w:val="center"/>
          </w:tcPr>
          <w:p w14:paraId="406F311D" w14:textId="4CA60B2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tcBorders>
            <w:vAlign w:val="center"/>
          </w:tcPr>
          <w:p w14:paraId="04BC0F0A" w14:textId="4889997C"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3D999C85" w14:textId="539DCE19"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5A98FD3" w14:textId="59218861" w:rsidR="00E32F2E" w:rsidRPr="006C38EE" w:rsidRDefault="00203607"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w:t>
            </w:r>
          </w:p>
        </w:tc>
      </w:tr>
      <w:tr w:rsidR="00E32F2E" w:rsidRPr="006C38EE" w14:paraId="68246694" w14:textId="40A240FF" w:rsidTr="000E1E5F">
        <w:trPr>
          <w:cantSplit/>
        </w:trPr>
        <w:tc>
          <w:tcPr>
            <w:tcW w:w="239" w:type="pct"/>
            <w:tcBorders>
              <w:top w:val="single" w:sz="4" w:space="0" w:color="auto"/>
              <w:left w:val="single" w:sz="4" w:space="0" w:color="auto"/>
            </w:tcBorders>
            <w:shd w:val="clear" w:color="auto" w:fill="FFFFFF"/>
            <w:vAlign w:val="center"/>
          </w:tcPr>
          <w:p w14:paraId="6D1C573F"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lastRenderedPageBreak/>
              <w:t>9</w:t>
            </w:r>
          </w:p>
        </w:tc>
        <w:tc>
          <w:tcPr>
            <w:tcW w:w="2204" w:type="pct"/>
            <w:tcBorders>
              <w:top w:val="single" w:sz="4" w:space="0" w:color="auto"/>
              <w:left w:val="single" w:sz="4" w:space="0" w:color="auto"/>
            </w:tcBorders>
            <w:shd w:val="clear" w:color="auto" w:fill="FFFFFF"/>
            <w:vAlign w:val="center"/>
          </w:tcPr>
          <w:p w14:paraId="734C0EEF"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531" w:type="pct"/>
            <w:tcBorders>
              <w:top w:val="single" w:sz="4" w:space="0" w:color="auto"/>
              <w:left w:val="single" w:sz="4" w:space="0" w:color="auto"/>
            </w:tcBorders>
            <w:shd w:val="clear" w:color="auto" w:fill="FFFFFF"/>
            <w:vAlign w:val="center"/>
          </w:tcPr>
          <w:p w14:paraId="47E5DB30"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405" w:type="pct"/>
            <w:tcBorders>
              <w:top w:val="single" w:sz="4" w:space="0" w:color="auto"/>
              <w:left w:val="single" w:sz="4" w:space="0" w:color="auto"/>
            </w:tcBorders>
            <w:vAlign w:val="center"/>
          </w:tcPr>
          <w:p w14:paraId="7AC9B2DA" w14:textId="67F876DD"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tcBorders>
            <w:vAlign w:val="center"/>
          </w:tcPr>
          <w:p w14:paraId="26DF4032" w14:textId="6903B894"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tcBorders>
            <w:vAlign w:val="center"/>
          </w:tcPr>
          <w:p w14:paraId="5DAE8053" w14:textId="28E0FE7C"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0A7DD8E8" w14:textId="54692DAA"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06649B2C" w14:textId="7679D1E5" w:rsidR="00E32F2E" w:rsidRPr="006C38EE" w:rsidRDefault="00203607"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w:t>
            </w:r>
          </w:p>
        </w:tc>
      </w:tr>
      <w:tr w:rsidR="00E32F2E" w:rsidRPr="006C38EE" w14:paraId="2F288764" w14:textId="59400F09" w:rsidTr="000E1E5F">
        <w:trPr>
          <w:cantSplit/>
        </w:trPr>
        <w:tc>
          <w:tcPr>
            <w:tcW w:w="239" w:type="pct"/>
            <w:tcBorders>
              <w:top w:val="single" w:sz="4" w:space="0" w:color="auto"/>
              <w:left w:val="single" w:sz="4" w:space="0" w:color="auto"/>
            </w:tcBorders>
            <w:shd w:val="clear" w:color="auto" w:fill="FFFFFF"/>
            <w:vAlign w:val="center"/>
          </w:tcPr>
          <w:p w14:paraId="57803C31"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10</w:t>
            </w:r>
          </w:p>
        </w:tc>
        <w:tc>
          <w:tcPr>
            <w:tcW w:w="2204" w:type="pct"/>
            <w:tcBorders>
              <w:top w:val="single" w:sz="4" w:space="0" w:color="auto"/>
              <w:left w:val="single" w:sz="4" w:space="0" w:color="auto"/>
            </w:tcBorders>
            <w:shd w:val="clear" w:color="auto" w:fill="FFFFFF"/>
            <w:vAlign w:val="center"/>
          </w:tcPr>
          <w:p w14:paraId="6D920A60"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531" w:type="pct"/>
            <w:tcBorders>
              <w:top w:val="single" w:sz="4" w:space="0" w:color="auto"/>
              <w:left w:val="single" w:sz="4" w:space="0" w:color="auto"/>
            </w:tcBorders>
            <w:shd w:val="clear" w:color="auto" w:fill="FFFFFF"/>
            <w:vAlign w:val="center"/>
          </w:tcPr>
          <w:p w14:paraId="16A4F844"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405" w:type="pct"/>
            <w:tcBorders>
              <w:top w:val="single" w:sz="4" w:space="0" w:color="auto"/>
              <w:left w:val="single" w:sz="4" w:space="0" w:color="auto"/>
            </w:tcBorders>
            <w:vAlign w:val="center"/>
          </w:tcPr>
          <w:p w14:paraId="53F6FB8B" w14:textId="6209B49D"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25</w:t>
            </w:r>
          </w:p>
        </w:tc>
        <w:tc>
          <w:tcPr>
            <w:tcW w:w="405" w:type="pct"/>
            <w:tcBorders>
              <w:top w:val="single" w:sz="4" w:space="0" w:color="auto"/>
              <w:left w:val="single" w:sz="4" w:space="0" w:color="auto"/>
            </w:tcBorders>
            <w:vAlign w:val="center"/>
          </w:tcPr>
          <w:p w14:paraId="451CF5E9" w14:textId="4E6F484E"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25</w:t>
            </w:r>
          </w:p>
        </w:tc>
        <w:tc>
          <w:tcPr>
            <w:tcW w:w="405" w:type="pct"/>
            <w:tcBorders>
              <w:top w:val="single" w:sz="4" w:space="0" w:color="auto"/>
              <w:left w:val="single" w:sz="4" w:space="0" w:color="auto"/>
            </w:tcBorders>
            <w:vAlign w:val="center"/>
          </w:tcPr>
          <w:p w14:paraId="0312D380" w14:textId="0B85CB18"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25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04487F8A" w14:textId="242A83B7"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25</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3B83DECC" w14:textId="615667B3" w:rsidR="00E32F2E" w:rsidRPr="006C38EE" w:rsidRDefault="00203607"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28</w:t>
            </w:r>
          </w:p>
        </w:tc>
      </w:tr>
      <w:tr w:rsidR="00E32F2E" w:rsidRPr="006C38EE" w14:paraId="5FA259C6" w14:textId="1B2FE614" w:rsidTr="000E1E5F">
        <w:trPr>
          <w:cantSplit/>
        </w:trPr>
        <w:tc>
          <w:tcPr>
            <w:tcW w:w="239" w:type="pct"/>
            <w:tcBorders>
              <w:top w:val="single" w:sz="4" w:space="0" w:color="auto"/>
              <w:left w:val="single" w:sz="4" w:space="0" w:color="auto"/>
            </w:tcBorders>
            <w:shd w:val="clear" w:color="auto" w:fill="FFFFFF"/>
            <w:vAlign w:val="center"/>
          </w:tcPr>
          <w:p w14:paraId="40DED6AD"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11</w:t>
            </w:r>
          </w:p>
        </w:tc>
        <w:tc>
          <w:tcPr>
            <w:tcW w:w="2204" w:type="pct"/>
            <w:tcBorders>
              <w:top w:val="single" w:sz="4" w:space="0" w:color="auto"/>
              <w:left w:val="single" w:sz="4" w:space="0" w:color="auto"/>
            </w:tcBorders>
            <w:shd w:val="clear" w:color="auto" w:fill="FFFFFF"/>
            <w:vAlign w:val="center"/>
          </w:tcPr>
          <w:p w14:paraId="3FDE9266"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средневзвешенный (по материальной характеристике) срок эксплуатации тепловых сетей (для каждой системы теплоснабжения);</w:t>
            </w:r>
          </w:p>
        </w:tc>
        <w:tc>
          <w:tcPr>
            <w:tcW w:w="531" w:type="pct"/>
            <w:tcBorders>
              <w:top w:val="single" w:sz="4" w:space="0" w:color="auto"/>
              <w:left w:val="single" w:sz="4" w:space="0" w:color="auto"/>
            </w:tcBorders>
            <w:shd w:val="clear" w:color="auto" w:fill="FFFFFF"/>
            <w:vAlign w:val="center"/>
          </w:tcPr>
          <w:p w14:paraId="58A32DF1"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лет</w:t>
            </w:r>
          </w:p>
        </w:tc>
        <w:tc>
          <w:tcPr>
            <w:tcW w:w="405" w:type="pct"/>
            <w:tcBorders>
              <w:top w:val="single" w:sz="4" w:space="0" w:color="auto"/>
              <w:left w:val="single" w:sz="4" w:space="0" w:color="auto"/>
            </w:tcBorders>
            <w:vAlign w:val="center"/>
          </w:tcPr>
          <w:p w14:paraId="0DC6A3F0" w14:textId="0E0BD3B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31</w:t>
            </w:r>
          </w:p>
        </w:tc>
        <w:tc>
          <w:tcPr>
            <w:tcW w:w="405" w:type="pct"/>
            <w:tcBorders>
              <w:top w:val="single" w:sz="4" w:space="0" w:color="auto"/>
              <w:left w:val="single" w:sz="4" w:space="0" w:color="auto"/>
            </w:tcBorders>
            <w:vAlign w:val="center"/>
          </w:tcPr>
          <w:p w14:paraId="188BDB5F" w14:textId="3683EA41"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30</w:t>
            </w:r>
          </w:p>
        </w:tc>
        <w:tc>
          <w:tcPr>
            <w:tcW w:w="405" w:type="pct"/>
            <w:tcBorders>
              <w:top w:val="single" w:sz="4" w:space="0" w:color="auto"/>
              <w:left w:val="single" w:sz="4" w:space="0" w:color="auto"/>
            </w:tcBorders>
            <w:vAlign w:val="center"/>
          </w:tcPr>
          <w:p w14:paraId="486B934B" w14:textId="10E72D49"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31</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61FE7E88" w14:textId="7B5481AF"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32</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7487AB5F" w14:textId="706B1E7E" w:rsidR="00E32F2E" w:rsidRPr="006C38EE" w:rsidRDefault="00203607"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12</w:t>
            </w:r>
          </w:p>
        </w:tc>
      </w:tr>
      <w:tr w:rsidR="00E32F2E" w:rsidRPr="006C38EE" w14:paraId="3F9B7A71" w14:textId="14EBDC9A" w:rsidTr="000E1E5F">
        <w:trPr>
          <w:cantSplit/>
        </w:trPr>
        <w:tc>
          <w:tcPr>
            <w:tcW w:w="239" w:type="pct"/>
            <w:tcBorders>
              <w:top w:val="single" w:sz="4" w:space="0" w:color="auto"/>
              <w:left w:val="single" w:sz="4" w:space="0" w:color="auto"/>
            </w:tcBorders>
            <w:shd w:val="clear" w:color="auto" w:fill="FFFFFF"/>
            <w:vAlign w:val="center"/>
          </w:tcPr>
          <w:p w14:paraId="725ADCA4"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12</w:t>
            </w:r>
          </w:p>
        </w:tc>
        <w:tc>
          <w:tcPr>
            <w:tcW w:w="2204" w:type="pct"/>
            <w:tcBorders>
              <w:top w:val="single" w:sz="4" w:space="0" w:color="auto"/>
              <w:left w:val="single" w:sz="4" w:space="0" w:color="auto"/>
            </w:tcBorders>
            <w:shd w:val="clear" w:color="auto" w:fill="FFFFFF"/>
            <w:vAlign w:val="center"/>
          </w:tcPr>
          <w:p w14:paraId="22CF6602"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531" w:type="pct"/>
            <w:tcBorders>
              <w:top w:val="single" w:sz="4" w:space="0" w:color="auto"/>
              <w:left w:val="single" w:sz="4" w:space="0" w:color="auto"/>
            </w:tcBorders>
            <w:shd w:val="clear" w:color="auto" w:fill="FFFFFF"/>
            <w:vAlign w:val="center"/>
          </w:tcPr>
          <w:p w14:paraId="098919E5"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405" w:type="pct"/>
            <w:tcBorders>
              <w:top w:val="single" w:sz="4" w:space="0" w:color="auto"/>
              <w:left w:val="single" w:sz="4" w:space="0" w:color="auto"/>
            </w:tcBorders>
            <w:vAlign w:val="center"/>
          </w:tcPr>
          <w:p w14:paraId="3FCC457E" w14:textId="74000457"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5,5</w:t>
            </w:r>
          </w:p>
        </w:tc>
        <w:tc>
          <w:tcPr>
            <w:tcW w:w="405" w:type="pct"/>
            <w:tcBorders>
              <w:top w:val="single" w:sz="4" w:space="0" w:color="auto"/>
              <w:left w:val="single" w:sz="4" w:space="0" w:color="auto"/>
            </w:tcBorders>
            <w:vAlign w:val="center"/>
          </w:tcPr>
          <w:p w14:paraId="1A92C353" w14:textId="648978F6"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tcBorders>
            <w:vAlign w:val="center"/>
          </w:tcPr>
          <w:p w14:paraId="0B5C04BF" w14:textId="54F4BD7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21,6</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642ED2B3" w14:textId="04D065F6"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4F8FB69D" w14:textId="620575B5" w:rsidR="00E32F2E" w:rsidRPr="006C38EE" w:rsidRDefault="00217BFD"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8,9</w:t>
            </w:r>
          </w:p>
        </w:tc>
      </w:tr>
      <w:tr w:rsidR="00E32F2E" w:rsidRPr="006C38EE" w14:paraId="667388C5" w14:textId="7ADD1569" w:rsidTr="000E1E5F">
        <w:trPr>
          <w:cantSplit/>
        </w:trPr>
        <w:tc>
          <w:tcPr>
            <w:tcW w:w="239" w:type="pct"/>
            <w:tcBorders>
              <w:top w:val="single" w:sz="4" w:space="0" w:color="auto"/>
              <w:left w:val="single" w:sz="4" w:space="0" w:color="auto"/>
              <w:bottom w:val="single" w:sz="4" w:space="0" w:color="auto"/>
            </w:tcBorders>
            <w:shd w:val="clear" w:color="auto" w:fill="FFFFFF"/>
            <w:vAlign w:val="center"/>
          </w:tcPr>
          <w:p w14:paraId="4AB5139F" w14:textId="77777777" w:rsidR="00E32F2E" w:rsidRPr="00111FCB" w:rsidRDefault="00E32F2E" w:rsidP="00E32F2E">
            <w:pPr>
              <w:widowControl w:val="0"/>
              <w:spacing w:before="40" w:after="60" w:line="276" w:lineRule="auto"/>
              <w:ind w:left="-1"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13</w:t>
            </w:r>
          </w:p>
        </w:tc>
        <w:tc>
          <w:tcPr>
            <w:tcW w:w="2204" w:type="pct"/>
            <w:tcBorders>
              <w:top w:val="single" w:sz="4" w:space="0" w:color="auto"/>
              <w:left w:val="single" w:sz="4" w:space="0" w:color="auto"/>
              <w:bottom w:val="single" w:sz="4" w:space="0" w:color="auto"/>
            </w:tcBorders>
            <w:shd w:val="clear" w:color="auto" w:fill="FFFFFF"/>
            <w:vAlign w:val="center"/>
          </w:tcPr>
          <w:p w14:paraId="1FBE9B0C" w14:textId="77777777" w:rsidR="00E32F2E" w:rsidRPr="00111FCB" w:rsidRDefault="00E32F2E" w:rsidP="00E32F2E">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531" w:type="pct"/>
            <w:tcBorders>
              <w:top w:val="single" w:sz="4" w:space="0" w:color="auto"/>
              <w:left w:val="single" w:sz="4" w:space="0" w:color="auto"/>
              <w:bottom w:val="single" w:sz="4" w:space="0" w:color="auto"/>
            </w:tcBorders>
            <w:shd w:val="clear" w:color="auto" w:fill="FFFFFF"/>
            <w:vAlign w:val="center"/>
          </w:tcPr>
          <w:p w14:paraId="6E4EDE7E" w14:textId="77777777" w:rsidR="00E32F2E" w:rsidRPr="00111FCB" w:rsidRDefault="00E32F2E" w:rsidP="00E32F2E">
            <w:pPr>
              <w:widowControl w:val="0"/>
              <w:spacing w:before="40" w:after="60" w:line="276" w:lineRule="auto"/>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405" w:type="pct"/>
            <w:tcBorders>
              <w:top w:val="single" w:sz="4" w:space="0" w:color="auto"/>
              <w:left w:val="single" w:sz="4" w:space="0" w:color="auto"/>
              <w:bottom w:val="single" w:sz="4" w:space="0" w:color="auto"/>
            </w:tcBorders>
            <w:vAlign w:val="center"/>
          </w:tcPr>
          <w:p w14:paraId="46B8341E" w14:textId="49E44CB5"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tcBorders>
            <w:vAlign w:val="center"/>
          </w:tcPr>
          <w:p w14:paraId="23B44608" w14:textId="2CB2B19E"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tcBorders>
            <w:vAlign w:val="center"/>
          </w:tcPr>
          <w:p w14:paraId="55EF604B" w14:textId="7245F48B"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5B4E10B6" w14:textId="6495CCCF" w:rsidR="00E32F2E" w:rsidRPr="006C38EE" w:rsidRDefault="00E32F2E"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c>
          <w:tcPr>
            <w:tcW w:w="405" w:type="pct"/>
            <w:tcBorders>
              <w:top w:val="single" w:sz="4" w:space="0" w:color="auto"/>
              <w:left w:val="single" w:sz="4" w:space="0" w:color="auto"/>
              <w:bottom w:val="single" w:sz="4" w:space="0" w:color="auto"/>
              <w:right w:val="single" w:sz="4" w:space="0" w:color="auto"/>
            </w:tcBorders>
            <w:shd w:val="clear" w:color="auto" w:fill="auto"/>
            <w:vAlign w:val="center"/>
          </w:tcPr>
          <w:p w14:paraId="7DAACB3B" w14:textId="6B1D42C5" w:rsidR="00E32F2E" w:rsidRPr="006C38EE" w:rsidRDefault="00203607" w:rsidP="00E32F2E">
            <w:pPr>
              <w:widowControl w:val="0"/>
              <w:spacing w:before="40" w:after="60" w:line="276" w:lineRule="auto"/>
              <w:jc w:val="center"/>
              <w:rPr>
                <w:rFonts w:ascii="Times New Roman" w:eastAsia="Times New Roman" w:hAnsi="Times New Roman" w:cs="Times New Roman"/>
                <w:sz w:val="24"/>
                <w:szCs w:val="24"/>
              </w:rPr>
            </w:pPr>
            <w:r w:rsidRPr="006C38EE">
              <w:rPr>
                <w:rFonts w:ascii="Times New Roman" w:eastAsia="Times New Roman" w:hAnsi="Times New Roman" w:cs="Times New Roman"/>
                <w:sz w:val="24"/>
                <w:szCs w:val="24"/>
              </w:rPr>
              <w:t>0</w:t>
            </w:r>
          </w:p>
        </w:tc>
      </w:tr>
    </w:tbl>
    <w:p w14:paraId="0E825FB2" w14:textId="5B833BC3" w:rsidR="002448A5" w:rsidRDefault="002448A5" w:rsidP="00E96DEE">
      <w:pPr>
        <w:spacing w:before="40" w:after="400"/>
        <w:ind w:firstLine="567"/>
        <w:contextualSpacing/>
        <w:jc w:val="both"/>
        <w:rPr>
          <w:rFonts w:ascii="Times New Roman" w:hAnsi="Times New Roman" w:cs="Times New Roman"/>
          <w:sz w:val="28"/>
          <w:szCs w:val="28"/>
        </w:rPr>
      </w:pPr>
    </w:p>
    <w:p w14:paraId="54987F0E" w14:textId="3D098D69" w:rsidR="00111FCB" w:rsidRDefault="00111FCB"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5F038E73" w14:textId="30361583" w:rsidR="00111FCB" w:rsidRPr="007A7D0B" w:rsidRDefault="00111FCB" w:rsidP="00111FCB">
      <w:pPr>
        <w:spacing w:before="40" w:after="400"/>
        <w:ind w:firstLine="567"/>
        <w:contextualSpacing/>
        <w:jc w:val="right"/>
        <w:rPr>
          <w:rFonts w:ascii="Times New Roman" w:hAnsi="Times New Roman" w:cs="Times New Roman"/>
          <w:i/>
          <w:sz w:val="28"/>
          <w:szCs w:val="28"/>
        </w:rPr>
      </w:pPr>
      <w:r w:rsidRPr="007A7D0B">
        <w:rPr>
          <w:rFonts w:ascii="Times New Roman" w:hAnsi="Times New Roman" w:cs="Times New Roman"/>
          <w:i/>
          <w:sz w:val="28"/>
          <w:szCs w:val="28"/>
        </w:rPr>
        <w:lastRenderedPageBreak/>
        <w:t>Таблица 13.</w:t>
      </w:r>
      <w:r w:rsidR="00FD4B7F" w:rsidRPr="007A7D0B">
        <w:rPr>
          <w:rFonts w:ascii="Times New Roman" w:hAnsi="Times New Roman" w:cs="Times New Roman"/>
          <w:i/>
          <w:sz w:val="28"/>
          <w:szCs w:val="28"/>
        </w:rPr>
        <w:t>2.</w:t>
      </w:r>
      <w:r w:rsidRPr="007A7D0B">
        <w:rPr>
          <w:rFonts w:ascii="Times New Roman" w:hAnsi="Times New Roman" w:cs="Times New Roman"/>
          <w:i/>
          <w:sz w:val="28"/>
          <w:szCs w:val="28"/>
        </w:rPr>
        <w:t>2</w:t>
      </w:r>
    </w:p>
    <w:p w14:paraId="3282CD1D" w14:textId="4D94BFD9" w:rsidR="00111FCB" w:rsidRPr="00111FCB" w:rsidRDefault="00111FCB" w:rsidP="00111FCB">
      <w:pPr>
        <w:spacing w:before="40" w:after="400"/>
        <w:ind w:firstLine="567"/>
        <w:contextualSpacing/>
        <w:jc w:val="center"/>
        <w:rPr>
          <w:rFonts w:ascii="Times New Roman" w:hAnsi="Times New Roman" w:cs="Times New Roman"/>
          <w:b/>
          <w:bCs/>
          <w:i/>
          <w:iCs/>
          <w:sz w:val="28"/>
          <w:szCs w:val="28"/>
        </w:rPr>
      </w:pPr>
      <w:r w:rsidRPr="007A7D0B">
        <w:rPr>
          <w:rFonts w:ascii="Times New Roman" w:hAnsi="Times New Roman" w:cs="Times New Roman"/>
          <w:b/>
          <w:bCs/>
          <w:i/>
          <w:iCs/>
          <w:sz w:val="28"/>
          <w:szCs w:val="28"/>
        </w:rPr>
        <w:t>Индикаторы развития системы теплоснабжения от котельной</w:t>
      </w:r>
      <w:r w:rsidRPr="00111FCB">
        <w:rPr>
          <w:rFonts w:ascii="Times New Roman" w:hAnsi="Times New Roman" w:cs="Times New Roman"/>
          <w:b/>
          <w:bCs/>
          <w:i/>
          <w:iCs/>
          <w:sz w:val="28"/>
          <w:szCs w:val="28"/>
        </w:rPr>
        <w:t xml:space="preserve"> ООО «АТЭС» Заводской проезд, 1</w:t>
      </w:r>
    </w:p>
    <w:tbl>
      <w:tblPr>
        <w:tblW w:w="939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458"/>
        <w:gridCol w:w="4280"/>
        <w:gridCol w:w="1018"/>
        <w:gridCol w:w="728"/>
        <w:gridCol w:w="728"/>
        <w:gridCol w:w="728"/>
        <w:gridCol w:w="728"/>
        <w:gridCol w:w="728"/>
      </w:tblGrid>
      <w:tr w:rsidR="004700E4" w:rsidRPr="006C38EE" w14:paraId="562C573F" w14:textId="12217511" w:rsidTr="005C5716">
        <w:trPr>
          <w:cantSplit/>
          <w:tblHeader/>
        </w:trPr>
        <w:tc>
          <w:tcPr>
            <w:tcW w:w="458" w:type="dxa"/>
            <w:tcBorders>
              <w:top w:val="single" w:sz="4" w:space="0" w:color="auto"/>
              <w:left w:val="single" w:sz="4" w:space="0" w:color="auto"/>
            </w:tcBorders>
            <w:shd w:val="clear" w:color="auto" w:fill="DEEAF6"/>
            <w:vAlign w:val="center"/>
          </w:tcPr>
          <w:p w14:paraId="528AB3C2" w14:textId="77777777" w:rsidR="004700E4" w:rsidRPr="00111FCB" w:rsidRDefault="004700E4" w:rsidP="004700E4">
            <w:pPr>
              <w:widowControl w:val="0"/>
              <w:spacing w:before="40" w:after="60" w:line="276" w:lineRule="auto"/>
              <w:ind w:left="-48" w:right="-54"/>
              <w:jc w:val="center"/>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
                <w:sz w:val="24"/>
                <w:szCs w:val="24"/>
                <w:lang w:eastAsia="ru-RU"/>
              </w:rPr>
              <w:t>№ п/п</w:t>
            </w:r>
          </w:p>
        </w:tc>
        <w:tc>
          <w:tcPr>
            <w:tcW w:w="4280" w:type="dxa"/>
            <w:tcBorders>
              <w:top w:val="single" w:sz="4" w:space="0" w:color="auto"/>
              <w:left w:val="single" w:sz="4" w:space="0" w:color="auto"/>
            </w:tcBorders>
            <w:shd w:val="clear" w:color="auto" w:fill="DEEAF6"/>
            <w:vAlign w:val="center"/>
          </w:tcPr>
          <w:p w14:paraId="2E1EE920" w14:textId="77777777" w:rsidR="004700E4" w:rsidRPr="00111FCB" w:rsidRDefault="004700E4" w:rsidP="004700E4">
            <w:pPr>
              <w:widowControl w:val="0"/>
              <w:spacing w:before="40" w:after="60" w:line="276" w:lineRule="auto"/>
              <w:jc w:val="center"/>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
                <w:sz w:val="24"/>
                <w:szCs w:val="24"/>
                <w:lang w:eastAsia="ru-RU"/>
              </w:rPr>
              <w:t>Индикаторы развития систем теплоснабжения поселения</w:t>
            </w:r>
          </w:p>
        </w:tc>
        <w:tc>
          <w:tcPr>
            <w:tcW w:w="1018" w:type="dxa"/>
            <w:tcBorders>
              <w:top w:val="single" w:sz="4" w:space="0" w:color="auto"/>
              <w:left w:val="single" w:sz="4" w:space="0" w:color="auto"/>
            </w:tcBorders>
            <w:shd w:val="clear" w:color="auto" w:fill="DEEAF6"/>
            <w:vAlign w:val="center"/>
          </w:tcPr>
          <w:p w14:paraId="72E24DAF" w14:textId="77777777" w:rsidR="004700E4" w:rsidRPr="00111FCB" w:rsidRDefault="004700E4" w:rsidP="004700E4">
            <w:pPr>
              <w:widowControl w:val="0"/>
              <w:spacing w:before="40" w:after="60" w:line="276" w:lineRule="auto"/>
              <w:ind w:left="-71" w:right="-48"/>
              <w:jc w:val="center"/>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
                <w:sz w:val="24"/>
                <w:szCs w:val="24"/>
                <w:lang w:eastAsia="ru-RU"/>
              </w:rPr>
              <w:t>Ед. изм.</w:t>
            </w:r>
          </w:p>
        </w:tc>
        <w:tc>
          <w:tcPr>
            <w:tcW w:w="728" w:type="dxa"/>
            <w:tcBorders>
              <w:top w:val="single" w:sz="4" w:space="0" w:color="auto"/>
              <w:left w:val="single" w:sz="4" w:space="0" w:color="auto"/>
            </w:tcBorders>
            <w:shd w:val="clear" w:color="auto" w:fill="DEEAF6" w:themeFill="accent5" w:themeFillTint="33"/>
            <w:vAlign w:val="center"/>
          </w:tcPr>
          <w:p w14:paraId="45C52D67" w14:textId="21EF7D51" w:rsidR="004700E4" w:rsidRPr="006C38EE" w:rsidRDefault="004700E4" w:rsidP="004700E4">
            <w:pPr>
              <w:snapToGrid w:val="0"/>
              <w:spacing w:before="40" w:after="60" w:line="276" w:lineRule="auto"/>
              <w:ind w:left="-71" w:right="-48"/>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2022</w:t>
            </w:r>
          </w:p>
        </w:tc>
        <w:tc>
          <w:tcPr>
            <w:tcW w:w="728" w:type="dxa"/>
            <w:tcBorders>
              <w:top w:val="single" w:sz="4" w:space="0" w:color="auto"/>
              <w:left w:val="single" w:sz="4" w:space="0" w:color="auto"/>
            </w:tcBorders>
            <w:shd w:val="clear" w:color="auto" w:fill="DEEAF6" w:themeFill="accent5" w:themeFillTint="33"/>
            <w:vAlign w:val="center"/>
          </w:tcPr>
          <w:p w14:paraId="386B9A04" w14:textId="5ECEDE99" w:rsidR="004700E4" w:rsidRPr="006C38EE" w:rsidRDefault="004700E4" w:rsidP="004700E4">
            <w:pPr>
              <w:snapToGrid w:val="0"/>
              <w:spacing w:before="40" w:after="60" w:line="276" w:lineRule="auto"/>
              <w:ind w:left="-71" w:right="-48"/>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2023</w:t>
            </w:r>
          </w:p>
        </w:tc>
        <w:tc>
          <w:tcPr>
            <w:tcW w:w="728" w:type="dxa"/>
            <w:tcBorders>
              <w:top w:val="single" w:sz="4" w:space="0" w:color="auto"/>
              <w:left w:val="single" w:sz="4" w:space="0" w:color="auto"/>
            </w:tcBorders>
            <w:shd w:val="clear" w:color="auto" w:fill="DEEAF6" w:themeFill="accent5" w:themeFillTint="33"/>
            <w:vAlign w:val="center"/>
          </w:tcPr>
          <w:p w14:paraId="13006957" w14:textId="1798E4A0" w:rsidR="004700E4" w:rsidRPr="006C38EE" w:rsidRDefault="004700E4" w:rsidP="004700E4">
            <w:pPr>
              <w:snapToGrid w:val="0"/>
              <w:spacing w:before="40" w:after="60" w:line="276" w:lineRule="auto"/>
              <w:ind w:left="-71" w:right="-48"/>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2024</w:t>
            </w:r>
          </w:p>
        </w:tc>
        <w:tc>
          <w:tcPr>
            <w:tcW w:w="728" w:type="dxa"/>
            <w:tcBorders>
              <w:top w:val="single" w:sz="4" w:space="0" w:color="auto"/>
              <w:left w:val="single" w:sz="4" w:space="0" w:color="auto"/>
            </w:tcBorders>
            <w:shd w:val="clear" w:color="auto" w:fill="DEEAF6" w:themeFill="accent5" w:themeFillTint="33"/>
            <w:vAlign w:val="center"/>
          </w:tcPr>
          <w:p w14:paraId="11D5F8F0" w14:textId="70B6D23F" w:rsidR="004700E4" w:rsidRPr="006C38EE" w:rsidRDefault="004700E4" w:rsidP="004700E4">
            <w:pPr>
              <w:snapToGrid w:val="0"/>
              <w:spacing w:before="40" w:after="60" w:line="276" w:lineRule="auto"/>
              <w:ind w:left="-71" w:right="-48"/>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2025</w:t>
            </w:r>
          </w:p>
        </w:tc>
        <w:tc>
          <w:tcPr>
            <w:tcW w:w="728" w:type="dxa"/>
            <w:tcBorders>
              <w:top w:val="single" w:sz="4" w:space="0" w:color="auto"/>
              <w:left w:val="single" w:sz="4" w:space="0" w:color="auto"/>
            </w:tcBorders>
            <w:shd w:val="clear" w:color="auto" w:fill="DEEAF6" w:themeFill="accent5" w:themeFillTint="33"/>
            <w:vAlign w:val="center"/>
          </w:tcPr>
          <w:p w14:paraId="5461CDE6" w14:textId="098BC94E" w:rsidR="004700E4" w:rsidRPr="006C38EE" w:rsidRDefault="004700E4" w:rsidP="004700E4">
            <w:pPr>
              <w:snapToGrid w:val="0"/>
              <w:spacing w:before="40" w:after="60" w:line="276" w:lineRule="auto"/>
              <w:ind w:left="-71" w:right="-48"/>
              <w:contextualSpacing/>
              <w:jc w:val="center"/>
              <w:rPr>
                <w:rFonts w:ascii="Times New Roman" w:eastAsia="Times New Roman" w:hAnsi="Times New Roman" w:cs="Times New Roman"/>
                <w:b/>
                <w:sz w:val="24"/>
                <w:szCs w:val="24"/>
                <w:lang w:eastAsia="ru-RU"/>
              </w:rPr>
            </w:pPr>
            <w:r w:rsidRPr="006C38EE">
              <w:rPr>
                <w:rFonts w:ascii="Times New Roman" w:eastAsia="Times New Roman" w:hAnsi="Times New Roman" w:cs="Times New Roman"/>
                <w:b/>
                <w:sz w:val="24"/>
                <w:szCs w:val="24"/>
                <w:lang w:eastAsia="ru-RU"/>
              </w:rPr>
              <w:t>2026</w:t>
            </w:r>
          </w:p>
        </w:tc>
      </w:tr>
      <w:tr w:rsidR="002D1AC4" w:rsidRPr="006C38EE" w14:paraId="1C4AACF1" w14:textId="7186AC1C" w:rsidTr="002D1AC4">
        <w:trPr>
          <w:cantSplit/>
        </w:trPr>
        <w:tc>
          <w:tcPr>
            <w:tcW w:w="458" w:type="dxa"/>
            <w:tcBorders>
              <w:top w:val="single" w:sz="4" w:space="0" w:color="auto"/>
              <w:left w:val="single" w:sz="4" w:space="0" w:color="auto"/>
            </w:tcBorders>
            <w:shd w:val="clear" w:color="auto" w:fill="FFFFFF"/>
            <w:vAlign w:val="center"/>
          </w:tcPr>
          <w:p w14:paraId="7E1BE460"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w:t>
            </w:r>
          </w:p>
        </w:tc>
        <w:tc>
          <w:tcPr>
            <w:tcW w:w="4280" w:type="dxa"/>
            <w:tcBorders>
              <w:top w:val="single" w:sz="4" w:space="0" w:color="auto"/>
              <w:left w:val="single" w:sz="4" w:space="0" w:color="auto"/>
            </w:tcBorders>
            <w:shd w:val="clear" w:color="auto" w:fill="FFFFFF"/>
            <w:vAlign w:val="center"/>
          </w:tcPr>
          <w:p w14:paraId="0F152493"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количество прекращений подачи тепловой энергии, теплоносителя в результате технологических нарушений на тепловых сетях;</w:t>
            </w:r>
          </w:p>
        </w:tc>
        <w:tc>
          <w:tcPr>
            <w:tcW w:w="1018" w:type="dxa"/>
            <w:tcBorders>
              <w:top w:val="single" w:sz="4" w:space="0" w:color="auto"/>
              <w:left w:val="single" w:sz="4" w:space="0" w:color="auto"/>
            </w:tcBorders>
            <w:shd w:val="clear" w:color="auto" w:fill="FFFFFF"/>
            <w:vAlign w:val="center"/>
          </w:tcPr>
          <w:p w14:paraId="3928CBE2"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728" w:type="dxa"/>
            <w:tcBorders>
              <w:top w:val="single" w:sz="4" w:space="0" w:color="auto"/>
              <w:left w:val="single" w:sz="8" w:space="0" w:color="auto"/>
              <w:bottom w:val="single" w:sz="4" w:space="0" w:color="auto"/>
              <w:right w:val="single" w:sz="4" w:space="0" w:color="auto"/>
            </w:tcBorders>
            <w:shd w:val="clear" w:color="auto" w:fill="auto"/>
            <w:vAlign w:val="center"/>
          </w:tcPr>
          <w:p w14:paraId="373BB904" w14:textId="15234550"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46</w:t>
            </w:r>
          </w:p>
        </w:tc>
        <w:tc>
          <w:tcPr>
            <w:tcW w:w="728" w:type="dxa"/>
            <w:tcBorders>
              <w:top w:val="single" w:sz="4" w:space="0" w:color="auto"/>
              <w:left w:val="nil"/>
              <w:bottom w:val="single" w:sz="4" w:space="0" w:color="auto"/>
              <w:right w:val="single" w:sz="4" w:space="0" w:color="auto"/>
            </w:tcBorders>
            <w:shd w:val="clear" w:color="auto" w:fill="auto"/>
            <w:vAlign w:val="center"/>
          </w:tcPr>
          <w:p w14:paraId="09359BDC" w14:textId="3C8AC968"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28</w:t>
            </w:r>
          </w:p>
        </w:tc>
        <w:tc>
          <w:tcPr>
            <w:tcW w:w="728" w:type="dxa"/>
            <w:tcBorders>
              <w:top w:val="single" w:sz="4" w:space="0" w:color="auto"/>
              <w:left w:val="nil"/>
              <w:bottom w:val="single" w:sz="4" w:space="0" w:color="auto"/>
              <w:right w:val="single" w:sz="4" w:space="0" w:color="auto"/>
            </w:tcBorders>
            <w:shd w:val="clear" w:color="auto" w:fill="auto"/>
            <w:vAlign w:val="center"/>
          </w:tcPr>
          <w:p w14:paraId="68A8EC62" w14:textId="2297D1B6"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26</w:t>
            </w:r>
          </w:p>
        </w:tc>
        <w:tc>
          <w:tcPr>
            <w:tcW w:w="728" w:type="dxa"/>
            <w:tcBorders>
              <w:top w:val="single" w:sz="4" w:space="0" w:color="auto"/>
              <w:left w:val="nil"/>
              <w:bottom w:val="single" w:sz="4" w:space="0" w:color="auto"/>
              <w:right w:val="single" w:sz="4" w:space="0" w:color="auto"/>
            </w:tcBorders>
            <w:shd w:val="clear" w:color="auto" w:fill="auto"/>
            <w:vAlign w:val="center"/>
          </w:tcPr>
          <w:p w14:paraId="338164E9" w14:textId="1A15ADBB"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26</w:t>
            </w:r>
          </w:p>
        </w:tc>
        <w:tc>
          <w:tcPr>
            <w:tcW w:w="728" w:type="dxa"/>
            <w:tcBorders>
              <w:top w:val="single" w:sz="4" w:space="0" w:color="auto"/>
              <w:left w:val="nil"/>
              <w:bottom w:val="single" w:sz="4" w:space="0" w:color="auto"/>
              <w:right w:val="single" w:sz="8" w:space="0" w:color="auto"/>
            </w:tcBorders>
            <w:shd w:val="clear" w:color="auto" w:fill="auto"/>
            <w:vAlign w:val="center"/>
          </w:tcPr>
          <w:p w14:paraId="3A2493DB" w14:textId="4CB6A5E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26</w:t>
            </w:r>
          </w:p>
        </w:tc>
      </w:tr>
      <w:tr w:rsidR="002D1AC4" w:rsidRPr="006C38EE" w14:paraId="38F7006E" w14:textId="5D2F9C48" w:rsidTr="002D1AC4">
        <w:trPr>
          <w:cantSplit/>
        </w:trPr>
        <w:tc>
          <w:tcPr>
            <w:tcW w:w="458" w:type="dxa"/>
            <w:tcBorders>
              <w:top w:val="single" w:sz="4" w:space="0" w:color="auto"/>
              <w:left w:val="single" w:sz="4" w:space="0" w:color="auto"/>
            </w:tcBorders>
            <w:shd w:val="clear" w:color="auto" w:fill="FFFFFF"/>
            <w:vAlign w:val="center"/>
          </w:tcPr>
          <w:p w14:paraId="77D9563D"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Cs/>
                <w:color w:val="000000"/>
                <w:sz w:val="24"/>
                <w:szCs w:val="24"/>
                <w:shd w:val="clear" w:color="auto" w:fill="FFFFFF"/>
                <w:lang w:eastAsia="ru-RU"/>
              </w:rPr>
            </w:pPr>
          </w:p>
        </w:tc>
        <w:tc>
          <w:tcPr>
            <w:tcW w:w="4280" w:type="dxa"/>
            <w:tcBorders>
              <w:top w:val="single" w:sz="4" w:space="0" w:color="auto"/>
              <w:left w:val="single" w:sz="4" w:space="0" w:color="auto"/>
            </w:tcBorders>
            <w:shd w:val="clear" w:color="auto" w:fill="FFFFFF"/>
            <w:vAlign w:val="center"/>
          </w:tcPr>
          <w:p w14:paraId="67CE674E"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Cs/>
                <w:color w:val="000000"/>
                <w:sz w:val="24"/>
                <w:szCs w:val="24"/>
                <w:shd w:val="clear" w:color="auto" w:fill="FFFFFF"/>
                <w:lang w:eastAsia="ru-RU"/>
              </w:rPr>
              <w:t>в т.ч. сверх нормативного срока</w:t>
            </w:r>
          </w:p>
        </w:tc>
        <w:tc>
          <w:tcPr>
            <w:tcW w:w="1018" w:type="dxa"/>
            <w:tcBorders>
              <w:top w:val="single" w:sz="4" w:space="0" w:color="auto"/>
              <w:left w:val="single" w:sz="4" w:space="0" w:color="auto"/>
            </w:tcBorders>
            <w:shd w:val="clear" w:color="auto" w:fill="FFFFFF"/>
            <w:vAlign w:val="center"/>
          </w:tcPr>
          <w:p w14:paraId="745E12FE"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Cs/>
                <w:color w:val="000000"/>
                <w:sz w:val="24"/>
                <w:szCs w:val="24"/>
                <w:shd w:val="clear" w:color="auto" w:fill="FFFFFF"/>
                <w:lang w:eastAsia="ru-RU"/>
              </w:rPr>
            </w:pPr>
          </w:p>
        </w:tc>
        <w:tc>
          <w:tcPr>
            <w:tcW w:w="728" w:type="dxa"/>
            <w:tcBorders>
              <w:top w:val="nil"/>
              <w:left w:val="single" w:sz="8" w:space="0" w:color="auto"/>
              <w:bottom w:val="single" w:sz="4" w:space="0" w:color="auto"/>
              <w:right w:val="single" w:sz="4" w:space="0" w:color="auto"/>
            </w:tcBorders>
            <w:shd w:val="clear" w:color="auto" w:fill="auto"/>
            <w:vAlign w:val="center"/>
          </w:tcPr>
          <w:p w14:paraId="266D39AD" w14:textId="241F91E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474A73F8" w14:textId="4B44D15C"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0E4FCDEF" w14:textId="3E3CCCA9"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269BFF53" w14:textId="143FD3E6"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8" w:space="0" w:color="auto"/>
            </w:tcBorders>
            <w:shd w:val="clear" w:color="auto" w:fill="auto"/>
            <w:vAlign w:val="center"/>
          </w:tcPr>
          <w:p w14:paraId="4E3E49C7" w14:textId="6FB0D58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r>
      <w:tr w:rsidR="002D1AC4" w:rsidRPr="006C38EE" w14:paraId="2554A568" w14:textId="2BF2BF81" w:rsidTr="002D1AC4">
        <w:trPr>
          <w:cantSplit/>
        </w:trPr>
        <w:tc>
          <w:tcPr>
            <w:tcW w:w="458" w:type="dxa"/>
            <w:tcBorders>
              <w:top w:val="single" w:sz="4" w:space="0" w:color="auto"/>
              <w:left w:val="single" w:sz="4" w:space="0" w:color="auto"/>
            </w:tcBorders>
            <w:shd w:val="clear" w:color="auto" w:fill="FFFFFF"/>
            <w:vAlign w:val="center"/>
          </w:tcPr>
          <w:p w14:paraId="76D8471C"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2</w:t>
            </w:r>
          </w:p>
        </w:tc>
        <w:tc>
          <w:tcPr>
            <w:tcW w:w="4280" w:type="dxa"/>
            <w:tcBorders>
              <w:top w:val="single" w:sz="4" w:space="0" w:color="auto"/>
              <w:left w:val="single" w:sz="4" w:space="0" w:color="auto"/>
            </w:tcBorders>
            <w:shd w:val="clear" w:color="auto" w:fill="FFFFFF"/>
            <w:vAlign w:val="center"/>
          </w:tcPr>
          <w:p w14:paraId="622D047E"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количество прекращений подачи тепловой энергии, теплоносителя в результате технологических нарушений на источниках тепловой энергии;</w:t>
            </w:r>
          </w:p>
        </w:tc>
        <w:tc>
          <w:tcPr>
            <w:tcW w:w="1018" w:type="dxa"/>
            <w:tcBorders>
              <w:top w:val="single" w:sz="4" w:space="0" w:color="auto"/>
              <w:left w:val="single" w:sz="4" w:space="0" w:color="auto"/>
            </w:tcBorders>
            <w:shd w:val="clear" w:color="auto" w:fill="FFFFFF"/>
            <w:vAlign w:val="center"/>
          </w:tcPr>
          <w:p w14:paraId="74123168"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ед.</w:t>
            </w:r>
          </w:p>
        </w:tc>
        <w:tc>
          <w:tcPr>
            <w:tcW w:w="728" w:type="dxa"/>
            <w:tcBorders>
              <w:top w:val="nil"/>
              <w:left w:val="single" w:sz="8" w:space="0" w:color="auto"/>
              <w:bottom w:val="single" w:sz="4" w:space="0" w:color="auto"/>
              <w:right w:val="single" w:sz="4" w:space="0" w:color="auto"/>
            </w:tcBorders>
            <w:shd w:val="clear" w:color="auto" w:fill="auto"/>
            <w:vAlign w:val="center"/>
          </w:tcPr>
          <w:p w14:paraId="6F307260" w14:textId="2D9ECE18"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30A0CB94" w14:textId="1F01D356"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23AECC9A" w14:textId="5FA279DB"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03EBEFA3" w14:textId="16C6CF0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8" w:space="0" w:color="auto"/>
            </w:tcBorders>
            <w:shd w:val="clear" w:color="auto" w:fill="auto"/>
            <w:vAlign w:val="center"/>
          </w:tcPr>
          <w:p w14:paraId="05146FB3" w14:textId="64009A01"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r>
      <w:tr w:rsidR="002D1AC4" w:rsidRPr="006C38EE" w14:paraId="080324AC" w14:textId="75A95F2C" w:rsidTr="002D1AC4">
        <w:trPr>
          <w:cantSplit/>
        </w:trPr>
        <w:tc>
          <w:tcPr>
            <w:tcW w:w="458" w:type="dxa"/>
            <w:tcBorders>
              <w:top w:val="single" w:sz="4" w:space="0" w:color="auto"/>
              <w:left w:val="single" w:sz="4" w:space="0" w:color="auto"/>
            </w:tcBorders>
            <w:shd w:val="clear" w:color="auto" w:fill="FFFFFF"/>
            <w:vAlign w:val="center"/>
          </w:tcPr>
          <w:p w14:paraId="3B5A413A"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Cs/>
                <w:color w:val="000000"/>
                <w:sz w:val="24"/>
                <w:szCs w:val="24"/>
                <w:shd w:val="clear" w:color="auto" w:fill="FFFFFF"/>
                <w:lang w:eastAsia="ru-RU"/>
              </w:rPr>
            </w:pPr>
          </w:p>
        </w:tc>
        <w:tc>
          <w:tcPr>
            <w:tcW w:w="4280" w:type="dxa"/>
            <w:tcBorders>
              <w:top w:val="single" w:sz="4" w:space="0" w:color="auto"/>
              <w:left w:val="single" w:sz="4" w:space="0" w:color="auto"/>
            </w:tcBorders>
            <w:shd w:val="clear" w:color="auto" w:fill="FFFFFF"/>
            <w:vAlign w:val="center"/>
          </w:tcPr>
          <w:p w14:paraId="10851BA0"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Cs/>
                <w:color w:val="000000"/>
                <w:sz w:val="24"/>
                <w:szCs w:val="24"/>
                <w:shd w:val="clear" w:color="auto" w:fill="FFFFFF"/>
                <w:lang w:eastAsia="ru-RU"/>
              </w:rPr>
            </w:pPr>
            <w:r w:rsidRPr="00111FCB">
              <w:rPr>
                <w:rFonts w:ascii="Times New Roman" w:eastAsia="Times New Roman" w:hAnsi="Times New Roman" w:cs="Times New Roman"/>
                <w:bCs/>
                <w:color w:val="000000"/>
                <w:sz w:val="24"/>
                <w:szCs w:val="24"/>
                <w:shd w:val="clear" w:color="auto" w:fill="FFFFFF"/>
                <w:lang w:eastAsia="ru-RU"/>
              </w:rPr>
              <w:t>в т.ч. сверх нормативного срока</w:t>
            </w:r>
          </w:p>
        </w:tc>
        <w:tc>
          <w:tcPr>
            <w:tcW w:w="1018" w:type="dxa"/>
            <w:tcBorders>
              <w:top w:val="single" w:sz="4" w:space="0" w:color="auto"/>
              <w:left w:val="single" w:sz="4" w:space="0" w:color="auto"/>
            </w:tcBorders>
            <w:shd w:val="clear" w:color="auto" w:fill="FFFFFF"/>
            <w:vAlign w:val="center"/>
          </w:tcPr>
          <w:p w14:paraId="5D817C86"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Cs/>
                <w:color w:val="000000"/>
                <w:sz w:val="24"/>
                <w:szCs w:val="24"/>
                <w:shd w:val="clear" w:color="auto" w:fill="FFFFFF"/>
                <w:lang w:eastAsia="ru-RU"/>
              </w:rPr>
            </w:pPr>
          </w:p>
        </w:tc>
        <w:tc>
          <w:tcPr>
            <w:tcW w:w="728" w:type="dxa"/>
            <w:tcBorders>
              <w:top w:val="nil"/>
              <w:left w:val="single" w:sz="8" w:space="0" w:color="auto"/>
              <w:bottom w:val="single" w:sz="4" w:space="0" w:color="auto"/>
              <w:right w:val="single" w:sz="4" w:space="0" w:color="auto"/>
            </w:tcBorders>
            <w:shd w:val="clear" w:color="auto" w:fill="auto"/>
            <w:vAlign w:val="center"/>
          </w:tcPr>
          <w:p w14:paraId="115A44DA" w14:textId="38F5A6B1"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4F101DC3" w14:textId="3F9A466A"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38528F04" w14:textId="46AC1C3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4" w:space="0" w:color="auto"/>
            </w:tcBorders>
            <w:shd w:val="clear" w:color="auto" w:fill="auto"/>
            <w:vAlign w:val="center"/>
          </w:tcPr>
          <w:p w14:paraId="524569BD" w14:textId="28526AC0"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4" w:space="0" w:color="auto"/>
              <w:right w:val="single" w:sz="8" w:space="0" w:color="auto"/>
            </w:tcBorders>
            <w:shd w:val="clear" w:color="auto" w:fill="auto"/>
            <w:vAlign w:val="center"/>
          </w:tcPr>
          <w:p w14:paraId="434B0419" w14:textId="7CD6115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r>
      <w:tr w:rsidR="00622C56" w:rsidRPr="006C38EE" w14:paraId="0CB49B31" w14:textId="2748791E" w:rsidTr="00053894">
        <w:trPr>
          <w:cantSplit/>
        </w:trPr>
        <w:tc>
          <w:tcPr>
            <w:tcW w:w="458" w:type="dxa"/>
            <w:tcBorders>
              <w:top w:val="single" w:sz="4" w:space="0" w:color="auto"/>
              <w:left w:val="single" w:sz="4" w:space="0" w:color="auto"/>
            </w:tcBorders>
            <w:shd w:val="clear" w:color="auto" w:fill="FFFFFF"/>
            <w:vAlign w:val="center"/>
          </w:tcPr>
          <w:p w14:paraId="7BA29320" w14:textId="77777777" w:rsidR="00622C56" w:rsidRPr="00111FCB" w:rsidRDefault="00622C56" w:rsidP="00622C56">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3</w:t>
            </w:r>
          </w:p>
        </w:tc>
        <w:tc>
          <w:tcPr>
            <w:tcW w:w="4280" w:type="dxa"/>
            <w:tcBorders>
              <w:top w:val="single" w:sz="4" w:space="0" w:color="auto"/>
              <w:left w:val="single" w:sz="4" w:space="0" w:color="auto"/>
            </w:tcBorders>
            <w:shd w:val="clear" w:color="auto" w:fill="FFFFFF"/>
            <w:vAlign w:val="center"/>
          </w:tcPr>
          <w:p w14:paraId="26F33F1E" w14:textId="77777777" w:rsidR="00622C56" w:rsidRPr="00111FCB" w:rsidRDefault="00622C56" w:rsidP="00622C56">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удельный расход условного топлива на единицу тепловой энергии, отпускаемой с коллекторов источников тепловой энергии (отдельно для тепловых электрических станций и котельных);</w:t>
            </w:r>
          </w:p>
        </w:tc>
        <w:tc>
          <w:tcPr>
            <w:tcW w:w="1018" w:type="dxa"/>
            <w:tcBorders>
              <w:top w:val="single" w:sz="4" w:space="0" w:color="auto"/>
              <w:left w:val="single" w:sz="4" w:space="0" w:color="auto"/>
            </w:tcBorders>
            <w:shd w:val="clear" w:color="auto" w:fill="FFFFFF"/>
            <w:vAlign w:val="center"/>
          </w:tcPr>
          <w:p w14:paraId="5CC92B8D" w14:textId="77777777" w:rsidR="00622C56" w:rsidRPr="00111FCB" w:rsidRDefault="00622C56" w:rsidP="00622C56">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 xml:space="preserve">кг </w:t>
            </w:r>
            <w:proofErr w:type="spellStart"/>
            <w:r w:rsidRPr="00111FCB">
              <w:rPr>
                <w:rFonts w:ascii="Times New Roman" w:eastAsia="Times New Roman" w:hAnsi="Times New Roman" w:cs="Times New Roman"/>
                <w:bCs/>
                <w:color w:val="000000"/>
                <w:sz w:val="24"/>
                <w:szCs w:val="24"/>
                <w:shd w:val="clear" w:color="auto" w:fill="FFFFFF"/>
                <w:lang w:eastAsia="ru-RU"/>
              </w:rPr>
              <w:t>у.т</w:t>
            </w:r>
            <w:proofErr w:type="spellEnd"/>
            <w:r w:rsidRPr="00111FCB">
              <w:rPr>
                <w:rFonts w:ascii="Times New Roman" w:eastAsia="Times New Roman" w:hAnsi="Times New Roman" w:cs="Times New Roman"/>
                <w:bCs/>
                <w:color w:val="000000"/>
                <w:sz w:val="24"/>
                <w:szCs w:val="24"/>
                <w:shd w:val="clear" w:color="auto" w:fill="FFFFFF"/>
                <w:lang w:eastAsia="ru-RU"/>
              </w:rPr>
              <w:t>./ Гкал</w:t>
            </w:r>
          </w:p>
        </w:tc>
        <w:tc>
          <w:tcPr>
            <w:tcW w:w="728" w:type="dxa"/>
            <w:tcBorders>
              <w:top w:val="single" w:sz="4" w:space="0" w:color="auto"/>
              <w:left w:val="single" w:sz="8" w:space="0" w:color="auto"/>
              <w:bottom w:val="single" w:sz="4" w:space="0" w:color="auto"/>
              <w:right w:val="single" w:sz="4" w:space="0" w:color="auto"/>
            </w:tcBorders>
            <w:shd w:val="clear" w:color="000000" w:fill="FFFFFF"/>
            <w:vAlign w:val="center"/>
          </w:tcPr>
          <w:p w14:paraId="447343BB" w14:textId="427F08CA" w:rsidR="00622C56" w:rsidRPr="006C38EE" w:rsidRDefault="00622C56" w:rsidP="00622C56">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157,5</w:t>
            </w:r>
          </w:p>
        </w:tc>
        <w:tc>
          <w:tcPr>
            <w:tcW w:w="728" w:type="dxa"/>
            <w:tcBorders>
              <w:top w:val="single" w:sz="4" w:space="0" w:color="auto"/>
              <w:left w:val="nil"/>
              <w:bottom w:val="single" w:sz="4" w:space="0" w:color="auto"/>
              <w:right w:val="single" w:sz="4" w:space="0" w:color="auto"/>
            </w:tcBorders>
            <w:shd w:val="clear" w:color="auto" w:fill="auto"/>
            <w:vAlign w:val="center"/>
          </w:tcPr>
          <w:p w14:paraId="14FA3C65" w14:textId="540AE964" w:rsidR="00622C56" w:rsidRPr="006C38EE" w:rsidRDefault="00622C56" w:rsidP="00622C56">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172,4</w:t>
            </w:r>
          </w:p>
        </w:tc>
        <w:tc>
          <w:tcPr>
            <w:tcW w:w="728" w:type="dxa"/>
            <w:tcBorders>
              <w:top w:val="single" w:sz="4" w:space="0" w:color="auto"/>
              <w:left w:val="nil"/>
              <w:bottom w:val="single" w:sz="4" w:space="0" w:color="auto"/>
              <w:right w:val="single" w:sz="4" w:space="0" w:color="auto"/>
            </w:tcBorders>
            <w:shd w:val="clear" w:color="auto" w:fill="auto"/>
            <w:vAlign w:val="center"/>
          </w:tcPr>
          <w:p w14:paraId="5EEBB1E7" w14:textId="78EB8262" w:rsidR="00622C56" w:rsidRPr="006C38EE" w:rsidRDefault="00622C56" w:rsidP="00622C56">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165,1</w:t>
            </w:r>
          </w:p>
        </w:tc>
        <w:tc>
          <w:tcPr>
            <w:tcW w:w="728" w:type="dxa"/>
            <w:tcBorders>
              <w:top w:val="nil"/>
              <w:left w:val="nil"/>
              <w:bottom w:val="nil"/>
              <w:right w:val="nil"/>
            </w:tcBorders>
            <w:shd w:val="clear" w:color="auto" w:fill="auto"/>
            <w:vAlign w:val="center"/>
          </w:tcPr>
          <w:p w14:paraId="1314C223" w14:textId="20815DE6" w:rsidR="00622C56" w:rsidRPr="006C38EE" w:rsidRDefault="00622C56" w:rsidP="00622C56">
            <w:pPr>
              <w:widowControl w:val="0"/>
              <w:spacing w:before="40" w:after="60" w:line="276" w:lineRule="auto"/>
              <w:ind w:left="-71" w:right="-48"/>
              <w:jc w:val="center"/>
              <w:rPr>
                <w:rFonts w:ascii="Times New Roman" w:eastAsia="Times New Roman" w:hAnsi="Times New Roman" w:cs="Times New Roman"/>
                <w:lang w:val="en-US"/>
              </w:rPr>
            </w:pPr>
            <w:r w:rsidRPr="006C38EE">
              <w:rPr>
                <w:rFonts w:ascii="Times New Roman" w:eastAsia="Times New Roman" w:hAnsi="Times New Roman" w:cs="Times New Roman"/>
                <w:lang w:val="en-US"/>
              </w:rPr>
              <w:t>1647.75</w:t>
            </w:r>
          </w:p>
        </w:tc>
        <w:tc>
          <w:tcPr>
            <w:tcW w:w="728" w:type="dxa"/>
            <w:tcBorders>
              <w:top w:val="nil"/>
              <w:left w:val="single" w:sz="4" w:space="0" w:color="auto"/>
              <w:bottom w:val="single" w:sz="4" w:space="0" w:color="auto"/>
              <w:right w:val="single" w:sz="8" w:space="0" w:color="auto"/>
            </w:tcBorders>
            <w:shd w:val="clear" w:color="auto" w:fill="auto"/>
            <w:vAlign w:val="center"/>
          </w:tcPr>
          <w:p w14:paraId="13B5CF20" w14:textId="5562AA12" w:rsidR="00622C56" w:rsidRPr="006C38EE" w:rsidRDefault="00622C56" w:rsidP="00622C56">
            <w:pPr>
              <w:widowControl w:val="0"/>
              <w:spacing w:before="40" w:after="60" w:line="276" w:lineRule="auto"/>
              <w:ind w:left="-71" w:right="-48"/>
              <w:jc w:val="center"/>
              <w:rPr>
                <w:rFonts w:ascii="Times New Roman" w:eastAsia="Times New Roman" w:hAnsi="Times New Roman" w:cs="Times New Roman"/>
                <w:lang w:val="en-US"/>
              </w:rPr>
            </w:pPr>
            <w:r w:rsidRPr="006C38EE">
              <w:rPr>
                <w:rFonts w:ascii="Times New Roman" w:hAnsi="Times New Roman" w:cs="Times New Roman"/>
              </w:rPr>
              <w:t>164,4</w:t>
            </w:r>
            <w:r w:rsidRPr="006C38EE">
              <w:rPr>
                <w:rFonts w:ascii="Times New Roman" w:hAnsi="Times New Roman" w:cs="Times New Roman"/>
                <w:lang w:val="en-US"/>
              </w:rPr>
              <w:t>9</w:t>
            </w:r>
          </w:p>
        </w:tc>
      </w:tr>
      <w:tr w:rsidR="002D1AC4" w:rsidRPr="006C38EE" w14:paraId="09917CAF" w14:textId="1E475C72" w:rsidTr="002D1AC4">
        <w:trPr>
          <w:cantSplit/>
        </w:trPr>
        <w:tc>
          <w:tcPr>
            <w:tcW w:w="458" w:type="dxa"/>
            <w:tcBorders>
              <w:top w:val="single" w:sz="4" w:space="0" w:color="auto"/>
              <w:left w:val="single" w:sz="4" w:space="0" w:color="auto"/>
            </w:tcBorders>
            <w:shd w:val="clear" w:color="auto" w:fill="FFFFFF"/>
            <w:vAlign w:val="center"/>
          </w:tcPr>
          <w:p w14:paraId="07B24C58"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4</w:t>
            </w:r>
          </w:p>
        </w:tc>
        <w:tc>
          <w:tcPr>
            <w:tcW w:w="4280" w:type="dxa"/>
            <w:tcBorders>
              <w:top w:val="single" w:sz="4" w:space="0" w:color="auto"/>
              <w:left w:val="single" w:sz="4" w:space="0" w:color="auto"/>
            </w:tcBorders>
            <w:shd w:val="clear" w:color="auto" w:fill="FFFFFF"/>
            <w:vAlign w:val="center"/>
          </w:tcPr>
          <w:p w14:paraId="5E277F85"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величины технологических потерь тепловой энергии, теплоносителя к материальной характеристике тепловой сети (отпуск с коллектора);</w:t>
            </w:r>
          </w:p>
        </w:tc>
        <w:tc>
          <w:tcPr>
            <w:tcW w:w="1018" w:type="dxa"/>
            <w:tcBorders>
              <w:top w:val="single" w:sz="4" w:space="0" w:color="auto"/>
              <w:left w:val="single" w:sz="4" w:space="0" w:color="auto"/>
            </w:tcBorders>
            <w:shd w:val="clear" w:color="auto" w:fill="FFFFFF"/>
            <w:vAlign w:val="center"/>
          </w:tcPr>
          <w:p w14:paraId="2C53E9F5"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Гкал/м</w:t>
            </w:r>
            <w:r w:rsidRPr="00111FCB">
              <w:rPr>
                <w:rFonts w:ascii="Times New Roman" w:eastAsia="Times New Roman" w:hAnsi="Times New Roman" w:cs="Times New Roman"/>
                <w:bCs/>
                <w:color w:val="000000"/>
                <w:sz w:val="24"/>
                <w:szCs w:val="24"/>
                <w:shd w:val="clear" w:color="auto" w:fill="FFFFFF"/>
                <w:vertAlign w:val="superscript"/>
                <w:lang w:eastAsia="ru-RU"/>
              </w:rPr>
              <w:t>2</w:t>
            </w:r>
          </w:p>
        </w:tc>
        <w:tc>
          <w:tcPr>
            <w:tcW w:w="728" w:type="dxa"/>
            <w:tcBorders>
              <w:top w:val="nil"/>
              <w:left w:val="single" w:sz="8" w:space="0" w:color="auto"/>
              <w:bottom w:val="single" w:sz="4" w:space="0" w:color="auto"/>
              <w:right w:val="single" w:sz="4" w:space="0" w:color="auto"/>
            </w:tcBorders>
            <w:shd w:val="clear" w:color="auto" w:fill="auto"/>
            <w:vAlign w:val="center"/>
          </w:tcPr>
          <w:p w14:paraId="2983C906" w14:textId="7AED2381" w:rsidR="002D1AC4" w:rsidRPr="006C38EE" w:rsidRDefault="002D1AC4" w:rsidP="002D1AC4">
            <w:pPr>
              <w:widowControl w:val="0"/>
              <w:spacing w:before="40" w:after="60" w:line="276" w:lineRule="auto"/>
              <w:ind w:left="-71" w:right="-48"/>
              <w:jc w:val="center"/>
              <w:rPr>
                <w:rFonts w:ascii="Times New Roman" w:hAnsi="Times New Roman" w:cs="Times New Roman"/>
                <w:sz w:val="24"/>
                <w:szCs w:val="24"/>
              </w:rPr>
            </w:pPr>
            <w:r w:rsidRPr="006C38EE">
              <w:rPr>
                <w:rFonts w:ascii="Times New Roman" w:hAnsi="Times New Roman" w:cs="Times New Roman"/>
              </w:rPr>
              <w:t>1,35</w:t>
            </w:r>
          </w:p>
        </w:tc>
        <w:tc>
          <w:tcPr>
            <w:tcW w:w="728" w:type="dxa"/>
            <w:tcBorders>
              <w:top w:val="nil"/>
              <w:left w:val="nil"/>
              <w:bottom w:val="single" w:sz="4" w:space="0" w:color="auto"/>
              <w:right w:val="single" w:sz="4" w:space="0" w:color="auto"/>
            </w:tcBorders>
            <w:shd w:val="clear" w:color="auto" w:fill="auto"/>
            <w:vAlign w:val="center"/>
          </w:tcPr>
          <w:p w14:paraId="3FC3AC4B" w14:textId="74CA4D0F" w:rsidR="002D1AC4" w:rsidRPr="006C38EE" w:rsidRDefault="002D1AC4" w:rsidP="002D1AC4">
            <w:pPr>
              <w:widowControl w:val="0"/>
              <w:spacing w:before="40" w:after="60" w:line="276" w:lineRule="auto"/>
              <w:ind w:left="-71" w:right="-48"/>
              <w:jc w:val="center"/>
              <w:rPr>
                <w:rFonts w:ascii="Times New Roman" w:hAnsi="Times New Roman" w:cs="Times New Roman"/>
                <w:sz w:val="24"/>
                <w:szCs w:val="24"/>
              </w:rPr>
            </w:pPr>
            <w:r w:rsidRPr="006C38EE">
              <w:rPr>
                <w:rFonts w:ascii="Times New Roman" w:hAnsi="Times New Roman" w:cs="Times New Roman"/>
              </w:rPr>
              <w:t>0,17</w:t>
            </w:r>
          </w:p>
        </w:tc>
        <w:tc>
          <w:tcPr>
            <w:tcW w:w="728" w:type="dxa"/>
            <w:tcBorders>
              <w:top w:val="nil"/>
              <w:left w:val="nil"/>
              <w:bottom w:val="single" w:sz="4" w:space="0" w:color="auto"/>
              <w:right w:val="single" w:sz="4" w:space="0" w:color="auto"/>
            </w:tcBorders>
            <w:shd w:val="clear" w:color="auto" w:fill="auto"/>
            <w:vAlign w:val="center"/>
          </w:tcPr>
          <w:p w14:paraId="50B58D2A" w14:textId="3420ABC3" w:rsidR="002D1AC4" w:rsidRPr="006C38EE" w:rsidRDefault="002D1AC4" w:rsidP="002D1AC4">
            <w:pPr>
              <w:widowControl w:val="0"/>
              <w:spacing w:before="40" w:after="60" w:line="276" w:lineRule="auto"/>
              <w:ind w:left="-71" w:right="-48"/>
              <w:jc w:val="center"/>
              <w:rPr>
                <w:rFonts w:ascii="Times New Roman" w:hAnsi="Times New Roman" w:cs="Times New Roman"/>
                <w:sz w:val="24"/>
                <w:szCs w:val="24"/>
                <w:lang w:val="en-US"/>
              </w:rPr>
            </w:pPr>
            <w:r w:rsidRPr="006C38EE">
              <w:rPr>
                <w:rFonts w:ascii="Times New Roman" w:hAnsi="Times New Roman" w:cs="Times New Roman"/>
              </w:rPr>
              <w:t>1,18</w:t>
            </w:r>
          </w:p>
        </w:tc>
        <w:tc>
          <w:tcPr>
            <w:tcW w:w="728" w:type="dxa"/>
            <w:tcBorders>
              <w:top w:val="single" w:sz="4" w:space="0" w:color="auto"/>
              <w:left w:val="nil"/>
              <w:bottom w:val="single" w:sz="4" w:space="0" w:color="auto"/>
              <w:right w:val="single" w:sz="4" w:space="0" w:color="auto"/>
            </w:tcBorders>
            <w:shd w:val="clear" w:color="auto" w:fill="auto"/>
            <w:vAlign w:val="center"/>
          </w:tcPr>
          <w:p w14:paraId="5FF56EE1" w14:textId="54FE800D" w:rsidR="002D1AC4" w:rsidRPr="006C38EE" w:rsidRDefault="002D1AC4" w:rsidP="002D1AC4">
            <w:pPr>
              <w:widowControl w:val="0"/>
              <w:spacing w:before="40" w:after="60" w:line="276" w:lineRule="auto"/>
              <w:ind w:left="-71" w:right="-48"/>
              <w:jc w:val="center"/>
              <w:rPr>
                <w:rFonts w:ascii="Times New Roman" w:hAnsi="Times New Roman" w:cs="Times New Roman"/>
                <w:sz w:val="24"/>
                <w:szCs w:val="24"/>
              </w:rPr>
            </w:pPr>
            <w:r w:rsidRPr="006C38EE">
              <w:rPr>
                <w:rFonts w:ascii="Times New Roman" w:hAnsi="Times New Roman" w:cs="Times New Roman"/>
              </w:rPr>
              <w:t>1,65</w:t>
            </w:r>
          </w:p>
        </w:tc>
        <w:tc>
          <w:tcPr>
            <w:tcW w:w="728" w:type="dxa"/>
            <w:tcBorders>
              <w:top w:val="nil"/>
              <w:left w:val="nil"/>
              <w:bottom w:val="single" w:sz="4" w:space="0" w:color="auto"/>
              <w:right w:val="single" w:sz="8" w:space="0" w:color="auto"/>
            </w:tcBorders>
            <w:shd w:val="clear" w:color="auto" w:fill="auto"/>
            <w:vAlign w:val="center"/>
          </w:tcPr>
          <w:p w14:paraId="6AA271F5" w14:textId="42835986" w:rsidR="002D1AC4" w:rsidRPr="006C38EE" w:rsidRDefault="002D1AC4" w:rsidP="002D1AC4">
            <w:pPr>
              <w:widowControl w:val="0"/>
              <w:spacing w:before="40" w:after="60" w:line="276" w:lineRule="auto"/>
              <w:ind w:left="-71" w:right="-48"/>
              <w:jc w:val="center"/>
              <w:rPr>
                <w:rFonts w:ascii="Times New Roman" w:hAnsi="Times New Roman" w:cs="Times New Roman"/>
                <w:sz w:val="24"/>
                <w:szCs w:val="24"/>
                <w:lang w:val="en-US"/>
              </w:rPr>
            </w:pPr>
            <w:r w:rsidRPr="006C38EE">
              <w:rPr>
                <w:rFonts w:ascii="Times New Roman" w:hAnsi="Times New Roman" w:cs="Times New Roman"/>
              </w:rPr>
              <w:t>0,29</w:t>
            </w:r>
          </w:p>
        </w:tc>
      </w:tr>
      <w:tr w:rsidR="002D1AC4" w:rsidRPr="006C38EE" w14:paraId="16ABA237" w14:textId="7BFF8557" w:rsidTr="002D1AC4">
        <w:trPr>
          <w:cantSplit/>
        </w:trPr>
        <w:tc>
          <w:tcPr>
            <w:tcW w:w="458" w:type="dxa"/>
            <w:tcBorders>
              <w:top w:val="single" w:sz="4" w:space="0" w:color="auto"/>
              <w:left w:val="single" w:sz="4" w:space="0" w:color="auto"/>
            </w:tcBorders>
            <w:shd w:val="clear" w:color="auto" w:fill="FFFFFF"/>
            <w:vAlign w:val="center"/>
          </w:tcPr>
          <w:p w14:paraId="2D6900FE"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5</w:t>
            </w:r>
          </w:p>
        </w:tc>
        <w:tc>
          <w:tcPr>
            <w:tcW w:w="4280" w:type="dxa"/>
            <w:tcBorders>
              <w:top w:val="single" w:sz="4" w:space="0" w:color="auto"/>
              <w:left w:val="single" w:sz="4" w:space="0" w:color="auto"/>
            </w:tcBorders>
            <w:shd w:val="clear" w:color="auto" w:fill="FFFFFF"/>
            <w:vAlign w:val="center"/>
          </w:tcPr>
          <w:p w14:paraId="3057EBB0"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Число часов использования установленной тепловой мощности;</w:t>
            </w:r>
          </w:p>
        </w:tc>
        <w:tc>
          <w:tcPr>
            <w:tcW w:w="1018" w:type="dxa"/>
            <w:tcBorders>
              <w:top w:val="single" w:sz="4" w:space="0" w:color="auto"/>
              <w:left w:val="single" w:sz="4" w:space="0" w:color="auto"/>
            </w:tcBorders>
            <w:shd w:val="clear" w:color="auto" w:fill="FFFFFF"/>
            <w:vAlign w:val="center"/>
          </w:tcPr>
          <w:p w14:paraId="37F9897E"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ч/год</w:t>
            </w:r>
          </w:p>
        </w:tc>
        <w:tc>
          <w:tcPr>
            <w:tcW w:w="728" w:type="dxa"/>
            <w:tcBorders>
              <w:top w:val="nil"/>
              <w:left w:val="single" w:sz="8" w:space="0" w:color="auto"/>
              <w:bottom w:val="single" w:sz="4" w:space="0" w:color="auto"/>
              <w:right w:val="single" w:sz="4" w:space="0" w:color="auto"/>
            </w:tcBorders>
            <w:shd w:val="clear" w:color="auto" w:fill="auto"/>
            <w:vAlign w:val="center"/>
          </w:tcPr>
          <w:p w14:paraId="03378B04" w14:textId="73778905"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430</w:t>
            </w:r>
          </w:p>
        </w:tc>
        <w:tc>
          <w:tcPr>
            <w:tcW w:w="728" w:type="dxa"/>
            <w:tcBorders>
              <w:top w:val="nil"/>
              <w:left w:val="nil"/>
              <w:bottom w:val="single" w:sz="4" w:space="0" w:color="auto"/>
              <w:right w:val="single" w:sz="4" w:space="0" w:color="auto"/>
            </w:tcBorders>
            <w:shd w:val="clear" w:color="auto" w:fill="auto"/>
            <w:vAlign w:val="center"/>
          </w:tcPr>
          <w:p w14:paraId="04DCC783" w14:textId="16054B2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373</w:t>
            </w:r>
          </w:p>
        </w:tc>
        <w:tc>
          <w:tcPr>
            <w:tcW w:w="728" w:type="dxa"/>
            <w:tcBorders>
              <w:top w:val="nil"/>
              <w:left w:val="nil"/>
              <w:bottom w:val="single" w:sz="4" w:space="0" w:color="auto"/>
              <w:right w:val="single" w:sz="4" w:space="0" w:color="auto"/>
            </w:tcBorders>
            <w:shd w:val="clear" w:color="auto" w:fill="auto"/>
            <w:vAlign w:val="center"/>
          </w:tcPr>
          <w:p w14:paraId="24DEA2C4" w14:textId="7AF6C6EB"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939</w:t>
            </w:r>
          </w:p>
        </w:tc>
        <w:tc>
          <w:tcPr>
            <w:tcW w:w="728" w:type="dxa"/>
            <w:tcBorders>
              <w:top w:val="nil"/>
              <w:left w:val="nil"/>
              <w:bottom w:val="single" w:sz="4" w:space="0" w:color="auto"/>
              <w:right w:val="single" w:sz="4" w:space="0" w:color="auto"/>
            </w:tcBorders>
            <w:shd w:val="clear" w:color="auto" w:fill="auto"/>
            <w:vAlign w:val="center"/>
          </w:tcPr>
          <w:p w14:paraId="0C171030" w14:textId="16AF8D88"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288</w:t>
            </w:r>
          </w:p>
        </w:tc>
        <w:tc>
          <w:tcPr>
            <w:tcW w:w="728" w:type="dxa"/>
            <w:tcBorders>
              <w:top w:val="nil"/>
              <w:left w:val="single" w:sz="8" w:space="0" w:color="auto"/>
              <w:bottom w:val="single" w:sz="4" w:space="0" w:color="auto"/>
              <w:right w:val="single" w:sz="4" w:space="0" w:color="auto"/>
            </w:tcBorders>
            <w:shd w:val="clear" w:color="auto" w:fill="auto"/>
            <w:vAlign w:val="center"/>
          </w:tcPr>
          <w:p w14:paraId="09930944" w14:textId="67D567E1"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518</w:t>
            </w:r>
          </w:p>
        </w:tc>
      </w:tr>
      <w:tr w:rsidR="002D1AC4" w:rsidRPr="006C38EE" w14:paraId="49955ADA" w14:textId="09802EB6" w:rsidTr="002D1AC4">
        <w:trPr>
          <w:cantSplit/>
        </w:trPr>
        <w:tc>
          <w:tcPr>
            <w:tcW w:w="458" w:type="dxa"/>
            <w:tcBorders>
              <w:top w:val="single" w:sz="4" w:space="0" w:color="auto"/>
              <w:left w:val="single" w:sz="4" w:space="0" w:color="auto"/>
            </w:tcBorders>
            <w:shd w:val="clear" w:color="auto" w:fill="FFFFFF"/>
            <w:vAlign w:val="center"/>
          </w:tcPr>
          <w:p w14:paraId="517AD45F"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6</w:t>
            </w:r>
          </w:p>
        </w:tc>
        <w:tc>
          <w:tcPr>
            <w:tcW w:w="4280" w:type="dxa"/>
            <w:tcBorders>
              <w:top w:val="single" w:sz="4" w:space="0" w:color="auto"/>
              <w:left w:val="single" w:sz="4" w:space="0" w:color="auto"/>
            </w:tcBorders>
            <w:shd w:val="clear" w:color="auto" w:fill="FFFFFF"/>
            <w:vAlign w:val="center"/>
          </w:tcPr>
          <w:p w14:paraId="703229C9"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удельная материальная характеристика тепловых сетей, приведенная к расчетной тепловой нагрузке;</w:t>
            </w:r>
          </w:p>
        </w:tc>
        <w:tc>
          <w:tcPr>
            <w:tcW w:w="1018" w:type="dxa"/>
            <w:tcBorders>
              <w:top w:val="single" w:sz="4" w:space="0" w:color="auto"/>
              <w:left w:val="single" w:sz="4" w:space="0" w:color="auto"/>
            </w:tcBorders>
            <w:shd w:val="clear" w:color="auto" w:fill="FFFFFF"/>
            <w:vAlign w:val="center"/>
          </w:tcPr>
          <w:p w14:paraId="4F79E5BA"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м</w:t>
            </w:r>
            <w:r w:rsidRPr="00111FCB">
              <w:rPr>
                <w:rFonts w:ascii="Times New Roman" w:eastAsia="Times New Roman" w:hAnsi="Times New Roman" w:cs="Times New Roman"/>
                <w:bCs/>
                <w:color w:val="000000"/>
                <w:sz w:val="24"/>
                <w:szCs w:val="24"/>
                <w:shd w:val="clear" w:color="auto" w:fill="FFFFFF"/>
                <w:vertAlign w:val="superscript"/>
                <w:lang w:eastAsia="ru-RU"/>
              </w:rPr>
              <w:t>2</w:t>
            </w:r>
            <w:r w:rsidRPr="00111FCB">
              <w:rPr>
                <w:rFonts w:ascii="Times New Roman" w:eastAsia="Times New Roman" w:hAnsi="Times New Roman" w:cs="Times New Roman"/>
                <w:bCs/>
                <w:color w:val="000000"/>
                <w:sz w:val="24"/>
                <w:szCs w:val="24"/>
                <w:shd w:val="clear" w:color="auto" w:fill="FFFFFF"/>
                <w:lang w:eastAsia="ru-RU"/>
              </w:rPr>
              <w:t>ч/Гкал</w:t>
            </w:r>
          </w:p>
        </w:tc>
        <w:tc>
          <w:tcPr>
            <w:tcW w:w="728" w:type="dxa"/>
            <w:tcBorders>
              <w:top w:val="nil"/>
              <w:left w:val="single" w:sz="8" w:space="0" w:color="auto"/>
              <w:bottom w:val="single" w:sz="4" w:space="0" w:color="auto"/>
              <w:right w:val="single" w:sz="4" w:space="0" w:color="auto"/>
            </w:tcBorders>
            <w:shd w:val="clear" w:color="auto" w:fill="auto"/>
            <w:vAlign w:val="center"/>
          </w:tcPr>
          <w:p w14:paraId="5CFA7669" w14:textId="55DE1561"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109,8</w:t>
            </w:r>
          </w:p>
        </w:tc>
        <w:tc>
          <w:tcPr>
            <w:tcW w:w="728" w:type="dxa"/>
            <w:tcBorders>
              <w:top w:val="nil"/>
              <w:left w:val="nil"/>
              <w:bottom w:val="single" w:sz="4" w:space="0" w:color="auto"/>
              <w:right w:val="single" w:sz="4" w:space="0" w:color="auto"/>
            </w:tcBorders>
            <w:shd w:val="clear" w:color="auto" w:fill="auto"/>
            <w:vAlign w:val="center"/>
          </w:tcPr>
          <w:p w14:paraId="0F9D8E5D" w14:textId="1112CAB7"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109,4</w:t>
            </w:r>
          </w:p>
        </w:tc>
        <w:tc>
          <w:tcPr>
            <w:tcW w:w="728" w:type="dxa"/>
            <w:tcBorders>
              <w:top w:val="nil"/>
              <w:left w:val="nil"/>
              <w:bottom w:val="single" w:sz="4" w:space="0" w:color="auto"/>
              <w:right w:val="single" w:sz="4" w:space="0" w:color="auto"/>
            </w:tcBorders>
            <w:shd w:val="clear" w:color="auto" w:fill="auto"/>
            <w:vAlign w:val="center"/>
          </w:tcPr>
          <w:p w14:paraId="2A6B2EB3" w14:textId="6A8F022F"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112,1</w:t>
            </w:r>
          </w:p>
        </w:tc>
        <w:tc>
          <w:tcPr>
            <w:tcW w:w="728" w:type="dxa"/>
            <w:tcBorders>
              <w:top w:val="nil"/>
              <w:left w:val="nil"/>
              <w:bottom w:val="nil"/>
              <w:right w:val="nil"/>
            </w:tcBorders>
            <w:shd w:val="clear" w:color="auto" w:fill="auto"/>
            <w:vAlign w:val="center"/>
          </w:tcPr>
          <w:p w14:paraId="6CEB433F" w14:textId="2285A2D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110,4</w:t>
            </w:r>
          </w:p>
        </w:tc>
        <w:tc>
          <w:tcPr>
            <w:tcW w:w="728" w:type="dxa"/>
            <w:tcBorders>
              <w:top w:val="nil"/>
              <w:left w:val="nil"/>
              <w:bottom w:val="nil"/>
              <w:right w:val="single" w:sz="8" w:space="0" w:color="auto"/>
            </w:tcBorders>
            <w:shd w:val="clear" w:color="auto" w:fill="auto"/>
            <w:vAlign w:val="center"/>
          </w:tcPr>
          <w:p w14:paraId="0FE5FD96" w14:textId="7BC5B1A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133,8</w:t>
            </w:r>
          </w:p>
        </w:tc>
      </w:tr>
      <w:tr w:rsidR="002D1AC4" w:rsidRPr="006C38EE" w14:paraId="19B2AFBC" w14:textId="544FA853" w:rsidTr="00A5111C">
        <w:trPr>
          <w:cantSplit/>
        </w:trPr>
        <w:tc>
          <w:tcPr>
            <w:tcW w:w="458" w:type="dxa"/>
            <w:tcBorders>
              <w:top w:val="single" w:sz="4" w:space="0" w:color="auto"/>
              <w:left w:val="single" w:sz="4" w:space="0" w:color="auto"/>
            </w:tcBorders>
            <w:shd w:val="clear" w:color="auto" w:fill="FFFFFF"/>
            <w:vAlign w:val="center"/>
          </w:tcPr>
          <w:p w14:paraId="01CB42F4"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7</w:t>
            </w:r>
          </w:p>
        </w:tc>
        <w:tc>
          <w:tcPr>
            <w:tcW w:w="4280" w:type="dxa"/>
            <w:tcBorders>
              <w:top w:val="single" w:sz="4" w:space="0" w:color="auto"/>
              <w:left w:val="single" w:sz="4" w:space="0" w:color="auto"/>
            </w:tcBorders>
            <w:shd w:val="clear" w:color="auto" w:fill="FFFFFF"/>
            <w:vAlign w:val="center"/>
          </w:tcPr>
          <w:p w14:paraId="6DD43160"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доля тепловой энергии, выработанной в комбинированном режиме (как отношение величины тепловой энергии, отпущенной из отборов турбоагрегатов, к общей величине выработанной тепловой энергии в границах поселения, городского округа);</w:t>
            </w:r>
          </w:p>
        </w:tc>
        <w:tc>
          <w:tcPr>
            <w:tcW w:w="1018" w:type="dxa"/>
            <w:tcBorders>
              <w:top w:val="single" w:sz="4" w:space="0" w:color="auto"/>
              <w:left w:val="single" w:sz="4" w:space="0" w:color="auto"/>
            </w:tcBorders>
            <w:shd w:val="clear" w:color="auto" w:fill="FFFFFF"/>
            <w:vAlign w:val="center"/>
          </w:tcPr>
          <w:p w14:paraId="00772C90"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728" w:type="dxa"/>
            <w:tcBorders>
              <w:top w:val="nil"/>
              <w:left w:val="single" w:sz="8" w:space="0" w:color="auto"/>
              <w:bottom w:val="single" w:sz="4" w:space="0" w:color="auto"/>
              <w:right w:val="single" w:sz="4" w:space="0" w:color="auto"/>
            </w:tcBorders>
            <w:shd w:val="clear" w:color="auto" w:fill="auto"/>
            <w:vAlign w:val="center"/>
          </w:tcPr>
          <w:p w14:paraId="74328551" w14:textId="710F0D6A"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85,2</w:t>
            </w:r>
          </w:p>
        </w:tc>
        <w:tc>
          <w:tcPr>
            <w:tcW w:w="728" w:type="dxa"/>
            <w:tcBorders>
              <w:top w:val="nil"/>
              <w:left w:val="nil"/>
              <w:bottom w:val="single" w:sz="4" w:space="0" w:color="auto"/>
              <w:right w:val="single" w:sz="4" w:space="0" w:color="auto"/>
            </w:tcBorders>
            <w:shd w:val="clear" w:color="auto" w:fill="auto"/>
            <w:vAlign w:val="center"/>
          </w:tcPr>
          <w:p w14:paraId="5131645E" w14:textId="5099DDF0"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86,1</w:t>
            </w:r>
          </w:p>
        </w:tc>
        <w:tc>
          <w:tcPr>
            <w:tcW w:w="728" w:type="dxa"/>
            <w:tcBorders>
              <w:top w:val="nil"/>
              <w:left w:val="nil"/>
              <w:bottom w:val="single" w:sz="4" w:space="0" w:color="auto"/>
              <w:right w:val="single" w:sz="4" w:space="0" w:color="auto"/>
            </w:tcBorders>
            <w:shd w:val="clear" w:color="auto" w:fill="auto"/>
            <w:vAlign w:val="center"/>
          </w:tcPr>
          <w:p w14:paraId="6EE4525F" w14:textId="000661D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63,9</w:t>
            </w:r>
          </w:p>
        </w:tc>
        <w:tc>
          <w:tcPr>
            <w:tcW w:w="728" w:type="dxa"/>
            <w:tcBorders>
              <w:top w:val="single" w:sz="4" w:space="0" w:color="auto"/>
              <w:left w:val="nil"/>
              <w:bottom w:val="single" w:sz="4" w:space="0" w:color="auto"/>
              <w:right w:val="single" w:sz="4" w:space="0" w:color="auto"/>
            </w:tcBorders>
            <w:shd w:val="clear" w:color="auto" w:fill="auto"/>
            <w:vAlign w:val="center"/>
          </w:tcPr>
          <w:p w14:paraId="4838F9C0" w14:textId="61D2FC3E"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90,4</w:t>
            </w:r>
          </w:p>
        </w:tc>
        <w:tc>
          <w:tcPr>
            <w:tcW w:w="728" w:type="dxa"/>
            <w:tcBorders>
              <w:top w:val="single" w:sz="4" w:space="0" w:color="auto"/>
              <w:left w:val="nil"/>
              <w:bottom w:val="single" w:sz="4" w:space="0" w:color="auto"/>
              <w:right w:val="single" w:sz="8" w:space="0" w:color="auto"/>
            </w:tcBorders>
            <w:shd w:val="clear" w:color="auto" w:fill="auto"/>
            <w:vAlign w:val="center"/>
          </w:tcPr>
          <w:p w14:paraId="77C5F4D0" w14:textId="7623CF06"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82,9</w:t>
            </w:r>
          </w:p>
        </w:tc>
      </w:tr>
      <w:tr w:rsidR="002D1AC4" w:rsidRPr="006C38EE" w14:paraId="449D1F04" w14:textId="105D9155" w:rsidTr="002D1AC4">
        <w:trPr>
          <w:cantSplit/>
        </w:trPr>
        <w:tc>
          <w:tcPr>
            <w:tcW w:w="458" w:type="dxa"/>
            <w:tcBorders>
              <w:top w:val="single" w:sz="4" w:space="0" w:color="auto"/>
              <w:left w:val="single" w:sz="4" w:space="0" w:color="auto"/>
            </w:tcBorders>
            <w:shd w:val="clear" w:color="auto" w:fill="FFFFFF"/>
            <w:vAlign w:val="center"/>
          </w:tcPr>
          <w:p w14:paraId="770C7159"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8</w:t>
            </w:r>
          </w:p>
        </w:tc>
        <w:tc>
          <w:tcPr>
            <w:tcW w:w="4280" w:type="dxa"/>
            <w:tcBorders>
              <w:top w:val="single" w:sz="4" w:space="0" w:color="auto"/>
              <w:left w:val="single" w:sz="4" w:space="0" w:color="auto"/>
            </w:tcBorders>
            <w:shd w:val="clear" w:color="auto" w:fill="FFFFFF"/>
            <w:vAlign w:val="center"/>
          </w:tcPr>
          <w:p w14:paraId="33654A0F"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удельный расход условного топлива на отпуск электрической энергии;</w:t>
            </w:r>
          </w:p>
        </w:tc>
        <w:tc>
          <w:tcPr>
            <w:tcW w:w="1018" w:type="dxa"/>
            <w:tcBorders>
              <w:top w:val="single" w:sz="4" w:space="0" w:color="auto"/>
              <w:left w:val="single" w:sz="4" w:space="0" w:color="auto"/>
            </w:tcBorders>
            <w:shd w:val="clear" w:color="auto" w:fill="FFFFFF"/>
            <w:vAlign w:val="center"/>
          </w:tcPr>
          <w:p w14:paraId="4FD6FC7D"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 xml:space="preserve">кг </w:t>
            </w:r>
            <w:proofErr w:type="spellStart"/>
            <w:r w:rsidRPr="00111FCB">
              <w:rPr>
                <w:rFonts w:ascii="Times New Roman" w:eastAsia="Times New Roman" w:hAnsi="Times New Roman" w:cs="Times New Roman"/>
                <w:bCs/>
                <w:color w:val="000000"/>
                <w:sz w:val="24"/>
                <w:szCs w:val="24"/>
                <w:shd w:val="clear" w:color="auto" w:fill="FFFFFF"/>
                <w:lang w:eastAsia="ru-RU"/>
              </w:rPr>
              <w:t>у.т</w:t>
            </w:r>
            <w:proofErr w:type="spellEnd"/>
            <w:r w:rsidRPr="00111FCB">
              <w:rPr>
                <w:rFonts w:ascii="Times New Roman" w:eastAsia="Times New Roman" w:hAnsi="Times New Roman" w:cs="Times New Roman"/>
                <w:bCs/>
                <w:color w:val="000000"/>
                <w:sz w:val="24"/>
                <w:szCs w:val="24"/>
                <w:shd w:val="clear" w:color="auto" w:fill="FFFFFF"/>
                <w:lang w:eastAsia="ru-RU"/>
              </w:rPr>
              <w:t xml:space="preserve">./ </w:t>
            </w:r>
            <w:proofErr w:type="spellStart"/>
            <w:r w:rsidRPr="00111FCB">
              <w:rPr>
                <w:rFonts w:ascii="Times New Roman" w:eastAsia="Times New Roman" w:hAnsi="Times New Roman" w:cs="Times New Roman"/>
                <w:bCs/>
                <w:color w:val="000000"/>
                <w:sz w:val="24"/>
                <w:szCs w:val="24"/>
                <w:shd w:val="clear" w:color="auto" w:fill="FFFFFF"/>
                <w:lang w:eastAsia="ru-RU"/>
              </w:rPr>
              <w:t>кВтч</w:t>
            </w:r>
            <w:proofErr w:type="spellEnd"/>
          </w:p>
        </w:tc>
        <w:tc>
          <w:tcPr>
            <w:tcW w:w="728" w:type="dxa"/>
            <w:tcBorders>
              <w:top w:val="nil"/>
              <w:left w:val="single" w:sz="8" w:space="0" w:color="auto"/>
              <w:bottom w:val="single" w:sz="4" w:space="0" w:color="auto"/>
              <w:right w:val="single" w:sz="4" w:space="0" w:color="auto"/>
            </w:tcBorders>
            <w:shd w:val="clear" w:color="auto" w:fill="auto"/>
            <w:vAlign w:val="center"/>
          </w:tcPr>
          <w:p w14:paraId="34891E37" w14:textId="2181BED5"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0B58F5E1" w14:textId="75E6C11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6EDD80AB" w14:textId="6F001E8C"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429E0859" w14:textId="208818E7"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3A41DCF0" w14:textId="20302BD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w:t>
            </w:r>
          </w:p>
        </w:tc>
      </w:tr>
      <w:tr w:rsidR="002D1AC4" w:rsidRPr="006C38EE" w14:paraId="209DF551" w14:textId="58B803FE" w:rsidTr="002D1AC4">
        <w:trPr>
          <w:cantSplit/>
        </w:trPr>
        <w:tc>
          <w:tcPr>
            <w:tcW w:w="458" w:type="dxa"/>
            <w:tcBorders>
              <w:top w:val="single" w:sz="4" w:space="0" w:color="auto"/>
              <w:left w:val="single" w:sz="4" w:space="0" w:color="auto"/>
            </w:tcBorders>
            <w:shd w:val="clear" w:color="auto" w:fill="FFFFFF"/>
            <w:vAlign w:val="center"/>
          </w:tcPr>
          <w:p w14:paraId="5ABBB4F1"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lastRenderedPageBreak/>
              <w:t>9</w:t>
            </w:r>
          </w:p>
        </w:tc>
        <w:tc>
          <w:tcPr>
            <w:tcW w:w="4280" w:type="dxa"/>
            <w:tcBorders>
              <w:top w:val="single" w:sz="4" w:space="0" w:color="auto"/>
              <w:left w:val="single" w:sz="4" w:space="0" w:color="auto"/>
            </w:tcBorders>
            <w:shd w:val="clear" w:color="auto" w:fill="FFFFFF"/>
            <w:vAlign w:val="center"/>
          </w:tcPr>
          <w:p w14:paraId="6E196F3E"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коэффициент использования теплоты топлива (только для источников тепловой энергии, функционирующих в режиме комбинированной выработки электрической и тепловой энергии);</w:t>
            </w:r>
          </w:p>
        </w:tc>
        <w:tc>
          <w:tcPr>
            <w:tcW w:w="1018" w:type="dxa"/>
            <w:tcBorders>
              <w:top w:val="single" w:sz="4" w:space="0" w:color="auto"/>
              <w:left w:val="single" w:sz="4" w:space="0" w:color="auto"/>
            </w:tcBorders>
            <w:shd w:val="clear" w:color="auto" w:fill="FFFFFF"/>
            <w:vAlign w:val="center"/>
          </w:tcPr>
          <w:p w14:paraId="60CD9ABA"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728" w:type="dxa"/>
            <w:tcBorders>
              <w:top w:val="nil"/>
              <w:left w:val="single" w:sz="8" w:space="0" w:color="auto"/>
              <w:bottom w:val="single" w:sz="4" w:space="0" w:color="auto"/>
              <w:right w:val="single" w:sz="4" w:space="0" w:color="auto"/>
            </w:tcBorders>
            <w:shd w:val="clear" w:color="auto" w:fill="auto"/>
            <w:vAlign w:val="center"/>
          </w:tcPr>
          <w:p w14:paraId="46C4B7E6" w14:textId="345CC3E1"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03CFDE3B" w14:textId="7B797AC3"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588D3195" w14:textId="62349A6F"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3BB40B27" w14:textId="30E75C9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w:t>
            </w:r>
          </w:p>
        </w:tc>
        <w:tc>
          <w:tcPr>
            <w:tcW w:w="728" w:type="dxa"/>
            <w:tcBorders>
              <w:top w:val="nil"/>
              <w:left w:val="nil"/>
              <w:bottom w:val="single" w:sz="4" w:space="0" w:color="auto"/>
              <w:right w:val="single" w:sz="4" w:space="0" w:color="auto"/>
            </w:tcBorders>
            <w:shd w:val="clear" w:color="auto" w:fill="auto"/>
            <w:vAlign w:val="center"/>
          </w:tcPr>
          <w:p w14:paraId="748C6E2D" w14:textId="36D8C7EE"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w:t>
            </w:r>
          </w:p>
        </w:tc>
      </w:tr>
      <w:tr w:rsidR="002D1AC4" w:rsidRPr="006C38EE" w14:paraId="7B620F6E" w14:textId="4E841E99" w:rsidTr="002D1AC4">
        <w:trPr>
          <w:cantSplit/>
        </w:trPr>
        <w:tc>
          <w:tcPr>
            <w:tcW w:w="458" w:type="dxa"/>
            <w:tcBorders>
              <w:top w:val="single" w:sz="4" w:space="0" w:color="auto"/>
              <w:left w:val="single" w:sz="4" w:space="0" w:color="auto"/>
            </w:tcBorders>
            <w:shd w:val="clear" w:color="auto" w:fill="FFFFFF"/>
            <w:vAlign w:val="center"/>
          </w:tcPr>
          <w:p w14:paraId="66D8D9C6"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10</w:t>
            </w:r>
          </w:p>
        </w:tc>
        <w:tc>
          <w:tcPr>
            <w:tcW w:w="4280" w:type="dxa"/>
            <w:tcBorders>
              <w:top w:val="single" w:sz="4" w:space="0" w:color="auto"/>
              <w:left w:val="single" w:sz="4" w:space="0" w:color="auto"/>
            </w:tcBorders>
            <w:shd w:val="clear" w:color="auto" w:fill="FFFFFF"/>
            <w:vAlign w:val="center"/>
          </w:tcPr>
          <w:p w14:paraId="2827675C"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доля отпуска тепловой энергии, осуществляемого потребителям по приборам учета, в общем объеме отпущенной тепловой энергии;</w:t>
            </w:r>
          </w:p>
        </w:tc>
        <w:tc>
          <w:tcPr>
            <w:tcW w:w="1018" w:type="dxa"/>
            <w:tcBorders>
              <w:top w:val="single" w:sz="4" w:space="0" w:color="auto"/>
              <w:left w:val="single" w:sz="4" w:space="0" w:color="auto"/>
            </w:tcBorders>
            <w:shd w:val="clear" w:color="auto" w:fill="FFFFFF"/>
            <w:vAlign w:val="center"/>
          </w:tcPr>
          <w:p w14:paraId="0AB4F384"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728" w:type="dxa"/>
            <w:tcBorders>
              <w:top w:val="nil"/>
              <w:left w:val="single" w:sz="8" w:space="0" w:color="auto"/>
              <w:bottom w:val="single" w:sz="4" w:space="0" w:color="auto"/>
              <w:right w:val="single" w:sz="4" w:space="0" w:color="auto"/>
            </w:tcBorders>
            <w:shd w:val="clear" w:color="auto" w:fill="auto"/>
            <w:vAlign w:val="center"/>
          </w:tcPr>
          <w:p w14:paraId="38DF09FA" w14:textId="42477BF7"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31</w:t>
            </w:r>
          </w:p>
        </w:tc>
        <w:tc>
          <w:tcPr>
            <w:tcW w:w="728" w:type="dxa"/>
            <w:tcBorders>
              <w:top w:val="nil"/>
              <w:left w:val="nil"/>
              <w:bottom w:val="single" w:sz="4" w:space="0" w:color="auto"/>
              <w:right w:val="single" w:sz="4" w:space="0" w:color="auto"/>
            </w:tcBorders>
            <w:shd w:val="clear" w:color="auto" w:fill="auto"/>
            <w:vAlign w:val="center"/>
          </w:tcPr>
          <w:p w14:paraId="5F8E8E3D" w14:textId="784A2B37"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31</w:t>
            </w:r>
          </w:p>
        </w:tc>
        <w:tc>
          <w:tcPr>
            <w:tcW w:w="728" w:type="dxa"/>
            <w:tcBorders>
              <w:top w:val="nil"/>
              <w:left w:val="nil"/>
              <w:bottom w:val="single" w:sz="4" w:space="0" w:color="auto"/>
              <w:right w:val="single" w:sz="4" w:space="0" w:color="auto"/>
            </w:tcBorders>
            <w:shd w:val="clear" w:color="auto" w:fill="auto"/>
            <w:vAlign w:val="center"/>
          </w:tcPr>
          <w:p w14:paraId="7AF3B2DE" w14:textId="627B7FE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31</w:t>
            </w:r>
          </w:p>
        </w:tc>
        <w:tc>
          <w:tcPr>
            <w:tcW w:w="728" w:type="dxa"/>
            <w:tcBorders>
              <w:top w:val="nil"/>
              <w:left w:val="nil"/>
              <w:bottom w:val="single" w:sz="4" w:space="0" w:color="auto"/>
              <w:right w:val="single" w:sz="4" w:space="0" w:color="auto"/>
            </w:tcBorders>
            <w:shd w:val="clear" w:color="auto" w:fill="auto"/>
            <w:vAlign w:val="center"/>
          </w:tcPr>
          <w:p w14:paraId="7221E063" w14:textId="6B2D5EA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31</w:t>
            </w:r>
          </w:p>
        </w:tc>
        <w:tc>
          <w:tcPr>
            <w:tcW w:w="728" w:type="dxa"/>
            <w:tcBorders>
              <w:top w:val="nil"/>
              <w:left w:val="nil"/>
              <w:bottom w:val="single" w:sz="4" w:space="0" w:color="auto"/>
              <w:right w:val="single" w:sz="8" w:space="0" w:color="auto"/>
            </w:tcBorders>
            <w:shd w:val="clear" w:color="auto" w:fill="auto"/>
            <w:vAlign w:val="center"/>
          </w:tcPr>
          <w:p w14:paraId="26464495" w14:textId="4694A6AC"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28</w:t>
            </w:r>
          </w:p>
        </w:tc>
      </w:tr>
      <w:tr w:rsidR="002D1AC4" w:rsidRPr="006C38EE" w14:paraId="139F3B87" w14:textId="5A0348D5" w:rsidTr="002D1AC4">
        <w:trPr>
          <w:cantSplit/>
        </w:trPr>
        <w:tc>
          <w:tcPr>
            <w:tcW w:w="458" w:type="dxa"/>
            <w:tcBorders>
              <w:top w:val="single" w:sz="4" w:space="0" w:color="auto"/>
              <w:left w:val="single" w:sz="4" w:space="0" w:color="auto"/>
            </w:tcBorders>
            <w:shd w:val="clear" w:color="auto" w:fill="FFFFFF"/>
            <w:vAlign w:val="center"/>
          </w:tcPr>
          <w:p w14:paraId="7BF6E5A5"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11</w:t>
            </w:r>
          </w:p>
        </w:tc>
        <w:tc>
          <w:tcPr>
            <w:tcW w:w="4280" w:type="dxa"/>
            <w:tcBorders>
              <w:top w:val="single" w:sz="4" w:space="0" w:color="auto"/>
              <w:left w:val="single" w:sz="4" w:space="0" w:color="auto"/>
            </w:tcBorders>
            <w:shd w:val="clear" w:color="auto" w:fill="FFFFFF"/>
            <w:vAlign w:val="center"/>
          </w:tcPr>
          <w:p w14:paraId="49D4E05B"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средневзвешенный (по материальной характеристике) срок эксплуатации тепловых сетей (для каждой системы теплоснабжения);</w:t>
            </w:r>
          </w:p>
        </w:tc>
        <w:tc>
          <w:tcPr>
            <w:tcW w:w="1018" w:type="dxa"/>
            <w:tcBorders>
              <w:top w:val="single" w:sz="4" w:space="0" w:color="auto"/>
              <w:left w:val="single" w:sz="4" w:space="0" w:color="auto"/>
            </w:tcBorders>
            <w:shd w:val="clear" w:color="auto" w:fill="FFFFFF"/>
            <w:vAlign w:val="center"/>
          </w:tcPr>
          <w:p w14:paraId="06AFCED1"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лет</w:t>
            </w:r>
          </w:p>
        </w:tc>
        <w:tc>
          <w:tcPr>
            <w:tcW w:w="728" w:type="dxa"/>
            <w:tcBorders>
              <w:top w:val="nil"/>
              <w:left w:val="single" w:sz="8" w:space="0" w:color="auto"/>
              <w:bottom w:val="single" w:sz="4" w:space="0" w:color="auto"/>
              <w:right w:val="single" w:sz="4" w:space="0" w:color="auto"/>
            </w:tcBorders>
            <w:shd w:val="clear" w:color="auto" w:fill="auto"/>
            <w:vAlign w:val="center"/>
          </w:tcPr>
          <w:p w14:paraId="5365F2F5" w14:textId="39D798C9"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33</w:t>
            </w:r>
          </w:p>
        </w:tc>
        <w:tc>
          <w:tcPr>
            <w:tcW w:w="728" w:type="dxa"/>
            <w:tcBorders>
              <w:top w:val="nil"/>
              <w:left w:val="nil"/>
              <w:bottom w:val="single" w:sz="4" w:space="0" w:color="auto"/>
              <w:right w:val="single" w:sz="4" w:space="0" w:color="auto"/>
            </w:tcBorders>
            <w:shd w:val="clear" w:color="auto" w:fill="auto"/>
            <w:vAlign w:val="center"/>
          </w:tcPr>
          <w:p w14:paraId="09267261" w14:textId="5948EBE2"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23</w:t>
            </w:r>
          </w:p>
        </w:tc>
        <w:tc>
          <w:tcPr>
            <w:tcW w:w="728" w:type="dxa"/>
            <w:tcBorders>
              <w:top w:val="nil"/>
              <w:left w:val="nil"/>
              <w:bottom w:val="single" w:sz="4" w:space="0" w:color="auto"/>
              <w:right w:val="single" w:sz="4" w:space="0" w:color="auto"/>
            </w:tcBorders>
            <w:shd w:val="clear" w:color="auto" w:fill="auto"/>
            <w:vAlign w:val="center"/>
          </w:tcPr>
          <w:p w14:paraId="22FEB0C2" w14:textId="3288456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24</w:t>
            </w:r>
          </w:p>
        </w:tc>
        <w:tc>
          <w:tcPr>
            <w:tcW w:w="728" w:type="dxa"/>
            <w:tcBorders>
              <w:top w:val="nil"/>
              <w:left w:val="nil"/>
              <w:bottom w:val="single" w:sz="4" w:space="0" w:color="auto"/>
              <w:right w:val="single" w:sz="4" w:space="0" w:color="auto"/>
            </w:tcBorders>
            <w:shd w:val="clear" w:color="auto" w:fill="auto"/>
            <w:vAlign w:val="center"/>
          </w:tcPr>
          <w:p w14:paraId="1FCFBAD3" w14:textId="585374C2"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25</w:t>
            </w:r>
          </w:p>
        </w:tc>
        <w:tc>
          <w:tcPr>
            <w:tcW w:w="728" w:type="dxa"/>
            <w:tcBorders>
              <w:top w:val="nil"/>
              <w:left w:val="nil"/>
              <w:bottom w:val="single" w:sz="4" w:space="0" w:color="auto"/>
              <w:right w:val="single" w:sz="8" w:space="0" w:color="auto"/>
            </w:tcBorders>
            <w:shd w:val="clear" w:color="auto" w:fill="auto"/>
            <w:vAlign w:val="center"/>
          </w:tcPr>
          <w:p w14:paraId="56BDE792" w14:textId="14B31E1B"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25</w:t>
            </w:r>
          </w:p>
        </w:tc>
      </w:tr>
      <w:tr w:rsidR="002D1AC4" w:rsidRPr="006C38EE" w14:paraId="16CA3E2A" w14:textId="74F85979" w:rsidTr="002D1AC4">
        <w:trPr>
          <w:cantSplit/>
        </w:trPr>
        <w:tc>
          <w:tcPr>
            <w:tcW w:w="458" w:type="dxa"/>
            <w:tcBorders>
              <w:top w:val="single" w:sz="4" w:space="0" w:color="auto"/>
              <w:left w:val="single" w:sz="4" w:space="0" w:color="auto"/>
            </w:tcBorders>
            <w:shd w:val="clear" w:color="auto" w:fill="FFFFFF"/>
            <w:vAlign w:val="center"/>
          </w:tcPr>
          <w:p w14:paraId="5EBB5DAB"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12</w:t>
            </w:r>
          </w:p>
        </w:tc>
        <w:tc>
          <w:tcPr>
            <w:tcW w:w="4280" w:type="dxa"/>
            <w:tcBorders>
              <w:top w:val="single" w:sz="4" w:space="0" w:color="auto"/>
              <w:left w:val="single" w:sz="4" w:space="0" w:color="auto"/>
            </w:tcBorders>
            <w:shd w:val="clear" w:color="auto" w:fill="FFFFFF"/>
            <w:vAlign w:val="center"/>
          </w:tcPr>
          <w:p w14:paraId="550548BB"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материальной характеристики тепловых сетей, реконструированных за год, к общей материальной характеристике тепловых сетей (фактическое значение за отчетный период и прогноз изменения при реализации проектов, указанных в утвержденной схеме теплоснабжения) (для каждой системы теплоснабжения, а также для поселения, городского округа);</w:t>
            </w:r>
          </w:p>
        </w:tc>
        <w:tc>
          <w:tcPr>
            <w:tcW w:w="1018" w:type="dxa"/>
            <w:tcBorders>
              <w:top w:val="single" w:sz="4" w:space="0" w:color="auto"/>
              <w:left w:val="single" w:sz="4" w:space="0" w:color="auto"/>
            </w:tcBorders>
            <w:shd w:val="clear" w:color="auto" w:fill="FFFFFF"/>
            <w:vAlign w:val="center"/>
          </w:tcPr>
          <w:p w14:paraId="46C3FF15"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728" w:type="dxa"/>
            <w:tcBorders>
              <w:top w:val="nil"/>
              <w:left w:val="single" w:sz="8" w:space="0" w:color="auto"/>
              <w:bottom w:val="single" w:sz="4" w:space="0" w:color="auto"/>
              <w:right w:val="single" w:sz="4" w:space="0" w:color="auto"/>
            </w:tcBorders>
            <w:shd w:val="clear" w:color="auto" w:fill="auto"/>
            <w:vAlign w:val="center"/>
          </w:tcPr>
          <w:p w14:paraId="2E2C7059" w14:textId="4D83455A"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12,4</w:t>
            </w:r>
          </w:p>
        </w:tc>
        <w:tc>
          <w:tcPr>
            <w:tcW w:w="728" w:type="dxa"/>
            <w:tcBorders>
              <w:top w:val="nil"/>
              <w:left w:val="nil"/>
              <w:bottom w:val="single" w:sz="4" w:space="0" w:color="auto"/>
              <w:right w:val="single" w:sz="4" w:space="0" w:color="auto"/>
            </w:tcBorders>
            <w:shd w:val="clear" w:color="auto" w:fill="auto"/>
            <w:vAlign w:val="center"/>
          </w:tcPr>
          <w:p w14:paraId="79DEC6B1" w14:textId="205003B9"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23,6</w:t>
            </w:r>
          </w:p>
        </w:tc>
        <w:tc>
          <w:tcPr>
            <w:tcW w:w="728" w:type="dxa"/>
            <w:tcBorders>
              <w:top w:val="nil"/>
              <w:left w:val="nil"/>
              <w:bottom w:val="nil"/>
              <w:right w:val="nil"/>
            </w:tcBorders>
            <w:shd w:val="clear" w:color="auto" w:fill="auto"/>
            <w:vAlign w:val="center"/>
          </w:tcPr>
          <w:p w14:paraId="727975A0" w14:textId="2B908C94"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single" w:sz="4" w:space="0" w:color="auto"/>
              <w:bottom w:val="single" w:sz="4" w:space="0" w:color="auto"/>
              <w:right w:val="single" w:sz="4" w:space="0" w:color="auto"/>
            </w:tcBorders>
            <w:shd w:val="clear" w:color="auto" w:fill="auto"/>
            <w:vAlign w:val="center"/>
          </w:tcPr>
          <w:p w14:paraId="38A268BF" w14:textId="065A8A2C"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0,0</w:t>
            </w:r>
          </w:p>
        </w:tc>
        <w:tc>
          <w:tcPr>
            <w:tcW w:w="728" w:type="dxa"/>
            <w:tcBorders>
              <w:top w:val="nil"/>
              <w:left w:val="nil"/>
              <w:bottom w:val="single" w:sz="4" w:space="0" w:color="auto"/>
              <w:right w:val="single" w:sz="8" w:space="0" w:color="auto"/>
            </w:tcBorders>
            <w:shd w:val="clear" w:color="auto" w:fill="auto"/>
            <w:vAlign w:val="center"/>
          </w:tcPr>
          <w:p w14:paraId="4771332C" w14:textId="5A735BB3"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1,2</w:t>
            </w:r>
          </w:p>
        </w:tc>
      </w:tr>
      <w:tr w:rsidR="002D1AC4" w:rsidRPr="006C38EE" w14:paraId="757E62C7" w14:textId="295851B7" w:rsidTr="002D1AC4">
        <w:trPr>
          <w:cantSplit/>
        </w:trPr>
        <w:tc>
          <w:tcPr>
            <w:tcW w:w="458" w:type="dxa"/>
            <w:tcBorders>
              <w:top w:val="single" w:sz="4" w:space="0" w:color="auto"/>
              <w:left w:val="single" w:sz="4" w:space="0" w:color="auto"/>
              <w:bottom w:val="single" w:sz="4" w:space="0" w:color="auto"/>
            </w:tcBorders>
            <w:shd w:val="clear" w:color="auto" w:fill="FFFFFF"/>
            <w:vAlign w:val="center"/>
          </w:tcPr>
          <w:p w14:paraId="67BF98AA" w14:textId="77777777" w:rsidR="002D1AC4" w:rsidRPr="00111FCB" w:rsidRDefault="002D1AC4" w:rsidP="002D1AC4">
            <w:pPr>
              <w:widowControl w:val="0"/>
              <w:spacing w:before="40" w:after="60" w:line="276" w:lineRule="auto"/>
              <w:ind w:left="-48" w:right="-54"/>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13</w:t>
            </w:r>
          </w:p>
        </w:tc>
        <w:tc>
          <w:tcPr>
            <w:tcW w:w="4280" w:type="dxa"/>
            <w:tcBorders>
              <w:top w:val="single" w:sz="4" w:space="0" w:color="auto"/>
              <w:left w:val="single" w:sz="4" w:space="0" w:color="auto"/>
              <w:bottom w:val="single" w:sz="4" w:space="0" w:color="auto"/>
            </w:tcBorders>
            <w:shd w:val="clear" w:color="auto" w:fill="FFFFFF"/>
            <w:vAlign w:val="center"/>
          </w:tcPr>
          <w:p w14:paraId="3C508F92" w14:textId="77777777" w:rsidR="002D1AC4" w:rsidRPr="00111FCB" w:rsidRDefault="002D1AC4" w:rsidP="002D1AC4">
            <w:pPr>
              <w:widowControl w:val="0"/>
              <w:spacing w:before="40" w:after="60" w:line="276" w:lineRule="auto"/>
              <w:jc w:val="both"/>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отношение установленной тепловой мощности оборудования источников тепловой энергии, реконструированного за год, к общей установленной тепловой мощности источников тепловой энергии (фактическое значение за отчетный период и прогноз изменения при реализации проектов, указанных в утвержденной схеме теплоснабжения) (для поселения, городского округа).</w:t>
            </w:r>
          </w:p>
        </w:tc>
        <w:tc>
          <w:tcPr>
            <w:tcW w:w="1018" w:type="dxa"/>
            <w:tcBorders>
              <w:top w:val="single" w:sz="4" w:space="0" w:color="auto"/>
              <w:left w:val="single" w:sz="4" w:space="0" w:color="auto"/>
              <w:bottom w:val="single" w:sz="4" w:space="0" w:color="auto"/>
            </w:tcBorders>
            <w:shd w:val="clear" w:color="auto" w:fill="FFFFFF"/>
            <w:vAlign w:val="center"/>
          </w:tcPr>
          <w:p w14:paraId="79A09765" w14:textId="77777777" w:rsidR="002D1AC4" w:rsidRPr="00111FCB" w:rsidRDefault="002D1AC4" w:rsidP="002D1AC4">
            <w:pPr>
              <w:widowControl w:val="0"/>
              <w:spacing w:before="40" w:after="60" w:line="276" w:lineRule="auto"/>
              <w:ind w:left="-71" w:right="-48"/>
              <w:jc w:val="center"/>
              <w:rPr>
                <w:rFonts w:ascii="Times New Roman" w:eastAsia="Times New Roman" w:hAnsi="Times New Roman" w:cs="Times New Roman"/>
                <w:b/>
                <w:sz w:val="24"/>
                <w:szCs w:val="24"/>
              </w:rPr>
            </w:pPr>
            <w:r w:rsidRPr="00111FCB">
              <w:rPr>
                <w:rFonts w:ascii="Times New Roman" w:eastAsia="Times New Roman" w:hAnsi="Times New Roman" w:cs="Times New Roman"/>
                <w:bCs/>
                <w:color w:val="000000"/>
                <w:sz w:val="24"/>
                <w:szCs w:val="24"/>
                <w:shd w:val="clear" w:color="auto" w:fill="FFFFFF"/>
                <w:lang w:eastAsia="ru-RU"/>
              </w:rPr>
              <w:t>%</w:t>
            </w:r>
          </w:p>
        </w:tc>
        <w:tc>
          <w:tcPr>
            <w:tcW w:w="728" w:type="dxa"/>
            <w:tcBorders>
              <w:top w:val="nil"/>
              <w:left w:val="single" w:sz="8" w:space="0" w:color="auto"/>
              <w:bottom w:val="single" w:sz="8" w:space="0" w:color="auto"/>
              <w:right w:val="single" w:sz="4" w:space="0" w:color="auto"/>
            </w:tcBorders>
            <w:shd w:val="clear" w:color="auto" w:fill="auto"/>
            <w:vAlign w:val="center"/>
          </w:tcPr>
          <w:p w14:paraId="15ECB0D1" w14:textId="741F946F"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8" w:space="0" w:color="auto"/>
              <w:right w:val="single" w:sz="4" w:space="0" w:color="auto"/>
            </w:tcBorders>
            <w:shd w:val="clear" w:color="auto" w:fill="auto"/>
            <w:vAlign w:val="center"/>
          </w:tcPr>
          <w:p w14:paraId="3447FBD9" w14:textId="4073C3A8"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single" w:sz="4" w:space="0" w:color="auto"/>
              <w:left w:val="nil"/>
              <w:bottom w:val="single" w:sz="8" w:space="0" w:color="auto"/>
              <w:right w:val="single" w:sz="4" w:space="0" w:color="auto"/>
            </w:tcBorders>
            <w:shd w:val="clear" w:color="auto" w:fill="auto"/>
            <w:vAlign w:val="center"/>
          </w:tcPr>
          <w:p w14:paraId="489576F8" w14:textId="2C69FDED"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8" w:space="0" w:color="auto"/>
              <w:right w:val="single" w:sz="4" w:space="0" w:color="auto"/>
            </w:tcBorders>
            <w:shd w:val="clear" w:color="auto" w:fill="auto"/>
            <w:vAlign w:val="center"/>
          </w:tcPr>
          <w:p w14:paraId="2901D858" w14:textId="08F09520"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rPr>
            </w:pPr>
            <w:r w:rsidRPr="006C38EE">
              <w:rPr>
                <w:rFonts w:ascii="Times New Roman" w:hAnsi="Times New Roman" w:cs="Times New Roman"/>
              </w:rPr>
              <w:t>0</w:t>
            </w:r>
          </w:p>
        </w:tc>
        <w:tc>
          <w:tcPr>
            <w:tcW w:w="728" w:type="dxa"/>
            <w:tcBorders>
              <w:top w:val="nil"/>
              <w:left w:val="nil"/>
              <w:bottom w:val="single" w:sz="8" w:space="0" w:color="auto"/>
              <w:right w:val="single" w:sz="8" w:space="0" w:color="auto"/>
            </w:tcBorders>
            <w:shd w:val="clear" w:color="auto" w:fill="auto"/>
            <w:vAlign w:val="center"/>
          </w:tcPr>
          <w:p w14:paraId="73239585" w14:textId="1095A4E6" w:rsidR="002D1AC4" w:rsidRPr="006C38EE" w:rsidRDefault="002D1AC4" w:rsidP="002D1AC4">
            <w:pPr>
              <w:widowControl w:val="0"/>
              <w:spacing w:before="40" w:after="60" w:line="276" w:lineRule="auto"/>
              <w:ind w:left="-71" w:right="-48"/>
              <w:jc w:val="center"/>
              <w:rPr>
                <w:rFonts w:ascii="Times New Roman" w:eastAsia="Times New Roman" w:hAnsi="Times New Roman" w:cs="Times New Roman"/>
                <w:sz w:val="24"/>
                <w:szCs w:val="24"/>
                <w:lang w:val="en-US"/>
              </w:rPr>
            </w:pPr>
            <w:r w:rsidRPr="006C38EE">
              <w:rPr>
                <w:rFonts w:ascii="Times New Roman" w:hAnsi="Times New Roman" w:cs="Times New Roman"/>
              </w:rPr>
              <w:t>0</w:t>
            </w:r>
          </w:p>
        </w:tc>
      </w:tr>
    </w:tbl>
    <w:p w14:paraId="6C815A51" w14:textId="3624D0C2" w:rsidR="00111FCB" w:rsidRDefault="00111FCB" w:rsidP="00E96DEE">
      <w:pPr>
        <w:spacing w:before="40" w:after="400"/>
        <w:ind w:firstLine="567"/>
        <w:contextualSpacing/>
        <w:jc w:val="both"/>
        <w:rPr>
          <w:rFonts w:ascii="Times New Roman" w:hAnsi="Times New Roman" w:cs="Times New Roman"/>
          <w:sz w:val="28"/>
          <w:szCs w:val="28"/>
        </w:rPr>
      </w:pPr>
    </w:p>
    <w:p w14:paraId="3D697A25" w14:textId="127FA4DA" w:rsidR="007750BD" w:rsidRDefault="007750BD" w:rsidP="00E96DEE">
      <w:pPr>
        <w:spacing w:before="40" w:after="400"/>
        <w:ind w:firstLine="567"/>
        <w:contextualSpacing/>
        <w:jc w:val="both"/>
        <w:rPr>
          <w:rFonts w:ascii="Times New Roman" w:hAnsi="Times New Roman" w:cs="Times New Roman"/>
          <w:sz w:val="28"/>
          <w:szCs w:val="28"/>
        </w:rPr>
      </w:pPr>
    </w:p>
    <w:p w14:paraId="45E3F6A4" w14:textId="77777777" w:rsidR="007750BD" w:rsidRDefault="007750BD" w:rsidP="00E96DEE">
      <w:pPr>
        <w:spacing w:before="40" w:after="400"/>
        <w:ind w:firstLine="567"/>
        <w:contextualSpacing/>
        <w:jc w:val="both"/>
        <w:rPr>
          <w:rFonts w:ascii="Times New Roman" w:hAnsi="Times New Roman" w:cs="Times New Roman"/>
          <w:sz w:val="28"/>
          <w:szCs w:val="28"/>
        </w:rPr>
      </w:pPr>
    </w:p>
    <w:p w14:paraId="01CB7DA8" w14:textId="1B413034" w:rsidR="00111FCB" w:rsidRPr="00733BAB" w:rsidRDefault="00733BAB" w:rsidP="00733BAB">
      <w:pPr>
        <w:pStyle w:val="2"/>
        <w:ind w:left="709" w:hanging="142"/>
        <w:rPr>
          <w:rFonts w:ascii="Times New Roman" w:hAnsi="Times New Roman" w:cs="Times New Roman"/>
          <w:b/>
          <w:bCs/>
          <w:color w:val="auto"/>
          <w:sz w:val="28"/>
          <w:szCs w:val="28"/>
        </w:rPr>
      </w:pPr>
      <w:bookmarkStart w:id="255" w:name="_Toc198880812"/>
      <w:r w:rsidRPr="00733BAB">
        <w:rPr>
          <w:rFonts w:ascii="Times New Roman" w:hAnsi="Times New Roman" w:cs="Times New Roman"/>
          <w:b/>
          <w:bCs/>
          <w:color w:val="auto"/>
          <w:sz w:val="28"/>
          <w:szCs w:val="28"/>
        </w:rPr>
        <w:lastRenderedPageBreak/>
        <w:t>Отсутствие зафиксированных фактов нарушения антимонопольного законодательства</w:t>
      </w:r>
      <w:bookmarkEnd w:id="255"/>
    </w:p>
    <w:p w14:paraId="168EADED" w14:textId="4BA05A38" w:rsidR="00733BAB" w:rsidRDefault="00733BAB" w:rsidP="00733BAB">
      <w:pPr>
        <w:spacing w:before="40" w:after="400"/>
        <w:ind w:firstLine="567"/>
        <w:contextualSpacing/>
        <w:jc w:val="both"/>
        <w:rPr>
          <w:rFonts w:ascii="Times New Roman" w:hAnsi="Times New Roman" w:cs="Times New Roman"/>
          <w:sz w:val="28"/>
          <w:szCs w:val="28"/>
        </w:rPr>
      </w:pPr>
      <w:r w:rsidRPr="00733BAB">
        <w:rPr>
          <w:rFonts w:ascii="Times New Roman" w:hAnsi="Times New Roman" w:cs="Times New Roman"/>
          <w:sz w:val="28"/>
          <w:szCs w:val="28"/>
        </w:rPr>
        <w:t xml:space="preserve">На момент актуализации Схемы теплоснабжения городского округа </w:t>
      </w:r>
      <w:r>
        <w:rPr>
          <w:rFonts w:ascii="Times New Roman" w:hAnsi="Times New Roman" w:cs="Times New Roman"/>
          <w:sz w:val="28"/>
          <w:szCs w:val="28"/>
        </w:rPr>
        <w:t xml:space="preserve">г. Нововоронеж </w:t>
      </w:r>
      <w:r w:rsidRPr="00733BAB">
        <w:rPr>
          <w:rFonts w:ascii="Times New Roman" w:hAnsi="Times New Roman" w:cs="Times New Roman"/>
          <w:sz w:val="28"/>
          <w:szCs w:val="28"/>
        </w:rPr>
        <w:t>фактов нарушения антимонопольного законодательства (выданных предупреждений, предписаний), а также применения санкций, предусмотренных Кодексом Российской Федерации об административных правонарушениях, за нарушение законодательства Российской Федерации в сфере теплоснабжения, антимонопольного законодательства Российской Федерации, законодательства Российской Федерации о естественных монополиях зафиксировано не было.</w:t>
      </w:r>
    </w:p>
    <w:p w14:paraId="461EEB94" w14:textId="2B4072E5" w:rsidR="00733BAB" w:rsidRDefault="00733BAB" w:rsidP="00E96DEE">
      <w:pPr>
        <w:spacing w:before="40" w:after="400"/>
        <w:ind w:firstLine="567"/>
        <w:contextualSpacing/>
        <w:jc w:val="both"/>
        <w:rPr>
          <w:rFonts w:ascii="Times New Roman" w:hAnsi="Times New Roman" w:cs="Times New Roman"/>
          <w:sz w:val="28"/>
          <w:szCs w:val="28"/>
        </w:rPr>
      </w:pPr>
    </w:p>
    <w:p w14:paraId="628484C5" w14:textId="10E661A5" w:rsidR="00733BAB" w:rsidRDefault="00733BAB" w:rsidP="00E96DEE">
      <w:pPr>
        <w:spacing w:before="40" w:after="400"/>
        <w:ind w:firstLine="567"/>
        <w:contextualSpacing/>
        <w:jc w:val="both"/>
        <w:rPr>
          <w:rFonts w:ascii="Times New Roman" w:hAnsi="Times New Roman" w:cs="Times New Roman"/>
          <w:sz w:val="28"/>
          <w:szCs w:val="28"/>
        </w:rPr>
      </w:pPr>
    </w:p>
    <w:p w14:paraId="713CB5E1" w14:textId="411A68C2" w:rsidR="00733BAB" w:rsidRDefault="00733BAB" w:rsidP="00E96DEE">
      <w:pPr>
        <w:spacing w:before="40" w:after="400"/>
        <w:ind w:firstLine="567"/>
        <w:contextualSpacing/>
        <w:jc w:val="both"/>
        <w:rPr>
          <w:rFonts w:ascii="Times New Roman" w:hAnsi="Times New Roman" w:cs="Times New Roman"/>
          <w:sz w:val="28"/>
          <w:szCs w:val="28"/>
        </w:rPr>
      </w:pPr>
    </w:p>
    <w:p w14:paraId="2D31A33C" w14:textId="644FF695" w:rsidR="00733BAB" w:rsidRDefault="00733BAB" w:rsidP="00E96DEE">
      <w:pPr>
        <w:spacing w:before="40" w:after="400"/>
        <w:ind w:firstLine="567"/>
        <w:contextualSpacing/>
        <w:jc w:val="both"/>
        <w:rPr>
          <w:rFonts w:ascii="Times New Roman" w:hAnsi="Times New Roman" w:cs="Times New Roman"/>
          <w:sz w:val="28"/>
          <w:szCs w:val="28"/>
        </w:rPr>
      </w:pPr>
    </w:p>
    <w:p w14:paraId="6AB39E66" w14:textId="07D09AF5" w:rsidR="00733BAB" w:rsidRDefault="00733BAB" w:rsidP="00E96DEE">
      <w:pPr>
        <w:spacing w:before="40" w:after="400"/>
        <w:ind w:firstLine="567"/>
        <w:contextualSpacing/>
        <w:jc w:val="both"/>
        <w:rPr>
          <w:rFonts w:ascii="Times New Roman" w:hAnsi="Times New Roman" w:cs="Times New Roman"/>
          <w:sz w:val="28"/>
          <w:szCs w:val="28"/>
        </w:rPr>
      </w:pPr>
    </w:p>
    <w:bookmarkEnd w:id="252"/>
    <w:p w14:paraId="68D54BB2" w14:textId="59C5C953" w:rsidR="00733BAB" w:rsidRDefault="00733BAB" w:rsidP="00E96DEE">
      <w:pPr>
        <w:spacing w:before="40" w:after="400"/>
        <w:ind w:firstLine="567"/>
        <w:contextualSpacing/>
        <w:jc w:val="both"/>
        <w:rPr>
          <w:rFonts w:ascii="Times New Roman" w:hAnsi="Times New Roman" w:cs="Times New Roman"/>
          <w:sz w:val="28"/>
          <w:szCs w:val="28"/>
        </w:rPr>
      </w:pPr>
    </w:p>
    <w:p w14:paraId="13C950F1" w14:textId="2D32F496" w:rsidR="00733BAB" w:rsidRDefault="00733BAB" w:rsidP="00E96DEE">
      <w:pPr>
        <w:spacing w:before="40" w:after="400"/>
        <w:ind w:firstLine="567"/>
        <w:contextualSpacing/>
        <w:jc w:val="both"/>
        <w:rPr>
          <w:rFonts w:ascii="Times New Roman" w:hAnsi="Times New Roman" w:cs="Times New Roman"/>
          <w:sz w:val="28"/>
          <w:szCs w:val="28"/>
        </w:rPr>
      </w:pPr>
    </w:p>
    <w:p w14:paraId="16DDD977" w14:textId="57EC5BD5" w:rsidR="00733BAB" w:rsidRDefault="00733BAB" w:rsidP="00E96DEE">
      <w:pPr>
        <w:spacing w:before="40" w:after="400"/>
        <w:ind w:firstLine="567"/>
        <w:contextualSpacing/>
        <w:jc w:val="both"/>
        <w:rPr>
          <w:rFonts w:ascii="Times New Roman" w:hAnsi="Times New Roman" w:cs="Times New Roman"/>
          <w:sz w:val="28"/>
          <w:szCs w:val="28"/>
        </w:rPr>
      </w:pPr>
    </w:p>
    <w:p w14:paraId="218BDDA9" w14:textId="0DC369B9" w:rsidR="00733BAB" w:rsidRDefault="00733BAB" w:rsidP="00E96DEE">
      <w:pPr>
        <w:spacing w:before="40" w:after="400"/>
        <w:ind w:firstLine="567"/>
        <w:contextualSpacing/>
        <w:jc w:val="both"/>
        <w:rPr>
          <w:rFonts w:ascii="Times New Roman" w:hAnsi="Times New Roman" w:cs="Times New Roman"/>
          <w:sz w:val="28"/>
          <w:szCs w:val="28"/>
        </w:rPr>
      </w:pPr>
    </w:p>
    <w:p w14:paraId="1CBBA312" w14:textId="77777777" w:rsidR="00733BAB" w:rsidRDefault="00733BAB" w:rsidP="00E96DEE">
      <w:pPr>
        <w:spacing w:before="40" w:after="400"/>
        <w:ind w:firstLine="567"/>
        <w:contextualSpacing/>
        <w:jc w:val="both"/>
        <w:rPr>
          <w:rFonts w:ascii="Times New Roman" w:hAnsi="Times New Roman" w:cs="Times New Roman"/>
          <w:sz w:val="28"/>
          <w:szCs w:val="28"/>
        </w:rPr>
      </w:pPr>
    </w:p>
    <w:p w14:paraId="54C99D24" w14:textId="27590FC0" w:rsidR="002448A5" w:rsidRDefault="002448A5" w:rsidP="00E96DEE">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1EBE064E" w14:textId="7A2DE286" w:rsidR="002448A5" w:rsidRPr="00444AC3" w:rsidRDefault="002448A5" w:rsidP="002448A5">
      <w:pPr>
        <w:pStyle w:val="1"/>
        <w:rPr>
          <w:rFonts w:ascii="Times New Roman" w:hAnsi="Times New Roman" w:cs="Times New Roman"/>
          <w:b/>
          <w:bCs/>
          <w:color w:val="auto"/>
          <w:sz w:val="28"/>
          <w:szCs w:val="28"/>
        </w:rPr>
      </w:pPr>
      <w:bookmarkStart w:id="256" w:name="_Hlk117687953"/>
      <w:bookmarkStart w:id="257" w:name="_Toc198880813"/>
      <w:r w:rsidRPr="00444AC3">
        <w:rPr>
          <w:rFonts w:ascii="Times New Roman" w:hAnsi="Times New Roman" w:cs="Times New Roman"/>
          <w:b/>
          <w:bCs/>
          <w:color w:val="auto"/>
          <w:sz w:val="28"/>
          <w:szCs w:val="28"/>
        </w:rPr>
        <w:lastRenderedPageBreak/>
        <w:t>ЦЕНОВЫЕ (ТАРИФНЫЕ) ПОСЛЕДСТВИЯ</w:t>
      </w:r>
      <w:bookmarkEnd w:id="257"/>
    </w:p>
    <w:p w14:paraId="0F0E69E1" w14:textId="78E51ED9" w:rsidR="00AF2BCE" w:rsidRDefault="00AF2BCE" w:rsidP="00AF2BCE">
      <w:pPr>
        <w:snapToGrid w:val="0"/>
        <w:spacing w:before="40" w:after="40"/>
        <w:ind w:firstLine="709"/>
        <w:contextualSpacing/>
        <w:jc w:val="both"/>
        <w:rPr>
          <w:rFonts w:ascii="Times New Roman" w:eastAsia="Times New Roman" w:hAnsi="Times New Roman" w:cs="Times New Roman"/>
          <w:sz w:val="28"/>
          <w:lang w:eastAsia="ru-RU"/>
        </w:rPr>
      </w:pPr>
      <w:bookmarkStart w:id="258" w:name="_Hlk118055532"/>
      <w:bookmarkEnd w:id="256"/>
    </w:p>
    <w:p w14:paraId="08DD5D40" w14:textId="4E1BD80A" w:rsidR="003856E6" w:rsidRPr="009D69CB" w:rsidRDefault="003856E6" w:rsidP="003856E6">
      <w:pPr>
        <w:ind w:firstLine="567"/>
        <w:contextualSpacing/>
        <w:jc w:val="both"/>
        <w:rPr>
          <w:rFonts w:ascii="Times New Roman" w:hAnsi="Times New Roman" w:cs="Times New Roman"/>
          <w:sz w:val="28"/>
          <w:szCs w:val="28"/>
        </w:rPr>
      </w:pPr>
      <w:r w:rsidRPr="009D69CB">
        <w:rPr>
          <w:rFonts w:ascii="Times New Roman" w:hAnsi="Times New Roman" w:cs="Times New Roman"/>
          <w:sz w:val="28"/>
          <w:szCs w:val="28"/>
        </w:rPr>
        <w:t xml:space="preserve">Оценка финансовых затрат на мероприятия по модернизации системы ХВП </w:t>
      </w:r>
      <w:r w:rsidRPr="009D69CB">
        <w:rPr>
          <w:rFonts w:ascii="Times New Roman" w:eastAsia="Times New Roman" w:hAnsi="Times New Roman" w:cs="Times New Roman"/>
          <w:sz w:val="28"/>
          <w:lang w:eastAsia="ru-RU"/>
        </w:rPr>
        <w:t xml:space="preserve">(котельная Заводской </w:t>
      </w:r>
      <w:proofErr w:type="spellStart"/>
      <w:r w:rsidRPr="009D69CB">
        <w:rPr>
          <w:rFonts w:ascii="Times New Roman" w:eastAsia="Times New Roman" w:hAnsi="Times New Roman" w:cs="Times New Roman"/>
          <w:sz w:val="28"/>
          <w:lang w:eastAsia="ru-RU"/>
        </w:rPr>
        <w:t>пр</w:t>
      </w:r>
      <w:proofErr w:type="spellEnd"/>
      <w:r w:rsidRPr="009D69CB">
        <w:rPr>
          <w:rFonts w:ascii="Times New Roman" w:eastAsia="Times New Roman" w:hAnsi="Times New Roman" w:cs="Times New Roman"/>
          <w:sz w:val="28"/>
          <w:lang w:eastAsia="ru-RU"/>
        </w:rPr>
        <w:t xml:space="preserve">-д, 1) </w:t>
      </w:r>
      <w:r w:rsidRPr="009D69CB">
        <w:rPr>
          <w:rFonts w:ascii="Times New Roman" w:hAnsi="Times New Roman" w:cs="Times New Roman"/>
          <w:sz w:val="28"/>
          <w:szCs w:val="28"/>
        </w:rPr>
        <w:t xml:space="preserve">определена локальными сметными расчетами по методу РИМ. </w:t>
      </w:r>
      <w:r w:rsidRPr="009D69CB">
        <w:rPr>
          <w:rFonts w:ascii="Times New Roman" w:eastAsia="Times New Roman" w:hAnsi="Times New Roman" w:cs="Times New Roman"/>
          <w:sz w:val="28"/>
          <w:lang w:eastAsia="ru-RU"/>
        </w:rPr>
        <w:t>Сумма затрат на указанные мероприятия составляет 55,4 млн. руб.</w:t>
      </w:r>
    </w:p>
    <w:p w14:paraId="6A94D850" w14:textId="1D3BCE1A"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eastAsia="Times New Roman" w:hAnsi="Times New Roman" w:cs="Times New Roman"/>
          <w:sz w:val="28"/>
          <w:lang w:eastAsia="ru-RU"/>
        </w:rPr>
        <w:t xml:space="preserve">Мероприятия по модернизации системы ХВП могут быть произведены в краткосрочный период. Окупаемость данных мероприятий составляет по примерным подсчетам 2,4 года. </w:t>
      </w:r>
    </w:p>
    <w:p w14:paraId="6B3B6813" w14:textId="77777777"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eastAsia="Times New Roman" w:hAnsi="Times New Roman" w:cs="Times New Roman"/>
          <w:sz w:val="28"/>
          <w:lang w:eastAsia="ru-RU"/>
        </w:rPr>
        <w:t>В 2024 году разработан проект Инвестиционной программы (прил. 7). В соответствии с Программой источниками финансирования приняты:</w:t>
      </w:r>
    </w:p>
    <w:p w14:paraId="61149A22" w14:textId="77777777"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eastAsia="Times New Roman" w:hAnsi="Times New Roman" w:cs="Times New Roman"/>
          <w:sz w:val="28"/>
          <w:lang w:eastAsia="ru-RU"/>
        </w:rPr>
        <w:t xml:space="preserve"> - амортизационные отчисления в размере 51 166,23 тыс. руб. (без НДС);</w:t>
      </w:r>
    </w:p>
    <w:p w14:paraId="6E6A06A8" w14:textId="77777777"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eastAsia="Times New Roman" w:hAnsi="Times New Roman" w:cs="Times New Roman"/>
          <w:sz w:val="28"/>
          <w:lang w:eastAsia="ru-RU"/>
        </w:rPr>
        <w:t xml:space="preserve"> - расходы на капитальные вложения (инвестиции), финансируемые за счет нормативной прибыли, учитываемой в необходимой валовой выручке в размере 4 214,32 тыс. руб. (без НДС).</w:t>
      </w:r>
    </w:p>
    <w:p w14:paraId="748E41FB" w14:textId="77777777"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eastAsia="Times New Roman" w:hAnsi="Times New Roman" w:cs="Times New Roman"/>
          <w:sz w:val="28"/>
          <w:lang w:eastAsia="ru-RU"/>
        </w:rPr>
        <w:t>Периодом реализации мероприятий по модернизации системы ХВО приняты 2025 – 2027 годы. План финансирования мероприятий по годам приведен в табл. 14.1</w:t>
      </w:r>
    </w:p>
    <w:p w14:paraId="10862A34" w14:textId="77777777" w:rsidR="003856E6" w:rsidRPr="009D69CB"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p>
    <w:p w14:paraId="060DD5A6" w14:textId="77777777" w:rsidR="003856E6" w:rsidRPr="009D69CB" w:rsidRDefault="003856E6" w:rsidP="003856E6">
      <w:pPr>
        <w:snapToGrid w:val="0"/>
        <w:spacing w:before="40" w:after="40"/>
        <w:ind w:firstLine="709"/>
        <w:contextualSpacing/>
        <w:jc w:val="right"/>
        <w:rPr>
          <w:rFonts w:ascii="Times New Roman" w:eastAsia="Times New Roman" w:hAnsi="Times New Roman" w:cs="Times New Roman"/>
          <w:i/>
          <w:iCs/>
          <w:sz w:val="28"/>
          <w:lang w:eastAsia="ru-RU"/>
        </w:rPr>
      </w:pPr>
      <w:r w:rsidRPr="00FD102A">
        <w:rPr>
          <w:rFonts w:ascii="Times New Roman" w:eastAsia="Times New Roman" w:hAnsi="Times New Roman" w:cs="Times New Roman"/>
          <w:i/>
          <w:iCs/>
          <w:sz w:val="28"/>
          <w:lang w:eastAsia="ru-RU"/>
        </w:rPr>
        <w:t>Таблица 14. 1.</w:t>
      </w:r>
    </w:p>
    <w:tbl>
      <w:tblPr>
        <w:tblStyle w:val="afff1"/>
        <w:tblW w:w="0" w:type="auto"/>
        <w:tblLook w:val="04A0" w:firstRow="1" w:lastRow="0" w:firstColumn="1" w:lastColumn="0" w:noHBand="0" w:noVBand="1"/>
      </w:tblPr>
      <w:tblGrid>
        <w:gridCol w:w="594"/>
        <w:gridCol w:w="2547"/>
        <w:gridCol w:w="1550"/>
        <w:gridCol w:w="1550"/>
        <w:gridCol w:w="1552"/>
        <w:gridCol w:w="1552"/>
      </w:tblGrid>
      <w:tr w:rsidR="003856E6" w14:paraId="53525D71" w14:textId="77777777" w:rsidTr="007F5EBD">
        <w:trPr>
          <w:cantSplit/>
        </w:trPr>
        <w:tc>
          <w:tcPr>
            <w:tcW w:w="594" w:type="dxa"/>
            <w:vMerge w:val="restart"/>
            <w:shd w:val="clear" w:color="auto" w:fill="DEEAF6" w:themeFill="accent5" w:themeFillTint="33"/>
            <w:vAlign w:val="center"/>
          </w:tcPr>
          <w:p w14:paraId="5BCA0317" w14:textId="77777777" w:rsidR="003856E6" w:rsidRPr="009D69CB" w:rsidRDefault="003856E6" w:rsidP="007F5EBD">
            <w:pPr>
              <w:snapToGrid w:val="0"/>
              <w:spacing w:before="40" w:after="40"/>
              <w:contextualSpacing/>
              <w:jc w:val="both"/>
              <w:rPr>
                <w:rFonts w:ascii="Times New Roman" w:eastAsia="Times New Roman" w:hAnsi="Times New Roman"/>
                <w:sz w:val="22"/>
                <w:szCs w:val="22"/>
              </w:rPr>
            </w:pPr>
            <w:r w:rsidRPr="009D69CB">
              <w:rPr>
                <w:rFonts w:ascii="Times New Roman" w:eastAsia="Times New Roman" w:hAnsi="Times New Roman"/>
                <w:sz w:val="22"/>
                <w:szCs w:val="22"/>
              </w:rPr>
              <w:t>№ п/п</w:t>
            </w:r>
          </w:p>
        </w:tc>
        <w:tc>
          <w:tcPr>
            <w:tcW w:w="2547" w:type="dxa"/>
            <w:vMerge w:val="restart"/>
            <w:shd w:val="clear" w:color="auto" w:fill="DEEAF6" w:themeFill="accent5" w:themeFillTint="33"/>
            <w:vAlign w:val="center"/>
          </w:tcPr>
          <w:p w14:paraId="6FE575A0" w14:textId="77777777" w:rsidR="003856E6" w:rsidRPr="009D69CB" w:rsidRDefault="003856E6" w:rsidP="007F5EBD">
            <w:pPr>
              <w:snapToGrid w:val="0"/>
              <w:spacing w:before="40" w:after="40"/>
              <w:contextualSpacing/>
              <w:jc w:val="both"/>
              <w:rPr>
                <w:rFonts w:ascii="Times New Roman" w:eastAsia="Times New Roman" w:hAnsi="Times New Roman"/>
                <w:sz w:val="22"/>
                <w:szCs w:val="22"/>
              </w:rPr>
            </w:pPr>
            <w:r w:rsidRPr="009D69CB">
              <w:rPr>
                <w:rFonts w:ascii="Times New Roman" w:eastAsia="Times New Roman" w:hAnsi="Times New Roman"/>
                <w:sz w:val="22"/>
                <w:szCs w:val="22"/>
              </w:rPr>
              <w:t>Источники финансирования</w:t>
            </w:r>
          </w:p>
        </w:tc>
        <w:tc>
          <w:tcPr>
            <w:tcW w:w="1550" w:type="dxa"/>
            <w:vMerge w:val="restart"/>
            <w:shd w:val="clear" w:color="auto" w:fill="DEEAF6" w:themeFill="accent5" w:themeFillTint="33"/>
            <w:vAlign w:val="center"/>
          </w:tcPr>
          <w:p w14:paraId="50DE6705" w14:textId="77777777" w:rsidR="003856E6" w:rsidRPr="009D69CB" w:rsidRDefault="003856E6" w:rsidP="007F5EBD">
            <w:pPr>
              <w:snapToGrid w:val="0"/>
              <w:spacing w:before="40" w:after="40"/>
              <w:contextualSpacing/>
              <w:jc w:val="center"/>
              <w:rPr>
                <w:rFonts w:ascii="Times New Roman" w:eastAsia="Times New Roman" w:hAnsi="Times New Roman"/>
                <w:sz w:val="22"/>
                <w:szCs w:val="22"/>
              </w:rPr>
            </w:pPr>
            <w:r w:rsidRPr="009D69CB">
              <w:rPr>
                <w:rFonts w:ascii="Times New Roman" w:eastAsia="Times New Roman" w:hAnsi="Times New Roman"/>
                <w:sz w:val="22"/>
                <w:szCs w:val="22"/>
              </w:rPr>
              <w:t>Всего</w:t>
            </w:r>
          </w:p>
        </w:tc>
        <w:tc>
          <w:tcPr>
            <w:tcW w:w="4654" w:type="dxa"/>
            <w:gridSpan w:val="3"/>
            <w:shd w:val="clear" w:color="auto" w:fill="DEEAF6" w:themeFill="accent5" w:themeFillTint="33"/>
          </w:tcPr>
          <w:p w14:paraId="7F231A3B" w14:textId="77777777" w:rsidR="003856E6" w:rsidRPr="009D69CB" w:rsidRDefault="003856E6" w:rsidP="007F5EBD">
            <w:pPr>
              <w:snapToGrid w:val="0"/>
              <w:spacing w:before="40" w:after="40"/>
              <w:contextualSpacing/>
              <w:jc w:val="center"/>
              <w:rPr>
                <w:rFonts w:ascii="Times New Roman" w:eastAsia="Times New Roman" w:hAnsi="Times New Roman"/>
                <w:sz w:val="22"/>
                <w:szCs w:val="22"/>
              </w:rPr>
            </w:pPr>
            <w:r w:rsidRPr="009D69CB">
              <w:rPr>
                <w:rFonts w:ascii="Times New Roman" w:eastAsia="Times New Roman" w:hAnsi="Times New Roman"/>
                <w:sz w:val="22"/>
                <w:szCs w:val="22"/>
              </w:rPr>
              <w:t>По годам реализации</w:t>
            </w:r>
          </w:p>
          <w:p w14:paraId="00B24D76" w14:textId="77777777" w:rsidR="003856E6" w:rsidRPr="00A83407" w:rsidRDefault="003856E6" w:rsidP="007F5EBD">
            <w:pPr>
              <w:snapToGrid w:val="0"/>
              <w:spacing w:before="40" w:after="40"/>
              <w:contextualSpacing/>
              <w:jc w:val="center"/>
              <w:rPr>
                <w:rFonts w:ascii="Times New Roman" w:eastAsia="Times New Roman" w:hAnsi="Times New Roman"/>
                <w:sz w:val="22"/>
                <w:szCs w:val="22"/>
              </w:rPr>
            </w:pPr>
            <w:r w:rsidRPr="009D69CB">
              <w:rPr>
                <w:rFonts w:ascii="Times New Roman" w:eastAsia="Times New Roman" w:hAnsi="Times New Roman"/>
                <w:sz w:val="22"/>
                <w:szCs w:val="22"/>
              </w:rPr>
              <w:t>(указывается по каждому году реализации, на который проектируется инвестиционная программа, в отдельном столбце)"</w:t>
            </w:r>
          </w:p>
        </w:tc>
      </w:tr>
      <w:tr w:rsidR="003856E6" w14:paraId="5C030A5C" w14:textId="77777777" w:rsidTr="007F5EBD">
        <w:tc>
          <w:tcPr>
            <w:tcW w:w="594" w:type="dxa"/>
            <w:vMerge/>
            <w:shd w:val="clear" w:color="auto" w:fill="DEEAF6" w:themeFill="accent5" w:themeFillTint="33"/>
          </w:tcPr>
          <w:p w14:paraId="19D78D06"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p>
        </w:tc>
        <w:tc>
          <w:tcPr>
            <w:tcW w:w="2547" w:type="dxa"/>
            <w:vMerge/>
            <w:shd w:val="clear" w:color="auto" w:fill="DEEAF6" w:themeFill="accent5" w:themeFillTint="33"/>
          </w:tcPr>
          <w:p w14:paraId="7D49DD5E"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p>
        </w:tc>
        <w:tc>
          <w:tcPr>
            <w:tcW w:w="1550" w:type="dxa"/>
            <w:vMerge/>
            <w:shd w:val="clear" w:color="auto" w:fill="DEEAF6" w:themeFill="accent5" w:themeFillTint="33"/>
          </w:tcPr>
          <w:p w14:paraId="15BE5636"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p>
        </w:tc>
        <w:tc>
          <w:tcPr>
            <w:tcW w:w="1550" w:type="dxa"/>
            <w:tcBorders>
              <w:top w:val="single" w:sz="4" w:space="0" w:color="000000"/>
              <w:left w:val="single" w:sz="4" w:space="0" w:color="000000"/>
              <w:bottom w:val="single" w:sz="4" w:space="0" w:color="000000"/>
              <w:right w:val="single" w:sz="4" w:space="0" w:color="000000"/>
            </w:tcBorders>
            <w:shd w:val="clear" w:color="auto" w:fill="DEEAF6" w:themeFill="accent5" w:themeFillTint="33"/>
          </w:tcPr>
          <w:p w14:paraId="41FE2138"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2025</w:t>
            </w:r>
          </w:p>
        </w:tc>
        <w:tc>
          <w:tcPr>
            <w:tcW w:w="1552" w:type="dxa"/>
            <w:tcBorders>
              <w:top w:val="single" w:sz="4" w:space="0" w:color="000000"/>
              <w:left w:val="nil"/>
              <w:bottom w:val="single" w:sz="4" w:space="0" w:color="000000"/>
              <w:right w:val="single" w:sz="4" w:space="0" w:color="000000"/>
            </w:tcBorders>
            <w:shd w:val="clear" w:color="auto" w:fill="DEEAF6" w:themeFill="accent5" w:themeFillTint="33"/>
          </w:tcPr>
          <w:p w14:paraId="4D4D45BF"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2026</w:t>
            </w:r>
          </w:p>
        </w:tc>
        <w:tc>
          <w:tcPr>
            <w:tcW w:w="1552" w:type="dxa"/>
            <w:tcBorders>
              <w:top w:val="single" w:sz="4" w:space="0" w:color="000000"/>
              <w:left w:val="nil"/>
              <w:bottom w:val="single" w:sz="4" w:space="0" w:color="000000"/>
              <w:right w:val="single" w:sz="4" w:space="0" w:color="000000"/>
            </w:tcBorders>
            <w:shd w:val="clear" w:color="auto" w:fill="DEEAF6" w:themeFill="accent5" w:themeFillTint="33"/>
          </w:tcPr>
          <w:p w14:paraId="28799983" w14:textId="77777777" w:rsidR="003856E6" w:rsidRPr="00A83407" w:rsidRDefault="003856E6" w:rsidP="007F5EBD">
            <w:pPr>
              <w:snapToGrid w:val="0"/>
              <w:spacing w:before="40" w:after="40"/>
              <w:contextualSpacing/>
              <w:jc w:val="center"/>
              <w:rPr>
                <w:rFonts w:ascii="Times New Roman" w:eastAsia="Times New Roman" w:hAnsi="Times New Roman"/>
                <w:sz w:val="22"/>
                <w:szCs w:val="22"/>
              </w:rPr>
            </w:pPr>
            <w:r w:rsidRPr="00A83407">
              <w:rPr>
                <w:rFonts w:ascii="Times New Roman" w:hAnsi="Times New Roman"/>
                <w:color w:val="000000"/>
                <w:sz w:val="22"/>
                <w:szCs w:val="22"/>
              </w:rPr>
              <w:t>2027</w:t>
            </w:r>
          </w:p>
        </w:tc>
      </w:tr>
      <w:tr w:rsidR="003856E6" w14:paraId="6D4FA19A" w14:textId="77777777" w:rsidTr="007F5EBD">
        <w:tc>
          <w:tcPr>
            <w:tcW w:w="594" w:type="dxa"/>
            <w:tcBorders>
              <w:top w:val="single" w:sz="4" w:space="0" w:color="000000"/>
              <w:left w:val="single" w:sz="4" w:space="0" w:color="000000"/>
              <w:bottom w:val="single" w:sz="4" w:space="0" w:color="000000"/>
              <w:right w:val="single" w:sz="4" w:space="0" w:color="000000"/>
            </w:tcBorders>
            <w:shd w:val="clear" w:color="auto" w:fill="auto"/>
          </w:tcPr>
          <w:p w14:paraId="7BB1481B"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1</w:t>
            </w:r>
          </w:p>
        </w:tc>
        <w:tc>
          <w:tcPr>
            <w:tcW w:w="2547" w:type="dxa"/>
            <w:tcBorders>
              <w:top w:val="single" w:sz="4" w:space="0" w:color="000000"/>
              <w:left w:val="single" w:sz="4" w:space="0" w:color="000000"/>
              <w:bottom w:val="single" w:sz="4" w:space="0" w:color="000000"/>
              <w:right w:val="nil"/>
            </w:tcBorders>
            <w:shd w:val="clear" w:color="auto" w:fill="auto"/>
            <w:vAlign w:val="center"/>
          </w:tcPr>
          <w:p w14:paraId="5B282819"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Собственные средства</w:t>
            </w:r>
          </w:p>
        </w:tc>
        <w:tc>
          <w:tcPr>
            <w:tcW w:w="1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E971D53"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55 380,55</w:t>
            </w:r>
          </w:p>
        </w:tc>
        <w:tc>
          <w:tcPr>
            <w:tcW w:w="1550" w:type="dxa"/>
            <w:tcBorders>
              <w:top w:val="single" w:sz="4" w:space="0" w:color="000000"/>
              <w:left w:val="nil"/>
              <w:bottom w:val="single" w:sz="4" w:space="0" w:color="000000"/>
              <w:right w:val="single" w:sz="4" w:space="0" w:color="000000"/>
            </w:tcBorders>
            <w:shd w:val="clear" w:color="auto" w:fill="auto"/>
            <w:vAlign w:val="center"/>
          </w:tcPr>
          <w:p w14:paraId="764CD59C"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14 155,41</w:t>
            </w:r>
          </w:p>
        </w:tc>
        <w:tc>
          <w:tcPr>
            <w:tcW w:w="1552" w:type="dxa"/>
            <w:tcBorders>
              <w:top w:val="single" w:sz="4" w:space="0" w:color="000000"/>
              <w:left w:val="nil"/>
              <w:bottom w:val="single" w:sz="4" w:space="0" w:color="000000"/>
              <w:right w:val="single" w:sz="4" w:space="0" w:color="000000"/>
            </w:tcBorders>
            <w:shd w:val="clear" w:color="auto" w:fill="auto"/>
            <w:vAlign w:val="center"/>
          </w:tcPr>
          <w:p w14:paraId="7CABC76A"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18505,41</w:t>
            </w:r>
          </w:p>
        </w:tc>
        <w:tc>
          <w:tcPr>
            <w:tcW w:w="1552" w:type="dxa"/>
            <w:tcBorders>
              <w:top w:val="single" w:sz="4" w:space="0" w:color="000000"/>
              <w:left w:val="nil"/>
              <w:bottom w:val="single" w:sz="4" w:space="0" w:color="000000"/>
              <w:right w:val="single" w:sz="4" w:space="0" w:color="000000"/>
            </w:tcBorders>
            <w:shd w:val="clear" w:color="auto" w:fill="auto"/>
            <w:vAlign w:val="center"/>
          </w:tcPr>
          <w:p w14:paraId="650E368D"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22719,73</w:t>
            </w:r>
          </w:p>
        </w:tc>
      </w:tr>
      <w:tr w:rsidR="003856E6" w14:paraId="66AEC3F4" w14:textId="77777777" w:rsidTr="007F5EBD">
        <w:tc>
          <w:tcPr>
            <w:tcW w:w="594" w:type="dxa"/>
            <w:tcBorders>
              <w:top w:val="single" w:sz="4" w:space="0" w:color="000000"/>
              <w:left w:val="single" w:sz="4" w:space="0" w:color="000000"/>
              <w:bottom w:val="single" w:sz="4" w:space="0" w:color="000000"/>
              <w:right w:val="single" w:sz="4" w:space="0" w:color="000000"/>
            </w:tcBorders>
            <w:shd w:val="clear" w:color="auto" w:fill="auto"/>
          </w:tcPr>
          <w:p w14:paraId="22F77DBE"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1.1</w:t>
            </w:r>
          </w:p>
        </w:tc>
        <w:tc>
          <w:tcPr>
            <w:tcW w:w="2547" w:type="dxa"/>
            <w:tcBorders>
              <w:top w:val="single" w:sz="4" w:space="0" w:color="000000"/>
              <w:left w:val="single" w:sz="4" w:space="0" w:color="000000"/>
              <w:bottom w:val="single" w:sz="4" w:space="0" w:color="000000"/>
              <w:right w:val="nil"/>
            </w:tcBorders>
            <w:shd w:val="clear" w:color="auto" w:fill="auto"/>
            <w:vAlign w:val="center"/>
          </w:tcPr>
          <w:p w14:paraId="0B9FB1FA"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амортизационные отчисления с выделением результатов переоценки основных средств</w:t>
            </w:r>
            <w:r w:rsidRPr="00A83407">
              <w:rPr>
                <w:rFonts w:ascii="Times New Roman" w:hAnsi="Times New Roman"/>
                <w:color w:val="000000"/>
                <w:sz w:val="22"/>
                <w:szCs w:val="22"/>
              </w:rPr>
              <w:br/>
              <w:t>и нематериальных активов</w:t>
            </w:r>
          </w:p>
        </w:tc>
        <w:tc>
          <w:tcPr>
            <w:tcW w:w="1550"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87B7008"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51 166,23</w:t>
            </w:r>
          </w:p>
        </w:tc>
        <w:tc>
          <w:tcPr>
            <w:tcW w:w="1550" w:type="dxa"/>
            <w:tcBorders>
              <w:top w:val="single" w:sz="4" w:space="0" w:color="000000"/>
              <w:left w:val="nil"/>
              <w:bottom w:val="single" w:sz="4" w:space="0" w:color="000000"/>
              <w:right w:val="single" w:sz="4" w:space="0" w:color="000000"/>
            </w:tcBorders>
            <w:shd w:val="clear" w:color="auto" w:fill="auto"/>
            <w:vAlign w:val="center"/>
          </w:tcPr>
          <w:p w14:paraId="02859CD4"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14 155,41</w:t>
            </w:r>
          </w:p>
        </w:tc>
        <w:tc>
          <w:tcPr>
            <w:tcW w:w="1552" w:type="dxa"/>
            <w:tcBorders>
              <w:top w:val="single" w:sz="4" w:space="0" w:color="000000"/>
              <w:left w:val="nil"/>
              <w:bottom w:val="single" w:sz="4" w:space="0" w:color="000000"/>
              <w:right w:val="single" w:sz="4" w:space="0" w:color="000000"/>
            </w:tcBorders>
            <w:shd w:val="clear" w:color="auto" w:fill="auto"/>
            <w:vAlign w:val="center"/>
          </w:tcPr>
          <w:p w14:paraId="5ADE3426"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18505,41</w:t>
            </w:r>
          </w:p>
        </w:tc>
        <w:tc>
          <w:tcPr>
            <w:tcW w:w="1552" w:type="dxa"/>
            <w:tcBorders>
              <w:top w:val="single" w:sz="4" w:space="0" w:color="000000"/>
              <w:left w:val="nil"/>
              <w:bottom w:val="single" w:sz="4" w:space="0" w:color="000000"/>
              <w:right w:val="single" w:sz="4" w:space="0" w:color="000000"/>
            </w:tcBorders>
            <w:shd w:val="clear" w:color="auto" w:fill="auto"/>
            <w:vAlign w:val="center"/>
          </w:tcPr>
          <w:p w14:paraId="19838C6C"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18505,41</w:t>
            </w:r>
          </w:p>
        </w:tc>
      </w:tr>
      <w:tr w:rsidR="003856E6" w14:paraId="2F484F40" w14:textId="77777777" w:rsidTr="007F5EBD">
        <w:tc>
          <w:tcPr>
            <w:tcW w:w="594" w:type="dxa"/>
            <w:tcBorders>
              <w:top w:val="single" w:sz="4" w:space="0" w:color="000000"/>
              <w:left w:val="single" w:sz="4" w:space="0" w:color="000000"/>
              <w:bottom w:val="single" w:sz="4" w:space="0" w:color="auto"/>
              <w:right w:val="single" w:sz="4" w:space="0" w:color="000000"/>
            </w:tcBorders>
            <w:shd w:val="clear" w:color="auto" w:fill="auto"/>
          </w:tcPr>
          <w:p w14:paraId="59A054BC"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1.2</w:t>
            </w:r>
          </w:p>
        </w:tc>
        <w:tc>
          <w:tcPr>
            <w:tcW w:w="2547" w:type="dxa"/>
            <w:tcBorders>
              <w:top w:val="single" w:sz="4" w:space="0" w:color="000000"/>
              <w:left w:val="single" w:sz="4" w:space="0" w:color="000000"/>
              <w:bottom w:val="single" w:sz="4" w:space="0" w:color="auto"/>
              <w:right w:val="nil"/>
            </w:tcBorders>
            <w:shd w:val="clear" w:color="auto" w:fill="auto"/>
            <w:vAlign w:val="center"/>
          </w:tcPr>
          <w:p w14:paraId="76DF9C1E" w14:textId="77777777" w:rsidR="003856E6" w:rsidRPr="00A83407" w:rsidRDefault="003856E6" w:rsidP="007F5EBD">
            <w:pPr>
              <w:snapToGrid w:val="0"/>
              <w:spacing w:before="40" w:after="40"/>
              <w:contextualSpacing/>
              <w:jc w:val="both"/>
              <w:rPr>
                <w:rFonts w:ascii="Times New Roman" w:eastAsia="Times New Roman" w:hAnsi="Times New Roman"/>
                <w:sz w:val="22"/>
                <w:szCs w:val="22"/>
              </w:rPr>
            </w:pPr>
            <w:r w:rsidRPr="00A83407">
              <w:rPr>
                <w:rFonts w:ascii="Times New Roman" w:hAnsi="Times New Roman"/>
                <w:color w:val="000000"/>
                <w:sz w:val="22"/>
                <w:szCs w:val="22"/>
              </w:rPr>
              <w:t>расходы на капитальные вложения (инвестиции), финансируемые за счет нормативной прибыли, учитываемой</w:t>
            </w:r>
            <w:r w:rsidRPr="00A83407">
              <w:rPr>
                <w:rFonts w:ascii="Times New Roman" w:hAnsi="Times New Roman"/>
                <w:color w:val="000000"/>
                <w:sz w:val="22"/>
                <w:szCs w:val="22"/>
              </w:rPr>
              <w:br/>
              <w:t>в необходимой валовой выручке</w:t>
            </w:r>
          </w:p>
        </w:tc>
        <w:tc>
          <w:tcPr>
            <w:tcW w:w="1550" w:type="dxa"/>
            <w:tcBorders>
              <w:top w:val="single" w:sz="4" w:space="0" w:color="000000"/>
              <w:left w:val="single" w:sz="4" w:space="0" w:color="000000"/>
              <w:bottom w:val="single" w:sz="4" w:space="0" w:color="auto"/>
              <w:right w:val="single" w:sz="4" w:space="0" w:color="000000"/>
            </w:tcBorders>
            <w:shd w:val="clear" w:color="auto" w:fill="auto"/>
            <w:vAlign w:val="center"/>
          </w:tcPr>
          <w:p w14:paraId="7B751358"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4 214,32</w:t>
            </w:r>
          </w:p>
        </w:tc>
        <w:tc>
          <w:tcPr>
            <w:tcW w:w="1550" w:type="dxa"/>
            <w:tcBorders>
              <w:top w:val="single" w:sz="4" w:space="0" w:color="000000"/>
              <w:left w:val="nil"/>
              <w:bottom w:val="single" w:sz="4" w:space="0" w:color="auto"/>
              <w:right w:val="single" w:sz="4" w:space="0" w:color="000000"/>
            </w:tcBorders>
            <w:shd w:val="clear" w:color="auto" w:fill="auto"/>
            <w:vAlign w:val="center"/>
          </w:tcPr>
          <w:p w14:paraId="55741F43"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 </w:t>
            </w:r>
          </w:p>
        </w:tc>
        <w:tc>
          <w:tcPr>
            <w:tcW w:w="1552" w:type="dxa"/>
            <w:tcBorders>
              <w:top w:val="single" w:sz="4" w:space="0" w:color="000000"/>
              <w:left w:val="nil"/>
              <w:bottom w:val="single" w:sz="4" w:space="0" w:color="auto"/>
              <w:right w:val="single" w:sz="4" w:space="0" w:color="000000"/>
            </w:tcBorders>
            <w:shd w:val="clear" w:color="auto" w:fill="auto"/>
            <w:vAlign w:val="center"/>
          </w:tcPr>
          <w:p w14:paraId="62E036C3"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 </w:t>
            </w:r>
          </w:p>
        </w:tc>
        <w:tc>
          <w:tcPr>
            <w:tcW w:w="1552" w:type="dxa"/>
            <w:tcBorders>
              <w:top w:val="single" w:sz="4" w:space="0" w:color="000000"/>
              <w:left w:val="nil"/>
              <w:bottom w:val="single" w:sz="4" w:space="0" w:color="auto"/>
              <w:right w:val="single" w:sz="4" w:space="0" w:color="000000"/>
            </w:tcBorders>
            <w:shd w:val="clear" w:color="auto" w:fill="auto"/>
            <w:vAlign w:val="center"/>
          </w:tcPr>
          <w:p w14:paraId="4EA1C67C" w14:textId="77777777" w:rsidR="003856E6" w:rsidRPr="00A83407" w:rsidRDefault="003856E6" w:rsidP="007F5EBD">
            <w:pPr>
              <w:snapToGrid w:val="0"/>
              <w:spacing w:before="40" w:after="40"/>
              <w:ind w:right="180"/>
              <w:contextualSpacing/>
              <w:jc w:val="right"/>
              <w:rPr>
                <w:rFonts w:ascii="Times New Roman" w:eastAsia="Times New Roman" w:hAnsi="Times New Roman"/>
                <w:sz w:val="22"/>
                <w:szCs w:val="22"/>
              </w:rPr>
            </w:pPr>
            <w:r w:rsidRPr="00A83407">
              <w:rPr>
                <w:rFonts w:ascii="Times New Roman" w:hAnsi="Times New Roman"/>
                <w:color w:val="000000"/>
                <w:sz w:val="22"/>
                <w:szCs w:val="22"/>
              </w:rPr>
              <w:t>4214,32</w:t>
            </w:r>
          </w:p>
        </w:tc>
      </w:tr>
    </w:tbl>
    <w:p w14:paraId="041519AE" w14:textId="77777777" w:rsidR="003856E6" w:rsidRDefault="003856E6" w:rsidP="003856E6">
      <w:pPr>
        <w:snapToGrid w:val="0"/>
        <w:spacing w:before="40" w:after="40"/>
        <w:ind w:firstLine="709"/>
        <w:contextualSpacing/>
        <w:jc w:val="both"/>
        <w:rPr>
          <w:rFonts w:ascii="Times New Roman" w:eastAsia="Times New Roman" w:hAnsi="Times New Roman" w:cs="Times New Roman"/>
          <w:sz w:val="28"/>
          <w:lang w:eastAsia="ru-RU"/>
        </w:rPr>
      </w:pPr>
    </w:p>
    <w:p w14:paraId="09D0FFEF" w14:textId="1A5E8673" w:rsidR="003856E6" w:rsidRDefault="003856E6" w:rsidP="00AF2BCE">
      <w:pPr>
        <w:snapToGrid w:val="0"/>
        <w:spacing w:before="40" w:after="40"/>
        <w:ind w:firstLine="709"/>
        <w:contextualSpacing/>
        <w:jc w:val="both"/>
        <w:rPr>
          <w:rFonts w:ascii="Times New Roman" w:eastAsia="Times New Roman" w:hAnsi="Times New Roman" w:cs="Times New Roman"/>
          <w:sz w:val="28"/>
          <w:lang w:eastAsia="ru-RU"/>
        </w:rPr>
      </w:pPr>
    </w:p>
    <w:p w14:paraId="3758BCCC" w14:textId="624FC1D6" w:rsidR="003856E6" w:rsidRDefault="003856E6" w:rsidP="00AF2BCE">
      <w:pPr>
        <w:snapToGrid w:val="0"/>
        <w:spacing w:before="40" w:after="40"/>
        <w:ind w:firstLine="709"/>
        <w:contextualSpacing/>
        <w:jc w:val="both"/>
        <w:rPr>
          <w:rFonts w:ascii="Times New Roman" w:eastAsia="Times New Roman" w:hAnsi="Times New Roman" w:cs="Times New Roman"/>
          <w:sz w:val="28"/>
          <w:lang w:eastAsia="ru-RU"/>
        </w:rPr>
      </w:pPr>
    </w:p>
    <w:p w14:paraId="28CC25E1" w14:textId="213B4DCB" w:rsidR="003856E6" w:rsidRDefault="003856E6" w:rsidP="00AF2BCE">
      <w:pPr>
        <w:snapToGrid w:val="0"/>
        <w:spacing w:before="40" w:after="40"/>
        <w:ind w:firstLine="709"/>
        <w:contextualSpacing/>
        <w:jc w:val="both"/>
        <w:rPr>
          <w:rFonts w:ascii="Times New Roman" w:eastAsia="Times New Roman" w:hAnsi="Times New Roman" w:cs="Times New Roman"/>
          <w:sz w:val="28"/>
          <w:lang w:eastAsia="ru-RU"/>
        </w:rPr>
      </w:pPr>
    </w:p>
    <w:p w14:paraId="7B24349E" w14:textId="77777777" w:rsidR="003856E6" w:rsidRDefault="003856E6" w:rsidP="00AF2BCE">
      <w:pPr>
        <w:snapToGrid w:val="0"/>
        <w:spacing w:before="40" w:after="40"/>
        <w:ind w:firstLine="709"/>
        <w:contextualSpacing/>
        <w:jc w:val="both"/>
        <w:rPr>
          <w:rFonts w:ascii="Times New Roman" w:eastAsia="Times New Roman" w:hAnsi="Times New Roman" w:cs="Times New Roman"/>
          <w:sz w:val="28"/>
          <w:lang w:eastAsia="ru-RU"/>
        </w:rPr>
      </w:pPr>
    </w:p>
    <w:p w14:paraId="665A1F31" w14:textId="77777777" w:rsidR="003856E6" w:rsidRDefault="003856E6" w:rsidP="00AF2BCE">
      <w:pPr>
        <w:snapToGrid w:val="0"/>
        <w:spacing w:before="40" w:after="40"/>
        <w:ind w:firstLine="709"/>
        <w:contextualSpacing/>
        <w:jc w:val="both"/>
        <w:rPr>
          <w:rFonts w:ascii="Times New Roman" w:hAnsi="Times New Roman" w:cs="Times New Roman"/>
          <w:sz w:val="28"/>
          <w:szCs w:val="28"/>
        </w:rPr>
      </w:pPr>
      <w:bookmarkStart w:id="259" w:name="_Hlk167911901"/>
    </w:p>
    <w:p w14:paraId="2E4FC122" w14:textId="525FA253" w:rsidR="00AF2BCE" w:rsidRPr="006C38EE" w:rsidRDefault="00AF2BCE" w:rsidP="00AF2BCE">
      <w:pPr>
        <w:snapToGrid w:val="0"/>
        <w:spacing w:before="40" w:after="40"/>
        <w:ind w:firstLine="709"/>
        <w:contextualSpacing/>
        <w:jc w:val="both"/>
        <w:rPr>
          <w:rFonts w:ascii="Times New Roman" w:eastAsia="Times New Roman" w:hAnsi="Times New Roman" w:cs="Times New Roman"/>
          <w:sz w:val="28"/>
          <w:lang w:eastAsia="ru-RU"/>
        </w:rPr>
      </w:pPr>
      <w:r w:rsidRPr="009D69CB">
        <w:rPr>
          <w:rFonts w:ascii="Times New Roman" w:hAnsi="Times New Roman" w:cs="Times New Roman"/>
          <w:sz w:val="28"/>
          <w:szCs w:val="28"/>
        </w:rPr>
        <w:lastRenderedPageBreak/>
        <w:t xml:space="preserve">Оценка финансовых затрат на реализацию мероприятий по </w:t>
      </w:r>
      <w:r w:rsidR="00BD7495" w:rsidRPr="009D69CB">
        <w:rPr>
          <w:rFonts w:ascii="Times New Roman" w:hAnsi="Times New Roman" w:cs="Times New Roman"/>
          <w:sz w:val="28"/>
          <w:szCs w:val="28"/>
        </w:rPr>
        <w:t>капитальному ремонту тепловых сетей</w:t>
      </w:r>
      <w:r w:rsidRPr="009D69CB">
        <w:rPr>
          <w:rFonts w:ascii="Times New Roman" w:hAnsi="Times New Roman" w:cs="Times New Roman"/>
          <w:sz w:val="28"/>
          <w:szCs w:val="28"/>
        </w:rPr>
        <w:t xml:space="preserve"> </w:t>
      </w:r>
      <w:r w:rsidRPr="007A7D0B">
        <w:rPr>
          <w:rFonts w:ascii="Times New Roman" w:hAnsi="Times New Roman" w:cs="Times New Roman"/>
          <w:sz w:val="28"/>
          <w:szCs w:val="28"/>
        </w:rPr>
        <w:t xml:space="preserve">проведена в соответствии с </w:t>
      </w:r>
      <w:r w:rsidRPr="007A7D0B">
        <w:rPr>
          <w:rFonts w:ascii="Times New Roman" w:hAnsi="Times New Roman" w:cs="Times New Roman"/>
          <w:b/>
          <w:bCs/>
          <w:sz w:val="28"/>
          <w:szCs w:val="28"/>
        </w:rPr>
        <w:t>Укрупненными нормативами</w:t>
      </w:r>
      <w:r w:rsidRPr="007A7D0B">
        <w:rPr>
          <w:rFonts w:ascii="Times New Roman" w:hAnsi="Times New Roman" w:cs="Times New Roman"/>
          <w:sz w:val="28"/>
          <w:szCs w:val="28"/>
        </w:rPr>
        <w:t xml:space="preserve"> цены строительства НЦС 81-02-13-2023 «Наружные тепловые сети», НЦС 81-02-19-2023. «Здания и сооружения городской инфраструктуры», НЦС 81-02-21-2023. «Объекты энергетики (за исключением </w:t>
      </w:r>
      <w:r w:rsidRPr="006C38EE">
        <w:rPr>
          <w:rFonts w:ascii="Times New Roman" w:hAnsi="Times New Roman" w:cs="Times New Roman"/>
          <w:sz w:val="28"/>
          <w:szCs w:val="28"/>
        </w:rPr>
        <w:t>линейных)» и служит для принятия решения о разработке Инвестиционных программ, но не для утверждения тарифа, включающего инвестиционную составляющую.</w:t>
      </w:r>
    </w:p>
    <w:p w14:paraId="5728F089" w14:textId="2C2DB4E3" w:rsidR="00D94A99" w:rsidRPr="006C38EE" w:rsidRDefault="00606374" w:rsidP="00D94A99">
      <w:pPr>
        <w:snapToGrid w:val="0"/>
        <w:spacing w:before="40" w:after="40"/>
        <w:ind w:firstLine="709"/>
        <w:contextualSpacing/>
        <w:jc w:val="both"/>
        <w:rPr>
          <w:rFonts w:ascii="Times New Roman" w:eastAsia="Times New Roman" w:hAnsi="Times New Roman" w:cs="Times New Roman"/>
          <w:sz w:val="28"/>
          <w:lang w:eastAsia="ru-RU"/>
        </w:rPr>
      </w:pPr>
      <w:bookmarkStart w:id="260" w:name="_Hlk198586812"/>
      <w:r w:rsidRPr="006C38EE">
        <w:rPr>
          <w:rFonts w:ascii="Times New Roman" w:eastAsia="Times New Roman" w:hAnsi="Times New Roman" w:cs="Times New Roman"/>
          <w:sz w:val="28"/>
          <w:lang w:eastAsia="ru-RU"/>
        </w:rPr>
        <w:t xml:space="preserve">Суммарные затраты на капитальный ремонт существующих тепловых сетей </w:t>
      </w:r>
      <w:r w:rsidR="005A54CF" w:rsidRPr="006C38EE">
        <w:rPr>
          <w:rFonts w:ascii="Times New Roman" w:eastAsia="Times New Roman" w:hAnsi="Times New Roman" w:cs="Times New Roman"/>
          <w:sz w:val="28"/>
          <w:lang w:eastAsia="ru-RU"/>
        </w:rPr>
        <w:t>в ценах 2026 г.</w:t>
      </w:r>
      <w:r w:rsidRPr="006C38EE">
        <w:rPr>
          <w:rFonts w:ascii="Times New Roman" w:eastAsia="Times New Roman" w:hAnsi="Times New Roman" w:cs="Times New Roman"/>
          <w:sz w:val="28"/>
          <w:lang w:eastAsia="ru-RU"/>
        </w:rPr>
        <w:t xml:space="preserve"> ориентировочно составляют </w:t>
      </w:r>
      <w:r w:rsidR="00FD102A" w:rsidRPr="006C38EE">
        <w:rPr>
          <w:rFonts w:ascii="Times New Roman" w:eastAsia="Times New Roman" w:hAnsi="Times New Roman" w:cs="Times New Roman"/>
          <w:sz w:val="28"/>
          <w:lang w:eastAsia="ru-RU"/>
        </w:rPr>
        <w:t>912</w:t>
      </w:r>
      <w:r w:rsidR="00D94A99" w:rsidRPr="006C38EE">
        <w:rPr>
          <w:rFonts w:ascii="Times New Roman" w:eastAsia="Times New Roman" w:hAnsi="Times New Roman" w:cs="Times New Roman"/>
          <w:sz w:val="28"/>
          <w:lang w:eastAsia="ru-RU"/>
        </w:rPr>
        <w:t> </w:t>
      </w:r>
      <w:r w:rsidR="00C553C2" w:rsidRPr="006C38EE">
        <w:rPr>
          <w:rFonts w:ascii="Times New Roman" w:eastAsia="Times New Roman" w:hAnsi="Times New Roman" w:cs="Times New Roman"/>
          <w:sz w:val="28"/>
          <w:lang w:eastAsia="ru-RU"/>
        </w:rPr>
        <w:t>810</w:t>
      </w:r>
      <w:r w:rsidR="00D94A99" w:rsidRPr="006C38EE">
        <w:rPr>
          <w:rFonts w:ascii="Times New Roman" w:eastAsia="Times New Roman" w:hAnsi="Times New Roman" w:cs="Times New Roman"/>
          <w:sz w:val="28"/>
          <w:lang w:eastAsia="ru-RU"/>
        </w:rPr>
        <w:t xml:space="preserve"> тыс.</w:t>
      </w:r>
      <w:r w:rsidR="00F870AB" w:rsidRPr="006C38EE">
        <w:rPr>
          <w:rFonts w:ascii="Times New Roman" w:eastAsia="Times New Roman" w:hAnsi="Times New Roman" w:cs="Times New Roman"/>
          <w:sz w:val="28"/>
          <w:lang w:eastAsia="ru-RU"/>
        </w:rPr>
        <w:t xml:space="preserve"> руб.</w:t>
      </w:r>
      <w:r w:rsidRPr="006C38EE">
        <w:rPr>
          <w:rFonts w:ascii="Times New Roman" w:eastAsia="Times New Roman" w:hAnsi="Times New Roman" w:cs="Times New Roman"/>
          <w:sz w:val="28"/>
          <w:lang w:eastAsia="ru-RU"/>
        </w:rPr>
        <w:t xml:space="preserve"> Величина затрат</w:t>
      </w:r>
      <w:r w:rsidR="001E574A" w:rsidRPr="006C38EE">
        <w:rPr>
          <w:rFonts w:ascii="Times New Roman" w:eastAsia="Times New Roman" w:hAnsi="Times New Roman" w:cs="Times New Roman"/>
          <w:sz w:val="28"/>
          <w:lang w:eastAsia="ru-RU"/>
        </w:rPr>
        <w:t xml:space="preserve"> </w:t>
      </w:r>
      <w:r w:rsidR="00A602CE" w:rsidRPr="006C38EE">
        <w:rPr>
          <w:rFonts w:ascii="Times New Roman" w:eastAsia="Times New Roman" w:hAnsi="Times New Roman" w:cs="Times New Roman"/>
          <w:sz w:val="28"/>
          <w:lang w:eastAsia="ru-RU"/>
        </w:rPr>
        <w:t xml:space="preserve">предлагаемых </w:t>
      </w:r>
      <w:r w:rsidR="001E574A" w:rsidRPr="006C38EE">
        <w:rPr>
          <w:rFonts w:ascii="Times New Roman" w:eastAsia="Times New Roman" w:hAnsi="Times New Roman" w:cs="Times New Roman"/>
          <w:sz w:val="28"/>
          <w:lang w:eastAsia="ru-RU"/>
        </w:rPr>
        <w:t>мероприяти</w:t>
      </w:r>
      <w:r w:rsidR="00A602CE" w:rsidRPr="006C38EE">
        <w:rPr>
          <w:rFonts w:ascii="Times New Roman" w:eastAsia="Times New Roman" w:hAnsi="Times New Roman" w:cs="Times New Roman"/>
          <w:sz w:val="28"/>
          <w:lang w:eastAsia="ru-RU"/>
        </w:rPr>
        <w:t>й</w:t>
      </w:r>
      <w:r w:rsidR="001E574A" w:rsidRPr="006C38EE">
        <w:rPr>
          <w:rFonts w:ascii="Times New Roman" w:eastAsia="Times New Roman" w:hAnsi="Times New Roman" w:cs="Times New Roman"/>
          <w:sz w:val="28"/>
          <w:lang w:eastAsia="ru-RU"/>
        </w:rPr>
        <w:t xml:space="preserve"> по реконструкци</w:t>
      </w:r>
      <w:r w:rsidR="00A602CE" w:rsidRPr="006C38EE">
        <w:rPr>
          <w:rFonts w:ascii="Times New Roman" w:eastAsia="Times New Roman" w:hAnsi="Times New Roman" w:cs="Times New Roman"/>
          <w:sz w:val="28"/>
          <w:lang w:eastAsia="ru-RU"/>
        </w:rPr>
        <w:t>и</w:t>
      </w:r>
      <w:r w:rsidR="001E574A" w:rsidRPr="006C38EE">
        <w:rPr>
          <w:rFonts w:ascii="Times New Roman" w:eastAsia="Times New Roman" w:hAnsi="Times New Roman" w:cs="Times New Roman"/>
          <w:sz w:val="28"/>
          <w:lang w:eastAsia="ru-RU"/>
        </w:rPr>
        <w:t xml:space="preserve"> </w:t>
      </w:r>
      <w:r w:rsidRPr="006C38EE">
        <w:rPr>
          <w:rFonts w:ascii="Times New Roman" w:eastAsia="Times New Roman" w:hAnsi="Times New Roman" w:cs="Times New Roman"/>
          <w:sz w:val="28"/>
          <w:lang w:eastAsia="ru-RU"/>
        </w:rPr>
        <w:t>т</w:t>
      </w:r>
      <w:r w:rsidR="001E574A" w:rsidRPr="006C38EE">
        <w:rPr>
          <w:rFonts w:ascii="Times New Roman" w:eastAsia="Times New Roman" w:hAnsi="Times New Roman" w:cs="Times New Roman"/>
          <w:sz w:val="28"/>
          <w:lang w:eastAsia="ru-RU"/>
        </w:rPr>
        <w:t xml:space="preserve">епловых сетей </w:t>
      </w:r>
      <w:r w:rsidR="00A602CE" w:rsidRPr="006C38EE">
        <w:rPr>
          <w:rFonts w:ascii="Times New Roman" w:eastAsia="Times New Roman" w:hAnsi="Times New Roman" w:cs="Times New Roman"/>
          <w:sz w:val="28"/>
          <w:lang w:eastAsia="ru-RU"/>
        </w:rPr>
        <w:t xml:space="preserve">значительно превышает объем валовой выручки предприятия. </w:t>
      </w:r>
      <w:bookmarkStart w:id="261" w:name="_Hlk118385723"/>
    </w:p>
    <w:p w14:paraId="0819C9C6" w14:textId="77777777" w:rsidR="00D94A99" w:rsidRDefault="001D3543" w:rsidP="00564EFF">
      <w:pPr>
        <w:snapToGrid w:val="0"/>
        <w:spacing w:before="40" w:after="40"/>
        <w:ind w:firstLine="567"/>
        <w:jc w:val="both"/>
        <w:rPr>
          <w:rFonts w:ascii="Times New Roman" w:eastAsia="Times New Roman" w:hAnsi="Times New Roman" w:cs="Times New Roman"/>
          <w:sz w:val="28"/>
          <w:lang w:eastAsia="ru-RU"/>
        </w:rPr>
      </w:pPr>
      <w:r w:rsidRPr="006C38EE">
        <w:rPr>
          <w:rFonts w:ascii="Times New Roman" w:eastAsia="Times New Roman" w:hAnsi="Times New Roman" w:cs="Times New Roman"/>
          <w:sz w:val="28"/>
          <w:lang w:eastAsia="ru-RU"/>
        </w:rPr>
        <w:t xml:space="preserve">В случае </w:t>
      </w:r>
      <w:proofErr w:type="gramStart"/>
      <w:r w:rsidR="00564EFF" w:rsidRPr="006C38EE">
        <w:rPr>
          <w:rFonts w:ascii="Times New Roman" w:eastAsia="Times New Roman" w:hAnsi="Times New Roman" w:cs="Times New Roman"/>
          <w:sz w:val="28"/>
          <w:lang w:eastAsia="ru-RU"/>
        </w:rPr>
        <w:t>не принятия</w:t>
      </w:r>
      <w:proofErr w:type="gramEnd"/>
      <w:r w:rsidRPr="006C38EE">
        <w:rPr>
          <w:rFonts w:ascii="Times New Roman" w:eastAsia="Times New Roman" w:hAnsi="Times New Roman" w:cs="Times New Roman"/>
          <w:sz w:val="28"/>
          <w:lang w:eastAsia="ru-RU"/>
        </w:rPr>
        <w:t xml:space="preserve"> решения по применению </w:t>
      </w:r>
      <w:r w:rsidR="00564EFF" w:rsidRPr="006C38EE">
        <w:rPr>
          <w:rFonts w:ascii="Times New Roman" w:eastAsia="Times New Roman" w:hAnsi="Times New Roman" w:cs="Times New Roman"/>
          <w:sz w:val="28"/>
          <w:lang w:eastAsia="ru-RU"/>
        </w:rPr>
        <w:t xml:space="preserve">метода </w:t>
      </w:r>
      <w:r w:rsidRPr="006C38EE">
        <w:rPr>
          <w:rFonts w:ascii="Times New Roman" w:eastAsia="Times New Roman" w:hAnsi="Times New Roman" w:cs="Times New Roman"/>
          <w:sz w:val="28"/>
          <w:lang w:eastAsia="ru-RU"/>
        </w:rPr>
        <w:t>долгосрочн</w:t>
      </w:r>
      <w:r w:rsidR="00564EFF" w:rsidRPr="006C38EE">
        <w:rPr>
          <w:rFonts w:ascii="Times New Roman" w:eastAsia="Times New Roman" w:hAnsi="Times New Roman" w:cs="Times New Roman"/>
          <w:sz w:val="28"/>
          <w:lang w:eastAsia="ru-RU"/>
        </w:rPr>
        <w:t>ого регулирования</w:t>
      </w:r>
      <w:r w:rsidRPr="006C38EE">
        <w:rPr>
          <w:rFonts w:ascii="Times New Roman" w:eastAsia="Times New Roman" w:hAnsi="Times New Roman" w:cs="Times New Roman"/>
          <w:sz w:val="28"/>
          <w:lang w:eastAsia="ru-RU"/>
        </w:rPr>
        <w:t xml:space="preserve"> тарифов на тепловую</w:t>
      </w:r>
      <w:r w:rsidRPr="00D55876">
        <w:rPr>
          <w:rFonts w:ascii="Times New Roman" w:eastAsia="Times New Roman" w:hAnsi="Times New Roman" w:cs="Times New Roman"/>
          <w:sz w:val="28"/>
          <w:lang w:eastAsia="ru-RU"/>
        </w:rPr>
        <w:t xml:space="preserve"> энергию</w:t>
      </w:r>
      <w:r>
        <w:rPr>
          <w:rFonts w:ascii="Times New Roman" w:eastAsia="Times New Roman" w:hAnsi="Times New Roman" w:cs="Times New Roman"/>
          <w:sz w:val="28"/>
          <w:lang w:eastAsia="ru-RU"/>
        </w:rPr>
        <w:t xml:space="preserve"> </w:t>
      </w:r>
      <w:r w:rsidR="000451C2">
        <w:rPr>
          <w:rFonts w:ascii="Times New Roman" w:eastAsia="Times New Roman" w:hAnsi="Times New Roman" w:cs="Times New Roman"/>
          <w:sz w:val="28"/>
          <w:lang w:eastAsia="ru-RU"/>
        </w:rPr>
        <w:t>следует</w:t>
      </w:r>
      <w:r>
        <w:rPr>
          <w:rFonts w:ascii="Times New Roman" w:eastAsia="Times New Roman" w:hAnsi="Times New Roman" w:cs="Times New Roman"/>
          <w:sz w:val="28"/>
          <w:lang w:eastAsia="ru-RU"/>
        </w:rPr>
        <w:t xml:space="preserve"> определить внешние источники </w:t>
      </w:r>
      <w:r w:rsidR="004B73E7">
        <w:rPr>
          <w:rFonts w:ascii="Times New Roman" w:eastAsia="Times New Roman" w:hAnsi="Times New Roman" w:cs="Times New Roman"/>
          <w:sz w:val="28"/>
          <w:lang w:eastAsia="ru-RU"/>
        </w:rPr>
        <w:t>финансировани</w:t>
      </w:r>
      <w:r>
        <w:rPr>
          <w:rFonts w:ascii="Times New Roman" w:eastAsia="Times New Roman" w:hAnsi="Times New Roman" w:cs="Times New Roman"/>
          <w:sz w:val="28"/>
          <w:lang w:eastAsia="ru-RU"/>
        </w:rPr>
        <w:t>я</w:t>
      </w:r>
      <w:r w:rsidR="004B73E7">
        <w:rPr>
          <w:rFonts w:ascii="Times New Roman" w:eastAsia="Times New Roman" w:hAnsi="Times New Roman" w:cs="Times New Roman"/>
          <w:sz w:val="28"/>
          <w:lang w:eastAsia="ru-RU"/>
        </w:rPr>
        <w:t xml:space="preserve"> необходимых мероприятий по реконструкции и модернизации систем теплоснабжения городского округа г. Нововоронеж</w:t>
      </w:r>
      <w:r w:rsidR="001740B0">
        <w:rPr>
          <w:rFonts w:ascii="Times New Roman" w:eastAsia="Times New Roman" w:hAnsi="Times New Roman" w:cs="Times New Roman"/>
          <w:sz w:val="28"/>
          <w:lang w:eastAsia="ru-RU"/>
        </w:rPr>
        <w:t>.</w:t>
      </w:r>
    </w:p>
    <w:bookmarkEnd w:id="259"/>
    <w:bookmarkEnd w:id="260"/>
    <w:bookmarkEnd w:id="261"/>
    <w:p w14:paraId="73449377" w14:textId="551D6BEE" w:rsidR="00D94A99" w:rsidRDefault="00D94A99" w:rsidP="00564EFF">
      <w:pPr>
        <w:snapToGrid w:val="0"/>
        <w:spacing w:before="40" w:after="40"/>
        <w:ind w:firstLine="567"/>
        <w:jc w:val="both"/>
        <w:rPr>
          <w:rFonts w:ascii="Times New Roman" w:eastAsia="Times New Roman" w:hAnsi="Times New Roman" w:cs="Times New Roman"/>
          <w:sz w:val="28"/>
          <w:lang w:eastAsia="ru-RU"/>
        </w:rPr>
      </w:pPr>
      <w:r>
        <w:rPr>
          <w:rFonts w:ascii="Times New Roman" w:eastAsia="Times New Roman" w:hAnsi="Times New Roman" w:cs="Times New Roman"/>
          <w:sz w:val="28"/>
          <w:lang w:eastAsia="ru-RU"/>
        </w:rPr>
        <w:br w:type="page"/>
      </w:r>
    </w:p>
    <w:p w14:paraId="6F7D0ED1" w14:textId="55294B6E" w:rsidR="00E577A5" w:rsidRPr="00BF13B4" w:rsidRDefault="00BF13B4" w:rsidP="00BF13B4">
      <w:pPr>
        <w:pStyle w:val="1"/>
        <w:rPr>
          <w:rFonts w:ascii="Times New Roman" w:hAnsi="Times New Roman" w:cs="Times New Roman"/>
          <w:b/>
          <w:bCs/>
          <w:color w:val="auto"/>
          <w:sz w:val="28"/>
          <w:szCs w:val="28"/>
        </w:rPr>
      </w:pPr>
      <w:bookmarkStart w:id="262" w:name="_Toc198880814"/>
      <w:bookmarkEnd w:id="258"/>
      <w:r w:rsidRPr="00BF13B4">
        <w:rPr>
          <w:rFonts w:ascii="Times New Roman" w:hAnsi="Times New Roman" w:cs="Times New Roman"/>
          <w:b/>
          <w:bCs/>
          <w:color w:val="auto"/>
          <w:sz w:val="28"/>
          <w:szCs w:val="28"/>
        </w:rPr>
        <w:lastRenderedPageBreak/>
        <w:t>РЕЕСТР ЕДИНЫХ ТЕПЛОСНАБЖАЮЩИХ ОРГАНИЗАЦИЙ</w:t>
      </w:r>
      <w:bookmarkEnd w:id="262"/>
    </w:p>
    <w:p w14:paraId="7EF80435" w14:textId="17BB1795" w:rsidR="00E577A5" w:rsidRPr="00BF13B4" w:rsidRDefault="00BF13B4" w:rsidP="00BF13B4">
      <w:pPr>
        <w:pStyle w:val="2"/>
        <w:rPr>
          <w:rFonts w:ascii="Times New Roman" w:hAnsi="Times New Roman" w:cs="Times New Roman"/>
          <w:b/>
          <w:bCs/>
          <w:color w:val="auto"/>
          <w:sz w:val="28"/>
          <w:szCs w:val="28"/>
        </w:rPr>
      </w:pPr>
      <w:bookmarkStart w:id="263" w:name="_Toc198880815"/>
      <w:r w:rsidRPr="00BF13B4">
        <w:rPr>
          <w:rFonts w:ascii="Times New Roman" w:hAnsi="Times New Roman" w:cs="Times New Roman"/>
          <w:b/>
          <w:bCs/>
          <w:color w:val="auto"/>
          <w:sz w:val="28"/>
          <w:szCs w:val="28"/>
        </w:rPr>
        <w:t>Реестр систем теплоснабжения, содержащий перечень теплоснабжающих организаций, действующих в каждой системе теплоснабжения, расположенных в границах города</w:t>
      </w:r>
      <w:bookmarkEnd w:id="263"/>
    </w:p>
    <w:p w14:paraId="0ED57563" w14:textId="77777777" w:rsidR="00BF13B4" w:rsidRPr="001553FA" w:rsidRDefault="00BF13B4" w:rsidP="00BF13B4">
      <w:pPr>
        <w:spacing w:before="40" w:after="400"/>
        <w:ind w:firstLine="567"/>
        <w:contextualSpacing/>
        <w:jc w:val="both"/>
        <w:rPr>
          <w:rFonts w:ascii="Times New Roman" w:hAnsi="Times New Roman" w:cs="Times New Roman"/>
          <w:sz w:val="28"/>
          <w:szCs w:val="28"/>
        </w:rPr>
      </w:pPr>
      <w:bookmarkStart w:id="264" w:name="_Hlk117681358"/>
      <w:r w:rsidRPr="001553FA">
        <w:rPr>
          <w:rFonts w:ascii="Times New Roman" w:hAnsi="Times New Roman" w:cs="Times New Roman"/>
          <w:sz w:val="28"/>
          <w:szCs w:val="28"/>
        </w:rPr>
        <w:t>На момент актуализации Схемы теплоснабжения городского округа город Нововоронеж в границах муниципального образования действуют 3 источника централизованного теплоснабжения:</w:t>
      </w:r>
    </w:p>
    <w:p w14:paraId="2E05068C" w14:textId="20D60DAB" w:rsidR="00BF13B4" w:rsidRPr="001553FA" w:rsidRDefault="00BF13B4" w:rsidP="00BF13B4">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1.</w:t>
      </w:r>
      <w:r w:rsidRPr="001553FA">
        <w:rPr>
          <w:rFonts w:ascii="Times New Roman" w:hAnsi="Times New Roman" w:cs="Times New Roman"/>
          <w:sz w:val="28"/>
          <w:szCs w:val="28"/>
        </w:rPr>
        <w:tab/>
        <w:t>теплофикационная установка Филиала АО «Концерн Росэнергоатом» «Нововоронежская атомная станция» (НВ АЭС);</w:t>
      </w:r>
    </w:p>
    <w:p w14:paraId="11D8E973" w14:textId="77777777" w:rsidR="00BF13B4" w:rsidRPr="001553FA" w:rsidRDefault="00BF13B4" w:rsidP="00BF13B4">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2.</w:t>
      </w:r>
      <w:r w:rsidRPr="001553FA">
        <w:rPr>
          <w:rFonts w:ascii="Times New Roman" w:hAnsi="Times New Roman" w:cs="Times New Roman"/>
          <w:sz w:val="28"/>
          <w:szCs w:val="28"/>
        </w:rPr>
        <w:tab/>
        <w:t xml:space="preserve">водогрейная котельная ф-ла «АТЭС-Нововоронеж» (Воронежское шоссе, 9); </w:t>
      </w:r>
    </w:p>
    <w:p w14:paraId="4980AA48" w14:textId="77777777" w:rsidR="00BF13B4" w:rsidRPr="001553FA" w:rsidRDefault="00BF13B4" w:rsidP="00BF13B4">
      <w:pPr>
        <w:spacing w:before="40" w:after="400"/>
        <w:ind w:firstLine="567"/>
        <w:contextualSpacing/>
        <w:jc w:val="both"/>
        <w:rPr>
          <w:rFonts w:ascii="Times New Roman" w:hAnsi="Times New Roman" w:cs="Times New Roman"/>
          <w:sz w:val="28"/>
          <w:szCs w:val="28"/>
        </w:rPr>
      </w:pPr>
      <w:r w:rsidRPr="001553FA">
        <w:rPr>
          <w:rFonts w:ascii="Times New Roman" w:hAnsi="Times New Roman" w:cs="Times New Roman"/>
          <w:sz w:val="28"/>
          <w:szCs w:val="28"/>
        </w:rPr>
        <w:t>3.</w:t>
      </w:r>
      <w:r w:rsidRPr="001553FA">
        <w:rPr>
          <w:rFonts w:ascii="Times New Roman" w:hAnsi="Times New Roman" w:cs="Times New Roman"/>
          <w:sz w:val="28"/>
          <w:szCs w:val="28"/>
        </w:rPr>
        <w:tab/>
        <w:t>Комплекс котельных ф-ла «АТЭС-Нововоронеж» (Заводской проезд, 1), в т.ч.:</w:t>
      </w:r>
    </w:p>
    <w:p w14:paraId="68116D43" w14:textId="77777777" w:rsidR="00BF13B4" w:rsidRPr="001553FA" w:rsidRDefault="00BF13B4" w:rsidP="00BF13B4">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3.1. водогрейная котельная № 3,</w:t>
      </w:r>
    </w:p>
    <w:p w14:paraId="7F998CC3" w14:textId="77777777" w:rsidR="00BF13B4" w:rsidRPr="001553FA" w:rsidRDefault="00BF13B4" w:rsidP="00BF13B4">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3.2. паровая котельная № 1,</w:t>
      </w:r>
    </w:p>
    <w:p w14:paraId="40BA047C" w14:textId="77777777" w:rsidR="00BF13B4" w:rsidRDefault="00BF13B4" w:rsidP="00BF13B4">
      <w:pPr>
        <w:spacing w:before="40" w:after="400"/>
        <w:ind w:firstLine="993"/>
        <w:contextualSpacing/>
        <w:jc w:val="both"/>
        <w:rPr>
          <w:rFonts w:ascii="Times New Roman" w:hAnsi="Times New Roman" w:cs="Times New Roman"/>
          <w:sz w:val="28"/>
          <w:szCs w:val="28"/>
        </w:rPr>
      </w:pPr>
      <w:r w:rsidRPr="001553FA">
        <w:rPr>
          <w:rFonts w:ascii="Times New Roman" w:hAnsi="Times New Roman" w:cs="Times New Roman"/>
          <w:sz w:val="28"/>
          <w:szCs w:val="28"/>
        </w:rPr>
        <w:t>3.3. паровая котельная № 2</w:t>
      </w:r>
      <w:r>
        <w:rPr>
          <w:rFonts w:ascii="Times New Roman" w:hAnsi="Times New Roman" w:cs="Times New Roman"/>
          <w:sz w:val="28"/>
          <w:szCs w:val="28"/>
        </w:rPr>
        <w:t xml:space="preserve">. </w:t>
      </w:r>
    </w:p>
    <w:p w14:paraId="3B4AD566" w14:textId="77777777" w:rsidR="00BF13B4" w:rsidRPr="000E0403" w:rsidRDefault="00BF13B4" w:rsidP="00BF13B4">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Многоэтажная жилая застройка обеспечивается тепловой энергией от ТФУ НВАЭС и (или) водогрейных котельных ф-ла «АТЭС-Нововоронеж»:</w:t>
      </w:r>
    </w:p>
    <w:p w14:paraId="40E9876A" w14:textId="77777777" w:rsidR="00BF13B4" w:rsidRPr="000E0403" w:rsidRDefault="00BF13B4" w:rsidP="00BF13B4">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котельная, расположенная по адресу Воронежское шоссе, 9;</w:t>
      </w:r>
    </w:p>
    <w:p w14:paraId="59FCD3C9" w14:textId="77777777" w:rsidR="00BF13B4" w:rsidRPr="000E0403" w:rsidRDefault="00BF13B4" w:rsidP="00BF13B4">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 котельная № 3, расположенная по адресу Заводской проезд, 1.</w:t>
      </w:r>
    </w:p>
    <w:p w14:paraId="53559D89" w14:textId="47339509" w:rsidR="00BF13B4" w:rsidRDefault="00BF13B4" w:rsidP="00BF13B4">
      <w:pPr>
        <w:spacing w:before="40" w:after="400"/>
        <w:ind w:firstLine="567"/>
        <w:contextualSpacing/>
        <w:jc w:val="both"/>
        <w:rPr>
          <w:rFonts w:ascii="Times New Roman" w:hAnsi="Times New Roman" w:cs="Times New Roman"/>
          <w:sz w:val="28"/>
          <w:szCs w:val="28"/>
        </w:rPr>
      </w:pPr>
      <w:r w:rsidRPr="000E0403">
        <w:rPr>
          <w:rFonts w:ascii="Times New Roman" w:hAnsi="Times New Roman" w:cs="Times New Roman"/>
          <w:sz w:val="28"/>
          <w:szCs w:val="28"/>
        </w:rPr>
        <w:t>Паровые котельные ф-ла «АТЭС-Нововоронеж» № 1 и 2 (Заводской проезд, 1) предназначены для выработки и отпуска пара потребителям и на собственные нужды, отопление, мазутное хозяйство, водоподготовку.</w:t>
      </w:r>
    </w:p>
    <w:p w14:paraId="20E961D3" w14:textId="486DA40E" w:rsidR="002C57A5" w:rsidRPr="000E0403" w:rsidRDefault="002C57A5" w:rsidP="00BF13B4">
      <w:pPr>
        <w:spacing w:before="40" w:after="400"/>
        <w:ind w:firstLine="567"/>
        <w:contextualSpacing/>
        <w:jc w:val="both"/>
        <w:rPr>
          <w:rFonts w:ascii="Times New Roman" w:hAnsi="Times New Roman" w:cs="Times New Roman"/>
          <w:sz w:val="28"/>
          <w:szCs w:val="28"/>
        </w:rPr>
      </w:pPr>
      <w:r w:rsidRPr="002C57A5">
        <w:rPr>
          <w:rFonts w:ascii="Times New Roman" w:hAnsi="Times New Roman" w:cs="Times New Roman"/>
          <w:sz w:val="28"/>
          <w:szCs w:val="28"/>
        </w:rPr>
        <w:t>Реестр систем теплоснабжения</w:t>
      </w:r>
      <w:r>
        <w:rPr>
          <w:rFonts w:ascii="Times New Roman" w:hAnsi="Times New Roman" w:cs="Times New Roman"/>
          <w:sz w:val="28"/>
          <w:szCs w:val="28"/>
        </w:rPr>
        <w:t xml:space="preserve"> городского округа г. Нововоронеж приведен в табл. 1</w:t>
      </w:r>
      <w:r w:rsidR="002448A5">
        <w:rPr>
          <w:rFonts w:ascii="Times New Roman" w:hAnsi="Times New Roman" w:cs="Times New Roman"/>
          <w:sz w:val="28"/>
          <w:szCs w:val="28"/>
        </w:rPr>
        <w:t>5</w:t>
      </w:r>
      <w:r>
        <w:rPr>
          <w:rFonts w:ascii="Times New Roman" w:hAnsi="Times New Roman" w:cs="Times New Roman"/>
          <w:sz w:val="28"/>
          <w:szCs w:val="28"/>
        </w:rPr>
        <w:t>.</w:t>
      </w:r>
      <w:r w:rsidR="00A2185C">
        <w:rPr>
          <w:rFonts w:ascii="Times New Roman" w:hAnsi="Times New Roman" w:cs="Times New Roman"/>
          <w:sz w:val="28"/>
          <w:szCs w:val="28"/>
        </w:rPr>
        <w:t>1</w:t>
      </w:r>
      <w:r>
        <w:rPr>
          <w:rFonts w:ascii="Times New Roman" w:hAnsi="Times New Roman" w:cs="Times New Roman"/>
          <w:sz w:val="28"/>
          <w:szCs w:val="28"/>
        </w:rPr>
        <w:t>.1.</w:t>
      </w:r>
    </w:p>
    <w:p w14:paraId="4445E381" w14:textId="55E48A8D" w:rsidR="00E577A5" w:rsidRPr="002B2429" w:rsidRDefault="002B2429" w:rsidP="002B2429">
      <w:pPr>
        <w:spacing w:before="40" w:after="400"/>
        <w:ind w:firstLine="567"/>
        <w:contextualSpacing/>
        <w:jc w:val="right"/>
        <w:rPr>
          <w:rFonts w:ascii="Times New Roman" w:hAnsi="Times New Roman" w:cs="Times New Roman"/>
          <w:i/>
          <w:iCs/>
          <w:sz w:val="28"/>
          <w:szCs w:val="28"/>
        </w:rPr>
      </w:pPr>
      <w:r w:rsidRPr="002B2429">
        <w:rPr>
          <w:rFonts w:ascii="Times New Roman" w:hAnsi="Times New Roman" w:cs="Times New Roman"/>
          <w:i/>
          <w:iCs/>
          <w:sz w:val="28"/>
          <w:szCs w:val="28"/>
        </w:rPr>
        <w:t>Таблица 1</w:t>
      </w:r>
      <w:r w:rsidR="002448A5">
        <w:rPr>
          <w:rFonts w:ascii="Times New Roman" w:hAnsi="Times New Roman" w:cs="Times New Roman"/>
          <w:i/>
          <w:iCs/>
          <w:sz w:val="28"/>
          <w:szCs w:val="28"/>
        </w:rPr>
        <w:t>5</w:t>
      </w:r>
      <w:r w:rsidRPr="002B2429">
        <w:rPr>
          <w:rFonts w:ascii="Times New Roman" w:hAnsi="Times New Roman" w:cs="Times New Roman"/>
          <w:i/>
          <w:iCs/>
          <w:sz w:val="28"/>
          <w:szCs w:val="28"/>
        </w:rPr>
        <w:t>.</w:t>
      </w:r>
      <w:r w:rsidR="00A2185C">
        <w:rPr>
          <w:rFonts w:ascii="Times New Roman" w:hAnsi="Times New Roman" w:cs="Times New Roman"/>
          <w:i/>
          <w:iCs/>
          <w:sz w:val="28"/>
          <w:szCs w:val="28"/>
        </w:rPr>
        <w:t>1</w:t>
      </w:r>
      <w:r w:rsidRPr="002B2429">
        <w:rPr>
          <w:rFonts w:ascii="Times New Roman" w:hAnsi="Times New Roman" w:cs="Times New Roman"/>
          <w:i/>
          <w:iCs/>
          <w:sz w:val="28"/>
          <w:szCs w:val="28"/>
        </w:rPr>
        <w:t>.1</w:t>
      </w:r>
    </w:p>
    <w:tbl>
      <w:tblPr>
        <w:tblStyle w:val="afff1"/>
        <w:tblW w:w="9351" w:type="dxa"/>
        <w:tblLayout w:type="fixed"/>
        <w:tblLook w:val="04A0" w:firstRow="1" w:lastRow="0" w:firstColumn="1" w:lastColumn="0" w:noHBand="0" w:noVBand="1"/>
      </w:tblPr>
      <w:tblGrid>
        <w:gridCol w:w="421"/>
        <w:gridCol w:w="2196"/>
        <w:gridCol w:w="1347"/>
        <w:gridCol w:w="2408"/>
        <w:gridCol w:w="2979"/>
      </w:tblGrid>
      <w:tr w:rsidR="002B2429" w:rsidRPr="0001162E" w14:paraId="3403A987" w14:textId="77777777" w:rsidTr="002B2429">
        <w:tc>
          <w:tcPr>
            <w:tcW w:w="421" w:type="dxa"/>
            <w:shd w:val="clear" w:color="auto" w:fill="DEEAF6" w:themeFill="accent5" w:themeFillTint="33"/>
            <w:vAlign w:val="center"/>
          </w:tcPr>
          <w:p w14:paraId="56FF02C4" w14:textId="6E48228A" w:rsidR="00127D16" w:rsidRPr="0001162E" w:rsidRDefault="00127D16" w:rsidP="002B2429">
            <w:pPr>
              <w:spacing w:before="40" w:after="400"/>
              <w:ind w:left="-120" w:right="-132"/>
              <w:contextualSpacing/>
              <w:jc w:val="center"/>
              <w:rPr>
                <w:rFonts w:ascii="Times New Roman" w:hAnsi="Times New Roman"/>
                <w:sz w:val="24"/>
                <w:szCs w:val="24"/>
              </w:rPr>
            </w:pPr>
            <w:r w:rsidRPr="0001162E">
              <w:rPr>
                <w:rFonts w:ascii="Times New Roman" w:hAnsi="Times New Roman"/>
                <w:sz w:val="24"/>
                <w:szCs w:val="24"/>
              </w:rPr>
              <w:t>№ п/п</w:t>
            </w:r>
          </w:p>
        </w:tc>
        <w:tc>
          <w:tcPr>
            <w:tcW w:w="2196" w:type="dxa"/>
            <w:shd w:val="clear" w:color="auto" w:fill="DEEAF6" w:themeFill="accent5" w:themeFillTint="33"/>
            <w:vAlign w:val="center"/>
          </w:tcPr>
          <w:p w14:paraId="1019FB70" w14:textId="3AEF8B55" w:rsidR="00127D16" w:rsidRPr="0001162E" w:rsidRDefault="00127D16" w:rsidP="00127D16">
            <w:pPr>
              <w:spacing w:before="40" w:after="400"/>
              <w:contextualSpacing/>
              <w:jc w:val="center"/>
              <w:rPr>
                <w:rFonts w:ascii="Times New Roman" w:hAnsi="Times New Roman"/>
                <w:sz w:val="24"/>
                <w:szCs w:val="24"/>
              </w:rPr>
            </w:pPr>
            <w:r>
              <w:rPr>
                <w:rFonts w:ascii="Times New Roman" w:hAnsi="Times New Roman"/>
                <w:sz w:val="24"/>
                <w:szCs w:val="24"/>
              </w:rPr>
              <w:t>Система теплоснабжения</w:t>
            </w:r>
          </w:p>
        </w:tc>
        <w:tc>
          <w:tcPr>
            <w:tcW w:w="1347" w:type="dxa"/>
            <w:shd w:val="clear" w:color="auto" w:fill="DEEAF6" w:themeFill="accent5" w:themeFillTint="33"/>
            <w:vAlign w:val="center"/>
          </w:tcPr>
          <w:p w14:paraId="79564439" w14:textId="595B60C1" w:rsidR="00127D16" w:rsidRDefault="00127D16" w:rsidP="002B2429">
            <w:pPr>
              <w:spacing w:before="40" w:after="400"/>
              <w:ind w:left="-35" w:right="-84"/>
              <w:contextualSpacing/>
              <w:jc w:val="center"/>
              <w:rPr>
                <w:rFonts w:ascii="Times New Roman" w:hAnsi="Times New Roman"/>
                <w:sz w:val="24"/>
                <w:szCs w:val="24"/>
              </w:rPr>
            </w:pPr>
            <w:r>
              <w:rPr>
                <w:rFonts w:ascii="Times New Roman" w:hAnsi="Times New Roman"/>
                <w:sz w:val="24"/>
                <w:szCs w:val="24"/>
              </w:rPr>
              <w:t>Суммарная нагрузка, Гкал/ч</w:t>
            </w:r>
          </w:p>
        </w:tc>
        <w:tc>
          <w:tcPr>
            <w:tcW w:w="2408" w:type="dxa"/>
            <w:shd w:val="clear" w:color="auto" w:fill="DEEAF6" w:themeFill="accent5" w:themeFillTint="33"/>
            <w:vAlign w:val="center"/>
          </w:tcPr>
          <w:p w14:paraId="041738F0" w14:textId="2BD0839F" w:rsidR="00127D16" w:rsidRDefault="00127D16" w:rsidP="00127D16">
            <w:pPr>
              <w:spacing w:before="40" w:after="400"/>
              <w:contextualSpacing/>
              <w:jc w:val="center"/>
              <w:rPr>
                <w:rFonts w:ascii="Times New Roman" w:hAnsi="Times New Roman"/>
                <w:sz w:val="24"/>
                <w:szCs w:val="24"/>
              </w:rPr>
            </w:pPr>
            <w:r>
              <w:rPr>
                <w:rFonts w:ascii="Times New Roman" w:hAnsi="Times New Roman"/>
                <w:sz w:val="24"/>
                <w:szCs w:val="24"/>
              </w:rPr>
              <w:t>Источник теплоснабжения</w:t>
            </w:r>
          </w:p>
        </w:tc>
        <w:tc>
          <w:tcPr>
            <w:tcW w:w="2979" w:type="dxa"/>
            <w:shd w:val="clear" w:color="auto" w:fill="DEEAF6" w:themeFill="accent5" w:themeFillTint="33"/>
            <w:vAlign w:val="center"/>
          </w:tcPr>
          <w:p w14:paraId="4FCFB02F" w14:textId="16638CA4" w:rsidR="00127D16" w:rsidRPr="0001162E" w:rsidRDefault="00127D16" w:rsidP="00127D16">
            <w:pPr>
              <w:spacing w:before="40" w:after="400"/>
              <w:contextualSpacing/>
              <w:jc w:val="center"/>
              <w:rPr>
                <w:rFonts w:ascii="Times New Roman" w:hAnsi="Times New Roman"/>
                <w:sz w:val="24"/>
                <w:szCs w:val="24"/>
              </w:rPr>
            </w:pPr>
            <w:r>
              <w:rPr>
                <w:rFonts w:ascii="Times New Roman" w:hAnsi="Times New Roman"/>
                <w:sz w:val="24"/>
                <w:szCs w:val="24"/>
              </w:rPr>
              <w:t>Теплоснабжающая организация</w:t>
            </w:r>
          </w:p>
        </w:tc>
      </w:tr>
      <w:tr w:rsidR="00127D16" w:rsidRPr="0001162E" w14:paraId="6FE84F91" w14:textId="77777777" w:rsidTr="002B2429">
        <w:tc>
          <w:tcPr>
            <w:tcW w:w="421" w:type="dxa"/>
            <w:vMerge w:val="restart"/>
            <w:vAlign w:val="center"/>
          </w:tcPr>
          <w:p w14:paraId="0B8B6102" w14:textId="0C126C28" w:rsidR="00127D16" w:rsidRPr="0001162E" w:rsidRDefault="002C57A5" w:rsidP="002B2429">
            <w:pPr>
              <w:spacing w:before="40" w:after="400"/>
              <w:ind w:left="-120" w:right="-132"/>
              <w:contextualSpacing/>
              <w:jc w:val="center"/>
              <w:rPr>
                <w:rFonts w:ascii="Times New Roman" w:hAnsi="Times New Roman"/>
                <w:sz w:val="24"/>
                <w:szCs w:val="24"/>
              </w:rPr>
            </w:pPr>
            <w:r>
              <w:rPr>
                <w:rFonts w:ascii="Times New Roman" w:hAnsi="Times New Roman"/>
                <w:sz w:val="24"/>
                <w:szCs w:val="24"/>
              </w:rPr>
              <w:t>1</w:t>
            </w:r>
          </w:p>
        </w:tc>
        <w:tc>
          <w:tcPr>
            <w:tcW w:w="2196" w:type="dxa"/>
            <w:vMerge w:val="restart"/>
            <w:vAlign w:val="center"/>
          </w:tcPr>
          <w:p w14:paraId="7D154FB5" w14:textId="4E5D2E41" w:rsidR="00127D16" w:rsidRPr="006C38EE" w:rsidRDefault="00127D16" w:rsidP="00127D16">
            <w:pPr>
              <w:spacing w:before="40" w:after="400"/>
              <w:contextualSpacing/>
              <w:rPr>
                <w:rFonts w:ascii="Times New Roman" w:hAnsi="Times New Roman"/>
                <w:sz w:val="24"/>
                <w:szCs w:val="24"/>
              </w:rPr>
            </w:pPr>
            <w:r w:rsidRPr="006C38EE">
              <w:rPr>
                <w:rFonts w:ascii="Times New Roman" w:hAnsi="Times New Roman"/>
                <w:sz w:val="24"/>
                <w:szCs w:val="24"/>
              </w:rPr>
              <w:t>Централизованная система теплоснабжения потребителей городского округа г. Нововоронеж – теплоноситель вода</w:t>
            </w:r>
          </w:p>
        </w:tc>
        <w:tc>
          <w:tcPr>
            <w:tcW w:w="1347" w:type="dxa"/>
            <w:vMerge w:val="restart"/>
            <w:vAlign w:val="center"/>
          </w:tcPr>
          <w:p w14:paraId="54BC0A69" w14:textId="5BCB35BE" w:rsidR="00127D16" w:rsidRPr="006C38EE" w:rsidRDefault="001940D1" w:rsidP="002B2429">
            <w:pPr>
              <w:spacing w:before="40" w:after="400"/>
              <w:ind w:left="-35" w:right="-84"/>
              <w:contextualSpacing/>
              <w:jc w:val="center"/>
              <w:rPr>
                <w:rFonts w:ascii="Times New Roman" w:hAnsi="Times New Roman"/>
                <w:sz w:val="24"/>
                <w:szCs w:val="24"/>
                <w:lang w:val="en-US"/>
              </w:rPr>
            </w:pPr>
            <w:r w:rsidRPr="006C38EE">
              <w:rPr>
                <w:rFonts w:ascii="Times New Roman" w:hAnsi="Times New Roman"/>
                <w:sz w:val="24"/>
                <w:szCs w:val="24"/>
                <w:lang w:val="en-US"/>
              </w:rPr>
              <w:t>131,956</w:t>
            </w:r>
          </w:p>
        </w:tc>
        <w:tc>
          <w:tcPr>
            <w:tcW w:w="2408" w:type="dxa"/>
            <w:vAlign w:val="center"/>
          </w:tcPr>
          <w:p w14:paraId="56A330F0" w14:textId="7D843A43" w:rsidR="00127D16" w:rsidRPr="0001162E" w:rsidRDefault="00127D16" w:rsidP="00127D16">
            <w:pPr>
              <w:spacing w:before="40" w:after="400"/>
              <w:contextualSpacing/>
              <w:rPr>
                <w:rFonts w:ascii="Times New Roman" w:hAnsi="Times New Roman"/>
                <w:sz w:val="24"/>
                <w:szCs w:val="24"/>
              </w:rPr>
            </w:pPr>
            <w:r>
              <w:rPr>
                <w:rFonts w:ascii="Times New Roman" w:hAnsi="Times New Roman"/>
                <w:sz w:val="24"/>
                <w:szCs w:val="24"/>
              </w:rPr>
              <w:t xml:space="preserve">ТФУ </w:t>
            </w:r>
            <w:r w:rsidRPr="00E5774D">
              <w:rPr>
                <w:rFonts w:ascii="Times New Roman" w:hAnsi="Times New Roman"/>
                <w:sz w:val="24"/>
                <w:szCs w:val="24"/>
              </w:rPr>
              <w:t>НВ АЭС</w:t>
            </w:r>
          </w:p>
        </w:tc>
        <w:tc>
          <w:tcPr>
            <w:tcW w:w="2979" w:type="dxa"/>
            <w:vAlign w:val="center"/>
          </w:tcPr>
          <w:p w14:paraId="359FC59F" w14:textId="4ED72CBE" w:rsidR="00127D16" w:rsidRPr="0001162E" w:rsidRDefault="00127D16" w:rsidP="00127D16">
            <w:pPr>
              <w:spacing w:before="40" w:after="400"/>
              <w:contextualSpacing/>
              <w:rPr>
                <w:rFonts w:ascii="Times New Roman" w:hAnsi="Times New Roman"/>
                <w:sz w:val="24"/>
                <w:szCs w:val="24"/>
              </w:rPr>
            </w:pPr>
            <w:r>
              <w:rPr>
                <w:rFonts w:ascii="Times New Roman" w:hAnsi="Times New Roman"/>
                <w:sz w:val="24"/>
                <w:szCs w:val="24"/>
              </w:rPr>
              <w:t>Ф-л</w:t>
            </w:r>
            <w:r w:rsidRPr="00E5774D">
              <w:rPr>
                <w:rFonts w:ascii="Times New Roman" w:hAnsi="Times New Roman"/>
                <w:sz w:val="24"/>
                <w:szCs w:val="24"/>
              </w:rPr>
              <w:t xml:space="preserve"> АО «Концерн Росэнергоатом» «Нововоронежская </w:t>
            </w:r>
            <w:r w:rsidR="009051FA">
              <w:rPr>
                <w:rFonts w:ascii="Times New Roman" w:hAnsi="Times New Roman"/>
                <w:sz w:val="24"/>
                <w:szCs w:val="24"/>
              </w:rPr>
              <w:t>АЭС</w:t>
            </w:r>
            <w:r w:rsidRPr="00E5774D">
              <w:rPr>
                <w:rFonts w:ascii="Times New Roman" w:hAnsi="Times New Roman"/>
                <w:sz w:val="24"/>
                <w:szCs w:val="24"/>
              </w:rPr>
              <w:t>»</w:t>
            </w:r>
          </w:p>
        </w:tc>
      </w:tr>
      <w:tr w:rsidR="00127D16" w:rsidRPr="0001162E" w14:paraId="1726AA4B" w14:textId="77777777" w:rsidTr="002B2429">
        <w:tc>
          <w:tcPr>
            <w:tcW w:w="421" w:type="dxa"/>
            <w:vMerge/>
            <w:vAlign w:val="center"/>
          </w:tcPr>
          <w:p w14:paraId="3E41682F" w14:textId="77777777" w:rsidR="00127D16" w:rsidRPr="0001162E" w:rsidRDefault="00127D16" w:rsidP="002B2429">
            <w:pPr>
              <w:spacing w:before="40" w:after="400"/>
              <w:ind w:left="-120" w:right="-132"/>
              <w:contextualSpacing/>
              <w:jc w:val="center"/>
              <w:rPr>
                <w:rFonts w:ascii="Times New Roman" w:hAnsi="Times New Roman"/>
                <w:sz w:val="24"/>
                <w:szCs w:val="24"/>
              </w:rPr>
            </w:pPr>
            <w:bookmarkStart w:id="265" w:name="_Hlk117068621"/>
          </w:p>
        </w:tc>
        <w:tc>
          <w:tcPr>
            <w:tcW w:w="2196" w:type="dxa"/>
            <w:vMerge/>
            <w:vAlign w:val="center"/>
          </w:tcPr>
          <w:p w14:paraId="6E46AC50" w14:textId="77777777" w:rsidR="00127D16" w:rsidRPr="0001162E" w:rsidRDefault="00127D16" w:rsidP="00127D16">
            <w:pPr>
              <w:spacing w:before="40" w:after="400"/>
              <w:contextualSpacing/>
              <w:rPr>
                <w:rFonts w:ascii="Times New Roman" w:hAnsi="Times New Roman"/>
                <w:sz w:val="24"/>
                <w:szCs w:val="24"/>
              </w:rPr>
            </w:pPr>
          </w:p>
        </w:tc>
        <w:tc>
          <w:tcPr>
            <w:tcW w:w="1347" w:type="dxa"/>
            <w:vMerge/>
            <w:vAlign w:val="center"/>
          </w:tcPr>
          <w:p w14:paraId="02C15B58" w14:textId="77777777" w:rsidR="00127D16" w:rsidRPr="00D55876" w:rsidRDefault="00127D16" w:rsidP="002B2429">
            <w:pPr>
              <w:spacing w:before="40" w:after="400"/>
              <w:ind w:left="-35" w:right="-84"/>
              <w:contextualSpacing/>
              <w:jc w:val="center"/>
              <w:rPr>
                <w:rFonts w:ascii="Times New Roman" w:hAnsi="Times New Roman"/>
                <w:sz w:val="24"/>
                <w:szCs w:val="24"/>
              </w:rPr>
            </w:pPr>
          </w:p>
        </w:tc>
        <w:tc>
          <w:tcPr>
            <w:tcW w:w="2408" w:type="dxa"/>
            <w:vAlign w:val="center"/>
          </w:tcPr>
          <w:p w14:paraId="0E8836E1" w14:textId="4CE8318A" w:rsidR="00127D16" w:rsidRPr="0001162E" w:rsidRDefault="00127D16" w:rsidP="00127D16">
            <w:pPr>
              <w:spacing w:before="40" w:after="400"/>
              <w:contextualSpacing/>
              <w:rPr>
                <w:rFonts w:ascii="Times New Roman" w:hAnsi="Times New Roman"/>
                <w:sz w:val="24"/>
                <w:szCs w:val="24"/>
              </w:rPr>
            </w:pPr>
            <w:r>
              <w:rPr>
                <w:rFonts w:ascii="Times New Roman" w:hAnsi="Times New Roman"/>
                <w:sz w:val="24"/>
                <w:szCs w:val="24"/>
              </w:rPr>
              <w:t>В</w:t>
            </w:r>
            <w:r w:rsidRPr="00E5774D">
              <w:rPr>
                <w:rFonts w:ascii="Times New Roman" w:hAnsi="Times New Roman"/>
                <w:sz w:val="24"/>
                <w:szCs w:val="24"/>
              </w:rPr>
              <w:t>одогрейная котельная (Воронежское ш</w:t>
            </w:r>
            <w:r>
              <w:rPr>
                <w:rFonts w:ascii="Times New Roman" w:hAnsi="Times New Roman"/>
                <w:sz w:val="24"/>
                <w:szCs w:val="24"/>
              </w:rPr>
              <w:t>.</w:t>
            </w:r>
            <w:r w:rsidRPr="00E5774D">
              <w:rPr>
                <w:rFonts w:ascii="Times New Roman" w:hAnsi="Times New Roman"/>
                <w:sz w:val="24"/>
                <w:szCs w:val="24"/>
              </w:rPr>
              <w:t>, 9)</w:t>
            </w:r>
          </w:p>
        </w:tc>
        <w:tc>
          <w:tcPr>
            <w:tcW w:w="2979" w:type="dxa"/>
            <w:vMerge w:val="restart"/>
            <w:vAlign w:val="center"/>
          </w:tcPr>
          <w:p w14:paraId="284D5FB7" w14:textId="1ACA8DD9" w:rsidR="00127D16" w:rsidRPr="0001162E" w:rsidRDefault="00127D16" w:rsidP="00127D16">
            <w:pPr>
              <w:spacing w:before="40" w:after="400"/>
              <w:contextualSpacing/>
              <w:rPr>
                <w:rFonts w:ascii="Times New Roman" w:hAnsi="Times New Roman"/>
                <w:sz w:val="24"/>
                <w:szCs w:val="24"/>
              </w:rPr>
            </w:pPr>
            <w:r w:rsidRPr="00127D16">
              <w:rPr>
                <w:rFonts w:ascii="Times New Roman" w:hAnsi="Times New Roman"/>
                <w:sz w:val="24"/>
                <w:szCs w:val="24"/>
              </w:rPr>
              <w:t>Нововоронежский филиал ООО «</w:t>
            </w:r>
            <w:proofErr w:type="spellStart"/>
            <w:r w:rsidRPr="00127D16">
              <w:rPr>
                <w:rFonts w:ascii="Times New Roman" w:hAnsi="Times New Roman"/>
                <w:sz w:val="24"/>
                <w:szCs w:val="24"/>
              </w:rPr>
              <w:t>АтомТеплоЭлектроСеть</w:t>
            </w:r>
            <w:proofErr w:type="spellEnd"/>
            <w:r w:rsidRPr="00127D16">
              <w:rPr>
                <w:rFonts w:ascii="Times New Roman" w:hAnsi="Times New Roman"/>
                <w:sz w:val="24"/>
                <w:szCs w:val="24"/>
              </w:rPr>
              <w:t>»</w:t>
            </w:r>
          </w:p>
        </w:tc>
      </w:tr>
      <w:bookmarkEnd w:id="265"/>
      <w:tr w:rsidR="00127D16" w:rsidRPr="0001162E" w14:paraId="10FF4585" w14:textId="77777777" w:rsidTr="002B2429">
        <w:tc>
          <w:tcPr>
            <w:tcW w:w="421" w:type="dxa"/>
            <w:vMerge/>
            <w:vAlign w:val="center"/>
          </w:tcPr>
          <w:p w14:paraId="415FB891" w14:textId="77777777" w:rsidR="00127D16" w:rsidRPr="0001162E" w:rsidRDefault="00127D16" w:rsidP="002B2429">
            <w:pPr>
              <w:spacing w:before="40" w:after="400"/>
              <w:ind w:left="-120" w:right="-132"/>
              <w:contextualSpacing/>
              <w:jc w:val="center"/>
              <w:rPr>
                <w:rFonts w:ascii="Times New Roman" w:hAnsi="Times New Roman"/>
                <w:sz w:val="24"/>
                <w:szCs w:val="24"/>
              </w:rPr>
            </w:pPr>
          </w:p>
        </w:tc>
        <w:tc>
          <w:tcPr>
            <w:tcW w:w="2196" w:type="dxa"/>
            <w:vMerge/>
            <w:vAlign w:val="center"/>
          </w:tcPr>
          <w:p w14:paraId="10386ACB" w14:textId="77777777" w:rsidR="00127D16" w:rsidRPr="0001162E" w:rsidRDefault="00127D16" w:rsidP="00127D16">
            <w:pPr>
              <w:spacing w:before="40" w:after="400"/>
              <w:contextualSpacing/>
              <w:rPr>
                <w:rFonts w:ascii="Times New Roman" w:hAnsi="Times New Roman"/>
                <w:sz w:val="24"/>
                <w:szCs w:val="24"/>
              </w:rPr>
            </w:pPr>
          </w:p>
        </w:tc>
        <w:tc>
          <w:tcPr>
            <w:tcW w:w="1347" w:type="dxa"/>
            <w:vMerge/>
            <w:vAlign w:val="center"/>
          </w:tcPr>
          <w:p w14:paraId="1B844217" w14:textId="77777777" w:rsidR="00127D16" w:rsidRPr="00D55876" w:rsidRDefault="00127D16" w:rsidP="002B2429">
            <w:pPr>
              <w:spacing w:before="40" w:after="400"/>
              <w:ind w:left="-35" w:right="-84"/>
              <w:contextualSpacing/>
              <w:jc w:val="center"/>
              <w:rPr>
                <w:rFonts w:ascii="Times New Roman" w:hAnsi="Times New Roman"/>
                <w:sz w:val="24"/>
                <w:szCs w:val="24"/>
              </w:rPr>
            </w:pPr>
          </w:p>
        </w:tc>
        <w:tc>
          <w:tcPr>
            <w:tcW w:w="2408" w:type="dxa"/>
            <w:vAlign w:val="center"/>
          </w:tcPr>
          <w:p w14:paraId="208201B7" w14:textId="4ED9FB23" w:rsidR="00127D16" w:rsidRPr="0001162E" w:rsidRDefault="00127D16" w:rsidP="00127D16">
            <w:pPr>
              <w:spacing w:before="40" w:after="400"/>
              <w:contextualSpacing/>
              <w:rPr>
                <w:rFonts w:ascii="Times New Roman" w:hAnsi="Times New Roman"/>
                <w:sz w:val="24"/>
                <w:szCs w:val="24"/>
              </w:rPr>
            </w:pPr>
            <w:r>
              <w:rPr>
                <w:rFonts w:ascii="Times New Roman" w:hAnsi="Times New Roman"/>
                <w:sz w:val="24"/>
                <w:szCs w:val="24"/>
              </w:rPr>
              <w:t xml:space="preserve">Водогрейная </w:t>
            </w:r>
            <w:r w:rsidRPr="00E5774D">
              <w:rPr>
                <w:rFonts w:ascii="Times New Roman" w:hAnsi="Times New Roman"/>
                <w:sz w:val="24"/>
                <w:szCs w:val="24"/>
              </w:rPr>
              <w:t xml:space="preserve">котельная № 3, </w:t>
            </w:r>
            <w:r>
              <w:rPr>
                <w:rFonts w:ascii="Times New Roman" w:hAnsi="Times New Roman"/>
                <w:sz w:val="24"/>
                <w:szCs w:val="24"/>
              </w:rPr>
              <w:t>(</w:t>
            </w:r>
            <w:r w:rsidRPr="00E5774D">
              <w:rPr>
                <w:rFonts w:ascii="Times New Roman" w:hAnsi="Times New Roman"/>
                <w:sz w:val="24"/>
                <w:szCs w:val="24"/>
              </w:rPr>
              <w:t xml:space="preserve">Заводской </w:t>
            </w:r>
            <w:proofErr w:type="spellStart"/>
            <w:r w:rsidRPr="00E5774D">
              <w:rPr>
                <w:rFonts w:ascii="Times New Roman" w:hAnsi="Times New Roman"/>
                <w:sz w:val="24"/>
                <w:szCs w:val="24"/>
              </w:rPr>
              <w:t>п</w:t>
            </w:r>
            <w:r>
              <w:rPr>
                <w:rFonts w:ascii="Times New Roman" w:hAnsi="Times New Roman"/>
                <w:sz w:val="24"/>
                <w:szCs w:val="24"/>
              </w:rPr>
              <w:t>р</w:t>
            </w:r>
            <w:proofErr w:type="spellEnd"/>
            <w:r>
              <w:rPr>
                <w:rFonts w:ascii="Times New Roman" w:hAnsi="Times New Roman"/>
                <w:sz w:val="24"/>
                <w:szCs w:val="24"/>
              </w:rPr>
              <w:t>-</w:t>
            </w:r>
            <w:r w:rsidRPr="00E5774D">
              <w:rPr>
                <w:rFonts w:ascii="Times New Roman" w:hAnsi="Times New Roman"/>
                <w:sz w:val="24"/>
                <w:szCs w:val="24"/>
              </w:rPr>
              <w:t>д, 1</w:t>
            </w:r>
            <w:r>
              <w:rPr>
                <w:rFonts w:ascii="Times New Roman" w:hAnsi="Times New Roman"/>
                <w:sz w:val="24"/>
                <w:szCs w:val="24"/>
              </w:rPr>
              <w:t>)</w:t>
            </w:r>
          </w:p>
        </w:tc>
        <w:tc>
          <w:tcPr>
            <w:tcW w:w="2979" w:type="dxa"/>
            <w:vMerge/>
            <w:vAlign w:val="center"/>
          </w:tcPr>
          <w:p w14:paraId="5F65B899" w14:textId="1AAE01A6" w:rsidR="00127D16" w:rsidRPr="0001162E" w:rsidRDefault="00127D16" w:rsidP="00127D16">
            <w:pPr>
              <w:spacing w:before="40" w:after="400"/>
              <w:contextualSpacing/>
              <w:rPr>
                <w:rFonts w:ascii="Times New Roman" w:hAnsi="Times New Roman"/>
                <w:sz w:val="24"/>
                <w:szCs w:val="24"/>
              </w:rPr>
            </w:pPr>
          </w:p>
        </w:tc>
      </w:tr>
      <w:tr w:rsidR="00127D16" w:rsidRPr="0001162E" w14:paraId="31CF8785" w14:textId="77777777" w:rsidTr="002B2429">
        <w:tc>
          <w:tcPr>
            <w:tcW w:w="421" w:type="dxa"/>
            <w:vAlign w:val="center"/>
          </w:tcPr>
          <w:p w14:paraId="52065232" w14:textId="7A002E19" w:rsidR="00127D16" w:rsidRPr="00141DDC" w:rsidRDefault="00141DDC" w:rsidP="002B2429">
            <w:pPr>
              <w:spacing w:before="40" w:after="400"/>
              <w:ind w:left="-120" w:right="-132"/>
              <w:contextualSpacing/>
              <w:jc w:val="center"/>
              <w:rPr>
                <w:rFonts w:ascii="Times New Roman" w:hAnsi="Times New Roman"/>
                <w:sz w:val="24"/>
                <w:szCs w:val="24"/>
                <w:lang w:val="en-US"/>
              </w:rPr>
            </w:pPr>
            <w:r>
              <w:rPr>
                <w:rFonts w:ascii="Times New Roman" w:hAnsi="Times New Roman"/>
                <w:sz w:val="24"/>
                <w:szCs w:val="24"/>
                <w:lang w:val="en-US"/>
              </w:rPr>
              <w:t>2</w:t>
            </w:r>
          </w:p>
        </w:tc>
        <w:tc>
          <w:tcPr>
            <w:tcW w:w="2196" w:type="dxa"/>
            <w:vAlign w:val="center"/>
          </w:tcPr>
          <w:p w14:paraId="578C19D6" w14:textId="1C434B4C" w:rsidR="00127D16" w:rsidRPr="0001162E" w:rsidRDefault="00127D16" w:rsidP="00127D16">
            <w:pPr>
              <w:spacing w:before="40" w:after="400"/>
              <w:contextualSpacing/>
              <w:rPr>
                <w:rFonts w:ascii="Times New Roman" w:hAnsi="Times New Roman"/>
                <w:sz w:val="24"/>
                <w:szCs w:val="24"/>
              </w:rPr>
            </w:pPr>
            <w:r>
              <w:rPr>
                <w:rFonts w:ascii="Times New Roman" w:hAnsi="Times New Roman"/>
                <w:sz w:val="24"/>
                <w:szCs w:val="24"/>
              </w:rPr>
              <w:t>Потребители промзоны НВ АЭС</w:t>
            </w:r>
          </w:p>
        </w:tc>
        <w:tc>
          <w:tcPr>
            <w:tcW w:w="1347" w:type="dxa"/>
            <w:vAlign w:val="center"/>
          </w:tcPr>
          <w:p w14:paraId="69839FF0" w14:textId="5F4AC34A" w:rsidR="00127D16" w:rsidRPr="00481D1F" w:rsidRDefault="002B2429" w:rsidP="002B2429">
            <w:pPr>
              <w:spacing w:before="40" w:after="400"/>
              <w:ind w:left="-35" w:right="-84"/>
              <w:contextualSpacing/>
              <w:jc w:val="center"/>
              <w:rPr>
                <w:rFonts w:ascii="Times New Roman" w:hAnsi="Times New Roman"/>
                <w:sz w:val="24"/>
                <w:szCs w:val="24"/>
                <w:highlight w:val="cyan"/>
              </w:rPr>
            </w:pPr>
            <w:r w:rsidRPr="00211CF7">
              <w:rPr>
                <w:rFonts w:ascii="Times New Roman" w:hAnsi="Times New Roman"/>
                <w:sz w:val="24"/>
                <w:szCs w:val="24"/>
              </w:rPr>
              <w:t>2,6</w:t>
            </w:r>
          </w:p>
        </w:tc>
        <w:tc>
          <w:tcPr>
            <w:tcW w:w="2408" w:type="dxa"/>
            <w:vAlign w:val="center"/>
          </w:tcPr>
          <w:p w14:paraId="09487B60" w14:textId="2761AF02" w:rsidR="00127D16" w:rsidRPr="0001162E" w:rsidRDefault="00127D16" w:rsidP="00127D16">
            <w:pPr>
              <w:spacing w:before="40" w:after="400"/>
              <w:contextualSpacing/>
              <w:rPr>
                <w:rFonts w:ascii="Times New Roman" w:hAnsi="Times New Roman"/>
                <w:sz w:val="24"/>
                <w:szCs w:val="24"/>
              </w:rPr>
            </w:pPr>
            <w:r w:rsidRPr="00127D16">
              <w:rPr>
                <w:rFonts w:ascii="Times New Roman" w:hAnsi="Times New Roman"/>
                <w:sz w:val="24"/>
                <w:szCs w:val="24"/>
              </w:rPr>
              <w:t>НВ АЭС</w:t>
            </w:r>
            <w:r>
              <w:rPr>
                <w:rFonts w:ascii="Times New Roman" w:hAnsi="Times New Roman"/>
                <w:sz w:val="24"/>
                <w:szCs w:val="24"/>
              </w:rPr>
              <w:t>, НВ АЭС-2</w:t>
            </w:r>
          </w:p>
        </w:tc>
        <w:tc>
          <w:tcPr>
            <w:tcW w:w="2979" w:type="dxa"/>
            <w:vAlign w:val="center"/>
          </w:tcPr>
          <w:p w14:paraId="34C80022" w14:textId="2FDC43C6" w:rsidR="00127D16" w:rsidRPr="0001162E" w:rsidRDefault="00127D16" w:rsidP="00127D16">
            <w:pPr>
              <w:spacing w:before="40" w:after="400"/>
              <w:contextualSpacing/>
              <w:rPr>
                <w:rFonts w:ascii="Times New Roman" w:hAnsi="Times New Roman"/>
                <w:sz w:val="24"/>
                <w:szCs w:val="24"/>
              </w:rPr>
            </w:pPr>
            <w:r w:rsidRPr="00127D16">
              <w:rPr>
                <w:rFonts w:ascii="Times New Roman" w:hAnsi="Times New Roman"/>
                <w:sz w:val="24"/>
                <w:szCs w:val="24"/>
              </w:rPr>
              <w:t xml:space="preserve">Ф-л АО «Концерн Росэнергоатом» «Нововоронежская </w:t>
            </w:r>
            <w:r w:rsidR="009051FA">
              <w:rPr>
                <w:rFonts w:ascii="Times New Roman" w:hAnsi="Times New Roman"/>
                <w:sz w:val="24"/>
                <w:szCs w:val="24"/>
              </w:rPr>
              <w:t>АЭС</w:t>
            </w:r>
            <w:r w:rsidRPr="00127D16">
              <w:rPr>
                <w:rFonts w:ascii="Times New Roman" w:hAnsi="Times New Roman"/>
                <w:sz w:val="24"/>
                <w:szCs w:val="24"/>
              </w:rPr>
              <w:t>»</w:t>
            </w:r>
          </w:p>
        </w:tc>
      </w:tr>
    </w:tbl>
    <w:p w14:paraId="4D4DDA1F" w14:textId="3EB5BF90" w:rsidR="00E577A5" w:rsidRDefault="00E577A5" w:rsidP="00E96DEE">
      <w:pPr>
        <w:spacing w:before="40" w:after="400"/>
        <w:ind w:firstLine="567"/>
        <w:contextualSpacing/>
        <w:jc w:val="both"/>
        <w:rPr>
          <w:rFonts w:ascii="Times New Roman" w:hAnsi="Times New Roman" w:cs="Times New Roman"/>
          <w:sz w:val="28"/>
          <w:szCs w:val="28"/>
        </w:rPr>
      </w:pPr>
    </w:p>
    <w:p w14:paraId="5D82CB28" w14:textId="052A097A" w:rsidR="00E577A5" w:rsidRPr="00C61C22" w:rsidRDefault="00C61C22" w:rsidP="00C61C22">
      <w:pPr>
        <w:pStyle w:val="2"/>
        <w:rPr>
          <w:rFonts w:ascii="Times New Roman" w:hAnsi="Times New Roman" w:cs="Times New Roman"/>
          <w:b/>
          <w:bCs/>
          <w:color w:val="auto"/>
          <w:sz w:val="28"/>
          <w:szCs w:val="28"/>
        </w:rPr>
      </w:pPr>
      <w:bookmarkStart w:id="266" w:name="_Toc198880816"/>
      <w:bookmarkEnd w:id="264"/>
      <w:r w:rsidRPr="00C61C22">
        <w:rPr>
          <w:rFonts w:ascii="Times New Roman" w:hAnsi="Times New Roman" w:cs="Times New Roman"/>
          <w:b/>
          <w:bCs/>
          <w:color w:val="auto"/>
          <w:sz w:val="28"/>
          <w:szCs w:val="28"/>
        </w:rPr>
        <w:lastRenderedPageBreak/>
        <w:t>Реестр единых теплоснабжающих организаций, содержащий перечень систем теплоснабжения, входящих в состав единой теплоснабжающей организации</w:t>
      </w:r>
      <w:bookmarkEnd w:id="266"/>
    </w:p>
    <w:p w14:paraId="55FB8B0A" w14:textId="51593D0C" w:rsidR="00A2185C" w:rsidRDefault="00C61C22" w:rsidP="00A2185C">
      <w:pPr>
        <w:spacing w:before="40" w:after="400"/>
        <w:ind w:firstLine="567"/>
        <w:contextualSpacing/>
        <w:jc w:val="both"/>
        <w:rPr>
          <w:rFonts w:ascii="Times New Roman" w:hAnsi="Times New Roman" w:cs="Times New Roman"/>
          <w:sz w:val="28"/>
          <w:szCs w:val="28"/>
        </w:rPr>
      </w:pPr>
      <w:bookmarkStart w:id="267" w:name="_Hlk117681262"/>
      <w:r w:rsidRPr="00C61C22">
        <w:rPr>
          <w:rFonts w:ascii="Times New Roman" w:hAnsi="Times New Roman" w:cs="Times New Roman"/>
          <w:sz w:val="28"/>
          <w:szCs w:val="28"/>
        </w:rPr>
        <w:t>Решением Администрации городского округа</w:t>
      </w:r>
      <w:r>
        <w:rPr>
          <w:rFonts w:ascii="Times New Roman" w:hAnsi="Times New Roman" w:cs="Times New Roman"/>
          <w:sz w:val="28"/>
          <w:szCs w:val="28"/>
        </w:rPr>
        <w:t xml:space="preserve"> г.</w:t>
      </w:r>
      <w:r w:rsidRPr="00C61C22">
        <w:rPr>
          <w:rFonts w:ascii="Times New Roman" w:hAnsi="Times New Roman" w:cs="Times New Roman"/>
          <w:sz w:val="28"/>
          <w:szCs w:val="28"/>
        </w:rPr>
        <w:t xml:space="preserve"> Нововоронеж статус ЕТО присвоен Нововоронежск</w:t>
      </w:r>
      <w:r>
        <w:rPr>
          <w:rFonts w:ascii="Times New Roman" w:hAnsi="Times New Roman" w:cs="Times New Roman"/>
          <w:sz w:val="28"/>
          <w:szCs w:val="28"/>
        </w:rPr>
        <w:t>ому</w:t>
      </w:r>
      <w:r w:rsidRPr="00C61C22">
        <w:rPr>
          <w:rFonts w:ascii="Times New Roman" w:hAnsi="Times New Roman" w:cs="Times New Roman"/>
          <w:sz w:val="28"/>
          <w:szCs w:val="28"/>
        </w:rPr>
        <w:t xml:space="preserve"> филиал</w:t>
      </w:r>
      <w:r>
        <w:rPr>
          <w:rFonts w:ascii="Times New Roman" w:hAnsi="Times New Roman" w:cs="Times New Roman"/>
          <w:sz w:val="28"/>
          <w:szCs w:val="28"/>
        </w:rPr>
        <w:t>у</w:t>
      </w:r>
      <w:r w:rsidRPr="00C61C22">
        <w:rPr>
          <w:rFonts w:ascii="Times New Roman" w:hAnsi="Times New Roman" w:cs="Times New Roman"/>
          <w:sz w:val="28"/>
          <w:szCs w:val="28"/>
        </w:rPr>
        <w:t xml:space="preserve"> ООО «</w:t>
      </w:r>
      <w:proofErr w:type="spellStart"/>
      <w:r w:rsidRPr="00C61C22">
        <w:rPr>
          <w:rFonts w:ascii="Times New Roman" w:hAnsi="Times New Roman" w:cs="Times New Roman"/>
          <w:sz w:val="28"/>
          <w:szCs w:val="28"/>
        </w:rPr>
        <w:t>АтомТеплоЭлектроСеть</w:t>
      </w:r>
      <w:proofErr w:type="spellEnd"/>
      <w:r w:rsidRPr="00C61C22">
        <w:rPr>
          <w:rFonts w:ascii="Times New Roman" w:hAnsi="Times New Roman" w:cs="Times New Roman"/>
          <w:sz w:val="28"/>
          <w:szCs w:val="28"/>
        </w:rPr>
        <w:t xml:space="preserve">» </w:t>
      </w:r>
    </w:p>
    <w:p w14:paraId="7E796250" w14:textId="2219C2F7" w:rsidR="00A2185C" w:rsidRPr="00A2185C" w:rsidRDefault="00A2185C" w:rsidP="00A2185C">
      <w:pPr>
        <w:pStyle w:val="2"/>
        <w:rPr>
          <w:rFonts w:ascii="Times New Roman" w:hAnsi="Times New Roman" w:cs="Times New Roman"/>
          <w:b/>
          <w:bCs/>
          <w:color w:val="auto"/>
          <w:sz w:val="28"/>
          <w:szCs w:val="28"/>
        </w:rPr>
      </w:pPr>
      <w:bookmarkStart w:id="268" w:name="_Toc198880817"/>
      <w:bookmarkEnd w:id="267"/>
      <w:r>
        <w:rPr>
          <w:rFonts w:ascii="Times New Roman" w:hAnsi="Times New Roman" w:cs="Times New Roman"/>
          <w:b/>
          <w:bCs/>
          <w:color w:val="auto"/>
          <w:sz w:val="28"/>
          <w:szCs w:val="28"/>
        </w:rPr>
        <w:t>О</w:t>
      </w:r>
      <w:r w:rsidRPr="00A2185C">
        <w:rPr>
          <w:rFonts w:ascii="Times New Roman" w:hAnsi="Times New Roman" w:cs="Times New Roman"/>
          <w:b/>
          <w:bCs/>
          <w:color w:val="auto"/>
          <w:sz w:val="28"/>
          <w:szCs w:val="28"/>
        </w:rPr>
        <w:t>снования, в том числе критерии, в соответствии с которыми теплоснабжающей организации присвоен статус единой теплоснабжающей организации</w:t>
      </w:r>
      <w:bookmarkEnd w:id="268"/>
    </w:p>
    <w:p w14:paraId="37F5E3AA"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Решение по установлению единой теплоснабжающей организации осуществляется на основании критериев определения единой теплоснабжающей организации, установленных в правилах организации теплоснабжения, утверждаемых Правительством Российской Федерации.</w:t>
      </w:r>
    </w:p>
    <w:p w14:paraId="6F2BBA7C"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В соответствии со статьей 2 пунктом 28 Федерального закона 190 «О теплоснабжении»:</w:t>
      </w:r>
    </w:p>
    <w:p w14:paraId="7B9E1D0E"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«Единая теплоснабжающая организация в системе теплоснабжения (далее - единая теплоснабжающая организация) - теплоснабжающая организация, которая определяется в схеме теплоснабжения федеральным органом исполнительной власти, уполномоченным Правительством Российской Федерации на реализацию государственной политики в сфере теплоснабжения (далее - федеральный орган исполнительной власти, уполномоченный на реализацию государственной политики в сфере теплоснабжения), или органом местного самоуправления на основании критериев и в порядке, которые установлены правилами организации теплоснабжения, утвержденными Правительством Российской Федерации».</w:t>
      </w:r>
    </w:p>
    <w:p w14:paraId="7BCDA595"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Для присвоения статуса единой теплоснабжающей организации впервые на территории городского округа, лица, владеющие на праве собственности или ином законном основании источниками тепловой энергии и (или) тепловыми сетями на территории городского округа вправе подать в течение одного месяца с даты размещения на сайте городского округа, проекта схемы теплоснабжения в орган местного самоуправления заявки на присвоение статуса единой теплоснабжающей организации с указанием зоны деятельности, в которой указанные лица планируют исполнять функции единой теплоснабжающей организации. Орган местного самоуправления обязан разместить сведения о принятых заявках на сайте городского округа.</w:t>
      </w:r>
    </w:p>
    <w:p w14:paraId="1B563CF1"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Критериями определения единой теплоснабжающей организации являются:</w:t>
      </w:r>
    </w:p>
    <w:p w14:paraId="566CAE1C"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1)</w:t>
      </w:r>
      <w:r w:rsidRPr="00A2185C">
        <w:rPr>
          <w:rFonts w:ascii="Times New Roman" w:hAnsi="Times New Roman" w:cs="Times New Roman"/>
          <w:sz w:val="28"/>
          <w:szCs w:val="28"/>
        </w:rPr>
        <w:tab/>
        <w:t xml:space="preserve">владение на праве собственности или ином законном основании источниками тепловой энергии с наибольшей совокупной установленной тепловой мощностью в границах зоны деятельности единой </w:t>
      </w:r>
      <w:r w:rsidRPr="00A2185C">
        <w:rPr>
          <w:rFonts w:ascii="Times New Roman" w:hAnsi="Times New Roman" w:cs="Times New Roman"/>
          <w:sz w:val="28"/>
          <w:szCs w:val="28"/>
        </w:rPr>
        <w:lastRenderedPageBreak/>
        <w:t>теплоснабжающей организации или тепловыми сетями, к которым непосредственно подключены источники тепловой энергии с наибольшей совокупной установленной тепловой мощностью в границах зоны деятельности единой теплоснабжающей организации;</w:t>
      </w:r>
    </w:p>
    <w:p w14:paraId="226049BB"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2)</w:t>
      </w:r>
      <w:r w:rsidRPr="00A2185C">
        <w:rPr>
          <w:rFonts w:ascii="Times New Roman" w:hAnsi="Times New Roman" w:cs="Times New Roman"/>
          <w:sz w:val="28"/>
          <w:szCs w:val="28"/>
        </w:rPr>
        <w:tab/>
        <w:t>размер уставного (складочного) капитала хозяйственного товарищества или общества, уставного фонда унитарного предприятия должен быть не менее остаточной балансовой стоимости источников тепловой энергии и тепловых сетей, которыми указанная организация владеет на праве собственности или ином законном основании в границах зоны деятельности единой теплоснабжающей организации. Размер уставного капитала и остаточная балансовая стоимость имущества определяются по данным бухгалтерской отчетности на последнюю отчетную дату перед подачей заявки на присвоение статуса единой теплоснабжающей организации.</w:t>
      </w:r>
    </w:p>
    <w:p w14:paraId="62F95170"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В случае если в отношении одной зоны деятельности единой теплоснабжающей организации подано более одной заявки на присвоение соответствующего статуса от лиц, соответствующих критериям, установленным настоящими Правилами, статус единой теплоснабжающей организации присваивается организации, способной в лучшей мере обеспечить надежность теплоснабжения в соответствующей системе теплоснабжения.</w:t>
      </w:r>
    </w:p>
    <w:p w14:paraId="11B632F9"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Способность обеспечить надежность теплоснабжения определяется наличием у организации технических возможностей и квалифицированного персонала по наладке, мониторингу, диспетчеризации, переключениям и оперативному управлению гидравлическими режимами, и обосновывается в схеме теплоснабжения.</w:t>
      </w:r>
    </w:p>
    <w:p w14:paraId="15CE228C"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В случае если в отношении зоны деятельности единой теплоснабжающей организации не подано ни одной заявки на присвоение соответствующего статуса, статус единой теплоснабжающей организации присваивается организации, владеющей в соответствующей зоне деятельности источниками тепловой энергии и (или) тепловыми сетями, и соответствующей критериям настоящих Правил.</w:t>
      </w:r>
    </w:p>
    <w:p w14:paraId="20100F28"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Единая теплоснабжающая организация при осуществлении своей деятельности обязана:</w:t>
      </w:r>
    </w:p>
    <w:p w14:paraId="23223126"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а) заключать и надлежаще исполнять договоры теплоснабжения со всеми обратившимися к ней потребителями тепловой энергии в своей зоне деятельности;</w:t>
      </w:r>
    </w:p>
    <w:p w14:paraId="71C43A72"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б) осуществлять мониторинг реализации схемы теплоснабжения и подавать в орган, утвердивший схему теплоснабжения, отчеты о реализации, включая предложения по актуализации схемы теплоснабжения;</w:t>
      </w:r>
    </w:p>
    <w:p w14:paraId="100317BC" w14:textId="77777777" w:rsidR="00A2185C" w:rsidRP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lastRenderedPageBreak/>
        <w:t>в) надлежащим образом исполнять обязательства перед иными теплоснабжающими и теплосетевыми организациями в зоне своей деятельности;</w:t>
      </w:r>
    </w:p>
    <w:p w14:paraId="4521742E" w14:textId="61B24590" w:rsidR="00A2185C" w:rsidRDefault="00A2185C" w:rsidP="00A2185C">
      <w:pPr>
        <w:spacing w:before="40" w:after="400"/>
        <w:ind w:firstLine="567"/>
        <w:contextualSpacing/>
        <w:jc w:val="both"/>
        <w:rPr>
          <w:rFonts w:ascii="Times New Roman" w:hAnsi="Times New Roman" w:cs="Times New Roman"/>
          <w:sz w:val="28"/>
          <w:szCs w:val="28"/>
        </w:rPr>
      </w:pPr>
      <w:r w:rsidRPr="00A2185C">
        <w:rPr>
          <w:rFonts w:ascii="Times New Roman" w:hAnsi="Times New Roman" w:cs="Times New Roman"/>
          <w:sz w:val="28"/>
          <w:szCs w:val="28"/>
        </w:rPr>
        <w:t>г) осуществлять контроль режимов потребления тепловой энергии в зоне своей деятельности.</w:t>
      </w:r>
    </w:p>
    <w:p w14:paraId="1839FA32" w14:textId="02FCCBA0" w:rsidR="00E577A5" w:rsidRPr="00F3266D" w:rsidRDefault="00F3266D" w:rsidP="00C61C22">
      <w:pPr>
        <w:pStyle w:val="2"/>
        <w:rPr>
          <w:rFonts w:ascii="Times New Roman" w:hAnsi="Times New Roman" w:cs="Times New Roman"/>
          <w:b/>
          <w:bCs/>
          <w:color w:val="auto"/>
          <w:sz w:val="28"/>
          <w:szCs w:val="28"/>
        </w:rPr>
      </w:pPr>
      <w:bookmarkStart w:id="269" w:name="_Toc198880818"/>
      <w:r w:rsidRPr="00F3266D">
        <w:rPr>
          <w:rFonts w:ascii="Times New Roman" w:hAnsi="Times New Roman" w:cs="Times New Roman"/>
          <w:b/>
          <w:bCs/>
          <w:color w:val="auto"/>
          <w:sz w:val="28"/>
          <w:szCs w:val="28"/>
        </w:rPr>
        <w:t>О</w:t>
      </w:r>
      <w:r w:rsidR="00C61C22" w:rsidRPr="00F3266D">
        <w:rPr>
          <w:rFonts w:ascii="Times New Roman" w:hAnsi="Times New Roman" w:cs="Times New Roman"/>
          <w:b/>
          <w:bCs/>
          <w:color w:val="auto"/>
          <w:sz w:val="28"/>
          <w:szCs w:val="28"/>
        </w:rPr>
        <w:t>писание границ зон деятельности единой теплоснабжающей организации (организаций)</w:t>
      </w:r>
      <w:bookmarkEnd w:id="269"/>
    </w:p>
    <w:p w14:paraId="45324492" w14:textId="29FA0776" w:rsidR="00F3266D" w:rsidRDefault="00F3266D" w:rsidP="00F3266D">
      <w:pPr>
        <w:spacing w:before="40" w:after="400"/>
        <w:ind w:firstLine="567"/>
        <w:contextualSpacing/>
        <w:jc w:val="both"/>
        <w:rPr>
          <w:rFonts w:ascii="Times New Roman" w:hAnsi="Times New Roman" w:cs="Times New Roman"/>
          <w:sz w:val="28"/>
          <w:szCs w:val="28"/>
        </w:rPr>
      </w:pPr>
      <w:bookmarkStart w:id="270" w:name="_Hlk117681507"/>
      <w:r w:rsidRPr="00F3266D">
        <w:rPr>
          <w:rFonts w:ascii="Times New Roman" w:hAnsi="Times New Roman" w:cs="Times New Roman"/>
          <w:sz w:val="28"/>
          <w:szCs w:val="28"/>
        </w:rPr>
        <w:t>Актуальные (существующие)</w:t>
      </w:r>
      <w:r>
        <w:rPr>
          <w:rFonts w:ascii="Times New Roman" w:hAnsi="Times New Roman" w:cs="Times New Roman"/>
          <w:sz w:val="28"/>
          <w:szCs w:val="28"/>
        </w:rPr>
        <w:t xml:space="preserve"> границы зоны деятельности ЕТО определены </w:t>
      </w:r>
      <w:r w:rsidRPr="00F3266D">
        <w:rPr>
          <w:rFonts w:ascii="Times New Roman" w:hAnsi="Times New Roman" w:cs="Times New Roman"/>
          <w:sz w:val="28"/>
          <w:szCs w:val="28"/>
        </w:rPr>
        <w:t>точками присоединения самых удаленных потребителей к тепловым сетям</w:t>
      </w:r>
      <w:r>
        <w:rPr>
          <w:rFonts w:ascii="Times New Roman" w:hAnsi="Times New Roman" w:cs="Times New Roman"/>
          <w:sz w:val="28"/>
          <w:szCs w:val="28"/>
        </w:rPr>
        <w:t xml:space="preserve"> централизованной системы теплоснабжения (рис. 1.1.2.1)</w:t>
      </w:r>
      <w:r w:rsidRPr="00F3266D">
        <w:rPr>
          <w:rFonts w:ascii="Times New Roman" w:hAnsi="Times New Roman" w:cs="Times New Roman"/>
          <w:sz w:val="28"/>
          <w:szCs w:val="28"/>
        </w:rPr>
        <w:t>.</w:t>
      </w:r>
    </w:p>
    <w:p w14:paraId="3FBC4CF8" w14:textId="22381DC5" w:rsidR="00F3266D" w:rsidRPr="00F3266D" w:rsidRDefault="00F3266D" w:rsidP="00F3266D">
      <w:pPr>
        <w:spacing w:before="40" w:after="400"/>
        <w:ind w:firstLine="567"/>
        <w:contextualSpacing/>
        <w:jc w:val="both"/>
        <w:rPr>
          <w:rFonts w:ascii="Times New Roman" w:hAnsi="Times New Roman" w:cs="Times New Roman"/>
          <w:sz w:val="28"/>
          <w:szCs w:val="28"/>
        </w:rPr>
      </w:pPr>
      <w:r w:rsidRPr="00F3266D">
        <w:rPr>
          <w:rFonts w:ascii="Times New Roman" w:hAnsi="Times New Roman" w:cs="Times New Roman"/>
          <w:sz w:val="28"/>
          <w:szCs w:val="28"/>
        </w:rPr>
        <w:t xml:space="preserve">В соответствии с Проектом схемы теплоснабжения городского округа Нововоронеж, планируются изменения границы зоны деятельности теплоснабжающей организации, связанные с подключением к системе теплоснабжения новых </w:t>
      </w:r>
      <w:proofErr w:type="spellStart"/>
      <w:r w:rsidRPr="00F3266D">
        <w:rPr>
          <w:rFonts w:ascii="Times New Roman" w:hAnsi="Times New Roman" w:cs="Times New Roman"/>
          <w:sz w:val="28"/>
          <w:szCs w:val="28"/>
        </w:rPr>
        <w:t>теплопотребляющих</w:t>
      </w:r>
      <w:proofErr w:type="spellEnd"/>
      <w:r w:rsidRPr="00F3266D">
        <w:rPr>
          <w:rFonts w:ascii="Times New Roman" w:hAnsi="Times New Roman" w:cs="Times New Roman"/>
          <w:sz w:val="28"/>
          <w:szCs w:val="28"/>
        </w:rPr>
        <w:t xml:space="preserve"> установок и тепловых сетей.</w:t>
      </w:r>
      <w:r>
        <w:rPr>
          <w:rFonts w:ascii="Times New Roman" w:hAnsi="Times New Roman" w:cs="Times New Roman"/>
          <w:sz w:val="28"/>
          <w:szCs w:val="28"/>
        </w:rPr>
        <w:t xml:space="preserve"> Перспективные </w:t>
      </w:r>
      <w:r w:rsidRPr="00F3266D">
        <w:rPr>
          <w:rFonts w:ascii="Times New Roman" w:hAnsi="Times New Roman" w:cs="Times New Roman"/>
          <w:sz w:val="28"/>
          <w:szCs w:val="28"/>
        </w:rPr>
        <w:t>границы зоны деятельности ЕТО</w:t>
      </w:r>
      <w:r>
        <w:rPr>
          <w:rFonts w:ascii="Times New Roman" w:hAnsi="Times New Roman" w:cs="Times New Roman"/>
          <w:sz w:val="28"/>
          <w:szCs w:val="28"/>
        </w:rPr>
        <w:t xml:space="preserve"> представлены на рис</w:t>
      </w:r>
      <w:r w:rsidR="00FA4B63">
        <w:rPr>
          <w:rFonts w:ascii="Times New Roman" w:hAnsi="Times New Roman" w:cs="Times New Roman"/>
          <w:sz w:val="28"/>
          <w:szCs w:val="28"/>
        </w:rPr>
        <w:t>. 1</w:t>
      </w:r>
      <w:r w:rsidR="002448A5">
        <w:rPr>
          <w:rFonts w:ascii="Times New Roman" w:hAnsi="Times New Roman" w:cs="Times New Roman"/>
          <w:sz w:val="28"/>
          <w:szCs w:val="28"/>
        </w:rPr>
        <w:t>5</w:t>
      </w:r>
      <w:r w:rsidR="00FA4B63">
        <w:rPr>
          <w:rFonts w:ascii="Times New Roman" w:hAnsi="Times New Roman" w:cs="Times New Roman"/>
          <w:sz w:val="28"/>
          <w:szCs w:val="28"/>
        </w:rPr>
        <w:t>.4.1.</w:t>
      </w:r>
    </w:p>
    <w:p w14:paraId="4D22B65B" w14:textId="25CAF8A1" w:rsidR="00E577A5" w:rsidRDefault="00F3266D" w:rsidP="00F3266D">
      <w:pPr>
        <w:spacing w:before="40" w:after="400"/>
        <w:ind w:firstLine="567"/>
        <w:contextualSpacing/>
        <w:jc w:val="both"/>
        <w:rPr>
          <w:rFonts w:ascii="Times New Roman" w:hAnsi="Times New Roman" w:cs="Times New Roman"/>
          <w:sz w:val="28"/>
          <w:szCs w:val="28"/>
        </w:rPr>
      </w:pPr>
      <w:r w:rsidRPr="00F3266D">
        <w:rPr>
          <w:rFonts w:ascii="Times New Roman" w:hAnsi="Times New Roman" w:cs="Times New Roman"/>
          <w:sz w:val="28"/>
          <w:szCs w:val="28"/>
        </w:rPr>
        <w:t>Изменения границ зон деятельности ЕТО должны проводиться в соответствии с Правилами организации теплоснабжения, и подлежат внесению в Схему теплоснабжения при ее актуализации.</w:t>
      </w:r>
    </w:p>
    <w:p w14:paraId="76B0F4F4" w14:textId="7DB224E1" w:rsidR="00FA4B63" w:rsidRDefault="00FA4B63" w:rsidP="00F3266D">
      <w:pPr>
        <w:spacing w:before="40" w:after="400"/>
        <w:ind w:firstLine="567"/>
        <w:contextualSpacing/>
        <w:jc w:val="both"/>
        <w:rPr>
          <w:rFonts w:ascii="Times New Roman" w:hAnsi="Times New Roman" w:cs="Times New Roman"/>
          <w:sz w:val="28"/>
          <w:szCs w:val="28"/>
        </w:rPr>
      </w:pPr>
    </w:p>
    <w:p w14:paraId="363DCFD6" w14:textId="36D81386" w:rsidR="00FA4B63" w:rsidRDefault="00A1270A" w:rsidP="002255B0">
      <w:pPr>
        <w:spacing w:before="40" w:after="400"/>
        <w:contextualSpacing/>
        <w:jc w:val="both"/>
        <w:rPr>
          <w:rFonts w:ascii="Times New Roman" w:hAnsi="Times New Roman" w:cs="Times New Roman"/>
          <w:sz w:val="28"/>
          <w:szCs w:val="28"/>
        </w:rPr>
      </w:pPr>
      <w:r>
        <w:rPr>
          <w:rFonts w:ascii="Times New Roman" w:hAnsi="Times New Roman" w:cs="Times New Roman"/>
          <w:noProof/>
          <w:sz w:val="28"/>
          <w:szCs w:val="28"/>
          <w:lang w:eastAsia="ru-RU"/>
        </w:rPr>
        <w:drawing>
          <wp:inline distT="0" distB="0" distL="0" distR="0" wp14:anchorId="1A71CE07" wp14:editId="58780261">
            <wp:extent cx="5940425" cy="3787775"/>
            <wp:effectExtent l="0" t="0" r="3175" b="3175"/>
            <wp:docPr id="32" name="Рисунок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Рисунок 32"/>
                    <pic:cNvPicPr/>
                  </pic:nvPicPr>
                  <pic:blipFill>
                    <a:blip r:embed="rId47" cstate="print">
                      <a:extLst>
                        <a:ext uri="{28A0092B-C50C-407E-A947-70E740481C1C}">
                          <a14:useLocalDpi xmlns:a14="http://schemas.microsoft.com/office/drawing/2010/main" val="0"/>
                        </a:ext>
                      </a:extLst>
                    </a:blip>
                    <a:stretch>
                      <a:fillRect/>
                    </a:stretch>
                  </pic:blipFill>
                  <pic:spPr>
                    <a:xfrm>
                      <a:off x="0" y="0"/>
                      <a:ext cx="5940425" cy="3787775"/>
                    </a:xfrm>
                    <a:prstGeom prst="rect">
                      <a:avLst/>
                    </a:prstGeom>
                  </pic:spPr>
                </pic:pic>
              </a:graphicData>
            </a:graphic>
          </wp:inline>
        </w:drawing>
      </w:r>
    </w:p>
    <w:p w14:paraId="5009FC48" w14:textId="2A2033E5" w:rsidR="00FA4B63" w:rsidRDefault="00FA4B63" w:rsidP="00F3266D">
      <w:pPr>
        <w:spacing w:before="40" w:after="400"/>
        <w:ind w:firstLine="567"/>
        <w:contextualSpacing/>
        <w:jc w:val="both"/>
        <w:rPr>
          <w:rFonts w:ascii="Times New Roman" w:hAnsi="Times New Roman" w:cs="Times New Roman"/>
          <w:sz w:val="28"/>
          <w:szCs w:val="28"/>
        </w:rPr>
      </w:pPr>
    </w:p>
    <w:p w14:paraId="30739496" w14:textId="3088E12C" w:rsidR="00FA4B63" w:rsidRPr="00A2185C" w:rsidRDefault="00A2185C" w:rsidP="00A2185C">
      <w:pPr>
        <w:spacing w:before="40" w:after="400"/>
        <w:ind w:firstLine="567"/>
        <w:contextualSpacing/>
        <w:jc w:val="center"/>
        <w:rPr>
          <w:rFonts w:ascii="Times New Roman" w:hAnsi="Times New Roman" w:cs="Times New Roman"/>
          <w:i/>
          <w:iCs/>
          <w:sz w:val="28"/>
          <w:szCs w:val="28"/>
        </w:rPr>
      </w:pPr>
      <w:r w:rsidRPr="00A2185C">
        <w:rPr>
          <w:rFonts w:ascii="Times New Roman" w:hAnsi="Times New Roman" w:cs="Times New Roman"/>
          <w:i/>
          <w:iCs/>
          <w:sz w:val="28"/>
          <w:szCs w:val="28"/>
        </w:rPr>
        <w:t>Рис. 1</w:t>
      </w:r>
      <w:r w:rsidR="002448A5">
        <w:rPr>
          <w:rFonts w:ascii="Times New Roman" w:hAnsi="Times New Roman" w:cs="Times New Roman"/>
          <w:i/>
          <w:iCs/>
          <w:sz w:val="28"/>
          <w:szCs w:val="28"/>
        </w:rPr>
        <w:t>5</w:t>
      </w:r>
      <w:r w:rsidRPr="00A2185C">
        <w:rPr>
          <w:rFonts w:ascii="Times New Roman" w:hAnsi="Times New Roman" w:cs="Times New Roman"/>
          <w:i/>
          <w:iCs/>
          <w:sz w:val="28"/>
          <w:szCs w:val="28"/>
        </w:rPr>
        <w:t>.4.</w:t>
      </w:r>
      <w:r w:rsidRPr="00A1270A">
        <w:rPr>
          <w:rFonts w:ascii="Times New Roman" w:hAnsi="Times New Roman" w:cs="Times New Roman"/>
          <w:i/>
          <w:iCs/>
          <w:sz w:val="28"/>
          <w:szCs w:val="28"/>
        </w:rPr>
        <w:t>1. Перспективные границы</w:t>
      </w:r>
      <w:r w:rsidRPr="00A2185C">
        <w:rPr>
          <w:rFonts w:ascii="Times New Roman" w:hAnsi="Times New Roman" w:cs="Times New Roman"/>
          <w:i/>
          <w:iCs/>
          <w:sz w:val="28"/>
          <w:szCs w:val="28"/>
        </w:rPr>
        <w:t xml:space="preserve"> зоны деятельности ЕТО</w:t>
      </w:r>
    </w:p>
    <w:p w14:paraId="41595837" w14:textId="1B9A197D" w:rsidR="00FA4B63" w:rsidRDefault="00FA4B63" w:rsidP="00F3266D">
      <w:pPr>
        <w:spacing w:before="40" w:after="400"/>
        <w:ind w:firstLine="567"/>
        <w:contextualSpacing/>
        <w:jc w:val="both"/>
        <w:rPr>
          <w:rFonts w:ascii="Times New Roman" w:hAnsi="Times New Roman" w:cs="Times New Roman"/>
          <w:sz w:val="28"/>
          <w:szCs w:val="28"/>
        </w:rPr>
      </w:pPr>
    </w:p>
    <w:p w14:paraId="481604DC" w14:textId="0ABA8168" w:rsidR="00FA4B63" w:rsidRPr="00296AB6" w:rsidRDefault="005C2CD9" w:rsidP="00296AB6">
      <w:pPr>
        <w:pStyle w:val="1"/>
        <w:rPr>
          <w:rFonts w:ascii="Times New Roman" w:hAnsi="Times New Roman" w:cs="Times New Roman"/>
          <w:b/>
          <w:bCs/>
          <w:color w:val="auto"/>
          <w:sz w:val="28"/>
          <w:szCs w:val="28"/>
        </w:rPr>
      </w:pPr>
      <w:bookmarkStart w:id="271" w:name="_Toc198880819"/>
      <w:bookmarkEnd w:id="270"/>
      <w:r w:rsidRPr="005C2CD9">
        <w:rPr>
          <w:rFonts w:ascii="Times New Roman" w:hAnsi="Times New Roman" w:cs="Times New Roman"/>
          <w:b/>
          <w:bCs/>
          <w:color w:val="auto"/>
          <w:sz w:val="28"/>
          <w:szCs w:val="28"/>
        </w:rPr>
        <w:lastRenderedPageBreak/>
        <w:t>РЕЕСТР МЕРОПРИЯТИЙ СХЕМЫ ТЕПЛОСНАБЖЕНИЯ</w:t>
      </w:r>
      <w:bookmarkEnd w:id="271"/>
    </w:p>
    <w:p w14:paraId="5450ED48" w14:textId="77777777" w:rsidR="002E0338" w:rsidRDefault="002E0338" w:rsidP="00F3266D">
      <w:pPr>
        <w:spacing w:before="40" w:after="400"/>
        <w:ind w:firstLine="567"/>
        <w:contextualSpacing/>
        <w:jc w:val="both"/>
        <w:rPr>
          <w:rFonts w:ascii="Times New Roman" w:hAnsi="Times New Roman" w:cs="Times New Roman"/>
          <w:sz w:val="28"/>
          <w:szCs w:val="28"/>
        </w:rPr>
      </w:pPr>
    </w:p>
    <w:p w14:paraId="78AAF07F" w14:textId="699E5432" w:rsidR="00D83BDF" w:rsidRPr="006C38EE" w:rsidRDefault="00D83BDF" w:rsidP="00F3266D">
      <w:pPr>
        <w:spacing w:before="40" w:after="400"/>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 xml:space="preserve">На момент актуализации Схемы теплоснабжения городского округа г. Нововоронеж утверждена Инвестиционная программа мероприятий </w:t>
      </w:r>
      <w:r w:rsidR="00724C5C" w:rsidRPr="006C38EE">
        <w:rPr>
          <w:rFonts w:ascii="Times New Roman" w:hAnsi="Times New Roman" w:cs="Times New Roman"/>
          <w:sz w:val="28"/>
          <w:szCs w:val="28"/>
        </w:rPr>
        <w:t xml:space="preserve">на 2025-2027 гг. </w:t>
      </w:r>
      <w:r w:rsidRPr="006C38EE">
        <w:rPr>
          <w:rFonts w:ascii="Times New Roman" w:hAnsi="Times New Roman" w:cs="Times New Roman"/>
          <w:sz w:val="28"/>
          <w:szCs w:val="28"/>
        </w:rPr>
        <w:t xml:space="preserve">по замене существующего атмосферного деаэратора на деаэратор вакуумного типа ДА-100 в системе теплоснабжения котельных НВФ ООО «АТЭС» (Заводской </w:t>
      </w:r>
      <w:proofErr w:type="spellStart"/>
      <w:r w:rsidRPr="006C38EE">
        <w:rPr>
          <w:rFonts w:ascii="Times New Roman" w:hAnsi="Times New Roman" w:cs="Times New Roman"/>
          <w:sz w:val="28"/>
          <w:szCs w:val="28"/>
        </w:rPr>
        <w:t>пр</w:t>
      </w:r>
      <w:proofErr w:type="spellEnd"/>
      <w:r w:rsidRPr="006C38EE">
        <w:rPr>
          <w:rFonts w:ascii="Times New Roman" w:hAnsi="Times New Roman" w:cs="Times New Roman"/>
          <w:sz w:val="28"/>
          <w:szCs w:val="28"/>
        </w:rPr>
        <w:t>-д, 1). Плановая стоимость данных мероприятий составляет 55,4 млн. руб</w:t>
      </w:r>
      <w:r w:rsidR="001C70C9" w:rsidRPr="006C38EE">
        <w:rPr>
          <w:rFonts w:ascii="Times New Roman" w:hAnsi="Times New Roman" w:cs="Times New Roman"/>
          <w:sz w:val="28"/>
          <w:szCs w:val="28"/>
        </w:rPr>
        <w:t>. Источником финансирования приняты амортизационные отчисления.</w:t>
      </w:r>
    </w:p>
    <w:p w14:paraId="3E04EBB3" w14:textId="16CF7B70" w:rsidR="002E0338" w:rsidRPr="006C38EE" w:rsidRDefault="002E0338" w:rsidP="00724C5C">
      <w:pPr>
        <w:spacing w:before="40" w:after="400"/>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По остальным мероприятиям</w:t>
      </w:r>
      <w:r w:rsidR="008D0E4C" w:rsidRPr="006C38EE">
        <w:rPr>
          <w:rFonts w:ascii="Times New Roman" w:hAnsi="Times New Roman" w:cs="Times New Roman"/>
          <w:sz w:val="28"/>
          <w:szCs w:val="28"/>
        </w:rPr>
        <w:t xml:space="preserve">, предложенным в Схеме теплоснабжения, </w:t>
      </w:r>
      <w:r w:rsidRPr="006C38EE">
        <w:rPr>
          <w:rFonts w:ascii="Times New Roman" w:hAnsi="Times New Roman" w:cs="Times New Roman"/>
          <w:sz w:val="28"/>
          <w:szCs w:val="28"/>
        </w:rPr>
        <w:t>необходимо разработать и утвердить план реализации и источники финансирования.</w:t>
      </w:r>
      <w:r w:rsidR="008D0E4C" w:rsidRPr="006C38EE">
        <w:rPr>
          <w:rFonts w:ascii="Times New Roman" w:hAnsi="Times New Roman" w:cs="Times New Roman"/>
          <w:sz w:val="28"/>
          <w:szCs w:val="28"/>
        </w:rPr>
        <w:t xml:space="preserve"> Суммарные ориентировочные затраты на финансирование указанных мероприятий </w:t>
      </w:r>
      <w:r w:rsidR="00D94A99" w:rsidRPr="006C38EE">
        <w:rPr>
          <w:rFonts w:ascii="Times New Roman" w:hAnsi="Times New Roman" w:cs="Times New Roman"/>
          <w:sz w:val="28"/>
          <w:szCs w:val="28"/>
        </w:rPr>
        <w:t xml:space="preserve">в ценах 2026 года </w:t>
      </w:r>
      <w:r w:rsidR="00B208A9" w:rsidRPr="006C38EE">
        <w:rPr>
          <w:rFonts w:ascii="Times New Roman" w:hAnsi="Times New Roman" w:cs="Times New Roman"/>
          <w:sz w:val="28"/>
          <w:szCs w:val="28"/>
        </w:rPr>
        <w:t>–</w:t>
      </w:r>
      <w:r w:rsidR="008D0E4C" w:rsidRPr="006C38EE">
        <w:rPr>
          <w:rFonts w:ascii="Times New Roman" w:hAnsi="Times New Roman" w:cs="Times New Roman"/>
          <w:sz w:val="28"/>
          <w:szCs w:val="28"/>
        </w:rPr>
        <w:t xml:space="preserve"> </w:t>
      </w:r>
      <w:r w:rsidR="00FD102A" w:rsidRPr="006C38EE">
        <w:rPr>
          <w:rFonts w:ascii="Times New Roman" w:hAnsi="Times New Roman" w:cs="Times New Roman"/>
          <w:sz w:val="28"/>
          <w:szCs w:val="28"/>
        </w:rPr>
        <w:t>912</w:t>
      </w:r>
      <w:r w:rsidR="00D94A99" w:rsidRPr="006C38EE">
        <w:rPr>
          <w:rFonts w:ascii="Times New Roman" w:hAnsi="Times New Roman" w:cs="Times New Roman"/>
          <w:sz w:val="28"/>
          <w:szCs w:val="28"/>
        </w:rPr>
        <w:t> </w:t>
      </w:r>
      <w:r w:rsidR="00C553C2" w:rsidRPr="006C38EE">
        <w:rPr>
          <w:rFonts w:ascii="Times New Roman" w:hAnsi="Times New Roman" w:cs="Times New Roman"/>
          <w:sz w:val="28"/>
          <w:szCs w:val="28"/>
        </w:rPr>
        <w:t>810</w:t>
      </w:r>
      <w:r w:rsidR="00D94A99" w:rsidRPr="006C38EE">
        <w:rPr>
          <w:rFonts w:ascii="Times New Roman" w:hAnsi="Times New Roman" w:cs="Times New Roman"/>
          <w:sz w:val="28"/>
          <w:szCs w:val="28"/>
        </w:rPr>
        <w:t>тыс</w:t>
      </w:r>
      <w:r w:rsidR="008D0E4C" w:rsidRPr="006C38EE">
        <w:rPr>
          <w:rFonts w:ascii="Times New Roman" w:hAnsi="Times New Roman" w:cs="Times New Roman"/>
          <w:sz w:val="28"/>
          <w:szCs w:val="28"/>
        </w:rPr>
        <w:t>. руб.</w:t>
      </w:r>
      <w:r w:rsidR="00B208A9" w:rsidRPr="006C38EE">
        <w:rPr>
          <w:rFonts w:ascii="Times New Roman" w:hAnsi="Times New Roman" w:cs="Times New Roman"/>
          <w:sz w:val="28"/>
          <w:szCs w:val="28"/>
        </w:rPr>
        <w:t xml:space="preserve"> </w:t>
      </w:r>
    </w:p>
    <w:p w14:paraId="55994A5B" w14:textId="77777777" w:rsidR="00B208A9" w:rsidRPr="00B208A9" w:rsidRDefault="00B208A9" w:rsidP="00B208A9">
      <w:pPr>
        <w:spacing w:before="40" w:after="400"/>
        <w:ind w:firstLine="567"/>
        <w:contextualSpacing/>
        <w:jc w:val="both"/>
        <w:rPr>
          <w:rFonts w:ascii="Times New Roman" w:hAnsi="Times New Roman" w:cs="Times New Roman"/>
          <w:sz w:val="28"/>
          <w:szCs w:val="28"/>
        </w:rPr>
      </w:pPr>
      <w:r w:rsidRPr="006C38EE">
        <w:rPr>
          <w:rFonts w:ascii="Times New Roman" w:hAnsi="Times New Roman" w:cs="Times New Roman"/>
          <w:sz w:val="28"/>
          <w:szCs w:val="28"/>
        </w:rPr>
        <w:t>Мероприятия, обеспечивающие перевод</w:t>
      </w:r>
      <w:r w:rsidRPr="00B208A9">
        <w:rPr>
          <w:rFonts w:ascii="Times New Roman" w:hAnsi="Times New Roman" w:cs="Times New Roman"/>
          <w:sz w:val="28"/>
          <w:szCs w:val="28"/>
        </w:rPr>
        <w:t xml:space="preserve"> открытых систем теплоснабжения (горячего водоснабжения) на закрытые системы на перспективный период разработки Схемы теплоснабжения не планируются.</w:t>
      </w:r>
    </w:p>
    <w:p w14:paraId="2BA5CD88" w14:textId="74C676B9" w:rsidR="00B208A9" w:rsidRDefault="00B208A9" w:rsidP="00B208A9">
      <w:pPr>
        <w:spacing w:before="40" w:after="400"/>
        <w:ind w:firstLine="567"/>
        <w:contextualSpacing/>
        <w:jc w:val="both"/>
        <w:rPr>
          <w:rFonts w:ascii="Times New Roman" w:hAnsi="Times New Roman" w:cs="Times New Roman"/>
          <w:sz w:val="28"/>
          <w:szCs w:val="28"/>
        </w:rPr>
      </w:pPr>
      <w:r w:rsidRPr="00B208A9">
        <w:rPr>
          <w:rFonts w:ascii="Times New Roman" w:hAnsi="Times New Roman" w:cs="Times New Roman"/>
          <w:sz w:val="28"/>
          <w:szCs w:val="28"/>
        </w:rPr>
        <w:t>Подключение всех вновь возводимых объектов капитального строительства к централизованной системе теплоснабжения планируется по закрытой схеме ГВС.</w:t>
      </w:r>
    </w:p>
    <w:p w14:paraId="3D13CE22" w14:textId="70D33B18" w:rsidR="008D0E4C" w:rsidRDefault="008D0E4C" w:rsidP="00F3266D">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t>Реестр мероприятий Схемы теплоснабжения приведен в таблице 16.1.</w:t>
      </w:r>
    </w:p>
    <w:p w14:paraId="5DDE72AC" w14:textId="39E20C7F" w:rsidR="005272E0" w:rsidRDefault="005272E0" w:rsidP="00F3266D">
      <w:pPr>
        <w:spacing w:before="40" w:after="400"/>
        <w:ind w:firstLine="567"/>
        <w:contextualSpacing/>
        <w:jc w:val="both"/>
        <w:rPr>
          <w:rFonts w:ascii="Times New Roman" w:hAnsi="Times New Roman" w:cs="Times New Roman"/>
          <w:sz w:val="28"/>
          <w:szCs w:val="28"/>
        </w:rPr>
      </w:pPr>
    </w:p>
    <w:p w14:paraId="5C08A8B8" w14:textId="77777777" w:rsidR="005272E0" w:rsidRDefault="005272E0" w:rsidP="00F3266D">
      <w:pPr>
        <w:spacing w:before="40" w:after="400"/>
        <w:ind w:firstLine="567"/>
        <w:contextualSpacing/>
        <w:jc w:val="both"/>
        <w:rPr>
          <w:rFonts w:ascii="Times New Roman" w:hAnsi="Times New Roman" w:cs="Times New Roman"/>
          <w:sz w:val="28"/>
          <w:szCs w:val="28"/>
        </w:rPr>
        <w:sectPr w:rsidR="005272E0" w:rsidSect="004A7160">
          <w:pgSz w:w="11906" w:h="16838" w:code="9"/>
          <w:pgMar w:top="1134" w:right="850" w:bottom="1134" w:left="1701" w:header="708" w:footer="708" w:gutter="0"/>
          <w:cols w:space="708"/>
          <w:titlePg/>
          <w:docGrid w:linePitch="360"/>
        </w:sectPr>
      </w:pPr>
    </w:p>
    <w:p w14:paraId="7C951B56" w14:textId="24FC97F6" w:rsidR="00296AB6" w:rsidRDefault="004E0737" w:rsidP="004E0737">
      <w:pPr>
        <w:spacing w:before="40" w:after="400"/>
        <w:ind w:firstLine="567"/>
        <w:contextualSpacing/>
        <w:jc w:val="right"/>
        <w:rPr>
          <w:rFonts w:ascii="Times New Roman" w:hAnsi="Times New Roman" w:cs="Times New Roman"/>
          <w:i/>
          <w:iCs/>
          <w:sz w:val="28"/>
          <w:szCs w:val="28"/>
        </w:rPr>
      </w:pPr>
      <w:r w:rsidRPr="00D55876">
        <w:rPr>
          <w:rFonts w:ascii="Times New Roman" w:hAnsi="Times New Roman" w:cs="Times New Roman"/>
          <w:i/>
          <w:iCs/>
          <w:sz w:val="28"/>
          <w:szCs w:val="28"/>
        </w:rPr>
        <w:lastRenderedPageBreak/>
        <w:t>Таблица 16.2.1</w:t>
      </w:r>
    </w:p>
    <w:tbl>
      <w:tblPr>
        <w:tblW w:w="14596" w:type="dxa"/>
        <w:tblLook w:val="04A0" w:firstRow="1" w:lastRow="0" w:firstColumn="1" w:lastColumn="0" w:noHBand="0" w:noVBand="1"/>
      </w:tblPr>
      <w:tblGrid>
        <w:gridCol w:w="540"/>
        <w:gridCol w:w="3946"/>
        <w:gridCol w:w="20"/>
        <w:gridCol w:w="680"/>
        <w:gridCol w:w="17"/>
        <w:gridCol w:w="1073"/>
        <w:gridCol w:w="1551"/>
        <w:gridCol w:w="8"/>
        <w:gridCol w:w="1414"/>
        <w:gridCol w:w="12"/>
        <w:gridCol w:w="1655"/>
        <w:gridCol w:w="33"/>
        <w:gridCol w:w="1461"/>
        <w:gridCol w:w="7"/>
        <w:gridCol w:w="2179"/>
      </w:tblGrid>
      <w:tr w:rsidR="000451C2" w:rsidRPr="00D628FF" w14:paraId="0D2297F7" w14:textId="77777777" w:rsidTr="004F73C8">
        <w:trPr>
          <w:cantSplit/>
          <w:trHeight w:val="20"/>
          <w:tblHeader/>
        </w:trPr>
        <w:tc>
          <w:tcPr>
            <w:tcW w:w="540"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4B24E960"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 п/п</w:t>
            </w:r>
          </w:p>
        </w:tc>
        <w:tc>
          <w:tcPr>
            <w:tcW w:w="3946" w:type="dxa"/>
            <w:vMerge w:val="restart"/>
            <w:tcBorders>
              <w:top w:val="single" w:sz="4" w:space="0" w:color="auto"/>
              <w:left w:val="single" w:sz="4" w:space="0" w:color="auto"/>
              <w:bottom w:val="single" w:sz="4" w:space="0" w:color="auto"/>
              <w:right w:val="single" w:sz="4" w:space="0" w:color="auto"/>
            </w:tcBorders>
            <w:shd w:val="clear" w:color="000000" w:fill="DEEAF6"/>
            <w:vAlign w:val="center"/>
            <w:hideMark/>
          </w:tcPr>
          <w:p w14:paraId="6219EDDA"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Наименование проекта / мероприятия</w:t>
            </w:r>
          </w:p>
        </w:tc>
        <w:tc>
          <w:tcPr>
            <w:tcW w:w="1790" w:type="dxa"/>
            <w:gridSpan w:val="4"/>
            <w:tcBorders>
              <w:top w:val="single" w:sz="4" w:space="0" w:color="auto"/>
              <w:left w:val="nil"/>
              <w:bottom w:val="single" w:sz="4" w:space="0" w:color="auto"/>
              <w:right w:val="single" w:sz="4" w:space="0" w:color="auto"/>
            </w:tcBorders>
            <w:shd w:val="clear" w:color="000000" w:fill="DEEAF6"/>
            <w:vAlign w:val="center"/>
            <w:hideMark/>
          </w:tcPr>
          <w:p w14:paraId="17C6A634"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 xml:space="preserve">Диаметр </w:t>
            </w:r>
            <w:proofErr w:type="spellStart"/>
            <w:r w:rsidRPr="00D628FF">
              <w:rPr>
                <w:rFonts w:ascii="Times New Roman" w:eastAsia="Times New Roman" w:hAnsi="Times New Roman" w:cs="Times New Roman"/>
                <w:color w:val="000000"/>
                <w:sz w:val="24"/>
                <w:szCs w:val="24"/>
                <w:lang w:eastAsia="ru-RU"/>
              </w:rPr>
              <w:t>Ду</w:t>
            </w:r>
            <w:proofErr w:type="spellEnd"/>
            <w:r w:rsidRPr="00D628FF">
              <w:rPr>
                <w:rFonts w:ascii="Times New Roman" w:eastAsia="Times New Roman" w:hAnsi="Times New Roman" w:cs="Times New Roman"/>
                <w:color w:val="000000"/>
                <w:sz w:val="24"/>
                <w:szCs w:val="24"/>
                <w:lang w:eastAsia="ru-RU"/>
              </w:rPr>
              <w:t>, м</w:t>
            </w:r>
          </w:p>
        </w:tc>
        <w:tc>
          <w:tcPr>
            <w:tcW w:w="1559" w:type="dxa"/>
            <w:gridSpan w:val="2"/>
            <w:vMerge w:val="restart"/>
            <w:tcBorders>
              <w:top w:val="single" w:sz="4" w:space="0" w:color="auto"/>
              <w:left w:val="single" w:sz="4" w:space="0" w:color="auto"/>
              <w:right w:val="single" w:sz="4" w:space="0" w:color="auto"/>
            </w:tcBorders>
            <w:shd w:val="clear" w:color="000000" w:fill="DEEAF6"/>
            <w:vAlign w:val="center"/>
            <w:hideMark/>
          </w:tcPr>
          <w:p w14:paraId="3AE2E2D8"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Длина участка (в двухтрубном исчислении), м</w:t>
            </w:r>
          </w:p>
        </w:tc>
        <w:tc>
          <w:tcPr>
            <w:tcW w:w="1426" w:type="dxa"/>
            <w:gridSpan w:val="2"/>
            <w:vMerge w:val="restart"/>
            <w:tcBorders>
              <w:top w:val="single" w:sz="4" w:space="0" w:color="auto"/>
              <w:left w:val="single" w:sz="4" w:space="0" w:color="auto"/>
              <w:right w:val="single" w:sz="4" w:space="0" w:color="auto"/>
            </w:tcBorders>
            <w:shd w:val="clear" w:color="000000" w:fill="DEEAF6"/>
            <w:vAlign w:val="center"/>
            <w:hideMark/>
          </w:tcPr>
          <w:p w14:paraId="2D255D06"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proofErr w:type="spellStart"/>
            <w:r w:rsidRPr="00D628FF">
              <w:rPr>
                <w:rFonts w:ascii="Times New Roman" w:eastAsia="Times New Roman" w:hAnsi="Times New Roman" w:cs="Times New Roman"/>
                <w:color w:val="000000"/>
                <w:sz w:val="24"/>
                <w:szCs w:val="24"/>
                <w:lang w:eastAsia="ru-RU"/>
              </w:rPr>
              <w:t>Ориентиро-вочная</w:t>
            </w:r>
            <w:proofErr w:type="spellEnd"/>
            <w:r w:rsidRPr="00D628FF">
              <w:rPr>
                <w:rFonts w:ascii="Times New Roman" w:eastAsia="Times New Roman" w:hAnsi="Times New Roman" w:cs="Times New Roman"/>
                <w:color w:val="000000"/>
                <w:sz w:val="24"/>
                <w:szCs w:val="24"/>
                <w:lang w:eastAsia="ru-RU"/>
              </w:rPr>
              <w:t xml:space="preserve"> стоимость с НДС, тыс. руб.</w:t>
            </w:r>
          </w:p>
        </w:tc>
        <w:tc>
          <w:tcPr>
            <w:tcW w:w="1688" w:type="dxa"/>
            <w:gridSpan w:val="2"/>
            <w:vMerge w:val="restart"/>
            <w:tcBorders>
              <w:top w:val="single" w:sz="4" w:space="0" w:color="auto"/>
              <w:left w:val="single" w:sz="4" w:space="0" w:color="auto"/>
              <w:right w:val="single" w:sz="4" w:space="0" w:color="auto"/>
            </w:tcBorders>
            <w:shd w:val="clear" w:color="000000" w:fill="DEEAF6"/>
            <w:vAlign w:val="center"/>
            <w:hideMark/>
          </w:tcPr>
          <w:p w14:paraId="0D6E7FE2"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 xml:space="preserve">Зона действия источника </w:t>
            </w:r>
            <w:proofErr w:type="spellStart"/>
            <w:r w:rsidRPr="00D628FF">
              <w:rPr>
                <w:rFonts w:ascii="Times New Roman" w:eastAsia="Times New Roman" w:hAnsi="Times New Roman" w:cs="Times New Roman"/>
                <w:color w:val="000000"/>
                <w:sz w:val="24"/>
                <w:szCs w:val="24"/>
                <w:lang w:eastAsia="ru-RU"/>
              </w:rPr>
              <w:t>теплоснаб-жения</w:t>
            </w:r>
            <w:proofErr w:type="spellEnd"/>
          </w:p>
        </w:tc>
        <w:tc>
          <w:tcPr>
            <w:tcW w:w="1461" w:type="dxa"/>
            <w:vMerge w:val="restart"/>
            <w:tcBorders>
              <w:top w:val="single" w:sz="4" w:space="0" w:color="auto"/>
              <w:left w:val="single" w:sz="4" w:space="0" w:color="auto"/>
              <w:right w:val="single" w:sz="4" w:space="0" w:color="auto"/>
            </w:tcBorders>
            <w:shd w:val="clear" w:color="000000" w:fill="DEEAF6"/>
            <w:vAlign w:val="center"/>
            <w:hideMark/>
          </w:tcPr>
          <w:p w14:paraId="632CA644"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Сроки выполнения работ</w:t>
            </w:r>
          </w:p>
        </w:tc>
        <w:tc>
          <w:tcPr>
            <w:tcW w:w="2186" w:type="dxa"/>
            <w:gridSpan w:val="2"/>
            <w:vMerge w:val="restart"/>
            <w:tcBorders>
              <w:top w:val="single" w:sz="4" w:space="0" w:color="auto"/>
              <w:left w:val="single" w:sz="4" w:space="0" w:color="auto"/>
              <w:right w:val="single" w:sz="4" w:space="0" w:color="auto"/>
            </w:tcBorders>
            <w:shd w:val="clear" w:color="000000" w:fill="DEEAF6"/>
            <w:vAlign w:val="center"/>
          </w:tcPr>
          <w:p w14:paraId="42F35C24" w14:textId="50ABEF12"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Источник финансирования</w:t>
            </w:r>
          </w:p>
        </w:tc>
      </w:tr>
      <w:tr w:rsidR="000451C2" w:rsidRPr="00D628FF" w14:paraId="7CC6CEF4" w14:textId="77777777" w:rsidTr="004F73C8">
        <w:trPr>
          <w:cantSplit/>
          <w:trHeight w:val="20"/>
          <w:tblHeader/>
        </w:trPr>
        <w:tc>
          <w:tcPr>
            <w:tcW w:w="540" w:type="dxa"/>
            <w:vMerge/>
            <w:tcBorders>
              <w:top w:val="single" w:sz="4" w:space="0" w:color="auto"/>
              <w:left w:val="single" w:sz="4" w:space="0" w:color="auto"/>
              <w:bottom w:val="single" w:sz="4" w:space="0" w:color="auto"/>
              <w:right w:val="single" w:sz="4" w:space="0" w:color="auto"/>
            </w:tcBorders>
            <w:vAlign w:val="center"/>
            <w:hideMark/>
          </w:tcPr>
          <w:p w14:paraId="032C8BC4"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3946" w:type="dxa"/>
            <w:vMerge/>
            <w:tcBorders>
              <w:top w:val="single" w:sz="4" w:space="0" w:color="auto"/>
              <w:left w:val="single" w:sz="4" w:space="0" w:color="auto"/>
              <w:bottom w:val="single" w:sz="4" w:space="0" w:color="auto"/>
              <w:right w:val="single" w:sz="4" w:space="0" w:color="auto"/>
            </w:tcBorders>
            <w:vAlign w:val="center"/>
            <w:hideMark/>
          </w:tcPr>
          <w:p w14:paraId="5EFA980C"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700" w:type="dxa"/>
            <w:gridSpan w:val="2"/>
            <w:tcBorders>
              <w:top w:val="nil"/>
              <w:left w:val="nil"/>
              <w:bottom w:val="single" w:sz="4" w:space="0" w:color="auto"/>
              <w:right w:val="single" w:sz="4" w:space="0" w:color="auto"/>
            </w:tcBorders>
            <w:shd w:val="clear" w:color="000000" w:fill="DEEAF6"/>
            <w:vAlign w:val="center"/>
            <w:hideMark/>
          </w:tcPr>
          <w:p w14:paraId="4EA7E6E4"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факт</w:t>
            </w:r>
          </w:p>
        </w:tc>
        <w:tc>
          <w:tcPr>
            <w:tcW w:w="1090" w:type="dxa"/>
            <w:gridSpan w:val="2"/>
            <w:tcBorders>
              <w:top w:val="nil"/>
              <w:left w:val="nil"/>
              <w:bottom w:val="single" w:sz="4" w:space="0" w:color="auto"/>
              <w:right w:val="single" w:sz="4" w:space="0" w:color="auto"/>
            </w:tcBorders>
            <w:shd w:val="clear" w:color="000000" w:fill="DEEAF6"/>
            <w:vAlign w:val="center"/>
            <w:hideMark/>
          </w:tcPr>
          <w:p w14:paraId="1A51A434"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план</w:t>
            </w:r>
          </w:p>
        </w:tc>
        <w:tc>
          <w:tcPr>
            <w:tcW w:w="1559" w:type="dxa"/>
            <w:gridSpan w:val="2"/>
            <w:vMerge/>
            <w:tcBorders>
              <w:left w:val="single" w:sz="4" w:space="0" w:color="auto"/>
              <w:bottom w:val="single" w:sz="4" w:space="0" w:color="auto"/>
              <w:right w:val="single" w:sz="4" w:space="0" w:color="auto"/>
            </w:tcBorders>
            <w:vAlign w:val="center"/>
            <w:hideMark/>
          </w:tcPr>
          <w:p w14:paraId="49151D88"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1426" w:type="dxa"/>
            <w:gridSpan w:val="2"/>
            <w:vMerge/>
            <w:tcBorders>
              <w:left w:val="single" w:sz="4" w:space="0" w:color="auto"/>
              <w:bottom w:val="single" w:sz="4" w:space="0" w:color="auto"/>
              <w:right w:val="single" w:sz="4" w:space="0" w:color="auto"/>
            </w:tcBorders>
            <w:vAlign w:val="center"/>
            <w:hideMark/>
          </w:tcPr>
          <w:p w14:paraId="4A1ABE8D"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1688" w:type="dxa"/>
            <w:gridSpan w:val="2"/>
            <w:vMerge/>
            <w:tcBorders>
              <w:left w:val="single" w:sz="4" w:space="0" w:color="auto"/>
              <w:bottom w:val="single" w:sz="4" w:space="0" w:color="auto"/>
              <w:right w:val="single" w:sz="4" w:space="0" w:color="auto"/>
            </w:tcBorders>
            <w:vAlign w:val="center"/>
            <w:hideMark/>
          </w:tcPr>
          <w:p w14:paraId="7F0D0062"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1461" w:type="dxa"/>
            <w:vMerge/>
            <w:tcBorders>
              <w:left w:val="single" w:sz="4" w:space="0" w:color="auto"/>
              <w:bottom w:val="single" w:sz="4" w:space="0" w:color="auto"/>
              <w:right w:val="single" w:sz="4" w:space="0" w:color="auto"/>
            </w:tcBorders>
            <w:vAlign w:val="center"/>
            <w:hideMark/>
          </w:tcPr>
          <w:p w14:paraId="30D4B5A6" w14:textId="77777777" w:rsidR="000451C2" w:rsidRPr="00D628FF" w:rsidRDefault="000451C2" w:rsidP="00344A42">
            <w:pPr>
              <w:spacing w:after="0" w:line="240" w:lineRule="auto"/>
              <w:rPr>
                <w:rFonts w:ascii="Times New Roman" w:eastAsia="Times New Roman" w:hAnsi="Times New Roman" w:cs="Times New Roman"/>
                <w:color w:val="000000"/>
                <w:sz w:val="24"/>
                <w:szCs w:val="24"/>
                <w:lang w:eastAsia="ru-RU"/>
              </w:rPr>
            </w:pPr>
          </w:p>
        </w:tc>
        <w:tc>
          <w:tcPr>
            <w:tcW w:w="2186" w:type="dxa"/>
            <w:gridSpan w:val="2"/>
            <w:vMerge/>
            <w:tcBorders>
              <w:left w:val="single" w:sz="4" w:space="0" w:color="auto"/>
              <w:bottom w:val="single" w:sz="4" w:space="0" w:color="auto"/>
              <w:right w:val="single" w:sz="4" w:space="0" w:color="auto"/>
            </w:tcBorders>
            <w:vAlign w:val="center"/>
          </w:tcPr>
          <w:p w14:paraId="6B49797E" w14:textId="77777777" w:rsidR="000451C2" w:rsidRPr="00D628FF" w:rsidRDefault="000451C2" w:rsidP="00344A42">
            <w:pPr>
              <w:spacing w:after="0" w:line="240" w:lineRule="auto"/>
              <w:jc w:val="center"/>
              <w:rPr>
                <w:rFonts w:ascii="Times New Roman" w:eastAsia="Times New Roman" w:hAnsi="Times New Roman" w:cs="Times New Roman"/>
                <w:color w:val="000000"/>
                <w:sz w:val="24"/>
                <w:szCs w:val="24"/>
                <w:lang w:eastAsia="ru-RU"/>
              </w:rPr>
            </w:pPr>
          </w:p>
        </w:tc>
      </w:tr>
      <w:tr w:rsidR="000451C2" w:rsidRPr="00D628FF" w14:paraId="3699A959" w14:textId="77777777" w:rsidTr="004F73C8">
        <w:trPr>
          <w:cantSplit/>
          <w:trHeight w:val="20"/>
        </w:trPr>
        <w:tc>
          <w:tcPr>
            <w:tcW w:w="14596" w:type="dxa"/>
            <w:gridSpan w:val="15"/>
            <w:tcBorders>
              <w:top w:val="nil"/>
              <w:left w:val="single" w:sz="4" w:space="0" w:color="auto"/>
              <w:bottom w:val="single" w:sz="4" w:space="0" w:color="auto"/>
              <w:right w:val="single" w:sz="4" w:space="0" w:color="auto"/>
            </w:tcBorders>
            <w:shd w:val="clear" w:color="auto" w:fill="auto"/>
            <w:vAlign w:val="center"/>
          </w:tcPr>
          <w:p w14:paraId="0D5FFDD6" w14:textId="1D69C744" w:rsidR="000451C2" w:rsidRPr="00D628FF" w:rsidRDefault="00DD64E3" w:rsidP="00344A42">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Утвержденные мероприятия</w:t>
            </w:r>
          </w:p>
        </w:tc>
      </w:tr>
      <w:tr w:rsidR="00724C5C" w:rsidRPr="00D628FF" w14:paraId="3C60817C" w14:textId="77777777" w:rsidTr="004F73C8">
        <w:trPr>
          <w:cantSplit/>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6017B234" w14:textId="5590C07F"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w:t>
            </w:r>
          </w:p>
        </w:tc>
        <w:tc>
          <w:tcPr>
            <w:tcW w:w="3946" w:type="dxa"/>
            <w:tcBorders>
              <w:top w:val="nil"/>
              <w:left w:val="nil"/>
              <w:bottom w:val="single" w:sz="4" w:space="0" w:color="auto"/>
              <w:right w:val="single" w:sz="4" w:space="0" w:color="auto"/>
            </w:tcBorders>
            <w:shd w:val="clear" w:color="auto" w:fill="auto"/>
            <w:vAlign w:val="center"/>
          </w:tcPr>
          <w:p w14:paraId="081C63B7" w14:textId="24BB844B" w:rsidR="00724C5C" w:rsidRPr="00D628FF" w:rsidRDefault="00724C5C" w:rsidP="00724C5C">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 xml:space="preserve">Замена существующего атмосферного деаэратора на деаэратор вакуумного типа ДА-100 в системе теплоснабжения котельных НВФ ООО «АТЭС» (Заводской </w:t>
            </w:r>
            <w:proofErr w:type="spellStart"/>
            <w:r w:rsidRPr="00D628FF">
              <w:rPr>
                <w:rFonts w:ascii="Times New Roman" w:eastAsia="Times New Roman" w:hAnsi="Times New Roman" w:cs="Times New Roman"/>
                <w:color w:val="000000"/>
                <w:sz w:val="24"/>
                <w:szCs w:val="24"/>
                <w:lang w:eastAsia="ru-RU"/>
              </w:rPr>
              <w:t>пр</w:t>
            </w:r>
            <w:proofErr w:type="spellEnd"/>
            <w:r w:rsidRPr="00D628FF">
              <w:rPr>
                <w:rFonts w:ascii="Times New Roman" w:eastAsia="Times New Roman" w:hAnsi="Times New Roman" w:cs="Times New Roman"/>
                <w:color w:val="000000"/>
                <w:sz w:val="24"/>
                <w:szCs w:val="24"/>
                <w:lang w:eastAsia="ru-RU"/>
              </w:rPr>
              <w:t>-д, 1)</w:t>
            </w:r>
          </w:p>
        </w:tc>
        <w:tc>
          <w:tcPr>
            <w:tcW w:w="700" w:type="dxa"/>
            <w:gridSpan w:val="2"/>
            <w:tcBorders>
              <w:top w:val="nil"/>
              <w:left w:val="nil"/>
              <w:bottom w:val="single" w:sz="4" w:space="0" w:color="auto"/>
              <w:right w:val="single" w:sz="4" w:space="0" w:color="auto"/>
            </w:tcBorders>
            <w:shd w:val="clear" w:color="auto" w:fill="auto"/>
            <w:vAlign w:val="center"/>
          </w:tcPr>
          <w:p w14:paraId="442A0965" w14:textId="48CEFB5A"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w:t>
            </w:r>
          </w:p>
        </w:tc>
        <w:tc>
          <w:tcPr>
            <w:tcW w:w="1090" w:type="dxa"/>
            <w:gridSpan w:val="2"/>
            <w:tcBorders>
              <w:top w:val="nil"/>
              <w:left w:val="nil"/>
              <w:bottom w:val="single" w:sz="4" w:space="0" w:color="auto"/>
              <w:right w:val="single" w:sz="4" w:space="0" w:color="auto"/>
            </w:tcBorders>
            <w:shd w:val="clear" w:color="auto" w:fill="auto"/>
            <w:vAlign w:val="center"/>
          </w:tcPr>
          <w:p w14:paraId="1BB73E16" w14:textId="478D77D3"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w:t>
            </w:r>
          </w:p>
        </w:tc>
        <w:tc>
          <w:tcPr>
            <w:tcW w:w="1559" w:type="dxa"/>
            <w:gridSpan w:val="2"/>
            <w:tcBorders>
              <w:top w:val="nil"/>
              <w:left w:val="nil"/>
              <w:bottom w:val="single" w:sz="4" w:space="0" w:color="auto"/>
              <w:right w:val="single" w:sz="4" w:space="0" w:color="auto"/>
            </w:tcBorders>
            <w:shd w:val="clear" w:color="auto" w:fill="auto"/>
            <w:vAlign w:val="center"/>
          </w:tcPr>
          <w:p w14:paraId="5FD59607" w14:textId="193AA21C"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w:t>
            </w:r>
          </w:p>
        </w:tc>
        <w:tc>
          <w:tcPr>
            <w:tcW w:w="1426" w:type="dxa"/>
            <w:gridSpan w:val="2"/>
            <w:tcBorders>
              <w:top w:val="nil"/>
              <w:left w:val="nil"/>
              <w:bottom w:val="single" w:sz="4" w:space="0" w:color="auto"/>
              <w:right w:val="single" w:sz="4" w:space="0" w:color="auto"/>
            </w:tcBorders>
            <w:shd w:val="clear" w:color="auto" w:fill="auto"/>
            <w:vAlign w:val="center"/>
          </w:tcPr>
          <w:p w14:paraId="1FE961B0" w14:textId="7969D872"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107F48">
              <w:rPr>
                <w:rFonts w:ascii="Times New Roman" w:hAnsi="Times New Roman" w:cs="Times New Roman"/>
                <w:color w:val="000000"/>
                <w:sz w:val="24"/>
                <w:szCs w:val="24"/>
              </w:rPr>
              <w:t>55 381</w:t>
            </w:r>
          </w:p>
        </w:tc>
        <w:tc>
          <w:tcPr>
            <w:tcW w:w="1688" w:type="dxa"/>
            <w:gridSpan w:val="2"/>
            <w:tcBorders>
              <w:top w:val="nil"/>
              <w:left w:val="nil"/>
              <w:bottom w:val="single" w:sz="4" w:space="0" w:color="auto"/>
              <w:right w:val="single" w:sz="4" w:space="0" w:color="auto"/>
            </w:tcBorders>
            <w:shd w:val="clear" w:color="auto" w:fill="auto"/>
            <w:vAlign w:val="center"/>
          </w:tcPr>
          <w:p w14:paraId="575559EE" w14:textId="6CA18A2B"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 3 (Заводской проезд, 1)</w:t>
            </w:r>
          </w:p>
        </w:tc>
        <w:tc>
          <w:tcPr>
            <w:tcW w:w="1461" w:type="dxa"/>
            <w:tcBorders>
              <w:top w:val="nil"/>
              <w:left w:val="nil"/>
              <w:bottom w:val="single" w:sz="4" w:space="0" w:color="auto"/>
              <w:right w:val="single" w:sz="4" w:space="0" w:color="auto"/>
            </w:tcBorders>
            <w:shd w:val="clear" w:color="auto" w:fill="auto"/>
            <w:vAlign w:val="center"/>
          </w:tcPr>
          <w:p w14:paraId="0067D3C2" w14:textId="5FBCBB9A"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2025-2027 гг.</w:t>
            </w:r>
          </w:p>
        </w:tc>
        <w:tc>
          <w:tcPr>
            <w:tcW w:w="2186" w:type="dxa"/>
            <w:gridSpan w:val="2"/>
            <w:tcBorders>
              <w:top w:val="nil"/>
              <w:left w:val="nil"/>
              <w:bottom w:val="single" w:sz="4" w:space="0" w:color="auto"/>
              <w:right w:val="single" w:sz="4" w:space="0" w:color="auto"/>
            </w:tcBorders>
            <w:vAlign w:val="center"/>
          </w:tcPr>
          <w:p w14:paraId="79A6FB1C" w14:textId="54A0AEE5" w:rsidR="004F73C8" w:rsidRPr="004F73C8" w:rsidRDefault="004F73C8" w:rsidP="004F73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А</w:t>
            </w:r>
            <w:r w:rsidRPr="004F73C8">
              <w:rPr>
                <w:rFonts w:ascii="Times New Roman" w:eastAsia="Times New Roman" w:hAnsi="Times New Roman" w:cs="Times New Roman"/>
                <w:color w:val="000000"/>
                <w:sz w:val="24"/>
                <w:szCs w:val="24"/>
                <w:lang w:eastAsia="ru-RU"/>
              </w:rPr>
              <w:t>мортизационные отчисления с выделением результатов переоценки основных средств</w:t>
            </w:r>
            <w:r>
              <w:rPr>
                <w:rFonts w:ascii="Times New Roman" w:eastAsia="Times New Roman" w:hAnsi="Times New Roman" w:cs="Times New Roman"/>
                <w:color w:val="000000"/>
                <w:sz w:val="24"/>
                <w:szCs w:val="24"/>
                <w:lang w:eastAsia="ru-RU"/>
              </w:rPr>
              <w:t xml:space="preserve"> </w:t>
            </w:r>
            <w:r w:rsidRPr="004F73C8">
              <w:rPr>
                <w:rFonts w:ascii="Times New Roman" w:eastAsia="Times New Roman" w:hAnsi="Times New Roman" w:cs="Times New Roman"/>
                <w:color w:val="000000"/>
                <w:sz w:val="24"/>
                <w:szCs w:val="24"/>
                <w:lang w:eastAsia="ru-RU"/>
              </w:rPr>
              <w:t>и нематериальных активов</w:t>
            </w:r>
            <w:r>
              <w:rPr>
                <w:rFonts w:ascii="Times New Roman" w:eastAsia="Times New Roman" w:hAnsi="Times New Roman" w:cs="Times New Roman"/>
                <w:color w:val="000000"/>
                <w:sz w:val="24"/>
                <w:szCs w:val="24"/>
                <w:lang w:eastAsia="ru-RU"/>
              </w:rPr>
              <w:t xml:space="preserve">. </w:t>
            </w:r>
          </w:p>
          <w:p w14:paraId="13E4676D" w14:textId="5D878D58" w:rsidR="00724C5C" w:rsidRPr="00D628FF" w:rsidRDefault="004F73C8" w:rsidP="004F73C8">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Р</w:t>
            </w:r>
            <w:r w:rsidRPr="004F73C8">
              <w:rPr>
                <w:rFonts w:ascii="Times New Roman" w:eastAsia="Times New Roman" w:hAnsi="Times New Roman" w:cs="Times New Roman"/>
                <w:color w:val="000000"/>
                <w:sz w:val="24"/>
                <w:szCs w:val="24"/>
                <w:lang w:eastAsia="ru-RU"/>
              </w:rPr>
              <w:t>асходы на капитальные вложения (инвестиции), финансируемые за счет нормативной прибыли, учитываемой</w:t>
            </w:r>
            <w:r>
              <w:rPr>
                <w:rFonts w:ascii="Times New Roman" w:eastAsia="Times New Roman" w:hAnsi="Times New Roman" w:cs="Times New Roman"/>
                <w:color w:val="000000"/>
                <w:sz w:val="24"/>
                <w:szCs w:val="24"/>
                <w:lang w:eastAsia="ru-RU"/>
              </w:rPr>
              <w:t xml:space="preserve"> </w:t>
            </w:r>
            <w:r w:rsidRPr="004F73C8">
              <w:rPr>
                <w:rFonts w:ascii="Times New Roman" w:eastAsia="Times New Roman" w:hAnsi="Times New Roman" w:cs="Times New Roman"/>
                <w:color w:val="000000"/>
                <w:sz w:val="24"/>
                <w:szCs w:val="24"/>
                <w:lang w:eastAsia="ru-RU"/>
              </w:rPr>
              <w:t>в необходимой валовой выручке</w:t>
            </w:r>
          </w:p>
        </w:tc>
      </w:tr>
      <w:tr w:rsidR="00724C5C" w:rsidRPr="00D628FF" w14:paraId="05D695C6" w14:textId="77777777" w:rsidTr="004F73C8">
        <w:trPr>
          <w:cantSplit/>
          <w:trHeight w:val="20"/>
        </w:trPr>
        <w:tc>
          <w:tcPr>
            <w:tcW w:w="540" w:type="dxa"/>
            <w:tcBorders>
              <w:top w:val="nil"/>
              <w:left w:val="single" w:sz="4" w:space="0" w:color="auto"/>
              <w:bottom w:val="single" w:sz="4" w:space="0" w:color="auto"/>
              <w:right w:val="single" w:sz="4" w:space="0" w:color="auto"/>
            </w:tcBorders>
            <w:shd w:val="clear" w:color="auto" w:fill="auto"/>
            <w:vAlign w:val="center"/>
            <w:hideMark/>
          </w:tcPr>
          <w:p w14:paraId="5D54576C" w14:textId="7498130B"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p>
        </w:tc>
        <w:tc>
          <w:tcPr>
            <w:tcW w:w="3946" w:type="dxa"/>
            <w:tcBorders>
              <w:top w:val="nil"/>
              <w:left w:val="nil"/>
              <w:bottom w:val="single" w:sz="4" w:space="0" w:color="auto"/>
              <w:right w:val="single" w:sz="4" w:space="0" w:color="auto"/>
            </w:tcBorders>
            <w:shd w:val="clear" w:color="auto" w:fill="auto"/>
            <w:vAlign w:val="center"/>
            <w:hideMark/>
          </w:tcPr>
          <w:p w14:paraId="07AAC139" w14:textId="413CA2D9" w:rsidR="00724C5C" w:rsidRPr="00D628FF" w:rsidRDefault="00724C5C" w:rsidP="00724C5C">
            <w:pPr>
              <w:spacing w:after="0" w:line="240" w:lineRule="auto"/>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ИТОГО за 202</w:t>
            </w:r>
            <w:r>
              <w:rPr>
                <w:rFonts w:ascii="Times New Roman" w:eastAsia="Times New Roman" w:hAnsi="Times New Roman" w:cs="Times New Roman"/>
                <w:b/>
                <w:bCs/>
                <w:i/>
                <w:iCs/>
                <w:color w:val="000000"/>
                <w:sz w:val="24"/>
                <w:szCs w:val="24"/>
                <w:lang w:eastAsia="ru-RU"/>
              </w:rPr>
              <w:t xml:space="preserve">5 </w:t>
            </w:r>
            <w:r w:rsidRPr="00D628FF">
              <w:rPr>
                <w:rFonts w:ascii="Times New Roman" w:eastAsia="Times New Roman" w:hAnsi="Times New Roman" w:cs="Times New Roman"/>
                <w:b/>
                <w:bCs/>
                <w:i/>
                <w:iCs/>
                <w:color w:val="000000"/>
                <w:sz w:val="24"/>
                <w:szCs w:val="24"/>
                <w:lang w:eastAsia="ru-RU"/>
              </w:rPr>
              <w:t>г.</w:t>
            </w:r>
          </w:p>
        </w:tc>
        <w:tc>
          <w:tcPr>
            <w:tcW w:w="700" w:type="dxa"/>
            <w:gridSpan w:val="2"/>
            <w:tcBorders>
              <w:top w:val="nil"/>
              <w:left w:val="nil"/>
              <w:bottom w:val="single" w:sz="4" w:space="0" w:color="auto"/>
              <w:right w:val="single" w:sz="4" w:space="0" w:color="auto"/>
            </w:tcBorders>
            <w:shd w:val="clear" w:color="auto" w:fill="auto"/>
            <w:vAlign w:val="center"/>
            <w:hideMark/>
          </w:tcPr>
          <w:p w14:paraId="3CC36C44"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 </w:t>
            </w:r>
          </w:p>
        </w:tc>
        <w:tc>
          <w:tcPr>
            <w:tcW w:w="1090" w:type="dxa"/>
            <w:gridSpan w:val="2"/>
            <w:tcBorders>
              <w:top w:val="nil"/>
              <w:left w:val="nil"/>
              <w:bottom w:val="single" w:sz="4" w:space="0" w:color="auto"/>
              <w:right w:val="single" w:sz="4" w:space="0" w:color="auto"/>
            </w:tcBorders>
            <w:shd w:val="clear" w:color="auto" w:fill="auto"/>
            <w:vAlign w:val="center"/>
            <w:hideMark/>
          </w:tcPr>
          <w:p w14:paraId="301D4E43"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 </w:t>
            </w:r>
          </w:p>
        </w:tc>
        <w:tc>
          <w:tcPr>
            <w:tcW w:w="1559" w:type="dxa"/>
            <w:gridSpan w:val="2"/>
            <w:tcBorders>
              <w:top w:val="nil"/>
              <w:left w:val="nil"/>
              <w:bottom w:val="single" w:sz="4" w:space="0" w:color="auto"/>
              <w:right w:val="single" w:sz="4" w:space="0" w:color="auto"/>
            </w:tcBorders>
            <w:shd w:val="clear" w:color="auto" w:fill="auto"/>
            <w:vAlign w:val="center"/>
            <w:hideMark/>
          </w:tcPr>
          <w:p w14:paraId="6F5026D8"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 </w:t>
            </w:r>
          </w:p>
        </w:tc>
        <w:tc>
          <w:tcPr>
            <w:tcW w:w="1426" w:type="dxa"/>
            <w:gridSpan w:val="2"/>
            <w:tcBorders>
              <w:top w:val="nil"/>
              <w:left w:val="nil"/>
              <w:bottom w:val="single" w:sz="4" w:space="0" w:color="auto"/>
              <w:right w:val="single" w:sz="4" w:space="0" w:color="auto"/>
            </w:tcBorders>
            <w:shd w:val="clear" w:color="auto" w:fill="auto"/>
            <w:vAlign w:val="center"/>
            <w:hideMark/>
          </w:tcPr>
          <w:p w14:paraId="70EF29BF" w14:textId="335E3822"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Pr>
                <w:rFonts w:ascii="Times New Roman" w:eastAsia="Times New Roman" w:hAnsi="Times New Roman" w:cs="Times New Roman"/>
                <w:b/>
                <w:bCs/>
                <w:i/>
                <w:iCs/>
                <w:color w:val="000000"/>
                <w:sz w:val="24"/>
                <w:szCs w:val="24"/>
                <w:lang w:eastAsia="ru-RU"/>
              </w:rPr>
              <w:t>55 381</w:t>
            </w:r>
          </w:p>
        </w:tc>
        <w:tc>
          <w:tcPr>
            <w:tcW w:w="1688" w:type="dxa"/>
            <w:gridSpan w:val="2"/>
            <w:tcBorders>
              <w:top w:val="nil"/>
              <w:left w:val="nil"/>
              <w:bottom w:val="single" w:sz="4" w:space="0" w:color="auto"/>
              <w:right w:val="single" w:sz="4" w:space="0" w:color="auto"/>
            </w:tcBorders>
            <w:shd w:val="clear" w:color="auto" w:fill="auto"/>
            <w:vAlign w:val="center"/>
            <w:hideMark/>
          </w:tcPr>
          <w:p w14:paraId="22217934"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 </w:t>
            </w:r>
          </w:p>
        </w:tc>
        <w:tc>
          <w:tcPr>
            <w:tcW w:w="1461" w:type="dxa"/>
            <w:tcBorders>
              <w:top w:val="single" w:sz="4" w:space="0" w:color="auto"/>
              <w:left w:val="nil"/>
              <w:bottom w:val="single" w:sz="4" w:space="0" w:color="auto"/>
              <w:right w:val="single" w:sz="4" w:space="0" w:color="auto"/>
            </w:tcBorders>
            <w:shd w:val="clear" w:color="auto" w:fill="auto"/>
            <w:vAlign w:val="center"/>
            <w:hideMark/>
          </w:tcPr>
          <w:p w14:paraId="79337A42"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 </w:t>
            </w:r>
          </w:p>
        </w:tc>
        <w:tc>
          <w:tcPr>
            <w:tcW w:w="2186" w:type="dxa"/>
            <w:gridSpan w:val="2"/>
            <w:tcBorders>
              <w:top w:val="single" w:sz="4" w:space="0" w:color="auto"/>
              <w:left w:val="nil"/>
              <w:bottom w:val="single" w:sz="4" w:space="0" w:color="auto"/>
              <w:right w:val="single" w:sz="4" w:space="0" w:color="auto"/>
            </w:tcBorders>
            <w:vAlign w:val="center"/>
          </w:tcPr>
          <w:p w14:paraId="46E622EC" w14:textId="77777777"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p>
        </w:tc>
      </w:tr>
      <w:tr w:rsidR="00724C5C" w:rsidRPr="00D628FF" w14:paraId="2A574AD1" w14:textId="77777777" w:rsidTr="004F73C8">
        <w:trPr>
          <w:cantSplit/>
          <w:trHeight w:val="20"/>
        </w:trPr>
        <w:tc>
          <w:tcPr>
            <w:tcW w:w="14596" w:type="dxa"/>
            <w:gridSpan w:val="15"/>
            <w:tcBorders>
              <w:top w:val="single" w:sz="4" w:space="0" w:color="auto"/>
              <w:left w:val="single" w:sz="4" w:space="0" w:color="auto"/>
              <w:bottom w:val="single" w:sz="4" w:space="0" w:color="auto"/>
              <w:right w:val="single" w:sz="4" w:space="0" w:color="auto"/>
            </w:tcBorders>
            <w:shd w:val="clear" w:color="auto" w:fill="auto"/>
            <w:vAlign w:val="center"/>
          </w:tcPr>
          <w:p w14:paraId="34909956" w14:textId="4BED29AA" w:rsidR="00724C5C" w:rsidRPr="00D628FF" w:rsidRDefault="00724C5C" w:rsidP="00724C5C">
            <w:pPr>
              <w:spacing w:after="0" w:line="240" w:lineRule="auto"/>
              <w:jc w:val="center"/>
              <w:rPr>
                <w:rFonts w:ascii="Times New Roman" w:eastAsia="Times New Roman" w:hAnsi="Times New Roman" w:cs="Times New Roman"/>
                <w:b/>
                <w:bCs/>
                <w:i/>
                <w:iCs/>
                <w:color w:val="000000"/>
                <w:sz w:val="24"/>
                <w:szCs w:val="24"/>
                <w:lang w:eastAsia="ru-RU"/>
              </w:rPr>
            </w:pPr>
            <w:r w:rsidRPr="00D628FF">
              <w:rPr>
                <w:rFonts w:ascii="Times New Roman" w:eastAsia="Times New Roman" w:hAnsi="Times New Roman" w:cs="Times New Roman"/>
                <w:b/>
                <w:bCs/>
                <w:i/>
                <w:iCs/>
                <w:color w:val="000000"/>
                <w:sz w:val="24"/>
                <w:szCs w:val="24"/>
                <w:lang w:eastAsia="ru-RU"/>
              </w:rPr>
              <w:t>Неутвержденные мероприятия</w:t>
            </w:r>
          </w:p>
        </w:tc>
      </w:tr>
      <w:tr w:rsidR="00724C5C" w:rsidRPr="00D628FF" w14:paraId="4C895A5C" w14:textId="77777777" w:rsidTr="004F73C8">
        <w:trPr>
          <w:trHeight w:val="20"/>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0B0B7162" w14:textId="1D2F8F18" w:rsidR="00724C5C" w:rsidRPr="00D628FF" w:rsidRDefault="00180C78" w:rsidP="00724C5C">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w:t>
            </w:r>
          </w:p>
        </w:tc>
        <w:tc>
          <w:tcPr>
            <w:tcW w:w="3966"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51096ECE" w14:textId="77777777" w:rsidR="00724C5C" w:rsidRPr="00D628FF" w:rsidRDefault="00724C5C" w:rsidP="00724C5C">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 xml:space="preserve">Участок магистральной тепловой сети </w:t>
            </w:r>
            <w:proofErr w:type="spellStart"/>
            <w:r w:rsidRPr="00D628FF">
              <w:rPr>
                <w:rFonts w:ascii="Times New Roman" w:eastAsia="Times New Roman" w:hAnsi="Times New Roman" w:cs="Times New Roman"/>
                <w:color w:val="000000"/>
                <w:sz w:val="24"/>
                <w:szCs w:val="24"/>
                <w:lang w:eastAsia="ru-RU"/>
              </w:rPr>
              <w:t>Ду</w:t>
            </w:r>
            <w:proofErr w:type="spellEnd"/>
            <w:r w:rsidRPr="00D628FF">
              <w:rPr>
                <w:rFonts w:ascii="Times New Roman" w:eastAsia="Times New Roman" w:hAnsi="Times New Roman" w:cs="Times New Roman"/>
                <w:color w:val="000000"/>
                <w:sz w:val="24"/>
                <w:szCs w:val="24"/>
                <w:lang w:eastAsia="ru-RU"/>
              </w:rPr>
              <w:t xml:space="preserve"> 500 от котельной до УЗ-3-1 с заменой трубопроводов. </w:t>
            </w: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71ECA322" w14:textId="77777777"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500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1E3B4870" w14:textId="77777777"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500*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6356B88B" w14:textId="77777777"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137</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10F28DC2" w14:textId="3094E9FC" w:rsidR="00724C5C" w:rsidRPr="00D628FF" w:rsidRDefault="004F73C8" w:rsidP="00724C5C">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43 467</w:t>
            </w:r>
          </w:p>
        </w:tc>
        <w:tc>
          <w:tcPr>
            <w:tcW w:w="1667"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434F61C" w14:textId="77777777"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 3 (Заводской проезд, 1)</w:t>
            </w:r>
          </w:p>
        </w:tc>
        <w:tc>
          <w:tcPr>
            <w:tcW w:w="1501" w:type="dxa"/>
            <w:gridSpan w:val="3"/>
            <w:tcBorders>
              <w:top w:val="single" w:sz="4" w:space="0" w:color="auto"/>
              <w:left w:val="nil"/>
              <w:right w:val="single" w:sz="4" w:space="0" w:color="auto"/>
            </w:tcBorders>
            <w:shd w:val="clear" w:color="auto" w:fill="FFF2CC" w:themeFill="accent4" w:themeFillTint="33"/>
            <w:vAlign w:val="center"/>
          </w:tcPr>
          <w:p w14:paraId="3ED27793" w14:textId="2F4DACE0" w:rsidR="00724C5C" w:rsidRPr="00D628FF" w:rsidRDefault="00724C5C" w:rsidP="00724C5C">
            <w:pPr>
              <w:spacing w:after="0" w:line="240" w:lineRule="auto"/>
              <w:rPr>
                <w:rFonts w:ascii="Times New Roman" w:eastAsia="Times New Roman" w:hAnsi="Times New Roman" w:cs="Times New Roman"/>
                <w:b/>
                <w:bCs/>
                <w:i/>
                <w:iCs/>
                <w:color w:val="000000"/>
                <w:sz w:val="24"/>
                <w:szCs w:val="24"/>
                <w:lang w:eastAsia="ru-RU"/>
              </w:rPr>
            </w:pPr>
          </w:p>
        </w:tc>
        <w:tc>
          <w:tcPr>
            <w:tcW w:w="2179" w:type="dxa"/>
            <w:tcBorders>
              <w:top w:val="nil"/>
              <w:left w:val="nil"/>
              <w:bottom w:val="single" w:sz="4" w:space="0" w:color="auto"/>
              <w:right w:val="single" w:sz="4" w:space="0" w:color="auto"/>
            </w:tcBorders>
            <w:shd w:val="clear" w:color="auto" w:fill="FFF2CC" w:themeFill="accent4" w:themeFillTint="33"/>
            <w:vAlign w:val="center"/>
          </w:tcPr>
          <w:p w14:paraId="2053DE71" w14:textId="7798A5A1" w:rsidR="00724C5C" w:rsidRPr="00D628FF" w:rsidRDefault="00724C5C" w:rsidP="00724C5C">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315AED24" w14:textId="77777777" w:rsidTr="004F73C8">
        <w:trPr>
          <w:trHeight w:val="20"/>
        </w:trPr>
        <w:tc>
          <w:tcPr>
            <w:tcW w:w="5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23B68F57" w14:textId="22759520" w:rsidR="00FD102A"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FD102A">
              <w:rPr>
                <w:rFonts w:ascii="Times New Roman" w:eastAsia="Times New Roman" w:hAnsi="Times New Roman" w:cs="Times New Roman"/>
                <w:color w:val="000000"/>
                <w:sz w:val="24"/>
                <w:szCs w:val="24"/>
                <w:highlight w:val="cyan"/>
                <w:lang w:eastAsia="ru-RU"/>
              </w:rPr>
              <w:lastRenderedPageBreak/>
              <w:t>3</w:t>
            </w:r>
          </w:p>
        </w:tc>
        <w:tc>
          <w:tcPr>
            <w:tcW w:w="396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2DA5B33B" w14:textId="3710C331"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Сооружение - тепловые сети 7-го микрорайона</w:t>
            </w:r>
          </w:p>
        </w:tc>
        <w:tc>
          <w:tcPr>
            <w:tcW w:w="697"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48D9A1DE" w14:textId="191CF9CF"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150</w:t>
            </w:r>
          </w:p>
        </w:tc>
        <w:tc>
          <w:tcPr>
            <w:tcW w:w="1073"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6023ADC5" w14:textId="07A826DC"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150</w:t>
            </w:r>
          </w:p>
        </w:tc>
        <w:tc>
          <w:tcPr>
            <w:tcW w:w="1551" w:type="dxa"/>
            <w:tcBorders>
              <w:top w:val="single" w:sz="4" w:space="0" w:color="auto"/>
              <w:left w:val="nil"/>
              <w:bottom w:val="single" w:sz="4" w:space="0" w:color="auto"/>
              <w:right w:val="single" w:sz="4" w:space="0" w:color="auto"/>
            </w:tcBorders>
            <w:shd w:val="clear" w:color="auto" w:fill="FFF2CC" w:themeFill="accent4" w:themeFillTint="33"/>
            <w:vAlign w:val="center"/>
          </w:tcPr>
          <w:p w14:paraId="53CE3C87" w14:textId="58E78349"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1 018</w:t>
            </w:r>
          </w:p>
        </w:tc>
        <w:tc>
          <w:tcPr>
            <w:tcW w:w="1422"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tcPr>
          <w:p w14:paraId="29F4D858" w14:textId="2D3A9C5C" w:rsidR="00FD102A" w:rsidRDefault="00FD102A" w:rsidP="00FD102A">
            <w:pPr>
              <w:spacing w:after="0" w:line="240" w:lineRule="auto"/>
              <w:jc w:val="center"/>
              <w:rPr>
                <w:rFonts w:ascii="Times New Roman" w:hAnsi="Times New Roman" w:cs="Times New Roman"/>
                <w:sz w:val="24"/>
                <w:szCs w:val="24"/>
              </w:rPr>
            </w:pPr>
            <w:r>
              <w:rPr>
                <w:rFonts w:ascii="Times New Roman" w:hAnsi="Times New Roman" w:cs="Times New Roman"/>
                <w:sz w:val="24"/>
                <w:szCs w:val="24"/>
              </w:rPr>
              <w:t>90 557</w:t>
            </w:r>
          </w:p>
        </w:tc>
        <w:tc>
          <w:tcPr>
            <w:tcW w:w="1667" w:type="dxa"/>
            <w:gridSpan w:val="2"/>
            <w:tcBorders>
              <w:top w:val="single" w:sz="4" w:space="0" w:color="auto"/>
              <w:left w:val="nil"/>
              <w:bottom w:val="nil"/>
              <w:right w:val="single" w:sz="4" w:space="0" w:color="auto"/>
            </w:tcBorders>
            <w:shd w:val="clear" w:color="auto" w:fill="FFF2CC" w:themeFill="accent4" w:themeFillTint="33"/>
            <w:vAlign w:val="center"/>
          </w:tcPr>
          <w:p w14:paraId="311C5E85" w14:textId="2AFF514A"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(Воронежское шоссе, 9)</w:t>
            </w:r>
          </w:p>
        </w:tc>
        <w:tc>
          <w:tcPr>
            <w:tcW w:w="1501" w:type="dxa"/>
            <w:gridSpan w:val="3"/>
            <w:tcBorders>
              <w:top w:val="single" w:sz="4" w:space="0" w:color="auto"/>
              <w:left w:val="nil"/>
              <w:bottom w:val="nil"/>
              <w:right w:val="single" w:sz="4" w:space="0" w:color="auto"/>
            </w:tcBorders>
            <w:shd w:val="clear" w:color="auto" w:fill="FFF2CC" w:themeFill="accent4" w:themeFillTint="33"/>
            <w:vAlign w:val="center"/>
          </w:tcPr>
          <w:p w14:paraId="2862D0C9"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1F078E5"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68791685" w14:textId="77777777" w:rsidTr="004F73C8">
        <w:trPr>
          <w:trHeight w:val="20"/>
        </w:trPr>
        <w:tc>
          <w:tcPr>
            <w:tcW w:w="5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1D24778E" w14:textId="57713CC1"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4</w:t>
            </w:r>
          </w:p>
        </w:tc>
        <w:tc>
          <w:tcPr>
            <w:tcW w:w="3966"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1B0B3E28"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Сооружение - тепловые сети I-VI микрорайонов 1-6 квартал</w:t>
            </w:r>
          </w:p>
        </w:tc>
        <w:tc>
          <w:tcPr>
            <w:tcW w:w="697"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195C4785"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150</w:t>
            </w:r>
          </w:p>
        </w:tc>
        <w:tc>
          <w:tcPr>
            <w:tcW w:w="1073"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04307BA2"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150</w:t>
            </w:r>
          </w:p>
        </w:tc>
        <w:tc>
          <w:tcPr>
            <w:tcW w:w="1551" w:type="dxa"/>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53039FD0"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3 456</w:t>
            </w:r>
          </w:p>
        </w:tc>
        <w:tc>
          <w:tcPr>
            <w:tcW w:w="1422" w:type="dxa"/>
            <w:gridSpan w:val="2"/>
            <w:tcBorders>
              <w:top w:val="single" w:sz="4" w:space="0" w:color="auto"/>
              <w:left w:val="nil"/>
              <w:bottom w:val="single" w:sz="4" w:space="0" w:color="auto"/>
              <w:right w:val="single" w:sz="4" w:space="0" w:color="auto"/>
            </w:tcBorders>
            <w:shd w:val="clear" w:color="auto" w:fill="FFF2CC" w:themeFill="accent4" w:themeFillTint="33"/>
            <w:vAlign w:val="center"/>
            <w:hideMark/>
          </w:tcPr>
          <w:p w14:paraId="4D16BD9D" w14:textId="05A64A20"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305 478</w:t>
            </w:r>
          </w:p>
        </w:tc>
        <w:tc>
          <w:tcPr>
            <w:tcW w:w="1667" w:type="dxa"/>
            <w:gridSpan w:val="2"/>
            <w:tcBorders>
              <w:top w:val="single" w:sz="4" w:space="0" w:color="auto"/>
              <w:left w:val="nil"/>
              <w:bottom w:val="nil"/>
              <w:right w:val="single" w:sz="4" w:space="0" w:color="auto"/>
            </w:tcBorders>
            <w:shd w:val="clear" w:color="auto" w:fill="FFF2CC" w:themeFill="accent4" w:themeFillTint="33"/>
            <w:vAlign w:val="center"/>
            <w:hideMark/>
          </w:tcPr>
          <w:p w14:paraId="7C74FBB6"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 3 (Заводской проезд, 1)</w:t>
            </w:r>
          </w:p>
        </w:tc>
        <w:tc>
          <w:tcPr>
            <w:tcW w:w="1501" w:type="dxa"/>
            <w:gridSpan w:val="3"/>
            <w:tcBorders>
              <w:top w:val="single" w:sz="4" w:space="0" w:color="auto"/>
              <w:left w:val="nil"/>
              <w:bottom w:val="nil"/>
              <w:right w:val="single" w:sz="4" w:space="0" w:color="auto"/>
            </w:tcBorders>
            <w:shd w:val="clear" w:color="auto" w:fill="FFF2CC" w:themeFill="accent4" w:themeFillTint="33"/>
            <w:vAlign w:val="center"/>
          </w:tcPr>
          <w:p w14:paraId="2EE9607E" w14:textId="51EDE963"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4A27807D" w14:textId="44F95628"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3812F875" w14:textId="77777777" w:rsidTr="0028598A">
        <w:trPr>
          <w:trHeight w:val="374"/>
        </w:trPr>
        <w:tc>
          <w:tcPr>
            <w:tcW w:w="540" w:type="dxa"/>
            <w:tcBorders>
              <w:top w:val="single" w:sz="4" w:space="0" w:color="auto"/>
              <w:left w:val="single" w:sz="4" w:space="0" w:color="auto"/>
              <w:bottom w:val="single" w:sz="4" w:space="0" w:color="auto"/>
              <w:right w:val="single" w:sz="4" w:space="0" w:color="auto"/>
            </w:tcBorders>
            <w:shd w:val="clear" w:color="auto" w:fill="FFF2CC" w:themeFill="accent4" w:themeFillTint="33"/>
          </w:tcPr>
          <w:p w14:paraId="74A5DB6C" w14:textId="2E349061"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5</w:t>
            </w:r>
          </w:p>
        </w:tc>
        <w:tc>
          <w:tcPr>
            <w:tcW w:w="3966" w:type="dxa"/>
            <w:gridSpan w:val="2"/>
            <w:vMerge w:val="restart"/>
            <w:tcBorders>
              <w:top w:val="nil"/>
              <w:left w:val="nil"/>
              <w:right w:val="single" w:sz="4" w:space="0" w:color="auto"/>
            </w:tcBorders>
            <w:shd w:val="clear" w:color="auto" w:fill="FFF2CC" w:themeFill="accent4" w:themeFillTint="33"/>
            <w:vAlign w:val="center"/>
            <w:hideMark/>
          </w:tcPr>
          <w:p w14:paraId="19DFA377"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Сооружение - тепловые сети I-VI микрорайонов 1-6 квартал</w:t>
            </w: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338ECEFE"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125</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08A7BA0C"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125</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259914AF"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779</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7CBB4B7F" w14:textId="0F935474"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43 467</w:t>
            </w:r>
          </w:p>
        </w:tc>
        <w:tc>
          <w:tcPr>
            <w:tcW w:w="1667" w:type="dxa"/>
            <w:gridSpan w:val="2"/>
            <w:vMerge w:val="restart"/>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384C43BE"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 3 (Заводской проезд, 1)</w:t>
            </w:r>
          </w:p>
        </w:tc>
        <w:tc>
          <w:tcPr>
            <w:tcW w:w="1501" w:type="dxa"/>
            <w:gridSpan w:val="3"/>
            <w:vMerge w:val="restart"/>
            <w:tcBorders>
              <w:top w:val="nil"/>
              <w:left w:val="single" w:sz="4" w:space="0" w:color="auto"/>
              <w:bottom w:val="single" w:sz="4" w:space="0" w:color="000000"/>
              <w:right w:val="single" w:sz="4" w:space="0" w:color="auto"/>
            </w:tcBorders>
            <w:shd w:val="clear" w:color="auto" w:fill="FFF2CC" w:themeFill="accent4" w:themeFillTint="33"/>
            <w:vAlign w:val="center"/>
          </w:tcPr>
          <w:p w14:paraId="60CFAC8F" w14:textId="2F1F56E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1A1BD04E" w14:textId="2C6B0523"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4BC74988" w14:textId="77777777" w:rsidTr="004F73C8">
        <w:trPr>
          <w:trHeight w:val="375"/>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4AD27C37" w14:textId="3193B208"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w:t>
            </w:r>
          </w:p>
        </w:tc>
        <w:tc>
          <w:tcPr>
            <w:tcW w:w="3966" w:type="dxa"/>
            <w:gridSpan w:val="2"/>
            <w:vMerge/>
            <w:tcBorders>
              <w:left w:val="nil"/>
              <w:bottom w:val="single" w:sz="4" w:space="0" w:color="auto"/>
              <w:right w:val="single" w:sz="4" w:space="0" w:color="auto"/>
            </w:tcBorders>
            <w:shd w:val="clear" w:color="auto" w:fill="FFF2CC" w:themeFill="accent4" w:themeFillTint="33"/>
            <w:vAlign w:val="center"/>
          </w:tcPr>
          <w:p w14:paraId="07F43069"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3DF1EB3C"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100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04DA3464"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100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4218A0C4"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3 550</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45DC6122" w14:textId="6908124C"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170 246</w:t>
            </w:r>
          </w:p>
        </w:tc>
        <w:tc>
          <w:tcPr>
            <w:tcW w:w="1667" w:type="dxa"/>
            <w:gridSpan w:val="2"/>
            <w:vMerge/>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32873EB4"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1501" w:type="dxa"/>
            <w:gridSpan w:val="3"/>
            <w:vMerge/>
            <w:tcBorders>
              <w:top w:val="nil"/>
              <w:left w:val="single" w:sz="4" w:space="0" w:color="auto"/>
              <w:bottom w:val="single" w:sz="4" w:space="0" w:color="000000"/>
              <w:right w:val="single" w:sz="4" w:space="0" w:color="auto"/>
            </w:tcBorders>
            <w:shd w:val="clear" w:color="auto" w:fill="FFF2CC" w:themeFill="accent4" w:themeFillTint="33"/>
            <w:vAlign w:val="center"/>
          </w:tcPr>
          <w:p w14:paraId="097D41B5"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254E66B7" w14:textId="20B0E9EE"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28B8D161" w14:textId="77777777" w:rsidTr="004F73C8">
        <w:trPr>
          <w:trHeight w:val="374"/>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59A93B97" w14:textId="0A2199C0"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7</w:t>
            </w:r>
          </w:p>
        </w:tc>
        <w:tc>
          <w:tcPr>
            <w:tcW w:w="3966" w:type="dxa"/>
            <w:gridSpan w:val="2"/>
            <w:vMerge w:val="restart"/>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4C5FF05D"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Сооружение - тепловые сети I-VI микрорайонов 1-6 квартал</w:t>
            </w: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1794F7D4"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48F443E7"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5DDDBE1F"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3 032</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1ED396DC" w14:textId="23B10C1F"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118 327</w:t>
            </w:r>
          </w:p>
        </w:tc>
        <w:tc>
          <w:tcPr>
            <w:tcW w:w="1667" w:type="dxa"/>
            <w:gridSpan w:val="2"/>
            <w:vMerge w:val="restart"/>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364F4978"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 3 (Заводской проезд, 1)</w:t>
            </w:r>
          </w:p>
        </w:tc>
        <w:tc>
          <w:tcPr>
            <w:tcW w:w="1501" w:type="dxa"/>
            <w:gridSpan w:val="3"/>
            <w:vMerge w:val="restart"/>
            <w:tcBorders>
              <w:top w:val="nil"/>
              <w:left w:val="single" w:sz="4" w:space="0" w:color="auto"/>
              <w:bottom w:val="single" w:sz="4" w:space="0" w:color="000000"/>
              <w:right w:val="single" w:sz="4" w:space="0" w:color="auto"/>
            </w:tcBorders>
            <w:shd w:val="clear" w:color="auto" w:fill="FFF2CC" w:themeFill="accent4" w:themeFillTint="33"/>
            <w:vAlign w:val="center"/>
          </w:tcPr>
          <w:p w14:paraId="1AC24861" w14:textId="6055B0E3"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2A5F652A" w14:textId="3E0B1D9D"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5BE1EEC7" w14:textId="77777777" w:rsidTr="004F73C8">
        <w:trPr>
          <w:trHeight w:val="375"/>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554536E7" w14:textId="4614211C"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8</w:t>
            </w:r>
          </w:p>
        </w:tc>
        <w:tc>
          <w:tcPr>
            <w:tcW w:w="3966" w:type="dxa"/>
            <w:gridSpan w:val="2"/>
            <w:vMerge/>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5B580C64"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5BE03550"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50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436A27DD"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50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5A880F0B"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1 541</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30B5F6F5" w14:textId="3D99B82B"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hAnsi="Times New Roman" w:cs="Times New Roman"/>
                <w:sz w:val="24"/>
                <w:szCs w:val="24"/>
              </w:rPr>
              <w:t>59 164</w:t>
            </w:r>
          </w:p>
        </w:tc>
        <w:tc>
          <w:tcPr>
            <w:tcW w:w="1667" w:type="dxa"/>
            <w:gridSpan w:val="2"/>
            <w:vMerge/>
            <w:tcBorders>
              <w:top w:val="nil"/>
              <w:left w:val="single" w:sz="4" w:space="0" w:color="auto"/>
              <w:bottom w:val="single" w:sz="4" w:space="0" w:color="000000"/>
              <w:right w:val="single" w:sz="4" w:space="0" w:color="auto"/>
            </w:tcBorders>
            <w:shd w:val="clear" w:color="auto" w:fill="FFF2CC" w:themeFill="accent4" w:themeFillTint="33"/>
            <w:vAlign w:val="center"/>
            <w:hideMark/>
          </w:tcPr>
          <w:p w14:paraId="4FCFE64D"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1501" w:type="dxa"/>
            <w:gridSpan w:val="3"/>
            <w:vMerge/>
            <w:tcBorders>
              <w:top w:val="nil"/>
              <w:left w:val="single" w:sz="4" w:space="0" w:color="auto"/>
              <w:bottom w:val="single" w:sz="4" w:space="0" w:color="000000"/>
              <w:right w:val="single" w:sz="4" w:space="0" w:color="auto"/>
            </w:tcBorders>
            <w:shd w:val="clear" w:color="auto" w:fill="FFF2CC" w:themeFill="accent4" w:themeFillTint="33"/>
            <w:vAlign w:val="center"/>
          </w:tcPr>
          <w:p w14:paraId="75C2F4E1"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533964EE" w14:textId="4B7BD4D2"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6587D0C6" w14:textId="77777777" w:rsidTr="00AE7BEE">
        <w:trPr>
          <w:trHeight w:val="20"/>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53D848A9" w14:textId="0D46F828"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9</w:t>
            </w:r>
          </w:p>
        </w:tc>
        <w:tc>
          <w:tcPr>
            <w:tcW w:w="3966" w:type="dxa"/>
            <w:gridSpan w:val="2"/>
            <w:vMerge w:val="restart"/>
            <w:tcBorders>
              <w:top w:val="nil"/>
              <w:left w:val="nil"/>
              <w:right w:val="single" w:sz="4" w:space="0" w:color="auto"/>
            </w:tcBorders>
            <w:shd w:val="clear" w:color="auto" w:fill="FFF2CC" w:themeFill="accent4" w:themeFillTint="33"/>
            <w:vAlign w:val="center"/>
            <w:hideMark/>
          </w:tcPr>
          <w:p w14:paraId="2B6854A3"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Сооружение - тепловые сети 7-го микрорайона</w:t>
            </w: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5C83B180"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125</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433D75DC"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125</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27DF4427"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717</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tcPr>
          <w:p w14:paraId="3B464DBB" w14:textId="1F405E80"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39 845</w:t>
            </w:r>
          </w:p>
        </w:tc>
        <w:tc>
          <w:tcPr>
            <w:tcW w:w="1667" w:type="dxa"/>
            <w:gridSpan w:val="2"/>
            <w:vMerge w:val="restart"/>
            <w:tcBorders>
              <w:top w:val="nil"/>
              <w:left w:val="nil"/>
              <w:right w:val="single" w:sz="4" w:space="0" w:color="auto"/>
            </w:tcBorders>
            <w:shd w:val="clear" w:color="auto" w:fill="FFF2CC" w:themeFill="accent4" w:themeFillTint="33"/>
            <w:vAlign w:val="center"/>
            <w:hideMark/>
          </w:tcPr>
          <w:p w14:paraId="1320D64E"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Котельная (Воронежское шоссе, 9)</w:t>
            </w:r>
          </w:p>
        </w:tc>
        <w:tc>
          <w:tcPr>
            <w:tcW w:w="1501" w:type="dxa"/>
            <w:gridSpan w:val="3"/>
            <w:vMerge w:val="restart"/>
            <w:tcBorders>
              <w:top w:val="nil"/>
              <w:left w:val="single" w:sz="4" w:space="0" w:color="auto"/>
              <w:right w:val="single" w:sz="4" w:space="0" w:color="auto"/>
            </w:tcBorders>
            <w:shd w:val="clear" w:color="auto" w:fill="FFF2CC" w:themeFill="accent4" w:themeFillTint="33"/>
            <w:vAlign w:val="center"/>
          </w:tcPr>
          <w:p w14:paraId="6DCA19DE" w14:textId="526FCD8E"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7D4F47F1" w14:textId="68A04C63"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4BAA3FA9" w14:textId="77777777" w:rsidTr="00AE7BEE">
        <w:trPr>
          <w:trHeight w:val="20"/>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26612F3F" w14:textId="76AAC6DB"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10</w:t>
            </w:r>
          </w:p>
        </w:tc>
        <w:tc>
          <w:tcPr>
            <w:tcW w:w="3966" w:type="dxa"/>
            <w:gridSpan w:val="2"/>
            <w:vMerge/>
            <w:tcBorders>
              <w:left w:val="nil"/>
              <w:right w:val="single" w:sz="4" w:space="0" w:color="auto"/>
            </w:tcBorders>
            <w:shd w:val="clear" w:color="auto" w:fill="FFF2CC" w:themeFill="accent4" w:themeFillTint="33"/>
            <w:vAlign w:val="center"/>
          </w:tcPr>
          <w:p w14:paraId="795E4C44"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31A0B860"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100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7DCE1576"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100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661A40DB"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712</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tcPr>
          <w:p w14:paraId="18370E78" w14:textId="09FEA44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33 808</w:t>
            </w:r>
          </w:p>
        </w:tc>
        <w:tc>
          <w:tcPr>
            <w:tcW w:w="1667" w:type="dxa"/>
            <w:gridSpan w:val="2"/>
            <w:vMerge/>
            <w:tcBorders>
              <w:left w:val="nil"/>
              <w:right w:val="single" w:sz="4" w:space="0" w:color="auto"/>
            </w:tcBorders>
            <w:shd w:val="clear" w:color="auto" w:fill="FFF2CC" w:themeFill="accent4" w:themeFillTint="33"/>
            <w:vAlign w:val="center"/>
          </w:tcPr>
          <w:p w14:paraId="1332BD35"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1501" w:type="dxa"/>
            <w:gridSpan w:val="3"/>
            <w:vMerge/>
            <w:tcBorders>
              <w:left w:val="single" w:sz="4" w:space="0" w:color="auto"/>
              <w:right w:val="single" w:sz="4" w:space="0" w:color="auto"/>
            </w:tcBorders>
            <w:shd w:val="clear" w:color="auto" w:fill="FFF2CC" w:themeFill="accent4" w:themeFillTint="33"/>
            <w:vAlign w:val="center"/>
          </w:tcPr>
          <w:p w14:paraId="1C9142CB"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0BBC237E" w14:textId="689F5278"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582AE834" w14:textId="77777777" w:rsidTr="00AE7BEE">
        <w:trPr>
          <w:trHeight w:val="20"/>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5D591AA6" w14:textId="109BC5D5"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11</w:t>
            </w:r>
          </w:p>
        </w:tc>
        <w:tc>
          <w:tcPr>
            <w:tcW w:w="3966" w:type="dxa"/>
            <w:gridSpan w:val="2"/>
            <w:vMerge/>
            <w:tcBorders>
              <w:left w:val="nil"/>
              <w:right w:val="single" w:sz="4" w:space="0" w:color="auto"/>
            </w:tcBorders>
            <w:shd w:val="clear" w:color="auto" w:fill="FFF2CC" w:themeFill="accent4" w:themeFillTint="33"/>
            <w:vAlign w:val="center"/>
          </w:tcPr>
          <w:p w14:paraId="3E602D7E"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0ABE16CA"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80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397CF8F5"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80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0A67A3FA"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133</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tcPr>
          <w:p w14:paraId="450A608C" w14:textId="1BAAE8B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6 037</w:t>
            </w:r>
          </w:p>
        </w:tc>
        <w:tc>
          <w:tcPr>
            <w:tcW w:w="1667" w:type="dxa"/>
            <w:gridSpan w:val="2"/>
            <w:vMerge/>
            <w:tcBorders>
              <w:left w:val="nil"/>
              <w:right w:val="single" w:sz="4" w:space="0" w:color="auto"/>
            </w:tcBorders>
            <w:shd w:val="clear" w:color="auto" w:fill="FFF2CC" w:themeFill="accent4" w:themeFillTint="33"/>
            <w:vAlign w:val="center"/>
          </w:tcPr>
          <w:p w14:paraId="3A26B393"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1501" w:type="dxa"/>
            <w:gridSpan w:val="3"/>
            <w:vMerge/>
            <w:tcBorders>
              <w:left w:val="single" w:sz="4" w:space="0" w:color="auto"/>
              <w:right w:val="single" w:sz="4" w:space="0" w:color="auto"/>
            </w:tcBorders>
            <w:shd w:val="clear" w:color="auto" w:fill="FFF2CC" w:themeFill="accent4" w:themeFillTint="33"/>
            <w:vAlign w:val="center"/>
          </w:tcPr>
          <w:p w14:paraId="79C3EAA3"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6C0D600E" w14:textId="432BC3FF"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5A3D28C5" w14:textId="77777777" w:rsidTr="00AE7BEE">
        <w:trPr>
          <w:trHeight w:val="20"/>
        </w:trPr>
        <w:tc>
          <w:tcPr>
            <w:tcW w:w="540" w:type="dxa"/>
            <w:tcBorders>
              <w:top w:val="nil"/>
              <w:left w:val="single" w:sz="4" w:space="0" w:color="auto"/>
              <w:bottom w:val="single" w:sz="4" w:space="0" w:color="auto"/>
              <w:right w:val="single" w:sz="4" w:space="0" w:color="auto"/>
            </w:tcBorders>
            <w:shd w:val="clear" w:color="auto" w:fill="FFF2CC" w:themeFill="accent4" w:themeFillTint="33"/>
          </w:tcPr>
          <w:p w14:paraId="011AFB1F" w14:textId="43014309"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12</w:t>
            </w:r>
          </w:p>
        </w:tc>
        <w:tc>
          <w:tcPr>
            <w:tcW w:w="3966" w:type="dxa"/>
            <w:gridSpan w:val="2"/>
            <w:vMerge/>
            <w:tcBorders>
              <w:left w:val="nil"/>
              <w:bottom w:val="single" w:sz="4" w:space="0" w:color="auto"/>
              <w:right w:val="single" w:sz="4" w:space="0" w:color="auto"/>
            </w:tcBorders>
            <w:shd w:val="clear" w:color="auto" w:fill="FFF2CC" w:themeFill="accent4" w:themeFillTint="33"/>
            <w:vAlign w:val="center"/>
          </w:tcPr>
          <w:p w14:paraId="03207AC7"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697" w:type="dxa"/>
            <w:gridSpan w:val="2"/>
            <w:tcBorders>
              <w:top w:val="nil"/>
              <w:left w:val="nil"/>
              <w:bottom w:val="single" w:sz="4" w:space="0" w:color="auto"/>
              <w:right w:val="single" w:sz="4" w:space="0" w:color="auto"/>
            </w:tcBorders>
            <w:shd w:val="clear" w:color="auto" w:fill="FFF2CC" w:themeFill="accent4" w:themeFillTint="33"/>
            <w:vAlign w:val="center"/>
            <w:hideMark/>
          </w:tcPr>
          <w:p w14:paraId="1012E5B6"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70</w:t>
            </w:r>
          </w:p>
        </w:tc>
        <w:tc>
          <w:tcPr>
            <w:tcW w:w="1073" w:type="dxa"/>
            <w:tcBorders>
              <w:top w:val="nil"/>
              <w:left w:val="nil"/>
              <w:bottom w:val="single" w:sz="4" w:space="0" w:color="auto"/>
              <w:right w:val="single" w:sz="4" w:space="0" w:color="auto"/>
            </w:tcBorders>
            <w:shd w:val="clear" w:color="auto" w:fill="FFF2CC" w:themeFill="accent4" w:themeFillTint="33"/>
            <w:vAlign w:val="center"/>
            <w:hideMark/>
          </w:tcPr>
          <w:p w14:paraId="400325AF"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70</w:t>
            </w:r>
          </w:p>
        </w:tc>
        <w:tc>
          <w:tcPr>
            <w:tcW w:w="1551" w:type="dxa"/>
            <w:tcBorders>
              <w:top w:val="nil"/>
              <w:left w:val="nil"/>
              <w:bottom w:val="single" w:sz="4" w:space="0" w:color="auto"/>
              <w:right w:val="single" w:sz="4" w:space="0" w:color="auto"/>
            </w:tcBorders>
            <w:shd w:val="clear" w:color="auto" w:fill="FFF2CC" w:themeFill="accent4" w:themeFillTint="33"/>
            <w:vAlign w:val="center"/>
            <w:hideMark/>
          </w:tcPr>
          <w:p w14:paraId="53C97C5C"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sidRPr="00D628FF">
              <w:rPr>
                <w:rFonts w:ascii="Times New Roman" w:eastAsia="Times New Roman" w:hAnsi="Times New Roman" w:cs="Times New Roman"/>
                <w:color w:val="000000"/>
                <w:sz w:val="24"/>
                <w:szCs w:val="24"/>
                <w:lang w:eastAsia="ru-RU"/>
              </w:rPr>
              <w:t>71</w:t>
            </w:r>
          </w:p>
        </w:tc>
        <w:tc>
          <w:tcPr>
            <w:tcW w:w="1422" w:type="dxa"/>
            <w:gridSpan w:val="2"/>
            <w:tcBorders>
              <w:top w:val="nil"/>
              <w:left w:val="nil"/>
              <w:bottom w:val="single" w:sz="4" w:space="0" w:color="auto"/>
              <w:right w:val="single" w:sz="4" w:space="0" w:color="auto"/>
            </w:tcBorders>
            <w:shd w:val="clear" w:color="auto" w:fill="FFF2CC" w:themeFill="accent4" w:themeFillTint="33"/>
            <w:vAlign w:val="center"/>
          </w:tcPr>
          <w:p w14:paraId="73B4A60B" w14:textId="0DA6CD9D"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r>
              <w:rPr>
                <w:rFonts w:ascii="Times New Roman" w:eastAsia="Times New Roman" w:hAnsi="Times New Roman" w:cs="Times New Roman"/>
                <w:color w:val="000000"/>
                <w:sz w:val="24"/>
                <w:szCs w:val="24"/>
                <w:lang w:eastAsia="ru-RU"/>
              </w:rPr>
              <w:t>2 415</w:t>
            </w:r>
          </w:p>
        </w:tc>
        <w:tc>
          <w:tcPr>
            <w:tcW w:w="1667" w:type="dxa"/>
            <w:gridSpan w:val="2"/>
            <w:vMerge/>
            <w:tcBorders>
              <w:left w:val="nil"/>
              <w:bottom w:val="single" w:sz="4" w:space="0" w:color="auto"/>
              <w:right w:val="single" w:sz="4" w:space="0" w:color="auto"/>
            </w:tcBorders>
            <w:shd w:val="clear" w:color="auto" w:fill="FFF2CC" w:themeFill="accent4" w:themeFillTint="33"/>
            <w:vAlign w:val="center"/>
          </w:tcPr>
          <w:p w14:paraId="7452DEEA"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1501" w:type="dxa"/>
            <w:gridSpan w:val="3"/>
            <w:vMerge/>
            <w:tcBorders>
              <w:left w:val="single" w:sz="4" w:space="0" w:color="auto"/>
              <w:bottom w:val="single" w:sz="4" w:space="0" w:color="auto"/>
              <w:right w:val="single" w:sz="4" w:space="0" w:color="auto"/>
            </w:tcBorders>
            <w:shd w:val="clear" w:color="auto" w:fill="FFF2CC" w:themeFill="accent4" w:themeFillTint="33"/>
            <w:vAlign w:val="center"/>
          </w:tcPr>
          <w:p w14:paraId="2A3EBF01" w14:textId="77777777" w:rsidR="00FD102A" w:rsidRPr="00D628FF" w:rsidRDefault="00FD102A" w:rsidP="00FD102A">
            <w:pPr>
              <w:spacing w:after="0" w:line="240" w:lineRule="auto"/>
              <w:rPr>
                <w:rFonts w:ascii="Times New Roman" w:eastAsia="Times New Roman" w:hAnsi="Times New Roman" w:cs="Times New Roman"/>
                <w:color w:val="000000"/>
                <w:sz w:val="24"/>
                <w:szCs w:val="24"/>
                <w:lang w:eastAsia="ru-RU"/>
              </w:rPr>
            </w:pPr>
          </w:p>
        </w:tc>
        <w:tc>
          <w:tcPr>
            <w:tcW w:w="2179" w:type="dxa"/>
            <w:tcBorders>
              <w:top w:val="nil"/>
              <w:left w:val="single" w:sz="4" w:space="0" w:color="auto"/>
              <w:bottom w:val="single" w:sz="4" w:space="0" w:color="auto"/>
              <w:right w:val="single" w:sz="4" w:space="0" w:color="auto"/>
            </w:tcBorders>
            <w:shd w:val="clear" w:color="auto" w:fill="FFF2CC" w:themeFill="accent4" w:themeFillTint="33"/>
          </w:tcPr>
          <w:p w14:paraId="443256EA" w14:textId="010AF7E4"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r>
      <w:tr w:rsidR="00FD102A" w:rsidRPr="00D628FF" w14:paraId="19594FD5" w14:textId="77777777" w:rsidTr="004F73C8">
        <w:trPr>
          <w:trHeight w:val="20"/>
        </w:trPr>
        <w:tc>
          <w:tcPr>
            <w:tcW w:w="540" w:type="dxa"/>
            <w:tcBorders>
              <w:top w:val="single" w:sz="4" w:space="0" w:color="auto"/>
              <w:left w:val="single" w:sz="4" w:space="0" w:color="auto"/>
              <w:bottom w:val="single" w:sz="4" w:space="0" w:color="auto"/>
              <w:right w:val="single" w:sz="4" w:space="0" w:color="auto"/>
            </w:tcBorders>
            <w:shd w:val="clear" w:color="auto" w:fill="auto"/>
            <w:vAlign w:val="center"/>
          </w:tcPr>
          <w:p w14:paraId="45432CB2" w14:textId="77777777" w:rsidR="00FD102A" w:rsidRPr="00D628FF" w:rsidRDefault="00FD102A" w:rsidP="00FD102A">
            <w:pPr>
              <w:spacing w:after="0" w:line="240" w:lineRule="auto"/>
              <w:jc w:val="center"/>
              <w:rPr>
                <w:rFonts w:ascii="Times New Roman" w:eastAsia="Times New Roman" w:hAnsi="Times New Roman" w:cs="Times New Roman"/>
                <w:color w:val="000000"/>
                <w:sz w:val="24"/>
                <w:szCs w:val="24"/>
                <w:lang w:eastAsia="ru-RU"/>
              </w:rPr>
            </w:pPr>
          </w:p>
        </w:tc>
        <w:tc>
          <w:tcPr>
            <w:tcW w:w="3966" w:type="dxa"/>
            <w:gridSpan w:val="2"/>
            <w:tcBorders>
              <w:top w:val="single" w:sz="4" w:space="0" w:color="auto"/>
              <w:left w:val="nil"/>
              <w:bottom w:val="single" w:sz="4" w:space="0" w:color="auto"/>
              <w:right w:val="single" w:sz="4" w:space="0" w:color="auto"/>
            </w:tcBorders>
            <w:shd w:val="clear" w:color="auto" w:fill="auto"/>
            <w:vAlign w:val="center"/>
            <w:hideMark/>
          </w:tcPr>
          <w:p w14:paraId="3D16722B" w14:textId="5A303D0B" w:rsidR="00FD102A" w:rsidRPr="00D628FF" w:rsidRDefault="00FD102A" w:rsidP="00FD102A">
            <w:pPr>
              <w:spacing w:after="0" w:line="240" w:lineRule="auto"/>
              <w:jc w:val="both"/>
              <w:rPr>
                <w:rFonts w:ascii="Times New Roman" w:eastAsia="Times New Roman" w:hAnsi="Times New Roman" w:cs="Times New Roman"/>
                <w:b/>
                <w:bCs/>
                <w:color w:val="000000"/>
                <w:sz w:val="24"/>
                <w:szCs w:val="24"/>
                <w:lang w:eastAsia="ru-RU"/>
              </w:rPr>
            </w:pPr>
            <w:r>
              <w:rPr>
                <w:rFonts w:ascii="Times New Roman" w:eastAsia="Times New Roman" w:hAnsi="Times New Roman" w:cs="Times New Roman"/>
                <w:b/>
                <w:bCs/>
                <w:color w:val="000000"/>
                <w:sz w:val="24"/>
                <w:szCs w:val="24"/>
                <w:lang w:eastAsia="ru-RU"/>
              </w:rPr>
              <w:t>ИТОГО</w:t>
            </w:r>
          </w:p>
        </w:tc>
        <w:tc>
          <w:tcPr>
            <w:tcW w:w="697" w:type="dxa"/>
            <w:gridSpan w:val="2"/>
            <w:tcBorders>
              <w:top w:val="single" w:sz="4" w:space="0" w:color="auto"/>
              <w:left w:val="nil"/>
              <w:bottom w:val="single" w:sz="4" w:space="0" w:color="auto"/>
              <w:right w:val="single" w:sz="4" w:space="0" w:color="auto"/>
            </w:tcBorders>
            <w:shd w:val="clear" w:color="auto" w:fill="auto"/>
            <w:vAlign w:val="center"/>
            <w:hideMark/>
          </w:tcPr>
          <w:p w14:paraId="2126BCBB" w14:textId="77777777" w:rsidR="00FD102A" w:rsidRPr="00D628FF"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D628FF">
              <w:rPr>
                <w:rFonts w:ascii="Times New Roman" w:eastAsia="Times New Roman" w:hAnsi="Times New Roman" w:cs="Times New Roman"/>
                <w:b/>
                <w:bCs/>
                <w:color w:val="000000"/>
                <w:sz w:val="24"/>
                <w:szCs w:val="24"/>
                <w:lang w:eastAsia="ru-RU"/>
              </w:rPr>
              <w:t> </w:t>
            </w:r>
          </w:p>
        </w:tc>
        <w:tc>
          <w:tcPr>
            <w:tcW w:w="1073" w:type="dxa"/>
            <w:tcBorders>
              <w:top w:val="single" w:sz="4" w:space="0" w:color="auto"/>
              <w:left w:val="nil"/>
              <w:bottom w:val="single" w:sz="4" w:space="0" w:color="auto"/>
              <w:right w:val="single" w:sz="4" w:space="0" w:color="auto"/>
            </w:tcBorders>
            <w:shd w:val="clear" w:color="auto" w:fill="auto"/>
            <w:vAlign w:val="center"/>
            <w:hideMark/>
          </w:tcPr>
          <w:p w14:paraId="662314FE" w14:textId="77777777" w:rsidR="00FD102A" w:rsidRPr="00D628FF"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D628FF">
              <w:rPr>
                <w:rFonts w:ascii="Times New Roman" w:eastAsia="Times New Roman" w:hAnsi="Times New Roman" w:cs="Times New Roman"/>
                <w:b/>
                <w:bCs/>
                <w:color w:val="000000"/>
                <w:sz w:val="24"/>
                <w:szCs w:val="24"/>
                <w:lang w:eastAsia="ru-RU"/>
              </w:rPr>
              <w:t> </w:t>
            </w:r>
          </w:p>
        </w:tc>
        <w:tc>
          <w:tcPr>
            <w:tcW w:w="1551" w:type="dxa"/>
            <w:tcBorders>
              <w:top w:val="single" w:sz="4" w:space="0" w:color="auto"/>
              <w:left w:val="nil"/>
              <w:bottom w:val="single" w:sz="4" w:space="0" w:color="auto"/>
              <w:right w:val="single" w:sz="4" w:space="0" w:color="auto"/>
            </w:tcBorders>
            <w:shd w:val="clear" w:color="auto" w:fill="auto"/>
            <w:vAlign w:val="center"/>
            <w:hideMark/>
          </w:tcPr>
          <w:p w14:paraId="6AE943EA" w14:textId="350FC089" w:rsidR="00FD102A" w:rsidRPr="006C38EE"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6C38EE">
              <w:rPr>
                <w:rFonts w:ascii="Times New Roman" w:eastAsia="Times New Roman" w:hAnsi="Times New Roman" w:cs="Times New Roman"/>
                <w:b/>
                <w:bCs/>
                <w:color w:val="000000"/>
                <w:sz w:val="24"/>
                <w:szCs w:val="24"/>
                <w:lang w:eastAsia="ru-RU"/>
              </w:rPr>
              <w:t>15 146</w:t>
            </w:r>
          </w:p>
        </w:tc>
        <w:tc>
          <w:tcPr>
            <w:tcW w:w="1422" w:type="dxa"/>
            <w:gridSpan w:val="2"/>
            <w:tcBorders>
              <w:top w:val="single" w:sz="4" w:space="0" w:color="auto"/>
              <w:left w:val="nil"/>
              <w:bottom w:val="single" w:sz="4" w:space="0" w:color="auto"/>
              <w:right w:val="single" w:sz="4" w:space="0" w:color="auto"/>
            </w:tcBorders>
            <w:shd w:val="clear" w:color="auto" w:fill="auto"/>
            <w:hideMark/>
          </w:tcPr>
          <w:p w14:paraId="11DF5A94" w14:textId="7B64524D" w:rsidR="00FD102A" w:rsidRPr="006C38EE"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6C38EE">
              <w:rPr>
                <w:rFonts w:ascii="Times New Roman" w:eastAsia="Times New Roman" w:hAnsi="Times New Roman" w:cs="Times New Roman"/>
                <w:b/>
                <w:bCs/>
                <w:color w:val="000000"/>
                <w:sz w:val="24"/>
                <w:szCs w:val="24"/>
                <w:lang w:eastAsia="ru-RU"/>
              </w:rPr>
              <w:t>912 </w:t>
            </w:r>
            <w:r w:rsidR="00156A86" w:rsidRPr="006C38EE">
              <w:rPr>
                <w:rFonts w:ascii="Times New Roman" w:eastAsia="Times New Roman" w:hAnsi="Times New Roman" w:cs="Times New Roman"/>
                <w:b/>
                <w:bCs/>
                <w:color w:val="000000"/>
                <w:sz w:val="24"/>
                <w:szCs w:val="24"/>
                <w:lang w:eastAsia="ru-RU"/>
              </w:rPr>
              <w:t>810</w:t>
            </w:r>
          </w:p>
        </w:tc>
        <w:tc>
          <w:tcPr>
            <w:tcW w:w="1667" w:type="dxa"/>
            <w:gridSpan w:val="2"/>
            <w:tcBorders>
              <w:top w:val="single" w:sz="4" w:space="0" w:color="auto"/>
              <w:left w:val="nil"/>
              <w:bottom w:val="single" w:sz="4" w:space="0" w:color="auto"/>
              <w:right w:val="single" w:sz="4" w:space="0" w:color="auto"/>
            </w:tcBorders>
            <w:shd w:val="clear" w:color="auto" w:fill="auto"/>
            <w:vAlign w:val="center"/>
            <w:hideMark/>
          </w:tcPr>
          <w:p w14:paraId="40A288E7" w14:textId="77777777" w:rsidR="00FD102A" w:rsidRPr="00D628FF"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D628FF">
              <w:rPr>
                <w:rFonts w:ascii="Times New Roman" w:eastAsia="Times New Roman" w:hAnsi="Times New Roman" w:cs="Times New Roman"/>
                <w:b/>
                <w:bCs/>
                <w:color w:val="000000"/>
                <w:sz w:val="24"/>
                <w:szCs w:val="24"/>
                <w:lang w:eastAsia="ru-RU"/>
              </w:rPr>
              <w:t> </w:t>
            </w:r>
          </w:p>
        </w:tc>
        <w:tc>
          <w:tcPr>
            <w:tcW w:w="1501" w:type="dxa"/>
            <w:gridSpan w:val="3"/>
            <w:tcBorders>
              <w:top w:val="single" w:sz="4" w:space="0" w:color="auto"/>
              <w:left w:val="nil"/>
              <w:bottom w:val="single" w:sz="4" w:space="0" w:color="auto"/>
              <w:right w:val="single" w:sz="4" w:space="0" w:color="auto"/>
            </w:tcBorders>
            <w:shd w:val="clear" w:color="auto" w:fill="auto"/>
            <w:vAlign w:val="center"/>
            <w:hideMark/>
          </w:tcPr>
          <w:p w14:paraId="366AD50B" w14:textId="77777777" w:rsidR="00FD102A" w:rsidRPr="00D628FF"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r w:rsidRPr="00D628FF">
              <w:rPr>
                <w:rFonts w:ascii="Times New Roman" w:eastAsia="Times New Roman" w:hAnsi="Times New Roman" w:cs="Times New Roman"/>
                <w:b/>
                <w:bCs/>
                <w:color w:val="000000"/>
                <w:sz w:val="24"/>
                <w:szCs w:val="24"/>
                <w:lang w:eastAsia="ru-RU"/>
              </w:rPr>
              <w:t> </w:t>
            </w:r>
          </w:p>
        </w:tc>
        <w:tc>
          <w:tcPr>
            <w:tcW w:w="2179" w:type="dxa"/>
            <w:tcBorders>
              <w:top w:val="single" w:sz="4" w:space="0" w:color="auto"/>
              <w:left w:val="nil"/>
              <w:bottom w:val="single" w:sz="4" w:space="0" w:color="auto"/>
              <w:right w:val="single" w:sz="4" w:space="0" w:color="auto"/>
            </w:tcBorders>
          </w:tcPr>
          <w:p w14:paraId="3B7BD9A5" w14:textId="77777777" w:rsidR="00FD102A" w:rsidRPr="00D628FF" w:rsidRDefault="00FD102A" w:rsidP="00FD102A">
            <w:pPr>
              <w:spacing w:after="0" w:line="240" w:lineRule="auto"/>
              <w:jc w:val="center"/>
              <w:rPr>
                <w:rFonts w:ascii="Times New Roman" w:eastAsia="Times New Roman" w:hAnsi="Times New Roman" w:cs="Times New Roman"/>
                <w:b/>
                <w:bCs/>
                <w:color w:val="000000"/>
                <w:sz w:val="24"/>
                <w:szCs w:val="24"/>
                <w:lang w:eastAsia="ru-RU"/>
              </w:rPr>
            </w:pPr>
          </w:p>
        </w:tc>
      </w:tr>
    </w:tbl>
    <w:p w14:paraId="00BFDFFA" w14:textId="5C003743" w:rsidR="000451C2" w:rsidRDefault="000451C2" w:rsidP="00F36139">
      <w:pPr>
        <w:spacing w:before="40" w:after="400"/>
        <w:ind w:firstLine="567"/>
        <w:contextualSpacing/>
        <w:jc w:val="both"/>
        <w:rPr>
          <w:rFonts w:ascii="Times New Roman" w:hAnsi="Times New Roman" w:cs="Times New Roman"/>
          <w:i/>
          <w:iCs/>
          <w:sz w:val="28"/>
          <w:szCs w:val="28"/>
        </w:rPr>
      </w:pPr>
    </w:p>
    <w:p w14:paraId="0F54DD16" w14:textId="77777777" w:rsidR="000451C2" w:rsidRDefault="000451C2" w:rsidP="00F36139">
      <w:pPr>
        <w:spacing w:before="40" w:after="400"/>
        <w:ind w:firstLine="567"/>
        <w:contextualSpacing/>
        <w:jc w:val="both"/>
        <w:rPr>
          <w:rFonts w:ascii="Times New Roman" w:hAnsi="Times New Roman" w:cs="Times New Roman"/>
          <w:i/>
          <w:iCs/>
          <w:sz w:val="28"/>
          <w:szCs w:val="28"/>
        </w:rPr>
      </w:pPr>
    </w:p>
    <w:p w14:paraId="1A167420" w14:textId="6A71B408" w:rsidR="005272E0" w:rsidRDefault="005272E0" w:rsidP="00F36139">
      <w:pPr>
        <w:spacing w:before="40" w:after="400"/>
        <w:ind w:firstLine="567"/>
        <w:contextualSpacing/>
        <w:jc w:val="both"/>
        <w:rPr>
          <w:rFonts w:ascii="Times New Roman" w:hAnsi="Times New Roman" w:cs="Times New Roman"/>
          <w:sz w:val="28"/>
          <w:szCs w:val="28"/>
        </w:rPr>
      </w:pPr>
    </w:p>
    <w:p w14:paraId="271490E4" w14:textId="79F80E50" w:rsidR="005272E0" w:rsidRDefault="005272E0" w:rsidP="00F3266D">
      <w:pPr>
        <w:spacing w:before="40" w:after="400"/>
        <w:ind w:firstLine="567"/>
        <w:contextualSpacing/>
        <w:jc w:val="both"/>
        <w:rPr>
          <w:rFonts w:ascii="Times New Roman" w:hAnsi="Times New Roman" w:cs="Times New Roman"/>
          <w:sz w:val="28"/>
          <w:szCs w:val="28"/>
        </w:rPr>
      </w:pPr>
    </w:p>
    <w:p w14:paraId="681B02D1" w14:textId="77777777" w:rsidR="005272E0" w:rsidRDefault="005272E0" w:rsidP="00F3266D">
      <w:pPr>
        <w:spacing w:before="40" w:after="400"/>
        <w:ind w:firstLine="567"/>
        <w:contextualSpacing/>
        <w:jc w:val="both"/>
        <w:rPr>
          <w:rFonts w:ascii="Times New Roman" w:hAnsi="Times New Roman" w:cs="Times New Roman"/>
          <w:sz w:val="28"/>
          <w:szCs w:val="28"/>
        </w:rPr>
        <w:sectPr w:rsidR="005272E0" w:rsidSect="005272E0">
          <w:pgSz w:w="16838" w:h="11906" w:orient="landscape" w:code="9"/>
          <w:pgMar w:top="1701" w:right="1134" w:bottom="850" w:left="1134" w:header="708" w:footer="708" w:gutter="0"/>
          <w:cols w:space="708"/>
          <w:titlePg/>
          <w:docGrid w:linePitch="360"/>
        </w:sectPr>
      </w:pPr>
    </w:p>
    <w:p w14:paraId="74A2A591" w14:textId="05A2C3F6" w:rsidR="007E41BD" w:rsidRPr="006C38EE" w:rsidRDefault="002448A5" w:rsidP="007E41BD">
      <w:pPr>
        <w:pStyle w:val="1"/>
        <w:rPr>
          <w:rFonts w:ascii="Times New Roman" w:hAnsi="Times New Roman" w:cs="Times New Roman"/>
          <w:b/>
          <w:bCs/>
          <w:color w:val="auto"/>
          <w:sz w:val="28"/>
          <w:szCs w:val="28"/>
        </w:rPr>
      </w:pPr>
      <w:bookmarkStart w:id="272" w:name="_Toc198880820"/>
      <w:r w:rsidRPr="00BA6C07">
        <w:rPr>
          <w:rFonts w:ascii="Times New Roman" w:hAnsi="Times New Roman" w:cs="Times New Roman"/>
          <w:b/>
          <w:bCs/>
          <w:color w:val="auto"/>
          <w:sz w:val="28"/>
          <w:szCs w:val="28"/>
        </w:rPr>
        <w:lastRenderedPageBreak/>
        <w:t xml:space="preserve">ЗАМЕЧАНИЯ И ПРЕДЛОЖЕНИЯ К ПРОЕКТУ СХЕМЫ </w:t>
      </w:r>
      <w:r w:rsidRPr="006C38EE">
        <w:rPr>
          <w:rFonts w:ascii="Times New Roman" w:hAnsi="Times New Roman" w:cs="Times New Roman"/>
          <w:b/>
          <w:bCs/>
          <w:color w:val="auto"/>
          <w:sz w:val="28"/>
          <w:szCs w:val="28"/>
        </w:rPr>
        <w:t>ТЕПЛОСНАБЖЕНИЯ</w:t>
      </w:r>
      <w:bookmarkEnd w:id="272"/>
    </w:p>
    <w:p w14:paraId="3BCFD6DB" w14:textId="27568389" w:rsidR="007E41BD" w:rsidRPr="006C38EE" w:rsidRDefault="007E41BD" w:rsidP="007E41BD">
      <w:pPr>
        <w:pStyle w:val="2"/>
        <w:rPr>
          <w:rFonts w:ascii="Times New Roman" w:hAnsi="Times New Roman" w:cs="Times New Roman"/>
          <w:b/>
          <w:bCs/>
          <w:color w:val="auto"/>
          <w:sz w:val="28"/>
          <w:szCs w:val="28"/>
        </w:rPr>
      </w:pPr>
      <w:bookmarkStart w:id="273" w:name="_Toc198880821"/>
      <w:r w:rsidRPr="006C38EE">
        <w:rPr>
          <w:rFonts w:ascii="Times New Roman" w:hAnsi="Times New Roman" w:cs="Times New Roman"/>
          <w:b/>
          <w:bCs/>
          <w:color w:val="auto"/>
          <w:sz w:val="28"/>
          <w:szCs w:val="28"/>
        </w:rPr>
        <w:t>Перечень всех замечаний и предложений, поступивших при разработке, утверждении и актуализации схемы теплоснабжения</w:t>
      </w:r>
      <w:bookmarkEnd w:id="273"/>
    </w:p>
    <w:p w14:paraId="23AF01FB" w14:textId="77777777" w:rsidR="00F6052F" w:rsidRPr="006C38EE" w:rsidRDefault="00F6052F" w:rsidP="00F6052F">
      <w:pPr>
        <w:pStyle w:val="aa"/>
        <w:ind w:left="0" w:firstLine="567"/>
        <w:jc w:val="both"/>
        <w:rPr>
          <w:rFonts w:ascii="Times New Roman" w:hAnsi="Times New Roman" w:cs="Times New Roman"/>
          <w:sz w:val="28"/>
          <w:szCs w:val="28"/>
        </w:rPr>
      </w:pPr>
    </w:p>
    <w:p w14:paraId="136DA5E2" w14:textId="77777777" w:rsidR="009414A7" w:rsidRPr="006C38EE" w:rsidRDefault="009414A7" w:rsidP="00F1768E">
      <w:pPr>
        <w:pStyle w:val="aa"/>
        <w:ind w:left="0" w:firstLine="567"/>
        <w:jc w:val="both"/>
        <w:rPr>
          <w:rFonts w:ascii="Times New Roman" w:hAnsi="Times New Roman" w:cs="Times New Roman"/>
          <w:sz w:val="28"/>
          <w:szCs w:val="28"/>
        </w:rPr>
      </w:pPr>
    </w:p>
    <w:p w14:paraId="65EB9047" w14:textId="37AA4DB1" w:rsidR="00402CF3" w:rsidRPr="006C38EE" w:rsidRDefault="00402CF3" w:rsidP="00402CF3">
      <w:pPr>
        <w:pStyle w:val="2"/>
        <w:rPr>
          <w:rFonts w:ascii="Times New Roman" w:hAnsi="Times New Roman" w:cs="Times New Roman"/>
          <w:b/>
          <w:bCs/>
          <w:color w:val="auto"/>
          <w:sz w:val="28"/>
          <w:szCs w:val="28"/>
        </w:rPr>
      </w:pPr>
      <w:bookmarkStart w:id="274" w:name="_Toc198880822"/>
      <w:r w:rsidRPr="006C38EE">
        <w:rPr>
          <w:rFonts w:ascii="Times New Roman" w:hAnsi="Times New Roman" w:cs="Times New Roman"/>
          <w:b/>
          <w:bCs/>
          <w:color w:val="auto"/>
          <w:sz w:val="28"/>
          <w:szCs w:val="28"/>
        </w:rPr>
        <w:t>Ответы разработчиков проекта схемы теплоснабжения на замечания и предложения</w:t>
      </w:r>
      <w:bookmarkEnd w:id="274"/>
    </w:p>
    <w:p w14:paraId="7AA26CA9" w14:textId="3D7092B5" w:rsidR="001946BE" w:rsidRPr="00E952B1" w:rsidRDefault="001946BE" w:rsidP="00472D7E">
      <w:pPr>
        <w:pStyle w:val="aa"/>
        <w:ind w:left="0" w:firstLine="567"/>
        <w:jc w:val="both"/>
        <w:rPr>
          <w:rFonts w:ascii="Times New Roman" w:hAnsi="Times New Roman" w:cs="Times New Roman"/>
          <w:sz w:val="28"/>
          <w:szCs w:val="28"/>
          <w:highlight w:val="yellow"/>
        </w:rPr>
      </w:pPr>
    </w:p>
    <w:p w14:paraId="05A27454" w14:textId="3A4054D8" w:rsidR="002448A5" w:rsidRDefault="002448A5" w:rsidP="00A37A03">
      <w:pPr>
        <w:pStyle w:val="aa"/>
        <w:ind w:left="0" w:firstLine="567"/>
        <w:jc w:val="both"/>
        <w:rPr>
          <w:rFonts w:ascii="Times New Roman" w:hAnsi="Times New Roman" w:cs="Times New Roman"/>
          <w:sz w:val="28"/>
          <w:szCs w:val="28"/>
        </w:rPr>
      </w:pPr>
      <w:r>
        <w:rPr>
          <w:rFonts w:ascii="Times New Roman" w:hAnsi="Times New Roman" w:cs="Times New Roman"/>
          <w:sz w:val="28"/>
          <w:szCs w:val="28"/>
        </w:rPr>
        <w:br w:type="page"/>
      </w:r>
    </w:p>
    <w:p w14:paraId="43A2D05D" w14:textId="0F5C8C0D" w:rsidR="0031257E" w:rsidRPr="003564E0" w:rsidRDefault="002448A5" w:rsidP="0031257E">
      <w:pPr>
        <w:pStyle w:val="1"/>
        <w:rPr>
          <w:rFonts w:ascii="Times New Roman" w:hAnsi="Times New Roman" w:cs="Times New Roman"/>
          <w:b/>
          <w:bCs/>
          <w:color w:val="auto"/>
          <w:sz w:val="28"/>
          <w:szCs w:val="28"/>
        </w:rPr>
      </w:pPr>
      <w:bookmarkStart w:id="275" w:name="_Toc198880823"/>
      <w:r w:rsidRPr="003564E0">
        <w:rPr>
          <w:rFonts w:ascii="Times New Roman" w:hAnsi="Times New Roman" w:cs="Times New Roman"/>
          <w:b/>
          <w:bCs/>
          <w:color w:val="auto"/>
          <w:sz w:val="28"/>
          <w:szCs w:val="28"/>
        </w:rPr>
        <w:lastRenderedPageBreak/>
        <w:t>СВОДНЫЙ ТОМ ИЗМЕНЕНИЙ, ВЫПОЛНЕННЫХ В ДОРАБОТАННОЙ И (ИЛИ) АКТУАЛИЗИРОВАННОЙ СХЕМЕ ТЕПЛОСНАБЖЕНИЯ</w:t>
      </w:r>
      <w:bookmarkEnd w:id="275"/>
    </w:p>
    <w:p w14:paraId="58204F35" w14:textId="77777777" w:rsidR="0031257E" w:rsidRPr="00603C98"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r w:rsidRPr="003564E0">
        <w:rPr>
          <w:rFonts w:ascii="Times New Roman" w:eastAsiaTheme="majorEastAsia" w:hAnsi="Times New Roman" w:cs="Times New Roman"/>
          <w:b/>
          <w:bCs/>
          <w:sz w:val="28"/>
          <w:szCs w:val="28"/>
        </w:rPr>
        <w:t xml:space="preserve"> </w:t>
      </w:r>
      <w:bookmarkStart w:id="276" w:name="_Toc113820369"/>
      <w:bookmarkStart w:id="277" w:name="_Toc198880824"/>
      <w:r w:rsidRPr="003564E0">
        <w:rPr>
          <w:rFonts w:ascii="Times New Roman" w:eastAsiaTheme="majorEastAsia" w:hAnsi="Times New Roman" w:cs="Times New Roman"/>
          <w:b/>
          <w:bCs/>
          <w:sz w:val="28"/>
          <w:szCs w:val="28"/>
        </w:rPr>
        <w:t>Изменения в Главе 1 «Существующее положение в сфере производства, передачи</w:t>
      </w:r>
      <w:r w:rsidRPr="00603C98">
        <w:rPr>
          <w:rFonts w:ascii="Times New Roman" w:eastAsiaTheme="majorEastAsia" w:hAnsi="Times New Roman" w:cs="Times New Roman"/>
          <w:b/>
          <w:bCs/>
          <w:sz w:val="28"/>
          <w:szCs w:val="28"/>
        </w:rPr>
        <w:t xml:space="preserve"> и потребления тепловой энергии для целей теплоснабжения»</w:t>
      </w:r>
      <w:bookmarkEnd w:id="276"/>
      <w:bookmarkEnd w:id="277"/>
    </w:p>
    <w:p w14:paraId="078A8CB3" w14:textId="0D22318B" w:rsidR="0031257E" w:rsidRPr="00603C98" w:rsidRDefault="0031257E"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1) В разделе 1.2 актуализированы</w:t>
      </w:r>
      <w:r w:rsidR="00FB6C19" w:rsidRPr="00603C98">
        <w:rPr>
          <w:rFonts w:ascii="Times New Roman" w:hAnsi="Times New Roman" w:cs="Times New Roman"/>
          <w:sz w:val="28"/>
          <w:szCs w:val="28"/>
        </w:rPr>
        <w:t>:</w:t>
      </w:r>
    </w:p>
    <w:p w14:paraId="422D5E2B" w14:textId="2A3E5F3E" w:rsidR="00D04141" w:rsidRPr="00603C98" w:rsidRDefault="00D04141" w:rsidP="004E039E">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 величина возможного отпуска объема тепловой энергии на теплоснабжение г. Нововоронеж </w:t>
      </w:r>
      <w:r w:rsidR="004E039E" w:rsidRPr="00603C98">
        <w:rPr>
          <w:rFonts w:ascii="Times New Roman" w:hAnsi="Times New Roman" w:cs="Times New Roman"/>
          <w:sz w:val="28"/>
          <w:szCs w:val="28"/>
        </w:rPr>
        <w:t>от НВАЭС</w:t>
      </w:r>
      <w:r w:rsidR="00024B4E" w:rsidRPr="00603C98">
        <w:rPr>
          <w:rFonts w:ascii="Times New Roman" w:hAnsi="Times New Roman" w:cs="Times New Roman"/>
          <w:sz w:val="28"/>
          <w:szCs w:val="28"/>
        </w:rPr>
        <w:t>;</w:t>
      </w:r>
    </w:p>
    <w:p w14:paraId="705A1A22" w14:textId="4CC75445" w:rsidR="0031257E" w:rsidRPr="00603C98" w:rsidRDefault="0031257E" w:rsidP="0029561B">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ретроспективные технико-экономические показатели работы котельных</w:t>
      </w:r>
      <w:r w:rsidR="0029561B" w:rsidRPr="00603C98">
        <w:rPr>
          <w:rFonts w:ascii="Times New Roman" w:hAnsi="Times New Roman" w:cs="Times New Roman"/>
          <w:sz w:val="28"/>
          <w:szCs w:val="28"/>
        </w:rPr>
        <w:t>.</w:t>
      </w:r>
    </w:p>
    <w:p w14:paraId="4BA97367" w14:textId="77777777" w:rsidR="0031257E" w:rsidRPr="00603C98" w:rsidRDefault="0031257E"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2) В разделе 1.3</w:t>
      </w:r>
      <w:r w:rsidRPr="00603C98">
        <w:t xml:space="preserve"> </w:t>
      </w:r>
      <w:r w:rsidRPr="00603C98">
        <w:rPr>
          <w:rFonts w:ascii="Times New Roman" w:hAnsi="Times New Roman" w:cs="Times New Roman"/>
          <w:sz w:val="28"/>
          <w:szCs w:val="28"/>
        </w:rPr>
        <w:t>актуализированы:</w:t>
      </w:r>
    </w:p>
    <w:p w14:paraId="75EC083B" w14:textId="5506D259" w:rsidR="0031257E" w:rsidRPr="00603C98" w:rsidRDefault="0031257E" w:rsidP="0029561B">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технические характеристики тепловых сетей</w:t>
      </w:r>
    </w:p>
    <w:p w14:paraId="3EEB2F26" w14:textId="6204B9AE" w:rsidR="0031257E" w:rsidRPr="00603C98" w:rsidRDefault="0031257E" w:rsidP="0029561B">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оценка фактических тепловых потерь в тепловых сетя</w:t>
      </w:r>
      <w:r w:rsidR="0029561B" w:rsidRPr="00603C98">
        <w:rPr>
          <w:rFonts w:ascii="Times New Roman" w:hAnsi="Times New Roman" w:cs="Times New Roman"/>
          <w:sz w:val="28"/>
          <w:szCs w:val="28"/>
        </w:rPr>
        <w:t>х</w:t>
      </w:r>
      <w:r w:rsidR="00F92F41" w:rsidRPr="00603C98">
        <w:rPr>
          <w:rFonts w:ascii="Times New Roman" w:hAnsi="Times New Roman" w:cs="Times New Roman"/>
          <w:sz w:val="28"/>
          <w:szCs w:val="28"/>
        </w:rPr>
        <w:t>.</w:t>
      </w:r>
    </w:p>
    <w:p w14:paraId="624BFCB8" w14:textId="182B0D11" w:rsidR="00F92F41" w:rsidRPr="00603C98" w:rsidRDefault="00F92F41"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3) В разделе 1.5 актуализированы договорные нагрузки потребителей в разрезе каждого источника централизованного теплоснабжения;</w:t>
      </w:r>
    </w:p>
    <w:p w14:paraId="38E25225" w14:textId="4C02BED4" w:rsidR="0031257E" w:rsidRPr="00603C98" w:rsidRDefault="0031257E"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4) </w:t>
      </w:r>
      <w:r w:rsidR="00F92F41" w:rsidRPr="00603C98">
        <w:rPr>
          <w:rFonts w:ascii="Times New Roman" w:hAnsi="Times New Roman" w:cs="Times New Roman"/>
          <w:sz w:val="28"/>
          <w:szCs w:val="28"/>
        </w:rPr>
        <w:t>В разделе 1.6 актуализированы балансы тепловой мощности и тепловой нагрузки</w:t>
      </w:r>
    </w:p>
    <w:p w14:paraId="5D761D85" w14:textId="102A98F5" w:rsidR="0031257E" w:rsidRPr="00603C98" w:rsidRDefault="0031257E"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5) </w:t>
      </w:r>
      <w:r w:rsidR="00F92F41" w:rsidRPr="00603C98">
        <w:rPr>
          <w:rFonts w:ascii="Times New Roman" w:hAnsi="Times New Roman" w:cs="Times New Roman"/>
          <w:sz w:val="28"/>
          <w:szCs w:val="28"/>
        </w:rPr>
        <w:t>В разделе 1.7 актуализированы балансы теплоносителя.</w:t>
      </w:r>
    </w:p>
    <w:p w14:paraId="172F18B7" w14:textId="06E75A95" w:rsidR="007B51C4" w:rsidRPr="007B51C4" w:rsidRDefault="0031257E" w:rsidP="007B51C4">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6) </w:t>
      </w:r>
      <w:r w:rsidR="007B51C4">
        <w:rPr>
          <w:rFonts w:ascii="Times New Roman" w:hAnsi="Times New Roman" w:cs="Times New Roman"/>
          <w:sz w:val="28"/>
          <w:szCs w:val="28"/>
        </w:rPr>
        <w:t xml:space="preserve">В разделе 1.9 </w:t>
      </w:r>
      <w:r w:rsidR="007B51C4" w:rsidRPr="007B51C4">
        <w:rPr>
          <w:rFonts w:ascii="Times New Roman" w:hAnsi="Times New Roman" w:cs="Times New Roman"/>
          <w:sz w:val="28"/>
          <w:szCs w:val="28"/>
        </w:rPr>
        <w:t>актуализированы расчеты показателей безотказной работы тепловых сетей, расчеты показателей готовности систем к теплоснабжению</w:t>
      </w:r>
      <w:r w:rsidR="007B51C4">
        <w:rPr>
          <w:rFonts w:ascii="Times New Roman" w:hAnsi="Times New Roman" w:cs="Times New Roman"/>
          <w:sz w:val="28"/>
          <w:szCs w:val="28"/>
        </w:rPr>
        <w:t xml:space="preserve"> на 2026 г</w:t>
      </w:r>
      <w:r w:rsidR="007B51C4" w:rsidRPr="007B51C4">
        <w:rPr>
          <w:rFonts w:ascii="Times New Roman" w:hAnsi="Times New Roman" w:cs="Times New Roman"/>
          <w:sz w:val="28"/>
          <w:szCs w:val="28"/>
        </w:rPr>
        <w:t>. Определены мероприятия по нивелированию угроз возникновения аварийных ситуаций.</w:t>
      </w:r>
    </w:p>
    <w:p w14:paraId="100FCC52" w14:textId="51A3E0A3" w:rsidR="0031257E" w:rsidRPr="00603C98" w:rsidRDefault="007B51C4" w:rsidP="00B208A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7)</w:t>
      </w:r>
      <w:r>
        <w:rPr>
          <w:rFonts w:ascii="Times New Roman" w:hAnsi="Times New Roman" w:cs="Times New Roman"/>
          <w:sz w:val="28"/>
          <w:szCs w:val="28"/>
        </w:rPr>
        <w:t xml:space="preserve"> </w:t>
      </w:r>
      <w:r w:rsidR="00F92F41" w:rsidRPr="00603C98">
        <w:rPr>
          <w:rFonts w:ascii="Times New Roman" w:hAnsi="Times New Roman" w:cs="Times New Roman"/>
          <w:sz w:val="28"/>
          <w:szCs w:val="28"/>
        </w:rPr>
        <w:t>В разделе 1.8 актуализированы топливные балансы источников теплоснабжения за ретроспективный период.</w:t>
      </w:r>
    </w:p>
    <w:p w14:paraId="491E27F3" w14:textId="7427F9BF" w:rsidR="0031257E" w:rsidRPr="00603C98" w:rsidRDefault="007B51C4"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8) </w:t>
      </w:r>
      <w:r w:rsidR="00FB6C19" w:rsidRPr="00603C98">
        <w:rPr>
          <w:rFonts w:ascii="Times New Roman" w:hAnsi="Times New Roman" w:cs="Times New Roman"/>
          <w:sz w:val="28"/>
          <w:szCs w:val="28"/>
        </w:rPr>
        <w:t>В разделе 1.10 актуализированы технико-экономические показатели теплоснабжающих и теплосетевых организаций.</w:t>
      </w:r>
    </w:p>
    <w:p w14:paraId="24EF7E07" w14:textId="6F587BE3" w:rsidR="0031257E" w:rsidRPr="00603C98" w:rsidRDefault="007B51C4" w:rsidP="00FB6C19">
      <w:pPr>
        <w:spacing w:before="40" w:after="400"/>
        <w:ind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 xml:space="preserve">9) </w:t>
      </w:r>
      <w:r w:rsidR="00FB6C19" w:rsidRPr="00603C98">
        <w:rPr>
          <w:rFonts w:ascii="Times New Roman" w:hAnsi="Times New Roman" w:cs="Times New Roman"/>
          <w:sz w:val="28"/>
          <w:szCs w:val="28"/>
        </w:rPr>
        <w:t>В разделе 1.11 актуализированы цены (тарифы) в сфере теплоснабжения.</w:t>
      </w:r>
    </w:p>
    <w:p w14:paraId="0248ECD5" w14:textId="20EDE3CA" w:rsidR="00FB6C19" w:rsidRPr="00603C98" w:rsidRDefault="007B51C4" w:rsidP="00FB6C19">
      <w:pPr>
        <w:spacing w:before="40" w:after="400"/>
        <w:ind w:firstLine="567"/>
        <w:jc w:val="both"/>
        <w:rPr>
          <w:rFonts w:ascii="Times New Roman" w:hAnsi="Times New Roman" w:cs="Times New Roman"/>
          <w:sz w:val="28"/>
          <w:szCs w:val="28"/>
        </w:rPr>
      </w:pPr>
      <w:r>
        <w:rPr>
          <w:rFonts w:ascii="Times New Roman" w:hAnsi="Times New Roman" w:cs="Times New Roman"/>
          <w:sz w:val="28"/>
          <w:szCs w:val="28"/>
        </w:rPr>
        <w:t xml:space="preserve">10) </w:t>
      </w:r>
      <w:r w:rsidR="00FB6C19" w:rsidRPr="00603C98">
        <w:rPr>
          <w:rFonts w:ascii="Times New Roman" w:hAnsi="Times New Roman" w:cs="Times New Roman"/>
          <w:sz w:val="28"/>
          <w:szCs w:val="28"/>
        </w:rPr>
        <w:t>В разделе 1.12 добавлена информация о реализации мероприятий Схемы теплоснабжения за ретроспективный период.</w:t>
      </w:r>
    </w:p>
    <w:p w14:paraId="074A82A0" w14:textId="77777777" w:rsidR="0031257E" w:rsidRPr="00603C98"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78" w:name="_Toc113820370"/>
      <w:bookmarkStart w:id="279" w:name="_Toc198880825"/>
      <w:r w:rsidRPr="00603C98">
        <w:rPr>
          <w:rFonts w:ascii="Times New Roman" w:eastAsiaTheme="majorEastAsia" w:hAnsi="Times New Roman" w:cs="Times New Roman"/>
          <w:b/>
          <w:bCs/>
          <w:sz w:val="28"/>
          <w:szCs w:val="28"/>
        </w:rPr>
        <w:t>Изменения в Главе 2 «Перспективное потребление тепловой энергии на цели теплоснабжения»</w:t>
      </w:r>
      <w:bookmarkEnd w:id="278"/>
      <w:bookmarkEnd w:id="279"/>
    </w:p>
    <w:p w14:paraId="7B0DF890" w14:textId="19D7E55E" w:rsidR="0031257E" w:rsidRPr="00603C98" w:rsidRDefault="0031257E" w:rsidP="00503703">
      <w:pPr>
        <w:numPr>
          <w:ilvl w:val="0"/>
          <w:numId w:val="15"/>
        </w:numPr>
        <w:spacing w:before="40" w:after="400"/>
        <w:ind w:left="0" w:firstLine="567"/>
        <w:contextualSpacing/>
        <w:jc w:val="both"/>
        <w:rPr>
          <w:rFonts w:ascii="Times New Roman" w:hAnsi="Times New Roman" w:cs="Times New Roman"/>
          <w:sz w:val="28"/>
          <w:szCs w:val="28"/>
        </w:rPr>
      </w:pPr>
      <w:r w:rsidRPr="00603C98">
        <w:rPr>
          <w:rFonts w:ascii="Times New Roman" w:hAnsi="Times New Roman" w:cs="Times New Roman"/>
          <w:sz w:val="28"/>
          <w:szCs w:val="28"/>
        </w:rPr>
        <w:t>В разделе 2.2 актуализированы данные базового уровня потребления тепла на цели теплоснабжения</w:t>
      </w:r>
      <w:r w:rsidR="00F35720" w:rsidRPr="00603C98">
        <w:rPr>
          <w:rFonts w:ascii="Times New Roman" w:hAnsi="Times New Roman" w:cs="Times New Roman"/>
          <w:sz w:val="28"/>
          <w:szCs w:val="28"/>
        </w:rPr>
        <w:t>.</w:t>
      </w:r>
    </w:p>
    <w:p w14:paraId="599FEA61" w14:textId="5C5A9375" w:rsidR="00F35720" w:rsidRPr="007B51C4" w:rsidRDefault="00F35720" w:rsidP="00503703">
      <w:pPr>
        <w:numPr>
          <w:ilvl w:val="0"/>
          <w:numId w:val="15"/>
        </w:numPr>
        <w:spacing w:before="40" w:after="400"/>
        <w:ind w:left="0" w:firstLine="567"/>
        <w:jc w:val="both"/>
        <w:rPr>
          <w:rFonts w:ascii="Times New Roman" w:hAnsi="Times New Roman" w:cs="Times New Roman"/>
          <w:sz w:val="28"/>
          <w:szCs w:val="28"/>
        </w:rPr>
      </w:pPr>
      <w:r w:rsidRPr="00603C98">
        <w:rPr>
          <w:rFonts w:ascii="Times New Roman" w:hAnsi="Times New Roman" w:cs="Times New Roman"/>
          <w:sz w:val="28"/>
          <w:szCs w:val="28"/>
        </w:rPr>
        <w:t xml:space="preserve">В разделе 2.4 актуализированы прогнозы перспективных удельных </w:t>
      </w:r>
      <w:r w:rsidRPr="007B51C4">
        <w:rPr>
          <w:rFonts w:ascii="Times New Roman" w:hAnsi="Times New Roman" w:cs="Times New Roman"/>
          <w:sz w:val="28"/>
          <w:szCs w:val="28"/>
        </w:rPr>
        <w:t>расходов тепловой энергии на отопление, вентиляцию и горячее водоснабжение.</w:t>
      </w:r>
    </w:p>
    <w:p w14:paraId="0BA75916" w14:textId="77777777" w:rsidR="0031257E" w:rsidRPr="007B51C4"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80" w:name="_Toc113820371"/>
      <w:bookmarkStart w:id="281" w:name="_Toc198880826"/>
      <w:r w:rsidRPr="007B51C4">
        <w:rPr>
          <w:rFonts w:ascii="Times New Roman" w:eastAsiaTheme="majorEastAsia" w:hAnsi="Times New Roman" w:cs="Times New Roman"/>
          <w:b/>
          <w:bCs/>
          <w:sz w:val="28"/>
          <w:szCs w:val="28"/>
        </w:rPr>
        <w:lastRenderedPageBreak/>
        <w:t>Изменения в Главе 4 «Перспективные балансы тепловой мощности источников тепловой энергии и тепловой нагрузки»</w:t>
      </w:r>
      <w:bookmarkEnd w:id="280"/>
      <w:bookmarkEnd w:id="281"/>
    </w:p>
    <w:p w14:paraId="380066E1" w14:textId="3BF7AB6B" w:rsidR="00F35720" w:rsidRPr="00603C98" w:rsidRDefault="00E50ECA" w:rsidP="00503703">
      <w:pPr>
        <w:pStyle w:val="aa"/>
        <w:numPr>
          <w:ilvl w:val="0"/>
          <w:numId w:val="16"/>
        </w:numPr>
        <w:spacing w:before="40" w:after="400"/>
        <w:ind w:left="0" w:firstLine="567"/>
        <w:jc w:val="both"/>
        <w:rPr>
          <w:rFonts w:ascii="Times New Roman" w:hAnsi="Times New Roman" w:cs="Times New Roman"/>
          <w:sz w:val="28"/>
          <w:szCs w:val="28"/>
        </w:rPr>
      </w:pPr>
      <w:r w:rsidRPr="007B51C4">
        <w:rPr>
          <w:rFonts w:ascii="Times New Roman" w:hAnsi="Times New Roman" w:cs="Times New Roman"/>
          <w:sz w:val="28"/>
          <w:szCs w:val="28"/>
        </w:rPr>
        <w:t>В разделе 4.1 а</w:t>
      </w:r>
      <w:r w:rsidR="0031257E" w:rsidRPr="007B51C4">
        <w:rPr>
          <w:rFonts w:ascii="Times New Roman" w:hAnsi="Times New Roman" w:cs="Times New Roman"/>
          <w:sz w:val="28"/>
          <w:szCs w:val="28"/>
        </w:rPr>
        <w:t xml:space="preserve">ктуализированы перспективные балансы </w:t>
      </w:r>
      <w:r w:rsidRPr="007B51C4">
        <w:rPr>
          <w:rFonts w:ascii="Times New Roman" w:hAnsi="Times New Roman" w:cs="Times New Roman"/>
          <w:sz w:val="28"/>
          <w:szCs w:val="28"/>
        </w:rPr>
        <w:t xml:space="preserve">располагаемой </w:t>
      </w:r>
      <w:r w:rsidR="0031257E" w:rsidRPr="007B51C4">
        <w:rPr>
          <w:rFonts w:ascii="Times New Roman" w:hAnsi="Times New Roman" w:cs="Times New Roman"/>
          <w:sz w:val="28"/>
          <w:szCs w:val="28"/>
        </w:rPr>
        <w:t xml:space="preserve">тепловой мощности источников тепловой энергии и </w:t>
      </w:r>
      <w:r w:rsidRPr="007B51C4">
        <w:rPr>
          <w:rFonts w:ascii="Times New Roman" w:hAnsi="Times New Roman" w:cs="Times New Roman"/>
          <w:sz w:val="28"/>
          <w:szCs w:val="28"/>
        </w:rPr>
        <w:t xml:space="preserve">максимальной перспективной </w:t>
      </w:r>
      <w:r w:rsidR="0031257E" w:rsidRPr="007B51C4">
        <w:rPr>
          <w:rFonts w:ascii="Times New Roman" w:hAnsi="Times New Roman" w:cs="Times New Roman"/>
          <w:sz w:val="28"/>
          <w:szCs w:val="28"/>
        </w:rPr>
        <w:t xml:space="preserve">тепловой нагрузки </w:t>
      </w:r>
      <w:r w:rsidR="00F35720" w:rsidRPr="007B51C4">
        <w:rPr>
          <w:rFonts w:ascii="Times New Roman" w:hAnsi="Times New Roman" w:cs="Times New Roman"/>
          <w:sz w:val="28"/>
          <w:szCs w:val="28"/>
        </w:rPr>
        <w:t>для определения резерва/дефицита мощности существующих</w:t>
      </w:r>
      <w:r w:rsidR="00F35720" w:rsidRPr="00603C98">
        <w:rPr>
          <w:rFonts w:ascii="Times New Roman" w:hAnsi="Times New Roman" w:cs="Times New Roman"/>
          <w:sz w:val="28"/>
          <w:szCs w:val="28"/>
        </w:rPr>
        <w:t xml:space="preserve"> источников теплоснабжения</w:t>
      </w:r>
      <w:r w:rsidRPr="00603C98">
        <w:rPr>
          <w:rFonts w:ascii="Times New Roman" w:hAnsi="Times New Roman" w:cs="Times New Roman"/>
          <w:sz w:val="28"/>
          <w:szCs w:val="28"/>
        </w:rPr>
        <w:t>.</w:t>
      </w:r>
    </w:p>
    <w:p w14:paraId="6025FD92" w14:textId="3A985F50" w:rsidR="00F35720" w:rsidRPr="00603C98" w:rsidRDefault="00E50ECA" w:rsidP="00503703">
      <w:pPr>
        <w:pStyle w:val="aa"/>
        <w:numPr>
          <w:ilvl w:val="0"/>
          <w:numId w:val="16"/>
        </w:numPr>
        <w:spacing w:before="40" w:after="400"/>
        <w:ind w:left="0" w:firstLine="567"/>
        <w:jc w:val="both"/>
        <w:rPr>
          <w:rFonts w:ascii="Times New Roman" w:hAnsi="Times New Roman" w:cs="Times New Roman"/>
          <w:sz w:val="28"/>
          <w:szCs w:val="28"/>
        </w:rPr>
      </w:pPr>
      <w:r w:rsidRPr="00603C98">
        <w:rPr>
          <w:rFonts w:ascii="Times New Roman" w:hAnsi="Times New Roman" w:cs="Times New Roman"/>
          <w:sz w:val="28"/>
          <w:szCs w:val="28"/>
        </w:rPr>
        <w:t>В разделе 4.3 актуализированы балансы отпуска, выработки и покупки тепловой энергии в единой системе централизованного теплоснабжения городского округа г. Нововоронеж на перспективный период.</w:t>
      </w:r>
    </w:p>
    <w:p w14:paraId="26A0BF22" w14:textId="43B84B35" w:rsidR="00260392" w:rsidRPr="00603C98" w:rsidRDefault="00260392"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82" w:name="_Toc198880827"/>
      <w:r w:rsidRPr="00603C98">
        <w:rPr>
          <w:rFonts w:ascii="Times New Roman" w:eastAsiaTheme="majorEastAsia" w:hAnsi="Times New Roman" w:cs="Times New Roman"/>
          <w:b/>
          <w:bCs/>
          <w:sz w:val="28"/>
          <w:szCs w:val="28"/>
        </w:rPr>
        <w:t xml:space="preserve">Изменения в Главе 6 «Перспективные балансы производительности водоподготовительных установок и максимального потребления теплоносителя </w:t>
      </w:r>
      <w:proofErr w:type="spellStart"/>
      <w:r w:rsidRPr="00603C98">
        <w:rPr>
          <w:rFonts w:ascii="Times New Roman" w:eastAsiaTheme="majorEastAsia" w:hAnsi="Times New Roman" w:cs="Times New Roman"/>
          <w:b/>
          <w:bCs/>
          <w:sz w:val="28"/>
          <w:szCs w:val="28"/>
        </w:rPr>
        <w:t>теплопотребляющими</w:t>
      </w:r>
      <w:proofErr w:type="spellEnd"/>
      <w:r w:rsidRPr="00603C98">
        <w:rPr>
          <w:rFonts w:ascii="Times New Roman" w:eastAsiaTheme="majorEastAsia" w:hAnsi="Times New Roman" w:cs="Times New Roman"/>
          <w:b/>
          <w:bCs/>
          <w:sz w:val="28"/>
          <w:szCs w:val="28"/>
        </w:rPr>
        <w:t xml:space="preserve"> установками потребителей, в том числе в аварийных режимах».</w:t>
      </w:r>
      <w:bookmarkEnd w:id="282"/>
    </w:p>
    <w:p w14:paraId="0248BE58" w14:textId="2851EF26" w:rsidR="00260392" w:rsidRPr="00603C98" w:rsidRDefault="00260392" w:rsidP="00260392">
      <w:pPr>
        <w:pStyle w:val="afff2"/>
        <w:spacing w:before="40" w:after="400" w:line="259" w:lineRule="auto"/>
        <w:contextualSpacing/>
        <w:jc w:val="both"/>
        <w:rPr>
          <w:sz w:val="28"/>
          <w:szCs w:val="28"/>
        </w:rPr>
      </w:pPr>
      <w:r w:rsidRPr="00603C98">
        <w:rPr>
          <w:sz w:val="28"/>
          <w:szCs w:val="28"/>
        </w:rPr>
        <w:t xml:space="preserve">Актуализированы перспективные балансы производительности водоподготовительных установок и максимального потребления теплоносителя </w:t>
      </w:r>
      <w:proofErr w:type="spellStart"/>
      <w:r w:rsidRPr="00603C98">
        <w:rPr>
          <w:sz w:val="28"/>
          <w:szCs w:val="28"/>
        </w:rPr>
        <w:t>теплопотребляющими</w:t>
      </w:r>
      <w:proofErr w:type="spellEnd"/>
      <w:r w:rsidRPr="00603C98">
        <w:rPr>
          <w:sz w:val="28"/>
          <w:szCs w:val="28"/>
        </w:rPr>
        <w:t xml:space="preserve"> установками потребителей.</w:t>
      </w:r>
    </w:p>
    <w:p w14:paraId="66E806B8" w14:textId="3CF7A82A" w:rsidR="00260392" w:rsidRPr="007B51C4" w:rsidRDefault="00260392"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83" w:name="_Toc113820372"/>
      <w:bookmarkStart w:id="284" w:name="_Toc198880828"/>
      <w:r w:rsidRPr="007B51C4">
        <w:rPr>
          <w:rFonts w:ascii="Times New Roman" w:eastAsiaTheme="majorEastAsia" w:hAnsi="Times New Roman" w:cs="Times New Roman"/>
          <w:b/>
          <w:bCs/>
          <w:sz w:val="28"/>
          <w:szCs w:val="28"/>
        </w:rPr>
        <w:t>Изменения в Главе 8 «Предложения по строительству и реконструкции тепловых сетей»</w:t>
      </w:r>
      <w:bookmarkEnd w:id="283"/>
      <w:bookmarkEnd w:id="284"/>
    </w:p>
    <w:p w14:paraId="6E1DEE8D" w14:textId="63A6B7FC" w:rsidR="0031257E" w:rsidRPr="007B51C4" w:rsidRDefault="00E63941" w:rsidP="0029561B">
      <w:pPr>
        <w:pStyle w:val="aa"/>
        <w:spacing w:before="40" w:after="400"/>
        <w:ind w:left="0" w:firstLine="567"/>
        <w:jc w:val="both"/>
        <w:rPr>
          <w:rFonts w:ascii="Times New Roman" w:hAnsi="Times New Roman" w:cs="Times New Roman"/>
          <w:sz w:val="28"/>
          <w:szCs w:val="28"/>
        </w:rPr>
      </w:pPr>
      <w:r w:rsidRPr="007B51C4">
        <w:rPr>
          <w:rFonts w:ascii="Times New Roman" w:hAnsi="Times New Roman" w:cs="Times New Roman"/>
          <w:sz w:val="28"/>
          <w:szCs w:val="28"/>
        </w:rPr>
        <w:t>В разделе 8.7 актуализированы объемы необходимых работ по реконструкции тепловых сетей в связи с исчерпанием эксплуатационного ресурса.</w:t>
      </w:r>
    </w:p>
    <w:p w14:paraId="0D558EE3" w14:textId="30EB5661" w:rsidR="0031257E" w:rsidRPr="007B51C4" w:rsidRDefault="0031257E" w:rsidP="00503703">
      <w:pPr>
        <w:keepNext/>
        <w:keepLines/>
        <w:numPr>
          <w:ilvl w:val="1"/>
          <w:numId w:val="1"/>
        </w:numPr>
        <w:spacing w:before="40" w:after="0"/>
        <w:ind w:left="709" w:hanging="142"/>
        <w:outlineLvl w:val="1"/>
        <w:rPr>
          <w:rFonts w:ascii="Times New Roman" w:eastAsiaTheme="majorEastAsia" w:hAnsi="Times New Roman" w:cs="Times New Roman"/>
          <w:sz w:val="28"/>
          <w:szCs w:val="28"/>
        </w:rPr>
      </w:pPr>
      <w:bookmarkStart w:id="285" w:name="_Toc113820373"/>
      <w:bookmarkStart w:id="286" w:name="_Toc198880829"/>
      <w:r w:rsidRPr="007B51C4">
        <w:rPr>
          <w:rFonts w:ascii="Times New Roman" w:eastAsiaTheme="majorEastAsia" w:hAnsi="Times New Roman" w:cs="Times New Roman"/>
          <w:b/>
          <w:bCs/>
          <w:sz w:val="28"/>
          <w:szCs w:val="28"/>
        </w:rPr>
        <w:t>Изменения в Главе 10 «Перспективные топливные балансы»</w:t>
      </w:r>
      <w:bookmarkEnd w:id="285"/>
      <w:bookmarkEnd w:id="286"/>
    </w:p>
    <w:p w14:paraId="5EEE31E6" w14:textId="2AEE75F0" w:rsidR="0031257E" w:rsidRPr="007B51C4" w:rsidRDefault="0031257E" w:rsidP="006118A3">
      <w:pPr>
        <w:spacing w:before="40" w:after="400"/>
        <w:ind w:firstLine="567"/>
        <w:jc w:val="both"/>
        <w:rPr>
          <w:rFonts w:ascii="Times New Roman" w:hAnsi="Times New Roman" w:cs="Times New Roman"/>
          <w:sz w:val="28"/>
          <w:szCs w:val="28"/>
        </w:rPr>
      </w:pPr>
      <w:r w:rsidRPr="007B51C4">
        <w:rPr>
          <w:rFonts w:ascii="Times New Roman" w:hAnsi="Times New Roman" w:cs="Times New Roman"/>
          <w:sz w:val="28"/>
          <w:szCs w:val="28"/>
        </w:rPr>
        <w:t xml:space="preserve">Актуализированы значения годового потребления условного топлива, а также значения максимальных часовых и годовых расходов основного вида топлива для зимнего и летнего периодов, необходимого для обеспечения нормативного функционирования источников тепловой энергии на перспективный период. </w:t>
      </w:r>
    </w:p>
    <w:p w14:paraId="72FD1CD1" w14:textId="77777777" w:rsidR="0031257E" w:rsidRPr="007B51C4"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87" w:name="_Hlk113550826"/>
      <w:bookmarkStart w:id="288" w:name="_Toc113820374"/>
      <w:bookmarkStart w:id="289" w:name="_Toc198880830"/>
      <w:r w:rsidRPr="007B51C4">
        <w:rPr>
          <w:rFonts w:ascii="Times New Roman" w:eastAsiaTheme="majorEastAsia" w:hAnsi="Times New Roman" w:cs="Times New Roman"/>
          <w:b/>
          <w:bCs/>
          <w:sz w:val="28"/>
          <w:szCs w:val="28"/>
        </w:rPr>
        <w:t xml:space="preserve">Изменения в Главе </w:t>
      </w:r>
      <w:bookmarkEnd w:id="287"/>
      <w:r w:rsidRPr="007B51C4">
        <w:rPr>
          <w:rFonts w:ascii="Times New Roman" w:eastAsiaTheme="majorEastAsia" w:hAnsi="Times New Roman" w:cs="Times New Roman"/>
          <w:b/>
          <w:bCs/>
          <w:sz w:val="28"/>
          <w:szCs w:val="28"/>
        </w:rPr>
        <w:t>11 «Оценка надежности теплоснабжения»</w:t>
      </w:r>
      <w:bookmarkEnd w:id="288"/>
      <w:bookmarkEnd w:id="289"/>
    </w:p>
    <w:p w14:paraId="73477D14" w14:textId="0C2ABD26" w:rsidR="00432DB8" w:rsidRDefault="006118A3" w:rsidP="00432DB8">
      <w:pPr>
        <w:pStyle w:val="aa"/>
        <w:numPr>
          <w:ilvl w:val="0"/>
          <w:numId w:val="17"/>
        </w:numPr>
        <w:spacing w:before="40" w:after="400"/>
        <w:ind w:left="0" w:firstLine="567"/>
        <w:jc w:val="both"/>
        <w:rPr>
          <w:rFonts w:ascii="Times New Roman" w:hAnsi="Times New Roman" w:cs="Times New Roman"/>
          <w:sz w:val="28"/>
          <w:szCs w:val="28"/>
        </w:rPr>
      </w:pPr>
      <w:r w:rsidRPr="007B51C4">
        <w:rPr>
          <w:rFonts w:ascii="Times New Roman" w:hAnsi="Times New Roman" w:cs="Times New Roman"/>
          <w:sz w:val="28"/>
          <w:szCs w:val="28"/>
        </w:rPr>
        <w:t>В разделе 11.</w:t>
      </w:r>
      <w:r w:rsidR="00432DB8">
        <w:rPr>
          <w:rFonts w:ascii="Times New Roman" w:hAnsi="Times New Roman" w:cs="Times New Roman"/>
          <w:sz w:val="28"/>
          <w:szCs w:val="28"/>
        </w:rPr>
        <w:t>2</w:t>
      </w:r>
      <w:r w:rsidRPr="007B51C4">
        <w:rPr>
          <w:rFonts w:ascii="Times New Roman" w:hAnsi="Times New Roman" w:cs="Times New Roman"/>
          <w:sz w:val="28"/>
          <w:szCs w:val="28"/>
        </w:rPr>
        <w:t xml:space="preserve"> актуализированы расчеты показателей безотказной работы тепловых сетей, расчеты </w:t>
      </w:r>
      <w:r w:rsidR="00997079" w:rsidRPr="007B51C4">
        <w:rPr>
          <w:rFonts w:ascii="Times New Roman" w:hAnsi="Times New Roman" w:cs="Times New Roman"/>
          <w:sz w:val="28"/>
          <w:szCs w:val="28"/>
        </w:rPr>
        <w:t>показателей готовности систем к теплоснабжению</w:t>
      </w:r>
      <w:r w:rsidR="00432DB8">
        <w:rPr>
          <w:rFonts w:ascii="Times New Roman" w:hAnsi="Times New Roman" w:cs="Times New Roman"/>
          <w:sz w:val="28"/>
          <w:szCs w:val="28"/>
        </w:rPr>
        <w:t xml:space="preserve"> на перспективны период</w:t>
      </w:r>
      <w:r w:rsidR="00997079" w:rsidRPr="007B51C4">
        <w:rPr>
          <w:rFonts w:ascii="Times New Roman" w:hAnsi="Times New Roman" w:cs="Times New Roman"/>
          <w:sz w:val="28"/>
          <w:szCs w:val="28"/>
        </w:rPr>
        <w:t xml:space="preserve">. </w:t>
      </w:r>
    </w:p>
    <w:p w14:paraId="5EA72369" w14:textId="748943A5" w:rsidR="00432DB8" w:rsidRPr="003564E0" w:rsidRDefault="00432DB8" w:rsidP="00432DB8">
      <w:pPr>
        <w:pStyle w:val="aa"/>
        <w:numPr>
          <w:ilvl w:val="0"/>
          <w:numId w:val="17"/>
        </w:numPr>
        <w:spacing w:before="40" w:after="400"/>
        <w:ind w:left="0" w:firstLine="567"/>
        <w:jc w:val="both"/>
        <w:rPr>
          <w:rFonts w:ascii="Times New Roman" w:hAnsi="Times New Roman" w:cs="Times New Roman"/>
          <w:sz w:val="28"/>
          <w:szCs w:val="28"/>
        </w:rPr>
      </w:pPr>
      <w:r>
        <w:rPr>
          <w:rFonts w:ascii="Times New Roman" w:hAnsi="Times New Roman" w:cs="Times New Roman"/>
          <w:sz w:val="28"/>
          <w:szCs w:val="28"/>
        </w:rPr>
        <w:t>В разделе 11.3 определен</w:t>
      </w:r>
      <w:r w:rsidR="003564E0">
        <w:rPr>
          <w:rFonts w:ascii="Times New Roman" w:hAnsi="Times New Roman" w:cs="Times New Roman"/>
          <w:sz w:val="28"/>
          <w:szCs w:val="28"/>
        </w:rPr>
        <w:t>ы</w:t>
      </w:r>
      <w:r>
        <w:rPr>
          <w:rFonts w:ascii="Times New Roman" w:hAnsi="Times New Roman" w:cs="Times New Roman"/>
          <w:sz w:val="28"/>
          <w:szCs w:val="28"/>
        </w:rPr>
        <w:t xml:space="preserve"> мероприятия по резервированию источников тепловой </w:t>
      </w:r>
      <w:r w:rsidRPr="003564E0">
        <w:rPr>
          <w:rFonts w:ascii="Times New Roman" w:hAnsi="Times New Roman" w:cs="Times New Roman"/>
          <w:sz w:val="28"/>
          <w:szCs w:val="28"/>
        </w:rPr>
        <w:t>энергии и тепловых сетей</w:t>
      </w:r>
      <w:r w:rsidR="003564E0" w:rsidRPr="003564E0">
        <w:rPr>
          <w:rFonts w:ascii="Times New Roman" w:hAnsi="Times New Roman" w:cs="Times New Roman"/>
          <w:sz w:val="28"/>
          <w:szCs w:val="28"/>
        </w:rPr>
        <w:t>.</w:t>
      </w:r>
    </w:p>
    <w:p w14:paraId="70239AE4" w14:textId="5EAA87F7" w:rsidR="00997079" w:rsidRPr="003564E0" w:rsidRDefault="00997079" w:rsidP="00432DB8">
      <w:pPr>
        <w:pStyle w:val="aa"/>
        <w:spacing w:before="40" w:after="400"/>
        <w:ind w:left="567"/>
        <w:jc w:val="both"/>
        <w:rPr>
          <w:rFonts w:ascii="Times New Roman" w:hAnsi="Times New Roman" w:cs="Times New Roman"/>
          <w:sz w:val="28"/>
          <w:szCs w:val="28"/>
        </w:rPr>
      </w:pPr>
    </w:p>
    <w:p w14:paraId="326C612B" w14:textId="521C961C" w:rsidR="0031257E" w:rsidRPr="003564E0"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90" w:name="_Toc113820375"/>
      <w:bookmarkStart w:id="291" w:name="_Toc198880831"/>
      <w:r w:rsidRPr="003564E0">
        <w:rPr>
          <w:rFonts w:ascii="Times New Roman" w:eastAsiaTheme="majorEastAsia" w:hAnsi="Times New Roman" w:cs="Times New Roman"/>
          <w:b/>
          <w:bCs/>
          <w:sz w:val="28"/>
          <w:szCs w:val="28"/>
        </w:rPr>
        <w:lastRenderedPageBreak/>
        <w:t>Изменения в Главе 12 «Обоснование инвестиций в строительство, реконструкцию и техническое перевооружение»</w:t>
      </w:r>
      <w:bookmarkEnd w:id="290"/>
      <w:bookmarkEnd w:id="291"/>
    </w:p>
    <w:p w14:paraId="46EF7470" w14:textId="1A77AE4A" w:rsidR="0031257E" w:rsidRPr="003564E0" w:rsidRDefault="00E25479" w:rsidP="00E25479">
      <w:pPr>
        <w:ind w:firstLine="567"/>
        <w:contextualSpacing/>
        <w:jc w:val="both"/>
        <w:rPr>
          <w:rFonts w:ascii="Times New Roman" w:hAnsi="Times New Roman" w:cs="Times New Roman"/>
          <w:sz w:val="28"/>
          <w:szCs w:val="28"/>
        </w:rPr>
      </w:pPr>
      <w:r w:rsidRPr="003564E0">
        <w:rPr>
          <w:rFonts w:ascii="Times New Roman" w:hAnsi="Times New Roman" w:cs="Times New Roman"/>
          <w:sz w:val="28"/>
          <w:szCs w:val="28"/>
        </w:rPr>
        <w:t>А</w:t>
      </w:r>
      <w:r w:rsidR="0031257E" w:rsidRPr="003564E0">
        <w:rPr>
          <w:rFonts w:ascii="Times New Roman" w:hAnsi="Times New Roman" w:cs="Times New Roman"/>
          <w:sz w:val="28"/>
          <w:szCs w:val="28"/>
        </w:rPr>
        <w:t xml:space="preserve">ктуализированы </w:t>
      </w:r>
      <w:r w:rsidRPr="003564E0">
        <w:rPr>
          <w:rFonts w:ascii="Times New Roman" w:hAnsi="Times New Roman" w:cs="Times New Roman"/>
          <w:sz w:val="28"/>
          <w:szCs w:val="28"/>
        </w:rPr>
        <w:t xml:space="preserve">объемы финансовых затрат на реализацию </w:t>
      </w:r>
      <w:bookmarkStart w:id="292" w:name="_Hlk113820316"/>
      <w:r w:rsidR="0031257E" w:rsidRPr="003564E0">
        <w:rPr>
          <w:rFonts w:ascii="Times New Roman" w:hAnsi="Times New Roman" w:cs="Times New Roman"/>
          <w:sz w:val="28"/>
          <w:szCs w:val="28"/>
        </w:rPr>
        <w:t>мероприятий по реконструкции тепловых сетей на перспективный период</w:t>
      </w:r>
      <w:bookmarkEnd w:id="292"/>
      <w:r w:rsidR="0031257E" w:rsidRPr="003564E0">
        <w:rPr>
          <w:rFonts w:ascii="Times New Roman" w:hAnsi="Times New Roman" w:cs="Times New Roman"/>
          <w:sz w:val="28"/>
          <w:szCs w:val="28"/>
        </w:rPr>
        <w:t>.</w:t>
      </w:r>
    </w:p>
    <w:p w14:paraId="6B52C195" w14:textId="77777777" w:rsidR="0031257E" w:rsidRPr="003564E0" w:rsidRDefault="0031257E" w:rsidP="0031257E">
      <w:pPr>
        <w:ind w:firstLine="567"/>
        <w:contextualSpacing/>
        <w:jc w:val="both"/>
        <w:rPr>
          <w:rFonts w:ascii="Times New Roman" w:hAnsi="Times New Roman" w:cs="Times New Roman"/>
          <w:sz w:val="28"/>
          <w:szCs w:val="28"/>
        </w:rPr>
      </w:pPr>
    </w:p>
    <w:p w14:paraId="60D95A40" w14:textId="77777777" w:rsidR="0031257E" w:rsidRPr="003564E0"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93" w:name="_Toc113820376"/>
      <w:bookmarkStart w:id="294" w:name="_Toc198880832"/>
      <w:r w:rsidRPr="003564E0">
        <w:rPr>
          <w:rFonts w:ascii="Times New Roman" w:eastAsiaTheme="majorEastAsia" w:hAnsi="Times New Roman" w:cs="Times New Roman"/>
          <w:b/>
          <w:bCs/>
          <w:sz w:val="28"/>
          <w:szCs w:val="28"/>
        </w:rPr>
        <w:t>Изменения в Главе 13 «Индикаторы развития систем теплоснабжения городского округа»</w:t>
      </w:r>
      <w:bookmarkEnd w:id="293"/>
      <w:bookmarkEnd w:id="294"/>
    </w:p>
    <w:p w14:paraId="5140F674" w14:textId="0F46FFE6" w:rsidR="0031257E" w:rsidRPr="003564E0" w:rsidRDefault="00E25479" w:rsidP="00E25479">
      <w:pPr>
        <w:spacing w:before="40" w:after="400"/>
        <w:ind w:firstLine="567"/>
        <w:contextualSpacing/>
        <w:jc w:val="both"/>
        <w:rPr>
          <w:rFonts w:ascii="Times New Roman" w:hAnsi="Times New Roman" w:cs="Times New Roman"/>
          <w:sz w:val="28"/>
          <w:szCs w:val="28"/>
        </w:rPr>
      </w:pPr>
      <w:r w:rsidRPr="003564E0">
        <w:rPr>
          <w:rFonts w:ascii="Times New Roman" w:hAnsi="Times New Roman" w:cs="Times New Roman"/>
          <w:sz w:val="28"/>
          <w:szCs w:val="28"/>
        </w:rPr>
        <w:t xml:space="preserve">Материалы главы актуализированы </w:t>
      </w:r>
      <w:r w:rsidR="00066CCA" w:rsidRPr="003564E0">
        <w:rPr>
          <w:rFonts w:ascii="Times New Roman" w:hAnsi="Times New Roman" w:cs="Times New Roman"/>
          <w:sz w:val="28"/>
          <w:szCs w:val="28"/>
        </w:rPr>
        <w:t>на основании</w:t>
      </w:r>
      <w:r w:rsidRPr="003564E0">
        <w:rPr>
          <w:rFonts w:ascii="Times New Roman" w:hAnsi="Times New Roman" w:cs="Times New Roman"/>
          <w:sz w:val="28"/>
          <w:szCs w:val="28"/>
        </w:rPr>
        <w:t xml:space="preserve"> результат</w:t>
      </w:r>
      <w:r w:rsidR="00066CCA" w:rsidRPr="003564E0">
        <w:rPr>
          <w:rFonts w:ascii="Times New Roman" w:hAnsi="Times New Roman" w:cs="Times New Roman"/>
          <w:sz w:val="28"/>
          <w:szCs w:val="28"/>
        </w:rPr>
        <w:t>ов</w:t>
      </w:r>
      <w:r w:rsidRPr="003564E0">
        <w:rPr>
          <w:rFonts w:ascii="Times New Roman" w:hAnsi="Times New Roman" w:cs="Times New Roman"/>
          <w:sz w:val="28"/>
          <w:szCs w:val="28"/>
        </w:rPr>
        <w:t xml:space="preserve"> деятельности </w:t>
      </w:r>
      <w:r w:rsidR="00066CCA" w:rsidRPr="003564E0">
        <w:rPr>
          <w:rFonts w:ascii="Times New Roman" w:hAnsi="Times New Roman" w:cs="Times New Roman"/>
          <w:sz w:val="28"/>
          <w:szCs w:val="28"/>
        </w:rPr>
        <w:t>теплоснабжающих организаций с учетом проведенных мероприятий по реконструкции и модернизации объектов теплоснабжения за ретроспективный период.</w:t>
      </w:r>
    </w:p>
    <w:p w14:paraId="31D3C4E4" w14:textId="77777777" w:rsidR="00066CCA" w:rsidRPr="003564E0" w:rsidRDefault="00066CCA" w:rsidP="00E25479">
      <w:pPr>
        <w:spacing w:before="40" w:after="400"/>
        <w:ind w:firstLine="567"/>
        <w:contextualSpacing/>
        <w:jc w:val="both"/>
        <w:rPr>
          <w:rFonts w:ascii="Times New Roman" w:hAnsi="Times New Roman" w:cs="Times New Roman"/>
          <w:sz w:val="28"/>
          <w:szCs w:val="28"/>
        </w:rPr>
      </w:pPr>
    </w:p>
    <w:p w14:paraId="282AC625" w14:textId="6F7EA44B" w:rsidR="001514AA" w:rsidRPr="003564E0" w:rsidRDefault="001514AA"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95" w:name="_Toc113820377"/>
      <w:bookmarkStart w:id="296" w:name="_Toc198880833"/>
      <w:r w:rsidRPr="003564E0">
        <w:rPr>
          <w:rFonts w:ascii="Times New Roman" w:eastAsiaTheme="majorEastAsia" w:hAnsi="Times New Roman" w:cs="Times New Roman"/>
          <w:b/>
          <w:bCs/>
          <w:sz w:val="28"/>
          <w:szCs w:val="28"/>
        </w:rPr>
        <w:t>Изменения в Главе 14 Ценовые (тарифные) последствия</w:t>
      </w:r>
      <w:r w:rsidR="000B2CBA" w:rsidRPr="003564E0">
        <w:rPr>
          <w:rFonts w:ascii="Times New Roman" w:eastAsiaTheme="majorEastAsia" w:hAnsi="Times New Roman" w:cs="Times New Roman"/>
          <w:b/>
          <w:bCs/>
          <w:sz w:val="28"/>
          <w:szCs w:val="28"/>
        </w:rPr>
        <w:t>.</w:t>
      </w:r>
      <w:bookmarkEnd w:id="296"/>
    </w:p>
    <w:p w14:paraId="26A6C27F" w14:textId="7129832A" w:rsidR="00066CCA" w:rsidRPr="003564E0" w:rsidRDefault="00AC1F25" w:rsidP="000B2CBA">
      <w:pPr>
        <w:pStyle w:val="afff2"/>
        <w:spacing w:before="40" w:after="400" w:line="259" w:lineRule="auto"/>
        <w:ind w:firstLine="567"/>
        <w:jc w:val="both"/>
        <w:rPr>
          <w:sz w:val="28"/>
          <w:szCs w:val="28"/>
        </w:rPr>
      </w:pPr>
      <w:r w:rsidRPr="003564E0">
        <w:rPr>
          <w:sz w:val="28"/>
          <w:szCs w:val="28"/>
        </w:rPr>
        <w:t xml:space="preserve">Материалы Главы актуализированы </w:t>
      </w:r>
      <w:r w:rsidR="00066CCA" w:rsidRPr="003564E0">
        <w:rPr>
          <w:sz w:val="28"/>
          <w:szCs w:val="28"/>
        </w:rPr>
        <w:t>на основании результатов деятельности теплоснабжающих организаций с учетом проведенных мероприятий по реконструкции и модернизации объектов теплоснабжения за ретроспективный период</w:t>
      </w:r>
    </w:p>
    <w:p w14:paraId="443BB3E8" w14:textId="4C4487D0" w:rsidR="0031257E" w:rsidRPr="003564E0"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97" w:name="_Hlk170419328"/>
      <w:bookmarkStart w:id="298" w:name="_Toc198880834"/>
      <w:r w:rsidRPr="003564E0">
        <w:rPr>
          <w:rFonts w:ascii="Times New Roman" w:eastAsiaTheme="majorEastAsia" w:hAnsi="Times New Roman" w:cs="Times New Roman"/>
          <w:b/>
          <w:bCs/>
          <w:sz w:val="28"/>
          <w:szCs w:val="28"/>
        </w:rPr>
        <w:t>Изменения в Главе 1</w:t>
      </w:r>
      <w:r w:rsidR="000B2CBA" w:rsidRPr="003564E0">
        <w:rPr>
          <w:rFonts w:ascii="Times New Roman" w:eastAsiaTheme="majorEastAsia" w:hAnsi="Times New Roman" w:cs="Times New Roman"/>
          <w:b/>
          <w:bCs/>
          <w:sz w:val="28"/>
          <w:szCs w:val="28"/>
        </w:rPr>
        <w:t>6</w:t>
      </w:r>
      <w:r w:rsidRPr="003564E0">
        <w:rPr>
          <w:rFonts w:ascii="Times New Roman" w:eastAsiaTheme="majorEastAsia" w:hAnsi="Times New Roman" w:cs="Times New Roman"/>
          <w:b/>
          <w:bCs/>
          <w:sz w:val="28"/>
          <w:szCs w:val="28"/>
        </w:rPr>
        <w:t xml:space="preserve"> </w:t>
      </w:r>
      <w:bookmarkEnd w:id="297"/>
      <w:r w:rsidRPr="003564E0">
        <w:rPr>
          <w:rFonts w:ascii="Times New Roman" w:eastAsiaTheme="majorEastAsia" w:hAnsi="Times New Roman" w:cs="Times New Roman"/>
          <w:b/>
          <w:bCs/>
          <w:sz w:val="28"/>
          <w:szCs w:val="28"/>
        </w:rPr>
        <w:t>«Реестр мероприятий схемы теплоснабжения»</w:t>
      </w:r>
      <w:bookmarkEnd w:id="295"/>
      <w:bookmarkEnd w:id="298"/>
    </w:p>
    <w:p w14:paraId="3DBEE01E" w14:textId="77777777" w:rsidR="0031257E" w:rsidRPr="003564E0" w:rsidRDefault="00AC1F25" w:rsidP="0031257E">
      <w:pPr>
        <w:ind w:firstLine="567"/>
        <w:contextualSpacing/>
        <w:jc w:val="both"/>
        <w:rPr>
          <w:rFonts w:ascii="Times New Roman" w:hAnsi="Times New Roman" w:cs="Times New Roman"/>
          <w:sz w:val="28"/>
          <w:szCs w:val="28"/>
        </w:rPr>
      </w:pPr>
      <w:r w:rsidRPr="003564E0">
        <w:rPr>
          <w:rFonts w:ascii="Times New Roman" w:hAnsi="Times New Roman" w:cs="Times New Roman"/>
          <w:sz w:val="28"/>
          <w:szCs w:val="28"/>
        </w:rPr>
        <w:t xml:space="preserve">Материалы Главы актуализированы с учетом </w:t>
      </w:r>
      <w:r w:rsidR="00066CCA" w:rsidRPr="003564E0">
        <w:rPr>
          <w:rFonts w:ascii="Times New Roman" w:hAnsi="Times New Roman" w:cs="Times New Roman"/>
          <w:sz w:val="28"/>
          <w:szCs w:val="28"/>
        </w:rPr>
        <w:t>проведенных мероприятий по реконструкции и модернизации объектов теплоснабжения за ретроспективный период</w:t>
      </w:r>
      <w:r w:rsidRPr="003564E0">
        <w:rPr>
          <w:rFonts w:ascii="Times New Roman" w:hAnsi="Times New Roman" w:cs="Times New Roman"/>
          <w:sz w:val="28"/>
          <w:szCs w:val="28"/>
        </w:rPr>
        <w:t>.</w:t>
      </w:r>
      <w:r w:rsidR="006E6100" w:rsidRPr="003564E0">
        <w:rPr>
          <w:rFonts w:ascii="Times New Roman" w:hAnsi="Times New Roman" w:cs="Times New Roman"/>
          <w:sz w:val="28"/>
          <w:szCs w:val="28"/>
        </w:rPr>
        <w:t xml:space="preserve"> Информация дополнена на основании изменений, внесенных в Главе 7.</w:t>
      </w:r>
    </w:p>
    <w:p w14:paraId="5EA8BBA8" w14:textId="77777777" w:rsidR="0031257E" w:rsidRPr="003564E0" w:rsidRDefault="0031257E" w:rsidP="0031257E">
      <w:pPr>
        <w:ind w:firstLine="567"/>
        <w:contextualSpacing/>
        <w:jc w:val="both"/>
        <w:rPr>
          <w:rFonts w:ascii="Times New Roman" w:hAnsi="Times New Roman" w:cs="Times New Roman"/>
          <w:sz w:val="28"/>
          <w:szCs w:val="28"/>
        </w:rPr>
      </w:pPr>
    </w:p>
    <w:p w14:paraId="0A34174B" w14:textId="46C0C50E" w:rsidR="0031257E" w:rsidRPr="003564E0" w:rsidRDefault="0031257E" w:rsidP="00503703">
      <w:pPr>
        <w:keepNext/>
        <w:keepLines/>
        <w:numPr>
          <w:ilvl w:val="1"/>
          <w:numId w:val="1"/>
        </w:numPr>
        <w:spacing w:before="40" w:after="0"/>
        <w:ind w:left="709" w:hanging="142"/>
        <w:outlineLvl w:val="1"/>
        <w:rPr>
          <w:rFonts w:ascii="Times New Roman" w:eastAsiaTheme="majorEastAsia" w:hAnsi="Times New Roman" w:cs="Times New Roman"/>
          <w:b/>
          <w:bCs/>
          <w:sz w:val="28"/>
          <w:szCs w:val="28"/>
        </w:rPr>
      </w:pPr>
      <w:bookmarkStart w:id="299" w:name="_Toc113820378"/>
      <w:bookmarkStart w:id="300" w:name="_Toc198880835"/>
      <w:r w:rsidRPr="003564E0">
        <w:rPr>
          <w:rFonts w:ascii="Times New Roman" w:eastAsiaTheme="majorEastAsia" w:hAnsi="Times New Roman" w:cs="Times New Roman"/>
          <w:b/>
          <w:bCs/>
          <w:sz w:val="28"/>
          <w:szCs w:val="28"/>
        </w:rPr>
        <w:t>Изменения в Утверждаемую часть</w:t>
      </w:r>
      <w:bookmarkEnd w:id="299"/>
      <w:bookmarkEnd w:id="300"/>
    </w:p>
    <w:p w14:paraId="2033B734" w14:textId="77777777" w:rsidR="0031257E" w:rsidRPr="0031257E" w:rsidRDefault="0031257E" w:rsidP="0031257E">
      <w:pPr>
        <w:ind w:firstLine="567"/>
        <w:contextualSpacing/>
        <w:jc w:val="both"/>
        <w:rPr>
          <w:rFonts w:ascii="Times New Roman" w:hAnsi="Times New Roman" w:cs="Times New Roman"/>
          <w:sz w:val="28"/>
          <w:szCs w:val="28"/>
        </w:rPr>
      </w:pPr>
      <w:r w:rsidRPr="003564E0">
        <w:rPr>
          <w:rFonts w:ascii="Times New Roman" w:hAnsi="Times New Roman" w:cs="Times New Roman"/>
          <w:sz w:val="28"/>
          <w:szCs w:val="28"/>
        </w:rPr>
        <w:t>Материалы Главы переработаны в соответствии с обосновывающими материалами актуализированной схемы теплоснабжения.</w:t>
      </w:r>
    </w:p>
    <w:p w14:paraId="7B07FB63" w14:textId="77777777" w:rsidR="0031257E" w:rsidRPr="0031257E" w:rsidRDefault="0031257E" w:rsidP="0031257E">
      <w:pPr>
        <w:ind w:firstLine="567"/>
        <w:contextualSpacing/>
        <w:jc w:val="both"/>
        <w:rPr>
          <w:rFonts w:ascii="Times New Roman" w:hAnsi="Times New Roman" w:cs="Times New Roman"/>
          <w:sz w:val="28"/>
          <w:szCs w:val="28"/>
        </w:rPr>
      </w:pPr>
    </w:p>
    <w:p w14:paraId="55AF781E" w14:textId="77777777" w:rsidR="002448A5" w:rsidRDefault="002448A5" w:rsidP="00F3266D">
      <w:pPr>
        <w:spacing w:before="40" w:after="400"/>
        <w:ind w:firstLine="567"/>
        <w:contextualSpacing/>
        <w:jc w:val="both"/>
        <w:rPr>
          <w:rFonts w:ascii="Times New Roman" w:hAnsi="Times New Roman" w:cs="Times New Roman"/>
          <w:sz w:val="28"/>
          <w:szCs w:val="28"/>
        </w:rPr>
      </w:pPr>
    </w:p>
    <w:p w14:paraId="28BC3C45" w14:textId="1A4393EF" w:rsidR="0050499C" w:rsidRDefault="0050499C" w:rsidP="00F46310">
      <w:pPr>
        <w:spacing w:before="40" w:after="400"/>
        <w:ind w:firstLine="567"/>
        <w:contextualSpacing/>
        <w:jc w:val="both"/>
        <w:rPr>
          <w:rFonts w:ascii="Times New Roman" w:hAnsi="Times New Roman" w:cs="Times New Roman"/>
          <w:sz w:val="28"/>
          <w:szCs w:val="28"/>
        </w:rPr>
      </w:pPr>
      <w:r>
        <w:rPr>
          <w:rFonts w:ascii="Times New Roman" w:hAnsi="Times New Roman" w:cs="Times New Roman"/>
          <w:sz w:val="28"/>
          <w:szCs w:val="28"/>
        </w:rPr>
        <w:br w:type="page"/>
      </w:r>
    </w:p>
    <w:p w14:paraId="0D93C488" w14:textId="77777777" w:rsidR="006F71C1" w:rsidRPr="006F71C1" w:rsidRDefault="006F71C1" w:rsidP="006F71C1">
      <w:pPr>
        <w:keepNext/>
        <w:keepLines/>
        <w:spacing w:before="240" w:after="0"/>
        <w:ind w:left="432"/>
        <w:outlineLvl w:val="0"/>
        <w:rPr>
          <w:rFonts w:ascii="Times New Roman" w:eastAsiaTheme="majorEastAsia" w:hAnsi="Times New Roman" w:cs="Times New Roman"/>
          <w:b/>
          <w:bCs/>
          <w:sz w:val="32"/>
          <w:szCs w:val="32"/>
        </w:rPr>
      </w:pPr>
      <w:bookmarkStart w:id="301" w:name="_Toc113721144"/>
      <w:bookmarkStart w:id="302" w:name="_Toc198880836"/>
      <w:r w:rsidRPr="006F71C1">
        <w:rPr>
          <w:rFonts w:ascii="Times New Roman" w:eastAsiaTheme="majorEastAsia" w:hAnsi="Times New Roman" w:cs="Times New Roman"/>
          <w:b/>
          <w:bCs/>
          <w:sz w:val="32"/>
          <w:szCs w:val="32"/>
        </w:rPr>
        <w:lastRenderedPageBreak/>
        <w:t>СПИСОК ЛИТЕРАТУРЫ</w:t>
      </w:r>
      <w:bookmarkEnd w:id="301"/>
      <w:bookmarkEnd w:id="302"/>
    </w:p>
    <w:p w14:paraId="78E73E77" w14:textId="77777777" w:rsidR="006F71C1" w:rsidRPr="006F71C1" w:rsidRDefault="006F71C1" w:rsidP="006F71C1">
      <w:pPr>
        <w:ind w:firstLine="567"/>
        <w:contextualSpacing/>
        <w:jc w:val="both"/>
        <w:rPr>
          <w:rFonts w:ascii="Times New Roman" w:hAnsi="Times New Roman" w:cs="Times New Roman"/>
          <w:sz w:val="28"/>
          <w:szCs w:val="28"/>
        </w:rPr>
      </w:pPr>
    </w:p>
    <w:p w14:paraId="5A5449C0"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1.</w:t>
      </w:r>
      <w:r w:rsidRPr="006F71C1">
        <w:rPr>
          <w:rFonts w:ascii="Times New Roman" w:hAnsi="Times New Roman" w:cs="Times New Roman"/>
          <w:sz w:val="28"/>
          <w:szCs w:val="28"/>
        </w:rPr>
        <w:tab/>
        <w:t>Федеральный закон Российской Федерации от 27 июля 2010 г. № 190-ФЗ "О теплоснабжении" // Российская газета от 30.07.2010 г. № 5247.</w:t>
      </w:r>
    </w:p>
    <w:p w14:paraId="6E9E2197"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2.</w:t>
      </w:r>
      <w:r w:rsidRPr="006F71C1">
        <w:rPr>
          <w:rFonts w:ascii="Times New Roman" w:hAnsi="Times New Roman" w:cs="Times New Roman"/>
          <w:sz w:val="28"/>
          <w:szCs w:val="28"/>
        </w:rPr>
        <w:tab/>
        <w:t>Постановление Правительства Российской Федерации от 22 февраля 2012 г. № 154 "О требованиях к схемам теплоснабжения, порядку их разработки и утверждения" // Российская газета от 06.03.2012 г.</w:t>
      </w:r>
    </w:p>
    <w:p w14:paraId="437B8BB3"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3.</w:t>
      </w:r>
      <w:r w:rsidRPr="006F71C1">
        <w:rPr>
          <w:rFonts w:ascii="Times New Roman" w:hAnsi="Times New Roman" w:cs="Times New Roman"/>
          <w:sz w:val="28"/>
          <w:szCs w:val="28"/>
        </w:rPr>
        <w:tab/>
        <w:t>Инструкция "Об организации в Министерстве энергетики Российской Федерации работы по утверждению нормативов технологических потерь при передаче тепловой энергии, теплоносителя". Утв. Приказом Министерства энергетики РФ от 30.12.2008 № 325.</w:t>
      </w:r>
    </w:p>
    <w:p w14:paraId="75AB36F4" w14:textId="0BA650E3"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4.</w:t>
      </w:r>
      <w:r w:rsidRPr="006F71C1">
        <w:rPr>
          <w:rFonts w:ascii="Times New Roman" w:hAnsi="Times New Roman" w:cs="Times New Roman"/>
          <w:sz w:val="28"/>
          <w:szCs w:val="28"/>
        </w:rPr>
        <w:tab/>
        <w:t xml:space="preserve">Методические </w:t>
      </w:r>
      <w:r w:rsidR="000F54F6">
        <w:rPr>
          <w:rFonts w:ascii="Times New Roman" w:hAnsi="Times New Roman" w:cs="Times New Roman"/>
          <w:sz w:val="28"/>
          <w:szCs w:val="28"/>
        </w:rPr>
        <w:t>указания</w:t>
      </w:r>
      <w:r w:rsidRPr="006F71C1">
        <w:rPr>
          <w:rFonts w:ascii="Times New Roman" w:hAnsi="Times New Roman" w:cs="Times New Roman"/>
          <w:sz w:val="28"/>
          <w:szCs w:val="28"/>
        </w:rPr>
        <w:t xml:space="preserve"> по разработке схем теплоснабжения. Утв. Приказом Минэнерго России от 05 марта 2019 г. № 212.</w:t>
      </w:r>
    </w:p>
    <w:p w14:paraId="4468222E"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5.</w:t>
      </w:r>
      <w:r w:rsidRPr="006F71C1">
        <w:rPr>
          <w:rFonts w:ascii="Times New Roman" w:hAnsi="Times New Roman" w:cs="Times New Roman"/>
          <w:sz w:val="28"/>
          <w:szCs w:val="28"/>
        </w:rPr>
        <w:tab/>
        <w:t xml:space="preserve">Методические указания по определению расходов топлива, электроэнергии и воды на выработку теплоты отопительными котельными коммунальных теплоэнергетических предприятий // Государственный комитет РФ по строительству и жилищно-коммунальному комплексу (Госстрой России). ГУП Академия коммунального хозяйства им. К.Д. Памфилова (издание 4-ое), Москва, 2002. (одобрены Научно-техническим советом Центра </w:t>
      </w:r>
      <w:proofErr w:type="spellStart"/>
      <w:r w:rsidRPr="006F71C1">
        <w:rPr>
          <w:rFonts w:ascii="Times New Roman" w:hAnsi="Times New Roman" w:cs="Times New Roman"/>
          <w:sz w:val="28"/>
          <w:szCs w:val="28"/>
        </w:rPr>
        <w:t>энергоресурсосбережения</w:t>
      </w:r>
      <w:proofErr w:type="spellEnd"/>
      <w:r w:rsidRPr="006F71C1">
        <w:rPr>
          <w:rFonts w:ascii="Times New Roman" w:hAnsi="Times New Roman" w:cs="Times New Roman"/>
          <w:sz w:val="28"/>
          <w:szCs w:val="28"/>
        </w:rPr>
        <w:t xml:space="preserve"> Госстроя России, протокол от 12.07.2002 № 5).</w:t>
      </w:r>
    </w:p>
    <w:p w14:paraId="69F41C25"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6.</w:t>
      </w:r>
      <w:r w:rsidRPr="006F71C1">
        <w:rPr>
          <w:rFonts w:ascii="Times New Roman" w:hAnsi="Times New Roman" w:cs="Times New Roman"/>
          <w:sz w:val="28"/>
          <w:szCs w:val="28"/>
        </w:rPr>
        <w:tab/>
        <w:t xml:space="preserve">СП 41-103-2000 Проектирование тепловой изоляции оборудования и трубопроводов. Утв. Госстрой России 16.08.2000 г. </w:t>
      </w:r>
    </w:p>
    <w:p w14:paraId="54E8A4B0"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7.</w:t>
      </w:r>
      <w:r w:rsidRPr="006F71C1">
        <w:rPr>
          <w:rFonts w:ascii="Times New Roman" w:hAnsi="Times New Roman" w:cs="Times New Roman"/>
          <w:sz w:val="28"/>
          <w:szCs w:val="28"/>
        </w:rPr>
        <w:tab/>
        <w:t>СП 23-101-2004 Проектирование тепловой защиты зданий. М.: ФГУП ЦПП, 2004.</w:t>
      </w:r>
    </w:p>
    <w:p w14:paraId="7C02C754"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8.</w:t>
      </w:r>
      <w:r w:rsidRPr="006F71C1">
        <w:rPr>
          <w:rFonts w:ascii="Times New Roman" w:hAnsi="Times New Roman" w:cs="Times New Roman"/>
          <w:sz w:val="28"/>
          <w:szCs w:val="28"/>
        </w:rPr>
        <w:tab/>
        <w:t xml:space="preserve">СП 61.13330.2012 Тепловая изоляция оборудования и трубопроводов. Утв. Приказом Минрегион Российской Федерации от 27.12.2011 г. № 608 и введен в действие с 01.01.2013 г. </w:t>
      </w:r>
    </w:p>
    <w:p w14:paraId="11A5E817"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9.</w:t>
      </w:r>
      <w:r w:rsidRPr="006F71C1">
        <w:rPr>
          <w:rFonts w:ascii="Times New Roman" w:hAnsi="Times New Roman" w:cs="Times New Roman"/>
          <w:sz w:val="28"/>
          <w:szCs w:val="28"/>
        </w:rPr>
        <w:tab/>
        <w:t xml:space="preserve">СП 50.13330.2012 Тепловая защита зданий. Утв. Приказом Минрегион России от 30.06.2012 г. № 265 и введен в действие с 01.07.2013 г. </w:t>
      </w:r>
    </w:p>
    <w:p w14:paraId="24C57686"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10.</w:t>
      </w:r>
      <w:r w:rsidRPr="006F71C1">
        <w:rPr>
          <w:rFonts w:ascii="Times New Roman" w:hAnsi="Times New Roman" w:cs="Times New Roman"/>
          <w:sz w:val="28"/>
          <w:szCs w:val="28"/>
        </w:rPr>
        <w:tab/>
        <w:t xml:space="preserve">СП 60.13330.2020 Отопление, вентиляция и кондиционирование. Утв. приказом Министерства строительства и </w:t>
      </w:r>
      <w:bookmarkStart w:id="303" w:name="_Hlk114466959"/>
      <w:r w:rsidRPr="006F71C1">
        <w:rPr>
          <w:rFonts w:ascii="Times New Roman" w:hAnsi="Times New Roman" w:cs="Times New Roman"/>
          <w:sz w:val="28"/>
          <w:szCs w:val="28"/>
        </w:rPr>
        <w:t xml:space="preserve">ЖКХ РФ </w:t>
      </w:r>
      <w:bookmarkEnd w:id="303"/>
      <w:r w:rsidRPr="006F71C1">
        <w:rPr>
          <w:rFonts w:ascii="Times New Roman" w:hAnsi="Times New Roman" w:cs="Times New Roman"/>
          <w:sz w:val="28"/>
          <w:szCs w:val="28"/>
        </w:rPr>
        <w:t>от 30 декабря 2020 г. N 921/</w:t>
      </w:r>
      <w:proofErr w:type="spellStart"/>
      <w:r w:rsidRPr="006F71C1">
        <w:rPr>
          <w:rFonts w:ascii="Times New Roman" w:hAnsi="Times New Roman" w:cs="Times New Roman"/>
          <w:sz w:val="28"/>
          <w:szCs w:val="28"/>
        </w:rPr>
        <w:t>пр</w:t>
      </w:r>
      <w:proofErr w:type="spellEnd"/>
      <w:r w:rsidRPr="006F71C1">
        <w:rPr>
          <w:rFonts w:ascii="Times New Roman" w:hAnsi="Times New Roman" w:cs="Times New Roman"/>
          <w:sz w:val="28"/>
          <w:szCs w:val="28"/>
        </w:rPr>
        <w:t xml:space="preserve"> и введен в действие с 1 июля 2021 г.</w:t>
      </w:r>
    </w:p>
    <w:p w14:paraId="4660C70D" w14:textId="77777777"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11.</w:t>
      </w:r>
      <w:r w:rsidRPr="006F71C1">
        <w:rPr>
          <w:rFonts w:ascii="Times New Roman" w:hAnsi="Times New Roman" w:cs="Times New Roman"/>
          <w:sz w:val="28"/>
          <w:szCs w:val="28"/>
        </w:rPr>
        <w:tab/>
        <w:t xml:space="preserve">СП 124.13330.2012 Свод правил. «Тепловые сети. Актуализированная редакция СНиП 41-02-2003». Утв. Приказом Минрегиона России от 30.06.2012 № 280 и введен в действие с 01.01.2013 г. </w:t>
      </w:r>
    </w:p>
    <w:p w14:paraId="32B54366" w14:textId="3D03D0A4" w:rsidR="006F71C1" w:rsidRPr="006F71C1" w:rsidRDefault="006F71C1" w:rsidP="006F71C1">
      <w:pPr>
        <w:ind w:firstLine="567"/>
        <w:contextualSpacing/>
        <w:jc w:val="both"/>
        <w:rPr>
          <w:rFonts w:ascii="Times New Roman" w:hAnsi="Times New Roman" w:cs="Times New Roman"/>
          <w:sz w:val="28"/>
          <w:szCs w:val="28"/>
        </w:rPr>
      </w:pPr>
      <w:r w:rsidRPr="006F71C1">
        <w:rPr>
          <w:rFonts w:ascii="Times New Roman" w:hAnsi="Times New Roman" w:cs="Times New Roman"/>
          <w:sz w:val="28"/>
          <w:szCs w:val="28"/>
        </w:rPr>
        <w:t>12.</w:t>
      </w:r>
      <w:r w:rsidRPr="006F71C1">
        <w:rPr>
          <w:rFonts w:ascii="Times New Roman" w:hAnsi="Times New Roman" w:cs="Times New Roman"/>
          <w:sz w:val="28"/>
          <w:szCs w:val="28"/>
        </w:rPr>
        <w:tab/>
        <w:t>СП 131.13330.2020 Строительная климатология. Утв. приказом Министерства строительства и ЖКХ РФ от 24 декабря 2020 г. N 859/</w:t>
      </w:r>
      <w:proofErr w:type="spellStart"/>
      <w:r w:rsidRPr="006F71C1">
        <w:rPr>
          <w:rFonts w:ascii="Times New Roman" w:hAnsi="Times New Roman" w:cs="Times New Roman"/>
          <w:sz w:val="28"/>
          <w:szCs w:val="28"/>
        </w:rPr>
        <w:t>пр</w:t>
      </w:r>
      <w:proofErr w:type="spellEnd"/>
      <w:r w:rsidRPr="006F71C1">
        <w:rPr>
          <w:rFonts w:ascii="Times New Roman" w:hAnsi="Times New Roman" w:cs="Times New Roman"/>
          <w:sz w:val="28"/>
          <w:szCs w:val="28"/>
        </w:rPr>
        <w:t xml:space="preserve"> и введен в действие с 25 июня 2021 г.</w:t>
      </w:r>
    </w:p>
    <w:p w14:paraId="497E4E6F" w14:textId="77777777" w:rsidR="006F71C1" w:rsidRDefault="006F71C1" w:rsidP="00F46310">
      <w:pPr>
        <w:spacing w:before="40" w:after="400"/>
        <w:ind w:firstLine="567"/>
        <w:contextualSpacing/>
        <w:jc w:val="both"/>
        <w:rPr>
          <w:rFonts w:ascii="Times New Roman" w:hAnsi="Times New Roman" w:cs="Times New Roman"/>
          <w:sz w:val="28"/>
          <w:szCs w:val="28"/>
        </w:rPr>
      </w:pPr>
    </w:p>
    <w:sectPr w:rsidR="006F71C1" w:rsidSect="004A7160">
      <w:pgSz w:w="11906" w:h="16838" w:code="9"/>
      <w:pgMar w:top="1134" w:right="850" w:bottom="1134" w:left="1701"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33E2399" w14:textId="77777777" w:rsidR="008D7CAC" w:rsidRDefault="008D7CAC" w:rsidP="007D501D">
      <w:pPr>
        <w:spacing w:after="0" w:line="240" w:lineRule="auto"/>
      </w:pPr>
      <w:r>
        <w:separator/>
      </w:r>
    </w:p>
  </w:endnote>
  <w:endnote w:type="continuationSeparator" w:id="0">
    <w:p w14:paraId="232C3A08" w14:textId="77777777" w:rsidR="008D7CAC" w:rsidRDefault="008D7CAC" w:rsidP="007D501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tarSymbol">
    <w:charset w:val="80"/>
    <w:family w:val="auto"/>
    <w:pitch w:val="default"/>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egoe UI">
    <w:panose1 w:val="020B0502040204020203"/>
    <w:charset w:val="CC"/>
    <w:family w:val="swiss"/>
    <w:pitch w:val="variable"/>
    <w:sig w:usb0="E4002EFF" w:usb1="C000E47F" w:usb2="00000009" w:usb3="00000000" w:csb0="000001FF" w:csb1="00000000"/>
  </w:font>
  <w:font w:name="Cambria Math">
    <w:panose1 w:val="02040503050406030204"/>
    <w:charset w:val="CC"/>
    <w:family w:val="roman"/>
    <w:pitch w:val="variable"/>
    <w:sig w:usb0="E00006FF" w:usb1="420024FF" w:usb2="02000000" w:usb3="00000000" w:csb0="0000019F" w:csb1="00000000"/>
  </w:font>
  <w:font w:name="Arial Unicode MS">
    <w:panose1 w:val="020B0604020202020204"/>
    <w:charset w:val="00"/>
    <w:family w:val="roman"/>
    <w:notTrueType/>
    <w:pitch w:val="variable"/>
    <w:sig w:usb0="00000003" w:usb1="00000000" w:usb2="00000000" w:usb3="00000000" w:csb0="00000001" w:csb1="00000000"/>
  </w:font>
  <w:font w:name="Arial">
    <w:panose1 w:val="020B0604020202020204"/>
    <w:charset w:val="CC"/>
    <w:family w:val="swiss"/>
    <w:pitch w:val="variable"/>
    <w:sig w:usb0="E0002EFF" w:usb1="C000785B" w:usb2="00000009" w:usb3="00000000" w:csb0="000001FF" w:csb1="00000000"/>
  </w:font>
  <w:font w:name="Times New Roman CYR">
    <w:altName w:val="Times New Roman"/>
    <w:panose1 w:val="02020603050405020304"/>
    <w:charset w:val="01"/>
    <w:family w:val="roman"/>
    <w:pitch w:val="default"/>
  </w:font>
  <w:font w:name="Tahoma">
    <w:panose1 w:val="020B0604030504040204"/>
    <w:charset w:val="CC"/>
    <w:family w:val="swiss"/>
    <w:pitch w:val="variable"/>
    <w:sig w:usb0="E1002EFF" w:usb1="C000605B" w:usb2="00000029" w:usb3="00000000" w:csb0="000101FF" w:csb1="00000000"/>
  </w:font>
  <w:font w:name="Lucida Sans Unicode">
    <w:panose1 w:val="020B0602030504020204"/>
    <w:charset w:val="CC"/>
    <w:family w:val="swiss"/>
    <w:pitch w:val="variable"/>
    <w:sig w:usb0="80000AFF" w:usb1="0000396B" w:usb2="00000000" w:usb3="00000000" w:csb0="000000BF" w:csb1="00000000"/>
  </w:font>
  <w:font w:name="Liberation Serif">
    <w:altName w:val="Times New Roman"/>
    <w:charset w:val="01"/>
    <w:family w:val="roman"/>
    <w:pitch w:val="default"/>
  </w:font>
  <w:font w:name="NSimSun">
    <w:panose1 w:val="02010609030101010101"/>
    <w:charset w:val="86"/>
    <w:family w:val="modern"/>
    <w:pitch w:val="fixed"/>
    <w:sig w:usb0="00000203" w:usb1="288F0000" w:usb2="00000016" w:usb3="00000000" w:csb0="00040001" w:csb1="00000000"/>
  </w:font>
  <w:font w:name="Lucida Sans">
    <w:panose1 w:val="020B0602030504020204"/>
    <w:charset w:val="00"/>
    <w:family w:val="swiss"/>
    <w:pitch w:val="variable"/>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712779668"/>
      <w:docPartObj>
        <w:docPartGallery w:val="Page Numbers (Bottom of Page)"/>
        <w:docPartUnique/>
      </w:docPartObj>
    </w:sdtPr>
    <w:sdtEndPr/>
    <w:sdtContent>
      <w:p w14:paraId="51457B7E" w14:textId="5DB88500" w:rsidR="00FF119D" w:rsidRDefault="00FF119D" w:rsidP="009212E2">
        <w:pPr>
          <w:pStyle w:val="a8"/>
          <w:jc w:val="right"/>
        </w:pPr>
        <w:r>
          <w:fldChar w:fldCharType="begin"/>
        </w:r>
        <w:r>
          <w:instrText>PAGE   \* MERGEFORMAT</w:instrText>
        </w:r>
        <w:r>
          <w:fldChar w:fldCharType="separate"/>
        </w:r>
        <w:r w:rsidR="004B4D69">
          <w:rPr>
            <w:noProof/>
          </w:rPr>
          <w:t>47</w:t>
        </w:r>
        <w:r>
          <w:fldChar w:fldCharType="end"/>
        </w:r>
      </w:p>
    </w:sdtContent>
  </w:sdt>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406792416"/>
      <w:docPartObj>
        <w:docPartGallery w:val="Page Numbers (Bottom of Page)"/>
        <w:docPartUnique/>
      </w:docPartObj>
    </w:sdtPr>
    <w:sdtEndPr/>
    <w:sdtContent>
      <w:p w14:paraId="18B959B2" w14:textId="2493D471" w:rsidR="00FF119D" w:rsidRDefault="00FF119D" w:rsidP="00595B1F">
        <w:pPr>
          <w:pStyle w:val="a8"/>
          <w:jc w:val="right"/>
        </w:pPr>
        <w:r>
          <w:fldChar w:fldCharType="begin"/>
        </w:r>
        <w:r>
          <w:instrText>PAGE   \* MERGEFORMAT</w:instrText>
        </w:r>
        <w:r>
          <w:fldChar w:fldCharType="separate"/>
        </w:r>
        <w:r w:rsidR="004B4D69">
          <w:rPr>
            <w:noProof/>
          </w:rPr>
          <w:t>52</w:t>
        </w:r>
        <w:r>
          <w:fldChar w:fldCharType="end"/>
        </w:r>
      </w:p>
    </w:sdtContent>
  </w:sdt>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A677A7" w14:textId="77777777" w:rsidR="00FF119D" w:rsidRDefault="00FF119D">
    <w:pPr>
      <w:pStyle w:val="a8"/>
      <w:framePr w:wrap="around" w:vAnchor="text" w:hAnchor="margin" w:xAlign="right" w:y="1"/>
      <w:rPr>
        <w:rStyle w:val="afff6"/>
      </w:rPr>
    </w:pPr>
    <w:r>
      <w:rPr>
        <w:rStyle w:val="afff6"/>
      </w:rPr>
      <w:fldChar w:fldCharType="begin"/>
    </w:r>
    <w:r>
      <w:rPr>
        <w:rStyle w:val="afff6"/>
      </w:rPr>
      <w:instrText xml:space="preserve">PAGE  </w:instrText>
    </w:r>
    <w:r>
      <w:rPr>
        <w:rStyle w:val="afff6"/>
      </w:rPr>
      <w:fldChar w:fldCharType="end"/>
    </w:r>
  </w:p>
  <w:p w14:paraId="15490050" w14:textId="77777777" w:rsidR="00FF119D" w:rsidRDefault="00FF119D">
    <w:pPr>
      <w:pStyle w:val="a8"/>
      <w:ind w:right="360"/>
      <w:rPr>
        <w:rStyle w:val="afff6"/>
      </w:rPr>
    </w:pPr>
  </w:p>
  <w:p w14:paraId="2C9DAAD8" w14:textId="77777777" w:rsidR="00FF119D" w:rsidRDefault="00FF119D">
    <w:pPr>
      <w:pStyle w:val="a8"/>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id w:val="-1768382289"/>
      <w:docPartObj>
        <w:docPartGallery w:val="Page Numbers (Bottom of Page)"/>
        <w:docPartUnique/>
      </w:docPartObj>
    </w:sdtPr>
    <w:sdtEndPr/>
    <w:sdtContent>
      <w:p w14:paraId="75089B88" w14:textId="27285178" w:rsidR="00FF119D" w:rsidRPr="005853ED" w:rsidRDefault="00FF119D" w:rsidP="00D252A8">
        <w:pPr>
          <w:pStyle w:val="a8"/>
          <w:jc w:val="right"/>
        </w:pPr>
        <w:r>
          <w:fldChar w:fldCharType="begin"/>
        </w:r>
        <w:r>
          <w:instrText>PAGE   \* MERGEFORMAT</w:instrText>
        </w:r>
        <w:r>
          <w:fldChar w:fldCharType="separate"/>
        </w:r>
        <w:r w:rsidR="004B4D69">
          <w:rPr>
            <w:noProof/>
          </w:rPr>
          <w:t>138</w:t>
        </w:r>
        <w:r>
          <w:fldChar w:fldCharType="end"/>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EFD781" w14:textId="77777777" w:rsidR="008D7CAC" w:rsidRDefault="008D7CAC" w:rsidP="007D501D">
      <w:pPr>
        <w:spacing w:after="0" w:line="240" w:lineRule="auto"/>
      </w:pPr>
      <w:r>
        <w:separator/>
      </w:r>
    </w:p>
  </w:footnote>
  <w:footnote w:type="continuationSeparator" w:id="0">
    <w:p w14:paraId="6BB23E5C" w14:textId="77777777" w:rsidR="008D7CAC" w:rsidRDefault="008D7CAC" w:rsidP="007D501D">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D60EDB" w14:textId="4BDB62C2" w:rsidR="00FF119D" w:rsidRPr="00EA4580" w:rsidRDefault="00FF119D" w:rsidP="00EA4580">
    <w:pPr>
      <w:widowControl w:val="0"/>
      <w:tabs>
        <w:tab w:val="center" w:pos="4677"/>
        <w:tab w:val="right" w:pos="9498"/>
      </w:tabs>
      <w:spacing w:after="0" w:line="240" w:lineRule="auto"/>
      <w:jc w:val="both"/>
      <w:rPr>
        <w:rFonts w:ascii="Times New Roman" w:eastAsia="Times New Roman" w:hAnsi="Times New Roman" w:cs="Times New Roman"/>
        <w:i/>
      </w:rPr>
    </w:pPr>
    <w:bookmarkStart w:id="24" w:name="_Hlk86855758"/>
    <w:bookmarkStart w:id="25" w:name="_Hlk86855759"/>
    <w:bookmarkStart w:id="26" w:name="_Hlk86855760"/>
    <w:bookmarkStart w:id="27" w:name="_Hlk86855761"/>
    <w:r w:rsidRPr="00EA4580">
      <w:rPr>
        <w:rFonts w:ascii="Times New Roman" w:eastAsia="Courier New" w:hAnsi="Times New Roman" w:cs="Courier New"/>
        <w:i/>
        <w:color w:val="000000"/>
        <w:lang w:eastAsia="ru-RU"/>
      </w:rPr>
      <w:t xml:space="preserve">Схема </w:t>
    </w:r>
    <w:r>
      <w:rPr>
        <w:rFonts w:ascii="Times New Roman" w:eastAsia="Courier New" w:hAnsi="Times New Roman" w:cs="Courier New"/>
        <w:i/>
        <w:color w:val="000000"/>
        <w:lang w:eastAsia="ru-RU"/>
      </w:rPr>
      <w:t>теплоснабжения</w:t>
    </w:r>
    <w:r w:rsidRPr="00EA4580">
      <w:rPr>
        <w:rFonts w:ascii="Times New Roman" w:eastAsia="Courier New" w:hAnsi="Times New Roman" w:cs="Courier New"/>
        <w:i/>
        <w:color w:val="000000"/>
        <w:lang w:eastAsia="ru-RU"/>
      </w:rPr>
      <w:t xml:space="preserve"> </w:t>
    </w:r>
    <w:r w:rsidRPr="00EA4580">
      <w:rPr>
        <w:rFonts w:ascii="Times New Roman" w:eastAsia="Courier New" w:hAnsi="Times New Roman" w:cs="Courier New"/>
        <w:i/>
        <w:color w:val="000000"/>
      </w:rPr>
      <w:t>городского округа город Нововоронеж</w:t>
    </w:r>
  </w:p>
  <w:p w14:paraId="5104ABAB" w14:textId="215FBF87" w:rsidR="00FF119D" w:rsidRPr="00EA4580" w:rsidRDefault="00FF119D" w:rsidP="00EA4580">
    <w:pPr>
      <w:widowControl w:val="0"/>
      <w:pBdr>
        <w:bottom w:val="single" w:sz="6" w:space="1" w:color="auto"/>
      </w:pBdr>
      <w:tabs>
        <w:tab w:val="center" w:pos="4677"/>
        <w:tab w:val="right" w:pos="9498"/>
      </w:tabs>
      <w:spacing w:after="0" w:line="240" w:lineRule="auto"/>
      <w:jc w:val="both"/>
      <w:rPr>
        <w:rFonts w:ascii="Times New Roman" w:eastAsia="Courier New" w:hAnsi="Times New Roman" w:cs="Courier New"/>
        <w:i/>
        <w:color w:val="000000"/>
      </w:rPr>
    </w:pPr>
    <w:r w:rsidRPr="00EA4580">
      <w:rPr>
        <w:rFonts w:ascii="Times New Roman" w:eastAsia="Courier New" w:hAnsi="Times New Roman" w:cs="Courier New"/>
        <w:i/>
        <w:color w:val="000000"/>
        <w:lang w:eastAsia="ru-RU"/>
      </w:rPr>
      <w:t xml:space="preserve">Воронежской области </w:t>
    </w:r>
    <w:r w:rsidRPr="00EA4580">
      <w:rPr>
        <w:rFonts w:ascii="Times New Roman" w:eastAsia="Courier New" w:hAnsi="Times New Roman" w:cs="Courier New"/>
        <w:i/>
        <w:color w:val="000000"/>
      </w:rPr>
      <w:t>до 202</w:t>
    </w:r>
    <w:r w:rsidR="00C14B79">
      <w:rPr>
        <w:rFonts w:ascii="Times New Roman" w:eastAsia="Courier New" w:hAnsi="Times New Roman" w:cs="Courier New"/>
        <w:i/>
        <w:color w:val="000000"/>
      </w:rPr>
      <w:t xml:space="preserve">9 </w:t>
    </w:r>
    <w:r w:rsidRPr="00EA4580">
      <w:rPr>
        <w:rFonts w:ascii="Times New Roman" w:eastAsia="Courier New" w:hAnsi="Times New Roman" w:cs="Courier New"/>
        <w:i/>
        <w:color w:val="000000"/>
      </w:rPr>
      <w:t>года. Актуализация на 202</w:t>
    </w:r>
    <w:r w:rsidR="006564A8">
      <w:rPr>
        <w:rFonts w:ascii="Times New Roman" w:eastAsia="Courier New" w:hAnsi="Times New Roman" w:cs="Courier New"/>
        <w:i/>
        <w:color w:val="000000"/>
      </w:rPr>
      <w:t>6</w:t>
    </w:r>
    <w:r w:rsidR="00C14B79">
      <w:rPr>
        <w:rFonts w:ascii="Times New Roman" w:eastAsia="Courier New" w:hAnsi="Times New Roman" w:cs="Courier New"/>
        <w:i/>
        <w:color w:val="000000"/>
      </w:rPr>
      <w:t xml:space="preserve"> </w:t>
    </w:r>
    <w:r w:rsidRPr="00EA4580">
      <w:rPr>
        <w:rFonts w:ascii="Times New Roman" w:eastAsia="Courier New" w:hAnsi="Times New Roman" w:cs="Courier New"/>
        <w:i/>
        <w:color w:val="000000"/>
      </w:rPr>
      <w:t>год.</w:t>
    </w:r>
  </w:p>
  <w:bookmarkEnd w:id="24"/>
  <w:bookmarkEnd w:id="25"/>
  <w:bookmarkEnd w:id="26"/>
  <w:bookmarkEnd w:id="27"/>
  <w:p w14:paraId="3B3A9D3B" w14:textId="77777777" w:rsidR="00FF119D" w:rsidRPr="00EA4580" w:rsidRDefault="00FF119D" w:rsidP="00EA4580">
    <w:pPr>
      <w:widowControl w:val="0"/>
      <w:tabs>
        <w:tab w:val="center" w:pos="4677"/>
        <w:tab w:val="right" w:pos="9355"/>
      </w:tabs>
      <w:spacing w:after="0" w:line="240" w:lineRule="auto"/>
      <w:jc w:val="both"/>
      <w:rPr>
        <w:rFonts w:ascii="Times New Roman" w:eastAsia="Courier New" w:hAnsi="Times New Roman" w:cs="Courier New"/>
        <w:color w:val="000000"/>
        <w:sz w:val="16"/>
        <w:szCs w:val="16"/>
        <w:lang w:eastAsia="ru-RU"/>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5AB29C" w14:textId="24AB1F86" w:rsidR="00FF119D" w:rsidRPr="00EA4580" w:rsidRDefault="00FF119D" w:rsidP="00884974">
    <w:pPr>
      <w:widowControl w:val="0"/>
      <w:tabs>
        <w:tab w:val="center" w:pos="4677"/>
        <w:tab w:val="right" w:pos="9498"/>
      </w:tabs>
      <w:spacing w:after="0" w:line="240" w:lineRule="auto"/>
      <w:jc w:val="both"/>
      <w:rPr>
        <w:rFonts w:ascii="Times New Roman" w:eastAsia="Times New Roman" w:hAnsi="Times New Roman" w:cs="Times New Roman"/>
        <w:i/>
      </w:rPr>
    </w:pPr>
    <w:r w:rsidRPr="00EA4580">
      <w:rPr>
        <w:rFonts w:ascii="Times New Roman" w:eastAsia="Courier New" w:hAnsi="Times New Roman" w:cs="Courier New"/>
        <w:i/>
        <w:color w:val="000000"/>
        <w:lang w:eastAsia="ru-RU"/>
      </w:rPr>
      <w:t xml:space="preserve">Схема </w:t>
    </w:r>
    <w:r w:rsidR="00B17EFE">
      <w:rPr>
        <w:rFonts w:ascii="Times New Roman" w:eastAsia="Courier New" w:hAnsi="Times New Roman" w:cs="Courier New"/>
        <w:i/>
        <w:color w:val="000000"/>
        <w:lang w:eastAsia="ru-RU"/>
      </w:rPr>
      <w:t>теплоснабжения</w:t>
    </w:r>
    <w:r w:rsidRPr="00EA4580">
      <w:rPr>
        <w:rFonts w:ascii="Times New Roman" w:eastAsia="Courier New" w:hAnsi="Times New Roman" w:cs="Courier New"/>
        <w:i/>
        <w:color w:val="000000"/>
        <w:lang w:eastAsia="ru-RU"/>
      </w:rPr>
      <w:t xml:space="preserve"> </w:t>
    </w:r>
    <w:r w:rsidRPr="00EA4580">
      <w:rPr>
        <w:rFonts w:ascii="Times New Roman" w:eastAsia="Courier New" w:hAnsi="Times New Roman" w:cs="Courier New"/>
        <w:i/>
        <w:color w:val="000000"/>
      </w:rPr>
      <w:t>городского округа город Нововоронеж</w:t>
    </w:r>
  </w:p>
  <w:p w14:paraId="61830421" w14:textId="589E88A5" w:rsidR="00FF119D" w:rsidRPr="00EA4580" w:rsidRDefault="00FF119D" w:rsidP="00884974">
    <w:pPr>
      <w:widowControl w:val="0"/>
      <w:pBdr>
        <w:bottom w:val="single" w:sz="6" w:space="1" w:color="auto"/>
      </w:pBdr>
      <w:tabs>
        <w:tab w:val="center" w:pos="4677"/>
        <w:tab w:val="right" w:pos="9498"/>
      </w:tabs>
      <w:spacing w:after="0" w:line="240" w:lineRule="auto"/>
      <w:jc w:val="both"/>
      <w:rPr>
        <w:rFonts w:ascii="Times New Roman" w:eastAsia="Courier New" w:hAnsi="Times New Roman" w:cs="Courier New"/>
        <w:i/>
        <w:color w:val="000000"/>
      </w:rPr>
    </w:pPr>
    <w:r w:rsidRPr="00EA4580">
      <w:rPr>
        <w:rFonts w:ascii="Times New Roman" w:eastAsia="Courier New" w:hAnsi="Times New Roman" w:cs="Courier New"/>
        <w:i/>
        <w:color w:val="000000"/>
        <w:lang w:eastAsia="ru-RU"/>
      </w:rPr>
      <w:t xml:space="preserve">Воронежской области </w:t>
    </w:r>
    <w:r w:rsidRPr="00EA4580">
      <w:rPr>
        <w:rFonts w:ascii="Times New Roman" w:eastAsia="Courier New" w:hAnsi="Times New Roman" w:cs="Courier New"/>
        <w:i/>
        <w:color w:val="000000"/>
      </w:rPr>
      <w:t>до 202</w:t>
    </w:r>
    <w:r w:rsidR="00381A73">
      <w:rPr>
        <w:rFonts w:ascii="Times New Roman" w:eastAsia="Courier New" w:hAnsi="Times New Roman" w:cs="Courier New"/>
        <w:i/>
        <w:color w:val="000000"/>
      </w:rPr>
      <w:t>9</w:t>
    </w:r>
    <w:r w:rsidRPr="00EA4580">
      <w:rPr>
        <w:rFonts w:ascii="Times New Roman" w:eastAsia="Courier New" w:hAnsi="Times New Roman" w:cs="Courier New"/>
        <w:i/>
        <w:color w:val="000000"/>
      </w:rPr>
      <w:t xml:space="preserve"> года. Актуализация на 202</w:t>
    </w:r>
    <w:r w:rsidR="00B33FE0">
      <w:rPr>
        <w:rFonts w:ascii="Times New Roman" w:eastAsia="Courier New" w:hAnsi="Times New Roman" w:cs="Courier New"/>
        <w:i/>
        <w:color w:val="000000"/>
      </w:rPr>
      <w:t>6</w:t>
    </w:r>
    <w:r w:rsidRPr="00EA4580">
      <w:rPr>
        <w:rFonts w:ascii="Times New Roman" w:eastAsia="Courier New" w:hAnsi="Times New Roman" w:cs="Courier New"/>
        <w:i/>
        <w:color w:val="000000"/>
      </w:rPr>
      <w:t xml:space="preserve"> год.</w:t>
    </w:r>
  </w:p>
  <w:p w14:paraId="61FA7BFD" w14:textId="77777777" w:rsidR="00FF119D" w:rsidRPr="00884974" w:rsidRDefault="00FF119D" w:rsidP="00D252A8">
    <w:pPr>
      <w:pStyle w:val="a6"/>
      <w:rPr>
        <w:sz w:val="16"/>
        <w:szCs w:val="16"/>
      </w:rP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D990551" w14:textId="77777777" w:rsidR="00FF119D" w:rsidRPr="005853ED" w:rsidRDefault="00FF119D" w:rsidP="00D252A8">
    <w:pPr>
      <w:pStyle w:val="a6"/>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226190B"/>
    <w:multiLevelType w:val="hybridMultilevel"/>
    <w:tmpl w:val="BBE251B8"/>
    <w:lvl w:ilvl="0" w:tplc="0419000F">
      <w:start w:val="1"/>
      <w:numFmt w:val="decimal"/>
      <w:lvlText w:val="%1."/>
      <w:lvlJc w:val="left"/>
      <w:pPr>
        <w:ind w:left="540" w:hanging="360"/>
      </w:pPr>
    </w:lvl>
    <w:lvl w:ilvl="1" w:tplc="04190019" w:tentative="1">
      <w:start w:val="1"/>
      <w:numFmt w:val="lowerLetter"/>
      <w:lvlText w:val="%2."/>
      <w:lvlJc w:val="left"/>
      <w:pPr>
        <w:ind w:left="1356" w:hanging="360"/>
      </w:pPr>
    </w:lvl>
    <w:lvl w:ilvl="2" w:tplc="0419001B" w:tentative="1">
      <w:start w:val="1"/>
      <w:numFmt w:val="lowerRoman"/>
      <w:lvlText w:val="%3."/>
      <w:lvlJc w:val="right"/>
      <w:pPr>
        <w:ind w:left="2076" w:hanging="180"/>
      </w:pPr>
    </w:lvl>
    <w:lvl w:ilvl="3" w:tplc="0419000F" w:tentative="1">
      <w:start w:val="1"/>
      <w:numFmt w:val="decimal"/>
      <w:lvlText w:val="%4."/>
      <w:lvlJc w:val="left"/>
      <w:pPr>
        <w:ind w:left="2796" w:hanging="360"/>
      </w:pPr>
    </w:lvl>
    <w:lvl w:ilvl="4" w:tplc="04190019" w:tentative="1">
      <w:start w:val="1"/>
      <w:numFmt w:val="lowerLetter"/>
      <w:lvlText w:val="%5."/>
      <w:lvlJc w:val="left"/>
      <w:pPr>
        <w:ind w:left="3516" w:hanging="360"/>
      </w:pPr>
    </w:lvl>
    <w:lvl w:ilvl="5" w:tplc="0419001B" w:tentative="1">
      <w:start w:val="1"/>
      <w:numFmt w:val="lowerRoman"/>
      <w:lvlText w:val="%6."/>
      <w:lvlJc w:val="right"/>
      <w:pPr>
        <w:ind w:left="4236" w:hanging="180"/>
      </w:pPr>
    </w:lvl>
    <w:lvl w:ilvl="6" w:tplc="0419000F" w:tentative="1">
      <w:start w:val="1"/>
      <w:numFmt w:val="decimal"/>
      <w:lvlText w:val="%7."/>
      <w:lvlJc w:val="left"/>
      <w:pPr>
        <w:ind w:left="4956" w:hanging="360"/>
      </w:pPr>
    </w:lvl>
    <w:lvl w:ilvl="7" w:tplc="04190019" w:tentative="1">
      <w:start w:val="1"/>
      <w:numFmt w:val="lowerLetter"/>
      <w:lvlText w:val="%8."/>
      <w:lvlJc w:val="left"/>
      <w:pPr>
        <w:ind w:left="5676" w:hanging="360"/>
      </w:pPr>
    </w:lvl>
    <w:lvl w:ilvl="8" w:tplc="0419001B" w:tentative="1">
      <w:start w:val="1"/>
      <w:numFmt w:val="lowerRoman"/>
      <w:lvlText w:val="%9."/>
      <w:lvlJc w:val="right"/>
      <w:pPr>
        <w:ind w:left="6396" w:hanging="180"/>
      </w:pPr>
    </w:lvl>
  </w:abstractNum>
  <w:abstractNum w:abstractNumId="1" w15:restartNumberingAfterBreak="0">
    <w:nsid w:val="041F573B"/>
    <w:multiLevelType w:val="hybridMultilevel"/>
    <w:tmpl w:val="94AE58AC"/>
    <w:lvl w:ilvl="0" w:tplc="29CA93A8">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 w15:restartNumberingAfterBreak="0">
    <w:nsid w:val="057D3AA8"/>
    <w:multiLevelType w:val="hybridMultilevel"/>
    <w:tmpl w:val="3B5E1300"/>
    <w:lvl w:ilvl="0" w:tplc="8BC21258">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3" w15:restartNumberingAfterBreak="0">
    <w:nsid w:val="0A07517B"/>
    <w:multiLevelType w:val="hybridMultilevel"/>
    <w:tmpl w:val="5762B61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4" w15:restartNumberingAfterBreak="0">
    <w:nsid w:val="0AF92DE3"/>
    <w:multiLevelType w:val="hybridMultilevel"/>
    <w:tmpl w:val="682CFEF2"/>
    <w:lvl w:ilvl="0" w:tplc="04190009">
      <w:start w:val="1"/>
      <w:numFmt w:val="bullet"/>
      <w:lvlText w:val=""/>
      <w:lvlJc w:val="left"/>
      <w:pPr>
        <w:ind w:left="1429" w:hanging="360"/>
      </w:pPr>
      <w:rPr>
        <w:rFonts w:ascii="Wingdings" w:hAnsi="Wingdings"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5" w15:restartNumberingAfterBreak="0">
    <w:nsid w:val="12B61271"/>
    <w:multiLevelType w:val="multilevel"/>
    <w:tmpl w:val="FB66194A"/>
    <w:styleLink w:val="a"/>
    <w:lvl w:ilvl="0">
      <w:start w:val="1"/>
      <w:numFmt w:val="decimal"/>
      <w:suff w:val="space"/>
      <w:lvlText w:val="Том %1."/>
      <w:lvlJc w:val="left"/>
      <w:pPr>
        <w:ind w:left="0" w:firstLine="0"/>
      </w:pPr>
      <w:rPr>
        <w:rFonts w:ascii="Times New Roman" w:hAnsi="Times New Roman" w:hint="default"/>
        <w:b/>
        <w:i w:val="0"/>
        <w:caps w:val="0"/>
        <w:smallCaps w:val="0"/>
        <w:strike w:val="0"/>
        <w:dstrike w:val="0"/>
        <w:vanish w:val="0"/>
        <w:kern w:val="0"/>
        <w:sz w:val="28"/>
        <w:u w:val="none"/>
        <w:vertAlign w:val="baseline"/>
      </w:rPr>
    </w:lvl>
    <w:lvl w:ilvl="1">
      <w:start w:val="1"/>
      <w:numFmt w:val="decimal"/>
      <w:suff w:val="space"/>
      <w:lvlText w:val="Книга %2."/>
      <w:lvlJc w:val="left"/>
      <w:pPr>
        <w:ind w:left="0" w:firstLine="0"/>
      </w:pPr>
      <w:rPr>
        <w:rFonts w:ascii="Times New Roman" w:hAnsi="Times New Roman" w:hint="default"/>
        <w:b/>
        <w:i w:val="0"/>
        <w:caps w:val="0"/>
        <w:strike w:val="0"/>
        <w:dstrike w:val="0"/>
        <w:vanish w:val="0"/>
        <w:color w:val="auto"/>
        <w:kern w:val="0"/>
        <w:sz w:val="28"/>
        <w:u w:val="none"/>
        <w:vertAlign w:val="baseline"/>
      </w:rPr>
    </w:lvl>
    <w:lvl w:ilvl="2">
      <w:start w:val="1"/>
      <w:numFmt w:val="decimal"/>
      <w:suff w:val="space"/>
      <w:lvlText w:val="Часть %3."/>
      <w:lvlJc w:val="left"/>
      <w:pPr>
        <w:ind w:left="0" w:firstLine="0"/>
      </w:pPr>
      <w:rPr>
        <w:rFonts w:ascii="Times New Roman" w:hAnsi="Times New Roman" w:hint="default"/>
        <w:b/>
        <w:i w:val="0"/>
        <w:caps w:val="0"/>
        <w:strike w:val="0"/>
        <w:dstrike w:val="0"/>
        <w:vanish w:val="0"/>
        <w:color w:val="auto"/>
        <w:kern w:val="0"/>
        <w:sz w:val="28"/>
        <w:u w:val="none"/>
        <w:vertAlign w:val="baseline"/>
      </w:rPr>
    </w:lvl>
    <w:lvl w:ilvl="3">
      <w:start w:val="1"/>
      <w:numFmt w:val="decimal"/>
      <w:suff w:val="space"/>
      <w:lvlText w:val="%4."/>
      <w:lvlJc w:val="left"/>
      <w:pPr>
        <w:ind w:left="0" w:firstLine="0"/>
      </w:pPr>
      <w:rPr>
        <w:rFonts w:ascii="Times New Roman" w:hAnsi="Times New Roman" w:hint="default"/>
        <w:b/>
        <w:i w:val="0"/>
        <w:caps w:val="0"/>
        <w:strike w:val="0"/>
        <w:dstrike w:val="0"/>
        <w:vanish w:val="0"/>
        <w:color w:val="auto"/>
        <w:kern w:val="0"/>
        <w:sz w:val="28"/>
        <w:u w:val="none"/>
        <w:vertAlign w:val="baseline"/>
      </w:rPr>
    </w:lvl>
    <w:lvl w:ilvl="4">
      <w:start w:val="1"/>
      <w:numFmt w:val="decimal"/>
      <w:suff w:val="space"/>
      <w:lvlText w:val="%4.%5."/>
      <w:lvlJc w:val="left"/>
      <w:pPr>
        <w:ind w:left="0" w:firstLine="0"/>
      </w:pPr>
      <w:rPr>
        <w:rFonts w:ascii="Times New Roman" w:hAnsi="Times New Roman" w:hint="default"/>
        <w:b/>
        <w:i w:val="0"/>
        <w:caps w:val="0"/>
        <w:strike w:val="0"/>
        <w:dstrike w:val="0"/>
        <w:vanish w:val="0"/>
        <w:color w:val="auto"/>
        <w:kern w:val="0"/>
        <w:sz w:val="28"/>
        <w:u w:val="none"/>
        <w:vertAlign w:val="baseline"/>
      </w:rPr>
    </w:lvl>
    <w:lvl w:ilvl="5">
      <w:start w:val="1"/>
      <w:numFmt w:val="decimal"/>
      <w:suff w:val="space"/>
      <w:lvlText w:val="%4.%5.%6."/>
      <w:lvlJc w:val="left"/>
      <w:pPr>
        <w:ind w:left="0" w:firstLine="0"/>
      </w:pPr>
      <w:rPr>
        <w:rFonts w:ascii="Times New Roman" w:hAnsi="Times New Roman" w:hint="default"/>
        <w:b/>
        <w:i/>
        <w:caps w:val="0"/>
        <w:strike w:val="0"/>
        <w:dstrike w:val="0"/>
        <w:vanish w:val="0"/>
        <w:kern w:val="0"/>
        <w:sz w:val="28"/>
        <w:u w:val="none"/>
        <w:vertAlign w:val="baseline"/>
      </w:rPr>
    </w:lvl>
    <w:lvl w:ilvl="6">
      <w:start w:val="1"/>
      <w:numFmt w:val="decimal"/>
      <w:suff w:val="space"/>
      <w:lvlText w:val="%4.%5.%6.%7."/>
      <w:lvlJc w:val="left"/>
      <w:pPr>
        <w:ind w:left="0" w:firstLine="0"/>
      </w:pPr>
      <w:rPr>
        <w:rFonts w:ascii="Times New Roman" w:hAnsi="Times New Roman" w:hint="default"/>
        <w:b w:val="0"/>
        <w:i/>
        <w:caps w:val="0"/>
        <w:strike w:val="0"/>
        <w:dstrike w:val="0"/>
        <w:vanish w:val="0"/>
        <w:color w:val="auto"/>
        <w:kern w:val="0"/>
        <w:sz w:val="28"/>
        <w:u w:val="none"/>
        <w:vertAlign w:val="baseline"/>
      </w:rPr>
    </w:lvl>
    <w:lvl w:ilvl="7">
      <w:start w:val="1"/>
      <w:numFmt w:val="decimal"/>
      <w:suff w:val="space"/>
      <w:lvlText w:val="%8)"/>
      <w:lvlJc w:val="left"/>
      <w:pPr>
        <w:ind w:left="0" w:firstLine="0"/>
      </w:pPr>
      <w:rPr>
        <w:rFonts w:ascii="Times New Roman" w:hAnsi="Times New Roman" w:hint="default"/>
        <w:b w:val="0"/>
        <w:i w:val="0"/>
        <w:caps w:val="0"/>
        <w:strike w:val="0"/>
        <w:dstrike w:val="0"/>
        <w:vanish w:val="0"/>
        <w:color w:val="auto"/>
        <w:kern w:val="0"/>
        <w:sz w:val="28"/>
        <w:u w:val="none"/>
        <w:vertAlign w:val="baseline"/>
      </w:rPr>
    </w:lvl>
    <w:lvl w:ilvl="8">
      <w:start w:val="1"/>
      <w:numFmt w:val="russianLower"/>
      <w:suff w:val="space"/>
      <w:lvlText w:val="%9)"/>
      <w:lvlJc w:val="left"/>
      <w:pPr>
        <w:ind w:left="0" w:firstLine="0"/>
      </w:pPr>
      <w:rPr>
        <w:rFonts w:ascii="Times New Roman" w:hAnsi="Times New Roman" w:hint="default"/>
        <w:b w:val="0"/>
        <w:i w:val="0"/>
        <w:caps w:val="0"/>
        <w:strike w:val="0"/>
        <w:dstrike w:val="0"/>
        <w:vanish w:val="0"/>
        <w:kern w:val="0"/>
        <w:sz w:val="28"/>
        <w:u w:val="none"/>
        <w:vertAlign w:val="baseline"/>
      </w:rPr>
    </w:lvl>
  </w:abstractNum>
  <w:abstractNum w:abstractNumId="6" w15:restartNumberingAfterBreak="0">
    <w:nsid w:val="190E5BA1"/>
    <w:multiLevelType w:val="hybridMultilevel"/>
    <w:tmpl w:val="DC180022"/>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15:restartNumberingAfterBreak="0">
    <w:nsid w:val="24C14818"/>
    <w:multiLevelType w:val="hybridMultilevel"/>
    <w:tmpl w:val="0A3CE77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8" w15:restartNumberingAfterBreak="0">
    <w:nsid w:val="24C728E6"/>
    <w:multiLevelType w:val="hybridMultilevel"/>
    <w:tmpl w:val="B4860308"/>
    <w:lvl w:ilvl="0" w:tplc="BD9A535E">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9" w15:restartNumberingAfterBreak="0">
    <w:nsid w:val="284E0120"/>
    <w:multiLevelType w:val="multilevel"/>
    <w:tmpl w:val="64A22440"/>
    <w:lvl w:ilvl="0">
      <w:start w:val="1"/>
      <w:numFmt w:val="decimal"/>
      <w:pStyle w:val="1"/>
      <w:lvlText w:val="%1"/>
      <w:lvlJc w:val="left"/>
      <w:pPr>
        <w:ind w:left="432" w:hanging="432"/>
      </w:pPr>
    </w:lvl>
    <w:lvl w:ilvl="1">
      <w:start w:val="1"/>
      <w:numFmt w:val="decimal"/>
      <w:pStyle w:val="2"/>
      <w:lvlText w:val="%1.%2"/>
      <w:lvlJc w:val="left"/>
      <w:pPr>
        <w:ind w:left="1144" w:hanging="576"/>
      </w:pPr>
      <w:rPr>
        <w:b/>
        <w:bCs/>
        <w:color w:val="auto"/>
      </w:rPr>
    </w:lvl>
    <w:lvl w:ilvl="2">
      <w:start w:val="1"/>
      <w:numFmt w:val="decimal"/>
      <w:pStyle w:val="3"/>
      <w:lvlText w:val="%1.%2.%3"/>
      <w:lvlJc w:val="left"/>
      <w:pPr>
        <w:ind w:left="1288" w:hanging="720"/>
      </w:pPr>
      <w:rPr>
        <w:i/>
        <w:iCs w:val="0"/>
      </w:rPr>
    </w:lvl>
    <w:lvl w:ilvl="3">
      <w:start w:val="1"/>
      <w:numFmt w:val="decimal"/>
      <w:pStyle w:val="4"/>
      <w:lvlText w:val="%1.%2.%3.%4"/>
      <w:lvlJc w:val="left"/>
      <w:pPr>
        <w:ind w:left="864" w:hanging="864"/>
      </w:pPr>
    </w:lvl>
    <w:lvl w:ilvl="4">
      <w:start w:val="1"/>
      <w:numFmt w:val="decimal"/>
      <w:pStyle w:val="5"/>
      <w:lvlText w:val="%1.%2.%3.%4.%5"/>
      <w:lvlJc w:val="left"/>
      <w:pPr>
        <w:ind w:left="1008" w:hanging="1008"/>
      </w:pPr>
    </w:lvl>
    <w:lvl w:ilvl="5">
      <w:start w:val="1"/>
      <w:numFmt w:val="decimal"/>
      <w:pStyle w:val="6"/>
      <w:lvlText w:val="%1.%2.%3.%4.%5.%6"/>
      <w:lvlJc w:val="left"/>
      <w:pPr>
        <w:ind w:left="1152" w:hanging="1152"/>
      </w:pPr>
    </w:lvl>
    <w:lvl w:ilvl="6">
      <w:start w:val="1"/>
      <w:numFmt w:val="decimal"/>
      <w:pStyle w:val="7"/>
      <w:lvlText w:val="%1.%2.%3.%4.%5.%6.%7"/>
      <w:lvlJc w:val="left"/>
      <w:pPr>
        <w:ind w:left="1296" w:hanging="1296"/>
      </w:pPr>
    </w:lvl>
    <w:lvl w:ilvl="7">
      <w:start w:val="1"/>
      <w:numFmt w:val="decimal"/>
      <w:pStyle w:val="8"/>
      <w:lvlText w:val="%1.%2.%3.%4.%5.%6.%7.%8"/>
      <w:lvlJc w:val="left"/>
      <w:pPr>
        <w:ind w:left="1440" w:hanging="1440"/>
      </w:pPr>
    </w:lvl>
    <w:lvl w:ilvl="8">
      <w:start w:val="1"/>
      <w:numFmt w:val="decimal"/>
      <w:pStyle w:val="9"/>
      <w:lvlText w:val="%1.%2.%3.%4.%5.%6.%7.%8.%9"/>
      <w:lvlJc w:val="left"/>
      <w:pPr>
        <w:ind w:left="1584" w:hanging="1584"/>
      </w:pPr>
    </w:lvl>
  </w:abstractNum>
  <w:abstractNum w:abstractNumId="10" w15:restartNumberingAfterBreak="0">
    <w:nsid w:val="33AF0795"/>
    <w:multiLevelType w:val="hybridMultilevel"/>
    <w:tmpl w:val="40901F1E"/>
    <w:lvl w:ilvl="0" w:tplc="C7140362">
      <w:start w:val="1"/>
      <w:numFmt w:val="decimal"/>
      <w:lvlText w:val="%1."/>
      <w:lvlJc w:val="left"/>
      <w:pPr>
        <w:ind w:left="1414" w:hanging="705"/>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1" w15:restartNumberingAfterBreak="0">
    <w:nsid w:val="3C683220"/>
    <w:multiLevelType w:val="hybridMultilevel"/>
    <w:tmpl w:val="697E7FC8"/>
    <w:lvl w:ilvl="0" w:tplc="D0BA0A26">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2" w15:restartNumberingAfterBreak="0">
    <w:nsid w:val="41540399"/>
    <w:multiLevelType w:val="hybridMultilevel"/>
    <w:tmpl w:val="E5D6CE4A"/>
    <w:lvl w:ilvl="0" w:tplc="3D3480F0">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3" w15:restartNumberingAfterBreak="0">
    <w:nsid w:val="4E316CB7"/>
    <w:multiLevelType w:val="hybridMultilevel"/>
    <w:tmpl w:val="0726ABF0"/>
    <w:lvl w:ilvl="0" w:tplc="00000002">
      <w:start w:val="1"/>
      <w:numFmt w:val="bullet"/>
      <w:lvlText w:val="-"/>
      <w:lvlJc w:val="left"/>
      <w:pPr>
        <w:ind w:left="2152" w:hanging="360"/>
      </w:pPr>
      <w:rPr>
        <w:rFonts w:ascii="Times New Roman" w:hAnsi="Times New Roman"/>
      </w:rPr>
    </w:lvl>
    <w:lvl w:ilvl="1" w:tplc="04190003" w:tentative="1">
      <w:start w:val="1"/>
      <w:numFmt w:val="bullet"/>
      <w:lvlText w:val="o"/>
      <w:lvlJc w:val="left"/>
      <w:pPr>
        <w:ind w:left="2872" w:hanging="360"/>
      </w:pPr>
      <w:rPr>
        <w:rFonts w:ascii="Courier New" w:hAnsi="Courier New" w:cs="Courier New" w:hint="default"/>
      </w:rPr>
    </w:lvl>
    <w:lvl w:ilvl="2" w:tplc="04190005" w:tentative="1">
      <w:start w:val="1"/>
      <w:numFmt w:val="bullet"/>
      <w:lvlText w:val=""/>
      <w:lvlJc w:val="left"/>
      <w:pPr>
        <w:ind w:left="3592" w:hanging="360"/>
      </w:pPr>
      <w:rPr>
        <w:rFonts w:ascii="Wingdings" w:hAnsi="Wingdings" w:hint="default"/>
      </w:rPr>
    </w:lvl>
    <w:lvl w:ilvl="3" w:tplc="04190001" w:tentative="1">
      <w:start w:val="1"/>
      <w:numFmt w:val="bullet"/>
      <w:lvlText w:val=""/>
      <w:lvlJc w:val="left"/>
      <w:pPr>
        <w:ind w:left="4312" w:hanging="360"/>
      </w:pPr>
      <w:rPr>
        <w:rFonts w:ascii="Symbol" w:hAnsi="Symbol" w:hint="default"/>
      </w:rPr>
    </w:lvl>
    <w:lvl w:ilvl="4" w:tplc="04190003" w:tentative="1">
      <w:start w:val="1"/>
      <w:numFmt w:val="bullet"/>
      <w:lvlText w:val="o"/>
      <w:lvlJc w:val="left"/>
      <w:pPr>
        <w:ind w:left="5032" w:hanging="360"/>
      </w:pPr>
      <w:rPr>
        <w:rFonts w:ascii="Courier New" w:hAnsi="Courier New" w:cs="Courier New" w:hint="default"/>
      </w:rPr>
    </w:lvl>
    <w:lvl w:ilvl="5" w:tplc="04190005" w:tentative="1">
      <w:start w:val="1"/>
      <w:numFmt w:val="bullet"/>
      <w:lvlText w:val=""/>
      <w:lvlJc w:val="left"/>
      <w:pPr>
        <w:ind w:left="5752" w:hanging="360"/>
      </w:pPr>
      <w:rPr>
        <w:rFonts w:ascii="Wingdings" w:hAnsi="Wingdings" w:hint="default"/>
      </w:rPr>
    </w:lvl>
    <w:lvl w:ilvl="6" w:tplc="04190001" w:tentative="1">
      <w:start w:val="1"/>
      <w:numFmt w:val="bullet"/>
      <w:lvlText w:val=""/>
      <w:lvlJc w:val="left"/>
      <w:pPr>
        <w:ind w:left="6472" w:hanging="360"/>
      </w:pPr>
      <w:rPr>
        <w:rFonts w:ascii="Symbol" w:hAnsi="Symbol" w:hint="default"/>
      </w:rPr>
    </w:lvl>
    <w:lvl w:ilvl="7" w:tplc="04190003" w:tentative="1">
      <w:start w:val="1"/>
      <w:numFmt w:val="bullet"/>
      <w:lvlText w:val="o"/>
      <w:lvlJc w:val="left"/>
      <w:pPr>
        <w:ind w:left="7192" w:hanging="360"/>
      </w:pPr>
      <w:rPr>
        <w:rFonts w:ascii="Courier New" w:hAnsi="Courier New" w:cs="Courier New" w:hint="default"/>
      </w:rPr>
    </w:lvl>
    <w:lvl w:ilvl="8" w:tplc="04190005" w:tentative="1">
      <w:start w:val="1"/>
      <w:numFmt w:val="bullet"/>
      <w:lvlText w:val=""/>
      <w:lvlJc w:val="left"/>
      <w:pPr>
        <w:ind w:left="7912" w:hanging="360"/>
      </w:pPr>
      <w:rPr>
        <w:rFonts w:ascii="Wingdings" w:hAnsi="Wingdings" w:hint="default"/>
      </w:rPr>
    </w:lvl>
  </w:abstractNum>
  <w:abstractNum w:abstractNumId="14" w15:restartNumberingAfterBreak="0">
    <w:nsid w:val="4FDB5851"/>
    <w:multiLevelType w:val="hybridMultilevel"/>
    <w:tmpl w:val="6402FCA6"/>
    <w:lvl w:ilvl="0" w:tplc="18E46A1A">
      <w:start w:val="1"/>
      <w:numFmt w:val="bullet"/>
      <w:pStyle w:val="a0"/>
      <w:lvlText w:val="-"/>
      <w:lvlJc w:val="left"/>
      <w:pPr>
        <w:ind w:left="0" w:firstLine="709"/>
      </w:pPr>
      <w:rPr>
        <w:rFonts w:ascii="Times New Roman" w:hAnsi="Times New Roman" w:cs="Times New Roman" w:hint="default"/>
        <w:b w:val="0"/>
        <w:i w:val="0"/>
        <w:caps w:val="0"/>
        <w:strike w:val="0"/>
        <w:dstrike w:val="0"/>
        <w:snapToGrid w:val="0"/>
        <w:vanish w:val="0"/>
        <w:color w:val="auto"/>
        <w:kern w:val="0"/>
        <w:sz w:val="28"/>
        <w:u w:val="none"/>
        <w:vertAlign w:val="baseline"/>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5" w15:restartNumberingAfterBreak="0">
    <w:nsid w:val="53B05441"/>
    <w:multiLevelType w:val="hybridMultilevel"/>
    <w:tmpl w:val="2A28B122"/>
    <w:lvl w:ilvl="0" w:tplc="839EBB20">
      <w:start w:val="1"/>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15:restartNumberingAfterBreak="0">
    <w:nsid w:val="54DD730D"/>
    <w:multiLevelType w:val="hybridMultilevel"/>
    <w:tmpl w:val="64E4F610"/>
    <w:lvl w:ilvl="0" w:tplc="CB0416FE">
      <w:start w:val="1"/>
      <w:numFmt w:val="decimal"/>
      <w:lvlText w:val="%1)"/>
      <w:lvlJc w:val="left"/>
      <w:pPr>
        <w:ind w:left="9575" w:hanging="360"/>
      </w:pPr>
      <w:rPr>
        <w:rFonts w:hint="default"/>
      </w:rPr>
    </w:lvl>
    <w:lvl w:ilvl="1" w:tplc="04190019" w:tentative="1">
      <w:start w:val="1"/>
      <w:numFmt w:val="lowerLetter"/>
      <w:lvlText w:val="%2."/>
      <w:lvlJc w:val="left"/>
      <w:pPr>
        <w:ind w:left="10295" w:hanging="360"/>
      </w:pPr>
    </w:lvl>
    <w:lvl w:ilvl="2" w:tplc="0419001B" w:tentative="1">
      <w:start w:val="1"/>
      <w:numFmt w:val="lowerRoman"/>
      <w:lvlText w:val="%3."/>
      <w:lvlJc w:val="right"/>
      <w:pPr>
        <w:ind w:left="11015" w:hanging="180"/>
      </w:pPr>
    </w:lvl>
    <w:lvl w:ilvl="3" w:tplc="0419000F" w:tentative="1">
      <w:start w:val="1"/>
      <w:numFmt w:val="decimal"/>
      <w:lvlText w:val="%4."/>
      <w:lvlJc w:val="left"/>
      <w:pPr>
        <w:ind w:left="11735" w:hanging="360"/>
      </w:pPr>
    </w:lvl>
    <w:lvl w:ilvl="4" w:tplc="04190019" w:tentative="1">
      <w:start w:val="1"/>
      <w:numFmt w:val="lowerLetter"/>
      <w:lvlText w:val="%5."/>
      <w:lvlJc w:val="left"/>
      <w:pPr>
        <w:ind w:left="12455" w:hanging="360"/>
      </w:pPr>
    </w:lvl>
    <w:lvl w:ilvl="5" w:tplc="0419001B" w:tentative="1">
      <w:start w:val="1"/>
      <w:numFmt w:val="lowerRoman"/>
      <w:lvlText w:val="%6."/>
      <w:lvlJc w:val="right"/>
      <w:pPr>
        <w:ind w:left="13175" w:hanging="180"/>
      </w:pPr>
    </w:lvl>
    <w:lvl w:ilvl="6" w:tplc="0419000F" w:tentative="1">
      <w:start w:val="1"/>
      <w:numFmt w:val="decimal"/>
      <w:lvlText w:val="%7."/>
      <w:lvlJc w:val="left"/>
      <w:pPr>
        <w:ind w:left="13895" w:hanging="360"/>
      </w:pPr>
    </w:lvl>
    <w:lvl w:ilvl="7" w:tplc="04190019" w:tentative="1">
      <w:start w:val="1"/>
      <w:numFmt w:val="lowerLetter"/>
      <w:lvlText w:val="%8."/>
      <w:lvlJc w:val="left"/>
      <w:pPr>
        <w:ind w:left="14615" w:hanging="360"/>
      </w:pPr>
    </w:lvl>
    <w:lvl w:ilvl="8" w:tplc="0419001B" w:tentative="1">
      <w:start w:val="1"/>
      <w:numFmt w:val="lowerRoman"/>
      <w:lvlText w:val="%9."/>
      <w:lvlJc w:val="right"/>
      <w:pPr>
        <w:ind w:left="15335" w:hanging="180"/>
      </w:pPr>
    </w:lvl>
  </w:abstractNum>
  <w:abstractNum w:abstractNumId="17" w15:restartNumberingAfterBreak="0">
    <w:nsid w:val="5E121D14"/>
    <w:multiLevelType w:val="hybridMultilevel"/>
    <w:tmpl w:val="8BC8DE8C"/>
    <w:lvl w:ilvl="0" w:tplc="00000019">
      <w:start w:val="1"/>
      <w:numFmt w:val="bullet"/>
      <w:lvlText w:val=""/>
      <w:lvlJc w:val="left"/>
      <w:pPr>
        <w:ind w:left="1429" w:hanging="360"/>
      </w:pPr>
      <w:rPr>
        <w:rFonts w:ascii="Wingdings" w:hAnsi="Wingdings" w:cs="StarSymbol" w:hint="default"/>
        <w:sz w:val="18"/>
        <w:szCs w:val="18"/>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18" w15:restartNumberingAfterBreak="0">
    <w:nsid w:val="5E261FE2"/>
    <w:multiLevelType w:val="hybridMultilevel"/>
    <w:tmpl w:val="CB5AEAE0"/>
    <w:lvl w:ilvl="0" w:tplc="CD4086D2">
      <w:start w:val="1"/>
      <w:numFmt w:val="decimal"/>
      <w:lvlText w:val="%1."/>
      <w:lvlJc w:val="left"/>
      <w:pPr>
        <w:ind w:left="927" w:hanging="360"/>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19" w15:restartNumberingAfterBreak="0">
    <w:nsid w:val="69D15565"/>
    <w:multiLevelType w:val="hybridMultilevel"/>
    <w:tmpl w:val="757ED44E"/>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0" w15:restartNumberingAfterBreak="0">
    <w:nsid w:val="69E129B9"/>
    <w:multiLevelType w:val="hybridMultilevel"/>
    <w:tmpl w:val="94D42DCC"/>
    <w:lvl w:ilvl="0" w:tplc="00000005">
      <w:start w:val="1"/>
      <w:numFmt w:val="bullet"/>
      <w:lvlText w:val=""/>
      <w:lvlJc w:val="left"/>
      <w:pPr>
        <w:ind w:left="953" w:hanging="360"/>
      </w:pPr>
      <w:rPr>
        <w:rFonts w:ascii="Symbol" w:hAnsi="Symbol" w:hint="default"/>
      </w:rPr>
    </w:lvl>
    <w:lvl w:ilvl="1" w:tplc="04190003" w:tentative="1">
      <w:start w:val="1"/>
      <w:numFmt w:val="bullet"/>
      <w:lvlText w:val="o"/>
      <w:lvlJc w:val="left"/>
      <w:pPr>
        <w:ind w:left="1673" w:hanging="360"/>
      </w:pPr>
      <w:rPr>
        <w:rFonts w:ascii="Courier New" w:hAnsi="Courier New" w:cs="Courier New" w:hint="default"/>
      </w:rPr>
    </w:lvl>
    <w:lvl w:ilvl="2" w:tplc="04190005" w:tentative="1">
      <w:start w:val="1"/>
      <w:numFmt w:val="bullet"/>
      <w:lvlText w:val=""/>
      <w:lvlJc w:val="left"/>
      <w:pPr>
        <w:ind w:left="2393" w:hanging="360"/>
      </w:pPr>
      <w:rPr>
        <w:rFonts w:ascii="Wingdings" w:hAnsi="Wingdings" w:hint="default"/>
      </w:rPr>
    </w:lvl>
    <w:lvl w:ilvl="3" w:tplc="04190001" w:tentative="1">
      <w:start w:val="1"/>
      <w:numFmt w:val="bullet"/>
      <w:lvlText w:val=""/>
      <w:lvlJc w:val="left"/>
      <w:pPr>
        <w:ind w:left="3113" w:hanging="360"/>
      </w:pPr>
      <w:rPr>
        <w:rFonts w:ascii="Symbol" w:hAnsi="Symbol" w:hint="default"/>
      </w:rPr>
    </w:lvl>
    <w:lvl w:ilvl="4" w:tplc="04190003" w:tentative="1">
      <w:start w:val="1"/>
      <w:numFmt w:val="bullet"/>
      <w:lvlText w:val="o"/>
      <w:lvlJc w:val="left"/>
      <w:pPr>
        <w:ind w:left="3833" w:hanging="360"/>
      </w:pPr>
      <w:rPr>
        <w:rFonts w:ascii="Courier New" w:hAnsi="Courier New" w:cs="Courier New" w:hint="default"/>
      </w:rPr>
    </w:lvl>
    <w:lvl w:ilvl="5" w:tplc="04190005" w:tentative="1">
      <w:start w:val="1"/>
      <w:numFmt w:val="bullet"/>
      <w:lvlText w:val=""/>
      <w:lvlJc w:val="left"/>
      <w:pPr>
        <w:ind w:left="4553" w:hanging="360"/>
      </w:pPr>
      <w:rPr>
        <w:rFonts w:ascii="Wingdings" w:hAnsi="Wingdings" w:hint="default"/>
      </w:rPr>
    </w:lvl>
    <w:lvl w:ilvl="6" w:tplc="04190001" w:tentative="1">
      <w:start w:val="1"/>
      <w:numFmt w:val="bullet"/>
      <w:lvlText w:val=""/>
      <w:lvlJc w:val="left"/>
      <w:pPr>
        <w:ind w:left="5273" w:hanging="360"/>
      </w:pPr>
      <w:rPr>
        <w:rFonts w:ascii="Symbol" w:hAnsi="Symbol" w:hint="default"/>
      </w:rPr>
    </w:lvl>
    <w:lvl w:ilvl="7" w:tplc="04190003" w:tentative="1">
      <w:start w:val="1"/>
      <w:numFmt w:val="bullet"/>
      <w:lvlText w:val="o"/>
      <w:lvlJc w:val="left"/>
      <w:pPr>
        <w:ind w:left="5993" w:hanging="360"/>
      </w:pPr>
      <w:rPr>
        <w:rFonts w:ascii="Courier New" w:hAnsi="Courier New" w:cs="Courier New" w:hint="default"/>
      </w:rPr>
    </w:lvl>
    <w:lvl w:ilvl="8" w:tplc="04190005" w:tentative="1">
      <w:start w:val="1"/>
      <w:numFmt w:val="bullet"/>
      <w:lvlText w:val=""/>
      <w:lvlJc w:val="left"/>
      <w:pPr>
        <w:ind w:left="6713" w:hanging="360"/>
      </w:pPr>
      <w:rPr>
        <w:rFonts w:ascii="Wingdings" w:hAnsi="Wingdings" w:hint="default"/>
      </w:rPr>
    </w:lvl>
  </w:abstractNum>
  <w:abstractNum w:abstractNumId="21" w15:restartNumberingAfterBreak="0">
    <w:nsid w:val="6BB4153E"/>
    <w:multiLevelType w:val="hybridMultilevel"/>
    <w:tmpl w:val="46A20780"/>
    <w:lvl w:ilvl="0" w:tplc="04190001">
      <w:start w:val="1"/>
      <w:numFmt w:val="bullet"/>
      <w:lvlText w:val=""/>
      <w:lvlJc w:val="left"/>
      <w:pPr>
        <w:ind w:left="1287" w:hanging="360"/>
      </w:pPr>
      <w:rPr>
        <w:rFonts w:ascii="Symbol" w:hAnsi="Symbol"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2" w15:restartNumberingAfterBreak="0">
    <w:nsid w:val="784E0C28"/>
    <w:multiLevelType w:val="hybridMultilevel"/>
    <w:tmpl w:val="1E7E251C"/>
    <w:lvl w:ilvl="0" w:tplc="26B2D130">
      <w:start w:val="1"/>
      <w:numFmt w:val="decimal"/>
      <w:lvlText w:val="%1)"/>
      <w:lvlJc w:val="left"/>
      <w:pPr>
        <w:ind w:left="1069" w:hanging="360"/>
      </w:pPr>
      <w:rPr>
        <w:rFonts w:hint="default"/>
        <w:b w:val="0"/>
        <w:bCs w:val="0"/>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15:restartNumberingAfterBreak="0">
    <w:nsid w:val="79E64115"/>
    <w:multiLevelType w:val="hybridMultilevel"/>
    <w:tmpl w:val="FC0840CC"/>
    <w:lvl w:ilvl="0" w:tplc="5BC0475E">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num w:numId="1">
    <w:abstractNumId w:val="9"/>
  </w:num>
  <w:num w:numId="2">
    <w:abstractNumId w:val="5"/>
  </w:num>
  <w:num w:numId="3">
    <w:abstractNumId w:val="14"/>
  </w:num>
  <w:num w:numId="4">
    <w:abstractNumId w:val="10"/>
  </w:num>
  <w:num w:numId="5">
    <w:abstractNumId w:val="23"/>
  </w:num>
  <w:num w:numId="6">
    <w:abstractNumId w:val="17"/>
  </w:num>
  <w:num w:numId="7">
    <w:abstractNumId w:val="4"/>
  </w:num>
  <w:num w:numId="8">
    <w:abstractNumId w:val="20"/>
  </w:num>
  <w:num w:numId="9">
    <w:abstractNumId w:val="13"/>
  </w:num>
  <w:num w:numId="10">
    <w:abstractNumId w:val="0"/>
  </w:num>
  <w:num w:numId="11">
    <w:abstractNumId w:val="7"/>
  </w:num>
  <w:num w:numId="12">
    <w:abstractNumId w:val="3"/>
  </w:num>
  <w:num w:numId="13">
    <w:abstractNumId w:val="6"/>
  </w:num>
  <w:num w:numId="14">
    <w:abstractNumId w:val="12"/>
  </w:num>
  <w:num w:numId="15">
    <w:abstractNumId w:val="11"/>
  </w:num>
  <w:num w:numId="16">
    <w:abstractNumId w:val="16"/>
  </w:num>
  <w:num w:numId="17">
    <w:abstractNumId w:val="8"/>
  </w:num>
  <w:num w:numId="18">
    <w:abstractNumId w:val="1"/>
  </w:num>
  <w:num w:numId="19">
    <w:abstractNumId w:val="22"/>
  </w:num>
  <w:num w:numId="20">
    <w:abstractNumId w:val="15"/>
  </w:num>
  <w:num w:numId="21">
    <w:abstractNumId w:val="21"/>
  </w:num>
  <w:num w:numId="22">
    <w:abstractNumId w:val="19"/>
  </w:num>
  <w:num w:numId="23">
    <w:abstractNumId w:val="18"/>
  </w:num>
  <w:num w:numId="24">
    <w:abstractNumId w:val="2"/>
  </w:num>
  <w:num w:numId="25">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2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DA0BB9"/>
    <w:rsid w:val="000007BB"/>
    <w:rsid w:val="000014BF"/>
    <w:rsid w:val="00001C31"/>
    <w:rsid w:val="00003F09"/>
    <w:rsid w:val="000050F1"/>
    <w:rsid w:val="000057B9"/>
    <w:rsid w:val="000060F3"/>
    <w:rsid w:val="00007C56"/>
    <w:rsid w:val="00007E94"/>
    <w:rsid w:val="000101E2"/>
    <w:rsid w:val="0001162E"/>
    <w:rsid w:val="00012A8C"/>
    <w:rsid w:val="0001348C"/>
    <w:rsid w:val="0001390A"/>
    <w:rsid w:val="0001410E"/>
    <w:rsid w:val="000144C0"/>
    <w:rsid w:val="00015004"/>
    <w:rsid w:val="000167B5"/>
    <w:rsid w:val="000176F1"/>
    <w:rsid w:val="00020A5F"/>
    <w:rsid w:val="00021045"/>
    <w:rsid w:val="0002190F"/>
    <w:rsid w:val="00024B4E"/>
    <w:rsid w:val="00024BBB"/>
    <w:rsid w:val="00025EEC"/>
    <w:rsid w:val="000267E3"/>
    <w:rsid w:val="00026FCC"/>
    <w:rsid w:val="00030236"/>
    <w:rsid w:val="000317D8"/>
    <w:rsid w:val="000317FC"/>
    <w:rsid w:val="0003223B"/>
    <w:rsid w:val="00033376"/>
    <w:rsid w:val="0003527C"/>
    <w:rsid w:val="0004071C"/>
    <w:rsid w:val="00040B1E"/>
    <w:rsid w:val="000411D7"/>
    <w:rsid w:val="00041BF8"/>
    <w:rsid w:val="000426F5"/>
    <w:rsid w:val="00043267"/>
    <w:rsid w:val="000445F8"/>
    <w:rsid w:val="00044BEE"/>
    <w:rsid w:val="000451C2"/>
    <w:rsid w:val="000455E7"/>
    <w:rsid w:val="00046D9F"/>
    <w:rsid w:val="0004718C"/>
    <w:rsid w:val="000510B6"/>
    <w:rsid w:val="000512B9"/>
    <w:rsid w:val="00051AAC"/>
    <w:rsid w:val="00051B21"/>
    <w:rsid w:val="00051FC8"/>
    <w:rsid w:val="00052449"/>
    <w:rsid w:val="00054604"/>
    <w:rsid w:val="00055680"/>
    <w:rsid w:val="00055E87"/>
    <w:rsid w:val="00055FA0"/>
    <w:rsid w:val="00056FC1"/>
    <w:rsid w:val="00060D0C"/>
    <w:rsid w:val="00060EF3"/>
    <w:rsid w:val="00061654"/>
    <w:rsid w:val="000621E9"/>
    <w:rsid w:val="00062332"/>
    <w:rsid w:val="00063829"/>
    <w:rsid w:val="00063CC3"/>
    <w:rsid w:val="00064753"/>
    <w:rsid w:val="000648E8"/>
    <w:rsid w:val="000660E7"/>
    <w:rsid w:val="0006681C"/>
    <w:rsid w:val="0006692F"/>
    <w:rsid w:val="00066AAE"/>
    <w:rsid w:val="00066CCA"/>
    <w:rsid w:val="00066D44"/>
    <w:rsid w:val="00067152"/>
    <w:rsid w:val="00067B1F"/>
    <w:rsid w:val="00067BD3"/>
    <w:rsid w:val="00067FFB"/>
    <w:rsid w:val="000700DF"/>
    <w:rsid w:val="0007082E"/>
    <w:rsid w:val="00071696"/>
    <w:rsid w:val="00073308"/>
    <w:rsid w:val="00073390"/>
    <w:rsid w:val="00073A77"/>
    <w:rsid w:val="00073DE5"/>
    <w:rsid w:val="00074918"/>
    <w:rsid w:val="000751C9"/>
    <w:rsid w:val="000763EE"/>
    <w:rsid w:val="0007742D"/>
    <w:rsid w:val="0007759D"/>
    <w:rsid w:val="00077E6D"/>
    <w:rsid w:val="000803FA"/>
    <w:rsid w:val="0008181A"/>
    <w:rsid w:val="00082FD1"/>
    <w:rsid w:val="000839F7"/>
    <w:rsid w:val="000847C1"/>
    <w:rsid w:val="00091BD3"/>
    <w:rsid w:val="00091FFD"/>
    <w:rsid w:val="00092538"/>
    <w:rsid w:val="000925D8"/>
    <w:rsid w:val="000927CE"/>
    <w:rsid w:val="00092A18"/>
    <w:rsid w:val="00094D64"/>
    <w:rsid w:val="0009597A"/>
    <w:rsid w:val="000959B0"/>
    <w:rsid w:val="00095DEA"/>
    <w:rsid w:val="00096F3C"/>
    <w:rsid w:val="000975AC"/>
    <w:rsid w:val="000A085E"/>
    <w:rsid w:val="000A0B8D"/>
    <w:rsid w:val="000A0D4E"/>
    <w:rsid w:val="000A1DA8"/>
    <w:rsid w:val="000A21E0"/>
    <w:rsid w:val="000A2348"/>
    <w:rsid w:val="000A2B45"/>
    <w:rsid w:val="000A2CF8"/>
    <w:rsid w:val="000A3C62"/>
    <w:rsid w:val="000A4603"/>
    <w:rsid w:val="000A50ED"/>
    <w:rsid w:val="000A6EF1"/>
    <w:rsid w:val="000B15E2"/>
    <w:rsid w:val="000B2CBA"/>
    <w:rsid w:val="000B358A"/>
    <w:rsid w:val="000B428A"/>
    <w:rsid w:val="000B47BE"/>
    <w:rsid w:val="000B54DA"/>
    <w:rsid w:val="000B5E44"/>
    <w:rsid w:val="000B5F7A"/>
    <w:rsid w:val="000B758A"/>
    <w:rsid w:val="000C2289"/>
    <w:rsid w:val="000C249E"/>
    <w:rsid w:val="000C384F"/>
    <w:rsid w:val="000C523E"/>
    <w:rsid w:val="000C5FAB"/>
    <w:rsid w:val="000C6FA0"/>
    <w:rsid w:val="000C7984"/>
    <w:rsid w:val="000C7F9E"/>
    <w:rsid w:val="000D045E"/>
    <w:rsid w:val="000D0724"/>
    <w:rsid w:val="000D0AAC"/>
    <w:rsid w:val="000D3B95"/>
    <w:rsid w:val="000D4145"/>
    <w:rsid w:val="000D4C87"/>
    <w:rsid w:val="000D51F5"/>
    <w:rsid w:val="000D561C"/>
    <w:rsid w:val="000D5A23"/>
    <w:rsid w:val="000D5F6F"/>
    <w:rsid w:val="000D706D"/>
    <w:rsid w:val="000D7744"/>
    <w:rsid w:val="000D7A64"/>
    <w:rsid w:val="000E0311"/>
    <w:rsid w:val="000E0403"/>
    <w:rsid w:val="000E044F"/>
    <w:rsid w:val="000E168A"/>
    <w:rsid w:val="000E18E3"/>
    <w:rsid w:val="000E1BC4"/>
    <w:rsid w:val="000E2514"/>
    <w:rsid w:val="000E2873"/>
    <w:rsid w:val="000E328A"/>
    <w:rsid w:val="000E3333"/>
    <w:rsid w:val="000E3F4A"/>
    <w:rsid w:val="000E440F"/>
    <w:rsid w:val="000E47DE"/>
    <w:rsid w:val="000E4EF3"/>
    <w:rsid w:val="000E5D9C"/>
    <w:rsid w:val="000E7D09"/>
    <w:rsid w:val="000F03E4"/>
    <w:rsid w:val="000F09EC"/>
    <w:rsid w:val="000F0E07"/>
    <w:rsid w:val="000F287F"/>
    <w:rsid w:val="000F2F61"/>
    <w:rsid w:val="000F39F7"/>
    <w:rsid w:val="000F4863"/>
    <w:rsid w:val="000F4BFE"/>
    <w:rsid w:val="000F54F6"/>
    <w:rsid w:val="000F56BD"/>
    <w:rsid w:val="000F5E09"/>
    <w:rsid w:val="000F5F91"/>
    <w:rsid w:val="000F6076"/>
    <w:rsid w:val="000F74F0"/>
    <w:rsid w:val="0010049B"/>
    <w:rsid w:val="001013E7"/>
    <w:rsid w:val="001034B7"/>
    <w:rsid w:val="00103FFB"/>
    <w:rsid w:val="001053CC"/>
    <w:rsid w:val="001071B4"/>
    <w:rsid w:val="00107E1F"/>
    <w:rsid w:val="00107F48"/>
    <w:rsid w:val="00111FCB"/>
    <w:rsid w:val="00112361"/>
    <w:rsid w:val="00112DBB"/>
    <w:rsid w:val="00113B6D"/>
    <w:rsid w:val="00113CDA"/>
    <w:rsid w:val="00117179"/>
    <w:rsid w:val="00117884"/>
    <w:rsid w:val="00120338"/>
    <w:rsid w:val="0012034A"/>
    <w:rsid w:val="00122759"/>
    <w:rsid w:val="00124300"/>
    <w:rsid w:val="001246D2"/>
    <w:rsid w:val="00125E35"/>
    <w:rsid w:val="001269CE"/>
    <w:rsid w:val="00127D16"/>
    <w:rsid w:val="00127ECA"/>
    <w:rsid w:val="00130886"/>
    <w:rsid w:val="001311B5"/>
    <w:rsid w:val="00133D0A"/>
    <w:rsid w:val="001364FE"/>
    <w:rsid w:val="00137AC8"/>
    <w:rsid w:val="0014029C"/>
    <w:rsid w:val="0014155F"/>
    <w:rsid w:val="00141DDC"/>
    <w:rsid w:val="00141EDA"/>
    <w:rsid w:val="00142DB3"/>
    <w:rsid w:val="00143153"/>
    <w:rsid w:val="001435C0"/>
    <w:rsid w:val="00143963"/>
    <w:rsid w:val="00143DF4"/>
    <w:rsid w:val="001443DE"/>
    <w:rsid w:val="00145133"/>
    <w:rsid w:val="001467EC"/>
    <w:rsid w:val="001504B3"/>
    <w:rsid w:val="001514AA"/>
    <w:rsid w:val="001517C1"/>
    <w:rsid w:val="00152F20"/>
    <w:rsid w:val="001537D8"/>
    <w:rsid w:val="001553FA"/>
    <w:rsid w:val="0015549A"/>
    <w:rsid w:val="0015606B"/>
    <w:rsid w:val="00156A86"/>
    <w:rsid w:val="00160F4C"/>
    <w:rsid w:val="001617E4"/>
    <w:rsid w:val="00161841"/>
    <w:rsid w:val="00161ACD"/>
    <w:rsid w:val="00161E34"/>
    <w:rsid w:val="00165E1B"/>
    <w:rsid w:val="00166692"/>
    <w:rsid w:val="00167789"/>
    <w:rsid w:val="00167B12"/>
    <w:rsid w:val="00170611"/>
    <w:rsid w:val="0017206F"/>
    <w:rsid w:val="0017284F"/>
    <w:rsid w:val="00172909"/>
    <w:rsid w:val="001735E2"/>
    <w:rsid w:val="0017399C"/>
    <w:rsid w:val="00173D52"/>
    <w:rsid w:val="00173FDD"/>
    <w:rsid w:val="001740B0"/>
    <w:rsid w:val="00174C0E"/>
    <w:rsid w:val="00174FDB"/>
    <w:rsid w:val="00175004"/>
    <w:rsid w:val="00176ADB"/>
    <w:rsid w:val="00176B6E"/>
    <w:rsid w:val="00180778"/>
    <w:rsid w:val="00180C78"/>
    <w:rsid w:val="00181937"/>
    <w:rsid w:val="00181E8F"/>
    <w:rsid w:val="00183A29"/>
    <w:rsid w:val="00183D17"/>
    <w:rsid w:val="001856E2"/>
    <w:rsid w:val="001875F8"/>
    <w:rsid w:val="00190330"/>
    <w:rsid w:val="00191D7A"/>
    <w:rsid w:val="00192090"/>
    <w:rsid w:val="00192813"/>
    <w:rsid w:val="00192966"/>
    <w:rsid w:val="00192C06"/>
    <w:rsid w:val="00193B00"/>
    <w:rsid w:val="001940D1"/>
    <w:rsid w:val="001940FE"/>
    <w:rsid w:val="001946BE"/>
    <w:rsid w:val="00194898"/>
    <w:rsid w:val="00194BD8"/>
    <w:rsid w:val="001965BE"/>
    <w:rsid w:val="00196D8E"/>
    <w:rsid w:val="001979E4"/>
    <w:rsid w:val="001A417B"/>
    <w:rsid w:val="001A48A5"/>
    <w:rsid w:val="001A53AC"/>
    <w:rsid w:val="001A5414"/>
    <w:rsid w:val="001A6080"/>
    <w:rsid w:val="001A7C83"/>
    <w:rsid w:val="001A7DC5"/>
    <w:rsid w:val="001B067D"/>
    <w:rsid w:val="001B06DC"/>
    <w:rsid w:val="001B0EBE"/>
    <w:rsid w:val="001B1DE0"/>
    <w:rsid w:val="001B28A2"/>
    <w:rsid w:val="001B5F60"/>
    <w:rsid w:val="001B6365"/>
    <w:rsid w:val="001B68F2"/>
    <w:rsid w:val="001B6CF8"/>
    <w:rsid w:val="001B6E92"/>
    <w:rsid w:val="001B7DEB"/>
    <w:rsid w:val="001B7F0D"/>
    <w:rsid w:val="001C0F97"/>
    <w:rsid w:val="001C17FD"/>
    <w:rsid w:val="001C5CA1"/>
    <w:rsid w:val="001C5F48"/>
    <w:rsid w:val="001C6B98"/>
    <w:rsid w:val="001C70B5"/>
    <w:rsid w:val="001C70C9"/>
    <w:rsid w:val="001C7BD2"/>
    <w:rsid w:val="001D3543"/>
    <w:rsid w:val="001D399C"/>
    <w:rsid w:val="001D5DB7"/>
    <w:rsid w:val="001D6039"/>
    <w:rsid w:val="001D6F4D"/>
    <w:rsid w:val="001E13F9"/>
    <w:rsid w:val="001E142F"/>
    <w:rsid w:val="001E1A6B"/>
    <w:rsid w:val="001E1AD8"/>
    <w:rsid w:val="001E3B7F"/>
    <w:rsid w:val="001E427A"/>
    <w:rsid w:val="001E574A"/>
    <w:rsid w:val="001E5AB7"/>
    <w:rsid w:val="001E6622"/>
    <w:rsid w:val="001E7ABC"/>
    <w:rsid w:val="001E7EAE"/>
    <w:rsid w:val="001F0242"/>
    <w:rsid w:val="001F1ECA"/>
    <w:rsid w:val="001F4F00"/>
    <w:rsid w:val="001F78F7"/>
    <w:rsid w:val="00200744"/>
    <w:rsid w:val="00200FAD"/>
    <w:rsid w:val="00201C43"/>
    <w:rsid w:val="002024AD"/>
    <w:rsid w:val="002026F7"/>
    <w:rsid w:val="00202EFB"/>
    <w:rsid w:val="00203607"/>
    <w:rsid w:val="0020362C"/>
    <w:rsid w:val="00204082"/>
    <w:rsid w:val="00205529"/>
    <w:rsid w:val="00206608"/>
    <w:rsid w:val="00206AB3"/>
    <w:rsid w:val="00207CDA"/>
    <w:rsid w:val="00211360"/>
    <w:rsid w:val="002114CE"/>
    <w:rsid w:val="00211CF7"/>
    <w:rsid w:val="002132DE"/>
    <w:rsid w:val="00216D10"/>
    <w:rsid w:val="00217BFD"/>
    <w:rsid w:val="00220985"/>
    <w:rsid w:val="00221727"/>
    <w:rsid w:val="002221A5"/>
    <w:rsid w:val="002223AF"/>
    <w:rsid w:val="00222AA0"/>
    <w:rsid w:val="00222F24"/>
    <w:rsid w:val="002238D8"/>
    <w:rsid w:val="002255B0"/>
    <w:rsid w:val="00226E25"/>
    <w:rsid w:val="002277E6"/>
    <w:rsid w:val="00230154"/>
    <w:rsid w:val="002319D5"/>
    <w:rsid w:val="00232D51"/>
    <w:rsid w:val="00233830"/>
    <w:rsid w:val="00233A2C"/>
    <w:rsid w:val="00234149"/>
    <w:rsid w:val="002358A3"/>
    <w:rsid w:val="00236FC7"/>
    <w:rsid w:val="002375D2"/>
    <w:rsid w:val="00241166"/>
    <w:rsid w:val="00241C39"/>
    <w:rsid w:val="0024298D"/>
    <w:rsid w:val="00242E8A"/>
    <w:rsid w:val="002438A4"/>
    <w:rsid w:val="00243C88"/>
    <w:rsid w:val="002443F4"/>
    <w:rsid w:val="002448A5"/>
    <w:rsid w:val="002458B1"/>
    <w:rsid w:val="00246EEA"/>
    <w:rsid w:val="002474B8"/>
    <w:rsid w:val="00250BC8"/>
    <w:rsid w:val="00250EF5"/>
    <w:rsid w:val="002542A7"/>
    <w:rsid w:val="0025479A"/>
    <w:rsid w:val="00255C42"/>
    <w:rsid w:val="00256415"/>
    <w:rsid w:val="00257645"/>
    <w:rsid w:val="002577D3"/>
    <w:rsid w:val="00260392"/>
    <w:rsid w:val="002622A6"/>
    <w:rsid w:val="002623C0"/>
    <w:rsid w:val="0026267B"/>
    <w:rsid w:val="0026281C"/>
    <w:rsid w:val="002630D6"/>
    <w:rsid w:val="00264BC7"/>
    <w:rsid w:val="00264E69"/>
    <w:rsid w:val="00266B29"/>
    <w:rsid w:val="0026708E"/>
    <w:rsid w:val="00270D4E"/>
    <w:rsid w:val="00272ACB"/>
    <w:rsid w:val="00273317"/>
    <w:rsid w:val="002744CB"/>
    <w:rsid w:val="0027452A"/>
    <w:rsid w:val="00274837"/>
    <w:rsid w:val="00274D16"/>
    <w:rsid w:val="00274E27"/>
    <w:rsid w:val="002757BC"/>
    <w:rsid w:val="00276A49"/>
    <w:rsid w:val="00277949"/>
    <w:rsid w:val="00280619"/>
    <w:rsid w:val="00280C29"/>
    <w:rsid w:val="00280FBB"/>
    <w:rsid w:val="002813EE"/>
    <w:rsid w:val="00281953"/>
    <w:rsid w:val="0028407F"/>
    <w:rsid w:val="00284941"/>
    <w:rsid w:val="002877FF"/>
    <w:rsid w:val="002879DE"/>
    <w:rsid w:val="0029061F"/>
    <w:rsid w:val="00294428"/>
    <w:rsid w:val="0029561B"/>
    <w:rsid w:val="00295C94"/>
    <w:rsid w:val="00295EB5"/>
    <w:rsid w:val="00296AB6"/>
    <w:rsid w:val="00296B82"/>
    <w:rsid w:val="00296B9D"/>
    <w:rsid w:val="00297AE9"/>
    <w:rsid w:val="00297B28"/>
    <w:rsid w:val="002A75A0"/>
    <w:rsid w:val="002B1A23"/>
    <w:rsid w:val="002B2429"/>
    <w:rsid w:val="002B32CB"/>
    <w:rsid w:val="002B417F"/>
    <w:rsid w:val="002C1308"/>
    <w:rsid w:val="002C1519"/>
    <w:rsid w:val="002C1E76"/>
    <w:rsid w:val="002C489E"/>
    <w:rsid w:val="002C4F32"/>
    <w:rsid w:val="002C57A5"/>
    <w:rsid w:val="002C5E1E"/>
    <w:rsid w:val="002C614C"/>
    <w:rsid w:val="002C6FC6"/>
    <w:rsid w:val="002C7ACB"/>
    <w:rsid w:val="002D12CA"/>
    <w:rsid w:val="002D1AC4"/>
    <w:rsid w:val="002D3625"/>
    <w:rsid w:val="002D38F8"/>
    <w:rsid w:val="002D42C5"/>
    <w:rsid w:val="002D4A23"/>
    <w:rsid w:val="002D4FBF"/>
    <w:rsid w:val="002D57B7"/>
    <w:rsid w:val="002D6001"/>
    <w:rsid w:val="002D6A1D"/>
    <w:rsid w:val="002D778B"/>
    <w:rsid w:val="002E0073"/>
    <w:rsid w:val="002E0338"/>
    <w:rsid w:val="002E0AF7"/>
    <w:rsid w:val="002E4084"/>
    <w:rsid w:val="002E4574"/>
    <w:rsid w:val="002E471E"/>
    <w:rsid w:val="002E7484"/>
    <w:rsid w:val="002E7CCD"/>
    <w:rsid w:val="002F0093"/>
    <w:rsid w:val="002F0385"/>
    <w:rsid w:val="002F1523"/>
    <w:rsid w:val="002F2FF8"/>
    <w:rsid w:val="002F341C"/>
    <w:rsid w:val="002F3999"/>
    <w:rsid w:val="002F3CC6"/>
    <w:rsid w:val="002F3D24"/>
    <w:rsid w:val="002F466C"/>
    <w:rsid w:val="002F5681"/>
    <w:rsid w:val="002F5BEE"/>
    <w:rsid w:val="002F624A"/>
    <w:rsid w:val="002F6EBD"/>
    <w:rsid w:val="002F7F03"/>
    <w:rsid w:val="00300B09"/>
    <w:rsid w:val="003027A6"/>
    <w:rsid w:val="00302E3B"/>
    <w:rsid w:val="00303918"/>
    <w:rsid w:val="00303984"/>
    <w:rsid w:val="003063C3"/>
    <w:rsid w:val="0031257E"/>
    <w:rsid w:val="0031274F"/>
    <w:rsid w:val="003135A6"/>
    <w:rsid w:val="00314C63"/>
    <w:rsid w:val="0031542B"/>
    <w:rsid w:val="0031639E"/>
    <w:rsid w:val="003165BD"/>
    <w:rsid w:val="003178D4"/>
    <w:rsid w:val="00320FAC"/>
    <w:rsid w:val="00321FE9"/>
    <w:rsid w:val="00322EC9"/>
    <w:rsid w:val="00324B61"/>
    <w:rsid w:val="003253AE"/>
    <w:rsid w:val="00325C7D"/>
    <w:rsid w:val="003277C6"/>
    <w:rsid w:val="00327F2C"/>
    <w:rsid w:val="00330773"/>
    <w:rsid w:val="00331E8F"/>
    <w:rsid w:val="00335C7B"/>
    <w:rsid w:val="00337030"/>
    <w:rsid w:val="00340925"/>
    <w:rsid w:val="003429EE"/>
    <w:rsid w:val="00344A42"/>
    <w:rsid w:val="00346629"/>
    <w:rsid w:val="00346655"/>
    <w:rsid w:val="00346E9C"/>
    <w:rsid w:val="00347DF3"/>
    <w:rsid w:val="003531AD"/>
    <w:rsid w:val="00353AF1"/>
    <w:rsid w:val="0035403D"/>
    <w:rsid w:val="003550F4"/>
    <w:rsid w:val="00355335"/>
    <w:rsid w:val="003558B1"/>
    <w:rsid w:val="003564E0"/>
    <w:rsid w:val="003564E2"/>
    <w:rsid w:val="0035742D"/>
    <w:rsid w:val="00361B8F"/>
    <w:rsid w:val="0036357C"/>
    <w:rsid w:val="00363BA9"/>
    <w:rsid w:val="00366244"/>
    <w:rsid w:val="003679D2"/>
    <w:rsid w:val="00367A43"/>
    <w:rsid w:val="00367E26"/>
    <w:rsid w:val="00367F62"/>
    <w:rsid w:val="00371863"/>
    <w:rsid w:val="003718FA"/>
    <w:rsid w:val="00373481"/>
    <w:rsid w:val="00375985"/>
    <w:rsid w:val="00375F97"/>
    <w:rsid w:val="00376261"/>
    <w:rsid w:val="0037649F"/>
    <w:rsid w:val="00376EEA"/>
    <w:rsid w:val="00380A95"/>
    <w:rsid w:val="00381A73"/>
    <w:rsid w:val="00381B8B"/>
    <w:rsid w:val="00381EDC"/>
    <w:rsid w:val="00382B38"/>
    <w:rsid w:val="003832F3"/>
    <w:rsid w:val="0038537A"/>
    <w:rsid w:val="003856E6"/>
    <w:rsid w:val="00385737"/>
    <w:rsid w:val="003866CD"/>
    <w:rsid w:val="00386FAF"/>
    <w:rsid w:val="00387434"/>
    <w:rsid w:val="003923B4"/>
    <w:rsid w:val="00392BEC"/>
    <w:rsid w:val="00393947"/>
    <w:rsid w:val="00393E51"/>
    <w:rsid w:val="003950D5"/>
    <w:rsid w:val="00396396"/>
    <w:rsid w:val="00396802"/>
    <w:rsid w:val="003A01F1"/>
    <w:rsid w:val="003A0743"/>
    <w:rsid w:val="003A0E0B"/>
    <w:rsid w:val="003A2A30"/>
    <w:rsid w:val="003A2B2B"/>
    <w:rsid w:val="003A3532"/>
    <w:rsid w:val="003A3B14"/>
    <w:rsid w:val="003A3D42"/>
    <w:rsid w:val="003A50CE"/>
    <w:rsid w:val="003A5BCF"/>
    <w:rsid w:val="003A7458"/>
    <w:rsid w:val="003A7F0D"/>
    <w:rsid w:val="003B083A"/>
    <w:rsid w:val="003B09BB"/>
    <w:rsid w:val="003B1063"/>
    <w:rsid w:val="003B16C1"/>
    <w:rsid w:val="003B1C0B"/>
    <w:rsid w:val="003B1EDE"/>
    <w:rsid w:val="003B21AF"/>
    <w:rsid w:val="003B3ACD"/>
    <w:rsid w:val="003B4D34"/>
    <w:rsid w:val="003B513A"/>
    <w:rsid w:val="003B5C15"/>
    <w:rsid w:val="003B630F"/>
    <w:rsid w:val="003B638F"/>
    <w:rsid w:val="003B650F"/>
    <w:rsid w:val="003B71A5"/>
    <w:rsid w:val="003B7AB0"/>
    <w:rsid w:val="003B7AB6"/>
    <w:rsid w:val="003B7DC7"/>
    <w:rsid w:val="003C0305"/>
    <w:rsid w:val="003C0CA2"/>
    <w:rsid w:val="003C1174"/>
    <w:rsid w:val="003C15A3"/>
    <w:rsid w:val="003C3A51"/>
    <w:rsid w:val="003C41DF"/>
    <w:rsid w:val="003C55C6"/>
    <w:rsid w:val="003C5A3A"/>
    <w:rsid w:val="003C78BA"/>
    <w:rsid w:val="003D0CD9"/>
    <w:rsid w:val="003D2223"/>
    <w:rsid w:val="003D2368"/>
    <w:rsid w:val="003D454C"/>
    <w:rsid w:val="003D47BB"/>
    <w:rsid w:val="003D5477"/>
    <w:rsid w:val="003D553F"/>
    <w:rsid w:val="003E0000"/>
    <w:rsid w:val="003E0447"/>
    <w:rsid w:val="003E320E"/>
    <w:rsid w:val="003E4EF3"/>
    <w:rsid w:val="003E7593"/>
    <w:rsid w:val="003E7CFF"/>
    <w:rsid w:val="003F117B"/>
    <w:rsid w:val="003F1889"/>
    <w:rsid w:val="003F1A30"/>
    <w:rsid w:val="003F2475"/>
    <w:rsid w:val="003F24F8"/>
    <w:rsid w:val="003F285C"/>
    <w:rsid w:val="003F329D"/>
    <w:rsid w:val="003F46B0"/>
    <w:rsid w:val="003F5D82"/>
    <w:rsid w:val="003F6ED2"/>
    <w:rsid w:val="00400E66"/>
    <w:rsid w:val="00401A84"/>
    <w:rsid w:val="0040280D"/>
    <w:rsid w:val="00402CF3"/>
    <w:rsid w:val="00402DA2"/>
    <w:rsid w:val="00403228"/>
    <w:rsid w:val="00403525"/>
    <w:rsid w:val="00405E4A"/>
    <w:rsid w:val="0040612B"/>
    <w:rsid w:val="00410177"/>
    <w:rsid w:val="00410C32"/>
    <w:rsid w:val="004126C6"/>
    <w:rsid w:val="004133F6"/>
    <w:rsid w:val="0041369D"/>
    <w:rsid w:val="00413818"/>
    <w:rsid w:val="00413AB4"/>
    <w:rsid w:val="0041433F"/>
    <w:rsid w:val="00414896"/>
    <w:rsid w:val="00414E89"/>
    <w:rsid w:val="00415EFF"/>
    <w:rsid w:val="0041718D"/>
    <w:rsid w:val="004174F5"/>
    <w:rsid w:val="0041770E"/>
    <w:rsid w:val="00421D56"/>
    <w:rsid w:val="004249BF"/>
    <w:rsid w:val="00425F17"/>
    <w:rsid w:val="004263C7"/>
    <w:rsid w:val="004265B5"/>
    <w:rsid w:val="00427211"/>
    <w:rsid w:val="00432A5D"/>
    <w:rsid w:val="00432DB8"/>
    <w:rsid w:val="0043331A"/>
    <w:rsid w:val="0043474E"/>
    <w:rsid w:val="00434C2E"/>
    <w:rsid w:val="00437015"/>
    <w:rsid w:val="00437C55"/>
    <w:rsid w:val="00442E1C"/>
    <w:rsid w:val="00444952"/>
    <w:rsid w:val="004449CF"/>
    <w:rsid w:val="00444AC3"/>
    <w:rsid w:val="004458EC"/>
    <w:rsid w:val="004460BC"/>
    <w:rsid w:val="004463E9"/>
    <w:rsid w:val="00446EBE"/>
    <w:rsid w:val="00447E84"/>
    <w:rsid w:val="00450C68"/>
    <w:rsid w:val="00450DE0"/>
    <w:rsid w:val="00451424"/>
    <w:rsid w:val="00451991"/>
    <w:rsid w:val="00452A82"/>
    <w:rsid w:val="0045378C"/>
    <w:rsid w:val="00453936"/>
    <w:rsid w:val="00454036"/>
    <w:rsid w:val="00455468"/>
    <w:rsid w:val="004555E3"/>
    <w:rsid w:val="00455719"/>
    <w:rsid w:val="00460382"/>
    <w:rsid w:val="0046058F"/>
    <w:rsid w:val="00460790"/>
    <w:rsid w:val="00461C2D"/>
    <w:rsid w:val="00462D58"/>
    <w:rsid w:val="00463CED"/>
    <w:rsid w:val="004647C8"/>
    <w:rsid w:val="00465C44"/>
    <w:rsid w:val="00467E06"/>
    <w:rsid w:val="00467E69"/>
    <w:rsid w:val="004700E4"/>
    <w:rsid w:val="00470D7F"/>
    <w:rsid w:val="00470F9C"/>
    <w:rsid w:val="004718BF"/>
    <w:rsid w:val="00472118"/>
    <w:rsid w:val="0047288E"/>
    <w:rsid w:val="00472D7E"/>
    <w:rsid w:val="00473D3D"/>
    <w:rsid w:val="00473F9F"/>
    <w:rsid w:val="004743E8"/>
    <w:rsid w:val="00474CC6"/>
    <w:rsid w:val="00476C05"/>
    <w:rsid w:val="004771C9"/>
    <w:rsid w:val="004805EA"/>
    <w:rsid w:val="00480D25"/>
    <w:rsid w:val="0048113E"/>
    <w:rsid w:val="00481A0A"/>
    <w:rsid w:val="00481D1F"/>
    <w:rsid w:val="004865BF"/>
    <w:rsid w:val="0049096E"/>
    <w:rsid w:val="00490F55"/>
    <w:rsid w:val="00491E3D"/>
    <w:rsid w:val="00493278"/>
    <w:rsid w:val="00493F3F"/>
    <w:rsid w:val="00495F21"/>
    <w:rsid w:val="0049655D"/>
    <w:rsid w:val="004A0005"/>
    <w:rsid w:val="004A014A"/>
    <w:rsid w:val="004A100E"/>
    <w:rsid w:val="004A429E"/>
    <w:rsid w:val="004A4880"/>
    <w:rsid w:val="004A4BAF"/>
    <w:rsid w:val="004A518C"/>
    <w:rsid w:val="004A5A6D"/>
    <w:rsid w:val="004A6DED"/>
    <w:rsid w:val="004A7160"/>
    <w:rsid w:val="004A7DA9"/>
    <w:rsid w:val="004B0145"/>
    <w:rsid w:val="004B1278"/>
    <w:rsid w:val="004B25C9"/>
    <w:rsid w:val="004B2628"/>
    <w:rsid w:val="004B493B"/>
    <w:rsid w:val="004B4D69"/>
    <w:rsid w:val="004B4EFE"/>
    <w:rsid w:val="004B6B35"/>
    <w:rsid w:val="004B73E7"/>
    <w:rsid w:val="004B7B4E"/>
    <w:rsid w:val="004C43E9"/>
    <w:rsid w:val="004C4E71"/>
    <w:rsid w:val="004C584C"/>
    <w:rsid w:val="004C60AF"/>
    <w:rsid w:val="004C672F"/>
    <w:rsid w:val="004C6ABA"/>
    <w:rsid w:val="004C7DC0"/>
    <w:rsid w:val="004D0092"/>
    <w:rsid w:val="004D0947"/>
    <w:rsid w:val="004D2002"/>
    <w:rsid w:val="004D23C8"/>
    <w:rsid w:val="004D29BE"/>
    <w:rsid w:val="004D2FE5"/>
    <w:rsid w:val="004D354A"/>
    <w:rsid w:val="004D6FAD"/>
    <w:rsid w:val="004D7A70"/>
    <w:rsid w:val="004D7F08"/>
    <w:rsid w:val="004E003C"/>
    <w:rsid w:val="004E039E"/>
    <w:rsid w:val="004E0737"/>
    <w:rsid w:val="004E0A5F"/>
    <w:rsid w:val="004E0C96"/>
    <w:rsid w:val="004E0D34"/>
    <w:rsid w:val="004E1123"/>
    <w:rsid w:val="004E2F8C"/>
    <w:rsid w:val="004E304E"/>
    <w:rsid w:val="004E3900"/>
    <w:rsid w:val="004E3ED5"/>
    <w:rsid w:val="004E4791"/>
    <w:rsid w:val="004E49CE"/>
    <w:rsid w:val="004E5B27"/>
    <w:rsid w:val="004F1BA8"/>
    <w:rsid w:val="004F1CEC"/>
    <w:rsid w:val="004F2CF1"/>
    <w:rsid w:val="004F30B7"/>
    <w:rsid w:val="004F3500"/>
    <w:rsid w:val="004F3DF8"/>
    <w:rsid w:val="004F3EF2"/>
    <w:rsid w:val="004F4305"/>
    <w:rsid w:val="004F4328"/>
    <w:rsid w:val="004F493F"/>
    <w:rsid w:val="004F4BF7"/>
    <w:rsid w:val="004F4ECC"/>
    <w:rsid w:val="004F73C8"/>
    <w:rsid w:val="00501174"/>
    <w:rsid w:val="00501385"/>
    <w:rsid w:val="00502A51"/>
    <w:rsid w:val="00502C08"/>
    <w:rsid w:val="00503703"/>
    <w:rsid w:val="00503DC6"/>
    <w:rsid w:val="0050499C"/>
    <w:rsid w:val="00504D09"/>
    <w:rsid w:val="005055C9"/>
    <w:rsid w:val="0050592B"/>
    <w:rsid w:val="00506108"/>
    <w:rsid w:val="005064BC"/>
    <w:rsid w:val="00507A5B"/>
    <w:rsid w:val="00510314"/>
    <w:rsid w:val="00510AB6"/>
    <w:rsid w:val="00512006"/>
    <w:rsid w:val="00515BC0"/>
    <w:rsid w:val="00516737"/>
    <w:rsid w:val="00517AC5"/>
    <w:rsid w:val="00520B27"/>
    <w:rsid w:val="00522E0E"/>
    <w:rsid w:val="00522F76"/>
    <w:rsid w:val="00523DDD"/>
    <w:rsid w:val="00524845"/>
    <w:rsid w:val="00525731"/>
    <w:rsid w:val="005272E0"/>
    <w:rsid w:val="0053002F"/>
    <w:rsid w:val="00530471"/>
    <w:rsid w:val="005307C1"/>
    <w:rsid w:val="00534C45"/>
    <w:rsid w:val="00534EBB"/>
    <w:rsid w:val="005362A9"/>
    <w:rsid w:val="00537DB5"/>
    <w:rsid w:val="00541724"/>
    <w:rsid w:val="00541B4A"/>
    <w:rsid w:val="00542516"/>
    <w:rsid w:val="00542A8B"/>
    <w:rsid w:val="00542B16"/>
    <w:rsid w:val="00542C23"/>
    <w:rsid w:val="00542F97"/>
    <w:rsid w:val="00545E41"/>
    <w:rsid w:val="00546268"/>
    <w:rsid w:val="0054697A"/>
    <w:rsid w:val="00546D2C"/>
    <w:rsid w:val="005470A9"/>
    <w:rsid w:val="005476E9"/>
    <w:rsid w:val="005504FE"/>
    <w:rsid w:val="00551ECD"/>
    <w:rsid w:val="00552058"/>
    <w:rsid w:val="00552DE8"/>
    <w:rsid w:val="00553FAA"/>
    <w:rsid w:val="0055486B"/>
    <w:rsid w:val="00555E09"/>
    <w:rsid w:val="00556323"/>
    <w:rsid w:val="005574BB"/>
    <w:rsid w:val="005575CB"/>
    <w:rsid w:val="00557FD2"/>
    <w:rsid w:val="0056313B"/>
    <w:rsid w:val="00564EFF"/>
    <w:rsid w:val="00565597"/>
    <w:rsid w:val="0056653C"/>
    <w:rsid w:val="00566C76"/>
    <w:rsid w:val="005674A8"/>
    <w:rsid w:val="00570B66"/>
    <w:rsid w:val="00571D05"/>
    <w:rsid w:val="00572086"/>
    <w:rsid w:val="00572C31"/>
    <w:rsid w:val="0057323E"/>
    <w:rsid w:val="0057337C"/>
    <w:rsid w:val="005746B8"/>
    <w:rsid w:val="005759AE"/>
    <w:rsid w:val="00581D0B"/>
    <w:rsid w:val="00582567"/>
    <w:rsid w:val="005835AD"/>
    <w:rsid w:val="00583A0C"/>
    <w:rsid w:val="00583E41"/>
    <w:rsid w:val="0058499C"/>
    <w:rsid w:val="0058509E"/>
    <w:rsid w:val="00586987"/>
    <w:rsid w:val="005870AE"/>
    <w:rsid w:val="005873A3"/>
    <w:rsid w:val="0058769F"/>
    <w:rsid w:val="005906CC"/>
    <w:rsid w:val="00590C56"/>
    <w:rsid w:val="005910CB"/>
    <w:rsid w:val="005918B4"/>
    <w:rsid w:val="00592607"/>
    <w:rsid w:val="00592F14"/>
    <w:rsid w:val="00593244"/>
    <w:rsid w:val="00594056"/>
    <w:rsid w:val="0059487E"/>
    <w:rsid w:val="0059536B"/>
    <w:rsid w:val="005955FB"/>
    <w:rsid w:val="00595B1F"/>
    <w:rsid w:val="00595DF3"/>
    <w:rsid w:val="005A0B28"/>
    <w:rsid w:val="005A16C4"/>
    <w:rsid w:val="005A2AC8"/>
    <w:rsid w:val="005A31CE"/>
    <w:rsid w:val="005A39FC"/>
    <w:rsid w:val="005A422E"/>
    <w:rsid w:val="005A4D4C"/>
    <w:rsid w:val="005A4E1F"/>
    <w:rsid w:val="005A52D0"/>
    <w:rsid w:val="005A54CF"/>
    <w:rsid w:val="005A5F38"/>
    <w:rsid w:val="005A6527"/>
    <w:rsid w:val="005A6C9B"/>
    <w:rsid w:val="005A76BD"/>
    <w:rsid w:val="005B035A"/>
    <w:rsid w:val="005B04C6"/>
    <w:rsid w:val="005B1A17"/>
    <w:rsid w:val="005B3370"/>
    <w:rsid w:val="005B4735"/>
    <w:rsid w:val="005B499D"/>
    <w:rsid w:val="005B49AF"/>
    <w:rsid w:val="005B49C1"/>
    <w:rsid w:val="005B4F65"/>
    <w:rsid w:val="005B5E36"/>
    <w:rsid w:val="005B5EE8"/>
    <w:rsid w:val="005B60EA"/>
    <w:rsid w:val="005B6F85"/>
    <w:rsid w:val="005B7340"/>
    <w:rsid w:val="005C26CF"/>
    <w:rsid w:val="005C2CD9"/>
    <w:rsid w:val="005C4CDE"/>
    <w:rsid w:val="005C7BAA"/>
    <w:rsid w:val="005C7BD1"/>
    <w:rsid w:val="005C7E43"/>
    <w:rsid w:val="005D15DB"/>
    <w:rsid w:val="005D1FB7"/>
    <w:rsid w:val="005D317A"/>
    <w:rsid w:val="005D38DC"/>
    <w:rsid w:val="005D4BB7"/>
    <w:rsid w:val="005D6210"/>
    <w:rsid w:val="005E0040"/>
    <w:rsid w:val="005E018D"/>
    <w:rsid w:val="005E0A4F"/>
    <w:rsid w:val="005E0C86"/>
    <w:rsid w:val="005E1942"/>
    <w:rsid w:val="005E1F59"/>
    <w:rsid w:val="005E3690"/>
    <w:rsid w:val="005E3CC3"/>
    <w:rsid w:val="005E52AE"/>
    <w:rsid w:val="005F134B"/>
    <w:rsid w:val="005F2482"/>
    <w:rsid w:val="005F31AC"/>
    <w:rsid w:val="005F3A0D"/>
    <w:rsid w:val="005F4A35"/>
    <w:rsid w:val="005F5169"/>
    <w:rsid w:val="005F57A2"/>
    <w:rsid w:val="005F68C1"/>
    <w:rsid w:val="006005E2"/>
    <w:rsid w:val="00600852"/>
    <w:rsid w:val="00601088"/>
    <w:rsid w:val="00601DAE"/>
    <w:rsid w:val="00602F16"/>
    <w:rsid w:val="00603C98"/>
    <w:rsid w:val="00604BE3"/>
    <w:rsid w:val="00605827"/>
    <w:rsid w:val="00605DD2"/>
    <w:rsid w:val="00606374"/>
    <w:rsid w:val="00606412"/>
    <w:rsid w:val="0060656D"/>
    <w:rsid w:val="0060697B"/>
    <w:rsid w:val="00606A83"/>
    <w:rsid w:val="00606FDD"/>
    <w:rsid w:val="006072EF"/>
    <w:rsid w:val="006118A3"/>
    <w:rsid w:val="00612587"/>
    <w:rsid w:val="00614A63"/>
    <w:rsid w:val="00615632"/>
    <w:rsid w:val="00615939"/>
    <w:rsid w:val="006169CE"/>
    <w:rsid w:val="00616A5F"/>
    <w:rsid w:val="006172E8"/>
    <w:rsid w:val="00617603"/>
    <w:rsid w:val="006206B5"/>
    <w:rsid w:val="0062073C"/>
    <w:rsid w:val="00621B73"/>
    <w:rsid w:val="00622C56"/>
    <w:rsid w:val="006235E2"/>
    <w:rsid w:val="0062392B"/>
    <w:rsid w:val="0062424E"/>
    <w:rsid w:val="0062631D"/>
    <w:rsid w:val="00626B51"/>
    <w:rsid w:val="00627435"/>
    <w:rsid w:val="0062756C"/>
    <w:rsid w:val="00630006"/>
    <w:rsid w:val="00630AF0"/>
    <w:rsid w:val="00630F8D"/>
    <w:rsid w:val="00631038"/>
    <w:rsid w:val="00631794"/>
    <w:rsid w:val="006320EC"/>
    <w:rsid w:val="006330C3"/>
    <w:rsid w:val="00633171"/>
    <w:rsid w:val="006341F8"/>
    <w:rsid w:val="00635AA0"/>
    <w:rsid w:val="0063718E"/>
    <w:rsid w:val="00637604"/>
    <w:rsid w:val="0064134B"/>
    <w:rsid w:val="006415A5"/>
    <w:rsid w:val="00641D4B"/>
    <w:rsid w:val="00643B11"/>
    <w:rsid w:val="006446E1"/>
    <w:rsid w:val="0064472B"/>
    <w:rsid w:val="0064578E"/>
    <w:rsid w:val="00646F64"/>
    <w:rsid w:val="00647401"/>
    <w:rsid w:val="00647936"/>
    <w:rsid w:val="00647D26"/>
    <w:rsid w:val="006522DA"/>
    <w:rsid w:val="00652A83"/>
    <w:rsid w:val="006548DC"/>
    <w:rsid w:val="006550B2"/>
    <w:rsid w:val="00655B84"/>
    <w:rsid w:val="006564A8"/>
    <w:rsid w:val="006577FF"/>
    <w:rsid w:val="006608F7"/>
    <w:rsid w:val="00660A7D"/>
    <w:rsid w:val="0066163F"/>
    <w:rsid w:val="0066238D"/>
    <w:rsid w:val="00662513"/>
    <w:rsid w:val="006627FC"/>
    <w:rsid w:val="00663013"/>
    <w:rsid w:val="00665DAF"/>
    <w:rsid w:val="00666F07"/>
    <w:rsid w:val="0067027B"/>
    <w:rsid w:val="00671561"/>
    <w:rsid w:val="00671989"/>
    <w:rsid w:val="00671A33"/>
    <w:rsid w:val="00671AE1"/>
    <w:rsid w:val="006723AF"/>
    <w:rsid w:val="00674566"/>
    <w:rsid w:val="006753E3"/>
    <w:rsid w:val="00676022"/>
    <w:rsid w:val="00676154"/>
    <w:rsid w:val="00676CE4"/>
    <w:rsid w:val="006772F8"/>
    <w:rsid w:val="00680DB4"/>
    <w:rsid w:val="00682354"/>
    <w:rsid w:val="00682738"/>
    <w:rsid w:val="00682E27"/>
    <w:rsid w:val="00684110"/>
    <w:rsid w:val="00691FFF"/>
    <w:rsid w:val="006926F2"/>
    <w:rsid w:val="00692AFD"/>
    <w:rsid w:val="00693099"/>
    <w:rsid w:val="006942AE"/>
    <w:rsid w:val="006949BD"/>
    <w:rsid w:val="006949C0"/>
    <w:rsid w:val="00694FBF"/>
    <w:rsid w:val="0069522D"/>
    <w:rsid w:val="00696111"/>
    <w:rsid w:val="00697462"/>
    <w:rsid w:val="006A1447"/>
    <w:rsid w:val="006B21CD"/>
    <w:rsid w:val="006B4BE0"/>
    <w:rsid w:val="006B641A"/>
    <w:rsid w:val="006B743E"/>
    <w:rsid w:val="006C04C3"/>
    <w:rsid w:val="006C28B2"/>
    <w:rsid w:val="006C3104"/>
    <w:rsid w:val="006C3492"/>
    <w:rsid w:val="006C378E"/>
    <w:rsid w:val="006C38EE"/>
    <w:rsid w:val="006C3955"/>
    <w:rsid w:val="006C518A"/>
    <w:rsid w:val="006C519C"/>
    <w:rsid w:val="006C53C1"/>
    <w:rsid w:val="006C5E1A"/>
    <w:rsid w:val="006C6990"/>
    <w:rsid w:val="006C72B5"/>
    <w:rsid w:val="006D011C"/>
    <w:rsid w:val="006D12D6"/>
    <w:rsid w:val="006D287F"/>
    <w:rsid w:val="006D2F5C"/>
    <w:rsid w:val="006D3A00"/>
    <w:rsid w:val="006D3C17"/>
    <w:rsid w:val="006D42CA"/>
    <w:rsid w:val="006D44F1"/>
    <w:rsid w:val="006D6F25"/>
    <w:rsid w:val="006E0E22"/>
    <w:rsid w:val="006E109B"/>
    <w:rsid w:val="006E1E19"/>
    <w:rsid w:val="006E252F"/>
    <w:rsid w:val="006E2E03"/>
    <w:rsid w:val="006E3F6E"/>
    <w:rsid w:val="006E4AD0"/>
    <w:rsid w:val="006E6100"/>
    <w:rsid w:val="006F1984"/>
    <w:rsid w:val="006F2BA0"/>
    <w:rsid w:val="006F3B44"/>
    <w:rsid w:val="006F5589"/>
    <w:rsid w:val="006F71C1"/>
    <w:rsid w:val="00701278"/>
    <w:rsid w:val="007029ED"/>
    <w:rsid w:val="00703475"/>
    <w:rsid w:val="0070584F"/>
    <w:rsid w:val="00706211"/>
    <w:rsid w:val="00707001"/>
    <w:rsid w:val="00710337"/>
    <w:rsid w:val="00710563"/>
    <w:rsid w:val="007111D4"/>
    <w:rsid w:val="00711516"/>
    <w:rsid w:val="007122E6"/>
    <w:rsid w:val="007126F9"/>
    <w:rsid w:val="00712703"/>
    <w:rsid w:val="007144F3"/>
    <w:rsid w:val="00714C4D"/>
    <w:rsid w:val="00714DE0"/>
    <w:rsid w:val="0071559D"/>
    <w:rsid w:val="00715AA0"/>
    <w:rsid w:val="00715B6D"/>
    <w:rsid w:val="00715C7E"/>
    <w:rsid w:val="00716A5C"/>
    <w:rsid w:val="00717108"/>
    <w:rsid w:val="0071728B"/>
    <w:rsid w:val="00717EF7"/>
    <w:rsid w:val="00720A18"/>
    <w:rsid w:val="00721664"/>
    <w:rsid w:val="00721847"/>
    <w:rsid w:val="0072188D"/>
    <w:rsid w:val="00721EB2"/>
    <w:rsid w:val="00722F6D"/>
    <w:rsid w:val="00724812"/>
    <w:rsid w:val="0072488A"/>
    <w:rsid w:val="00724C5C"/>
    <w:rsid w:val="0072622D"/>
    <w:rsid w:val="007273A6"/>
    <w:rsid w:val="00727DFB"/>
    <w:rsid w:val="00730DC1"/>
    <w:rsid w:val="00731A71"/>
    <w:rsid w:val="00731BC5"/>
    <w:rsid w:val="00731DE8"/>
    <w:rsid w:val="007324D6"/>
    <w:rsid w:val="0073269E"/>
    <w:rsid w:val="0073370C"/>
    <w:rsid w:val="00733BAB"/>
    <w:rsid w:val="00734F01"/>
    <w:rsid w:val="007369FD"/>
    <w:rsid w:val="007378E8"/>
    <w:rsid w:val="0074068C"/>
    <w:rsid w:val="0074103F"/>
    <w:rsid w:val="007417AA"/>
    <w:rsid w:val="00742AAF"/>
    <w:rsid w:val="0074345C"/>
    <w:rsid w:val="00743920"/>
    <w:rsid w:val="00745A01"/>
    <w:rsid w:val="00746D01"/>
    <w:rsid w:val="007505E3"/>
    <w:rsid w:val="00750669"/>
    <w:rsid w:val="00751D68"/>
    <w:rsid w:val="007523E7"/>
    <w:rsid w:val="007526CD"/>
    <w:rsid w:val="00752CFF"/>
    <w:rsid w:val="00752DAC"/>
    <w:rsid w:val="00754AA3"/>
    <w:rsid w:val="00755976"/>
    <w:rsid w:val="007568C6"/>
    <w:rsid w:val="007602AE"/>
    <w:rsid w:val="0076618A"/>
    <w:rsid w:val="007668DA"/>
    <w:rsid w:val="007678FB"/>
    <w:rsid w:val="0077216B"/>
    <w:rsid w:val="007744A8"/>
    <w:rsid w:val="007750BD"/>
    <w:rsid w:val="0077532F"/>
    <w:rsid w:val="0077616A"/>
    <w:rsid w:val="007776F9"/>
    <w:rsid w:val="00780C41"/>
    <w:rsid w:val="0078227F"/>
    <w:rsid w:val="00782C2A"/>
    <w:rsid w:val="0078377D"/>
    <w:rsid w:val="00783D59"/>
    <w:rsid w:val="00784C1F"/>
    <w:rsid w:val="00787237"/>
    <w:rsid w:val="00787779"/>
    <w:rsid w:val="00787EDC"/>
    <w:rsid w:val="00791234"/>
    <w:rsid w:val="00791E9F"/>
    <w:rsid w:val="0079237D"/>
    <w:rsid w:val="00792C60"/>
    <w:rsid w:val="00797DDF"/>
    <w:rsid w:val="007A005C"/>
    <w:rsid w:val="007A0663"/>
    <w:rsid w:val="007A125E"/>
    <w:rsid w:val="007A1870"/>
    <w:rsid w:val="007A1A6B"/>
    <w:rsid w:val="007A2F46"/>
    <w:rsid w:val="007A381E"/>
    <w:rsid w:val="007A5DA9"/>
    <w:rsid w:val="007A5DD7"/>
    <w:rsid w:val="007A681C"/>
    <w:rsid w:val="007A7611"/>
    <w:rsid w:val="007A7D0B"/>
    <w:rsid w:val="007A7E44"/>
    <w:rsid w:val="007B0705"/>
    <w:rsid w:val="007B07BA"/>
    <w:rsid w:val="007B409E"/>
    <w:rsid w:val="007B51C4"/>
    <w:rsid w:val="007C0ECD"/>
    <w:rsid w:val="007C24FF"/>
    <w:rsid w:val="007C2DED"/>
    <w:rsid w:val="007C374D"/>
    <w:rsid w:val="007C4FF4"/>
    <w:rsid w:val="007C5798"/>
    <w:rsid w:val="007C5C36"/>
    <w:rsid w:val="007C5F05"/>
    <w:rsid w:val="007C7257"/>
    <w:rsid w:val="007D0A32"/>
    <w:rsid w:val="007D2B7C"/>
    <w:rsid w:val="007D3DAE"/>
    <w:rsid w:val="007D4612"/>
    <w:rsid w:val="007D4CCC"/>
    <w:rsid w:val="007D501D"/>
    <w:rsid w:val="007D5C3B"/>
    <w:rsid w:val="007D671D"/>
    <w:rsid w:val="007D7AD1"/>
    <w:rsid w:val="007D7CC0"/>
    <w:rsid w:val="007E024C"/>
    <w:rsid w:val="007E1937"/>
    <w:rsid w:val="007E1F02"/>
    <w:rsid w:val="007E3532"/>
    <w:rsid w:val="007E41BD"/>
    <w:rsid w:val="007E495D"/>
    <w:rsid w:val="007E54E8"/>
    <w:rsid w:val="007E58A5"/>
    <w:rsid w:val="007E6175"/>
    <w:rsid w:val="007E7207"/>
    <w:rsid w:val="007E7B1E"/>
    <w:rsid w:val="007F01E5"/>
    <w:rsid w:val="007F074B"/>
    <w:rsid w:val="007F110F"/>
    <w:rsid w:val="007F185E"/>
    <w:rsid w:val="007F20A4"/>
    <w:rsid w:val="007F3CEA"/>
    <w:rsid w:val="007F5115"/>
    <w:rsid w:val="007F70F9"/>
    <w:rsid w:val="0080016C"/>
    <w:rsid w:val="008017A6"/>
    <w:rsid w:val="00805170"/>
    <w:rsid w:val="00805E91"/>
    <w:rsid w:val="00806427"/>
    <w:rsid w:val="00806591"/>
    <w:rsid w:val="00806A75"/>
    <w:rsid w:val="00807ECD"/>
    <w:rsid w:val="00807F00"/>
    <w:rsid w:val="00811811"/>
    <w:rsid w:val="00811C9C"/>
    <w:rsid w:val="00811CAF"/>
    <w:rsid w:val="008141A9"/>
    <w:rsid w:val="0081429D"/>
    <w:rsid w:val="00815BF1"/>
    <w:rsid w:val="00815F2C"/>
    <w:rsid w:val="0081665C"/>
    <w:rsid w:val="00817B2F"/>
    <w:rsid w:val="00821B92"/>
    <w:rsid w:val="00821C9D"/>
    <w:rsid w:val="008221B0"/>
    <w:rsid w:val="00824166"/>
    <w:rsid w:val="00824556"/>
    <w:rsid w:val="00825689"/>
    <w:rsid w:val="0082768A"/>
    <w:rsid w:val="008311DD"/>
    <w:rsid w:val="00837B51"/>
    <w:rsid w:val="00840000"/>
    <w:rsid w:val="00840DEA"/>
    <w:rsid w:val="00841CFB"/>
    <w:rsid w:val="00842CCD"/>
    <w:rsid w:val="00843EE4"/>
    <w:rsid w:val="00843F86"/>
    <w:rsid w:val="0084448B"/>
    <w:rsid w:val="00845A96"/>
    <w:rsid w:val="0084663E"/>
    <w:rsid w:val="008476FB"/>
    <w:rsid w:val="00847EC5"/>
    <w:rsid w:val="00847EED"/>
    <w:rsid w:val="00851903"/>
    <w:rsid w:val="00851D11"/>
    <w:rsid w:val="00852AF1"/>
    <w:rsid w:val="00852FE0"/>
    <w:rsid w:val="008564A7"/>
    <w:rsid w:val="00857C76"/>
    <w:rsid w:val="0086082C"/>
    <w:rsid w:val="0086095F"/>
    <w:rsid w:val="00861402"/>
    <w:rsid w:val="008635B3"/>
    <w:rsid w:val="0086430A"/>
    <w:rsid w:val="0086699E"/>
    <w:rsid w:val="00870A66"/>
    <w:rsid w:val="0087218A"/>
    <w:rsid w:val="00873169"/>
    <w:rsid w:val="008741E4"/>
    <w:rsid w:val="008743C1"/>
    <w:rsid w:val="00874F09"/>
    <w:rsid w:val="008756D1"/>
    <w:rsid w:val="0087584A"/>
    <w:rsid w:val="008768E2"/>
    <w:rsid w:val="0087761E"/>
    <w:rsid w:val="00880A84"/>
    <w:rsid w:val="00880B2C"/>
    <w:rsid w:val="008839C8"/>
    <w:rsid w:val="00884974"/>
    <w:rsid w:val="00885809"/>
    <w:rsid w:val="00886232"/>
    <w:rsid w:val="00886B8F"/>
    <w:rsid w:val="0088777F"/>
    <w:rsid w:val="008900EE"/>
    <w:rsid w:val="00890313"/>
    <w:rsid w:val="00890414"/>
    <w:rsid w:val="008905D9"/>
    <w:rsid w:val="0089090D"/>
    <w:rsid w:val="00891482"/>
    <w:rsid w:val="008918A6"/>
    <w:rsid w:val="0089235C"/>
    <w:rsid w:val="00893330"/>
    <w:rsid w:val="008936DA"/>
    <w:rsid w:val="00893E21"/>
    <w:rsid w:val="008941A6"/>
    <w:rsid w:val="00896220"/>
    <w:rsid w:val="00897011"/>
    <w:rsid w:val="00897C8C"/>
    <w:rsid w:val="008A2AED"/>
    <w:rsid w:val="008A3602"/>
    <w:rsid w:val="008A3BED"/>
    <w:rsid w:val="008A42C2"/>
    <w:rsid w:val="008A4B6E"/>
    <w:rsid w:val="008A7313"/>
    <w:rsid w:val="008A73E8"/>
    <w:rsid w:val="008A7B84"/>
    <w:rsid w:val="008B3B37"/>
    <w:rsid w:val="008B4B74"/>
    <w:rsid w:val="008B7E3B"/>
    <w:rsid w:val="008C0E43"/>
    <w:rsid w:val="008C1905"/>
    <w:rsid w:val="008C3586"/>
    <w:rsid w:val="008C52A5"/>
    <w:rsid w:val="008C53E6"/>
    <w:rsid w:val="008C6063"/>
    <w:rsid w:val="008C681D"/>
    <w:rsid w:val="008C6BF1"/>
    <w:rsid w:val="008D0C73"/>
    <w:rsid w:val="008D0E4C"/>
    <w:rsid w:val="008D1FED"/>
    <w:rsid w:val="008D5F9F"/>
    <w:rsid w:val="008D7AE0"/>
    <w:rsid w:val="008D7CAC"/>
    <w:rsid w:val="008E00A1"/>
    <w:rsid w:val="008E096B"/>
    <w:rsid w:val="008E2AF0"/>
    <w:rsid w:val="008E2D34"/>
    <w:rsid w:val="008E2D92"/>
    <w:rsid w:val="008E40A4"/>
    <w:rsid w:val="008E50F8"/>
    <w:rsid w:val="008E574E"/>
    <w:rsid w:val="008E583F"/>
    <w:rsid w:val="008E6683"/>
    <w:rsid w:val="008F18A3"/>
    <w:rsid w:val="008F2A0C"/>
    <w:rsid w:val="008F304C"/>
    <w:rsid w:val="008F317D"/>
    <w:rsid w:val="008F42CB"/>
    <w:rsid w:val="008F48EE"/>
    <w:rsid w:val="008F5D0F"/>
    <w:rsid w:val="00900137"/>
    <w:rsid w:val="00901120"/>
    <w:rsid w:val="00903558"/>
    <w:rsid w:val="00904DAC"/>
    <w:rsid w:val="009051FA"/>
    <w:rsid w:val="009065AB"/>
    <w:rsid w:val="00906A4A"/>
    <w:rsid w:val="009101DC"/>
    <w:rsid w:val="00912CB1"/>
    <w:rsid w:val="00913B21"/>
    <w:rsid w:val="00914511"/>
    <w:rsid w:val="00914B0E"/>
    <w:rsid w:val="00914B3A"/>
    <w:rsid w:val="00915E5A"/>
    <w:rsid w:val="0091688D"/>
    <w:rsid w:val="00917018"/>
    <w:rsid w:val="00921140"/>
    <w:rsid w:val="009212E2"/>
    <w:rsid w:val="00922E7D"/>
    <w:rsid w:val="0092585C"/>
    <w:rsid w:val="00926572"/>
    <w:rsid w:val="00926A37"/>
    <w:rsid w:val="009301E2"/>
    <w:rsid w:val="00930C21"/>
    <w:rsid w:val="009314BD"/>
    <w:rsid w:val="009314DB"/>
    <w:rsid w:val="00931D6D"/>
    <w:rsid w:val="00932A71"/>
    <w:rsid w:val="00933CDC"/>
    <w:rsid w:val="0093411E"/>
    <w:rsid w:val="00937495"/>
    <w:rsid w:val="00937EE2"/>
    <w:rsid w:val="00940665"/>
    <w:rsid w:val="00940869"/>
    <w:rsid w:val="009414A7"/>
    <w:rsid w:val="009417F7"/>
    <w:rsid w:val="00941E61"/>
    <w:rsid w:val="00942255"/>
    <w:rsid w:val="009432BE"/>
    <w:rsid w:val="009434F3"/>
    <w:rsid w:val="00943E66"/>
    <w:rsid w:val="00944806"/>
    <w:rsid w:val="0094621E"/>
    <w:rsid w:val="00946411"/>
    <w:rsid w:val="009466B2"/>
    <w:rsid w:val="009469E7"/>
    <w:rsid w:val="0094724B"/>
    <w:rsid w:val="00947359"/>
    <w:rsid w:val="00947AEE"/>
    <w:rsid w:val="00947DE5"/>
    <w:rsid w:val="009503D0"/>
    <w:rsid w:val="00951EFA"/>
    <w:rsid w:val="00953DA2"/>
    <w:rsid w:val="00953EE0"/>
    <w:rsid w:val="0095429B"/>
    <w:rsid w:val="00954902"/>
    <w:rsid w:val="009560DC"/>
    <w:rsid w:val="00956A78"/>
    <w:rsid w:val="00956E22"/>
    <w:rsid w:val="009613DF"/>
    <w:rsid w:val="009615CF"/>
    <w:rsid w:val="00961843"/>
    <w:rsid w:val="00961CA2"/>
    <w:rsid w:val="00962D5A"/>
    <w:rsid w:val="009631DE"/>
    <w:rsid w:val="00963800"/>
    <w:rsid w:val="00963AE4"/>
    <w:rsid w:val="00963E79"/>
    <w:rsid w:val="00964304"/>
    <w:rsid w:val="00965979"/>
    <w:rsid w:val="0096664E"/>
    <w:rsid w:val="00971F68"/>
    <w:rsid w:val="00972B17"/>
    <w:rsid w:val="00972E26"/>
    <w:rsid w:val="00972EBF"/>
    <w:rsid w:val="00973334"/>
    <w:rsid w:val="00973915"/>
    <w:rsid w:val="00974A61"/>
    <w:rsid w:val="00974D15"/>
    <w:rsid w:val="009750CC"/>
    <w:rsid w:val="00975534"/>
    <w:rsid w:val="009768D8"/>
    <w:rsid w:val="00976D5E"/>
    <w:rsid w:val="009777B1"/>
    <w:rsid w:val="009809C8"/>
    <w:rsid w:val="00982949"/>
    <w:rsid w:val="00982C21"/>
    <w:rsid w:val="0098382B"/>
    <w:rsid w:val="009873A4"/>
    <w:rsid w:val="009875F3"/>
    <w:rsid w:val="009878B0"/>
    <w:rsid w:val="00987FB1"/>
    <w:rsid w:val="00990B47"/>
    <w:rsid w:val="00992427"/>
    <w:rsid w:val="0099281F"/>
    <w:rsid w:val="0099319D"/>
    <w:rsid w:val="0099563D"/>
    <w:rsid w:val="00995F4F"/>
    <w:rsid w:val="00996F0F"/>
    <w:rsid w:val="00997079"/>
    <w:rsid w:val="00997B64"/>
    <w:rsid w:val="00997CBC"/>
    <w:rsid w:val="009A1A7D"/>
    <w:rsid w:val="009A3484"/>
    <w:rsid w:val="009B230F"/>
    <w:rsid w:val="009B51B6"/>
    <w:rsid w:val="009B7F53"/>
    <w:rsid w:val="009C0F93"/>
    <w:rsid w:val="009C3D34"/>
    <w:rsid w:val="009C531A"/>
    <w:rsid w:val="009C60F1"/>
    <w:rsid w:val="009C63F0"/>
    <w:rsid w:val="009D08AC"/>
    <w:rsid w:val="009D09DD"/>
    <w:rsid w:val="009D0F2D"/>
    <w:rsid w:val="009D189B"/>
    <w:rsid w:val="009D20FE"/>
    <w:rsid w:val="009D2C79"/>
    <w:rsid w:val="009D3D17"/>
    <w:rsid w:val="009D4B89"/>
    <w:rsid w:val="009D514F"/>
    <w:rsid w:val="009D51ED"/>
    <w:rsid w:val="009D69CB"/>
    <w:rsid w:val="009D7A46"/>
    <w:rsid w:val="009D7F63"/>
    <w:rsid w:val="009E0286"/>
    <w:rsid w:val="009E2074"/>
    <w:rsid w:val="009E2400"/>
    <w:rsid w:val="009E3C16"/>
    <w:rsid w:val="009E569F"/>
    <w:rsid w:val="009E6215"/>
    <w:rsid w:val="009E6673"/>
    <w:rsid w:val="009E691B"/>
    <w:rsid w:val="009E6987"/>
    <w:rsid w:val="009E6C08"/>
    <w:rsid w:val="009F040B"/>
    <w:rsid w:val="009F0412"/>
    <w:rsid w:val="009F07AD"/>
    <w:rsid w:val="009F41B3"/>
    <w:rsid w:val="009F47EB"/>
    <w:rsid w:val="009F5EA1"/>
    <w:rsid w:val="009F5ED3"/>
    <w:rsid w:val="009F65FB"/>
    <w:rsid w:val="009F67E5"/>
    <w:rsid w:val="009F68A8"/>
    <w:rsid w:val="009F6C78"/>
    <w:rsid w:val="009F7836"/>
    <w:rsid w:val="00A0017D"/>
    <w:rsid w:val="00A020F5"/>
    <w:rsid w:val="00A022C2"/>
    <w:rsid w:val="00A02540"/>
    <w:rsid w:val="00A03CD6"/>
    <w:rsid w:val="00A04377"/>
    <w:rsid w:val="00A0573E"/>
    <w:rsid w:val="00A10668"/>
    <w:rsid w:val="00A11876"/>
    <w:rsid w:val="00A11AC5"/>
    <w:rsid w:val="00A1270A"/>
    <w:rsid w:val="00A14AEE"/>
    <w:rsid w:val="00A16569"/>
    <w:rsid w:val="00A20C27"/>
    <w:rsid w:val="00A2146C"/>
    <w:rsid w:val="00A2185C"/>
    <w:rsid w:val="00A245A0"/>
    <w:rsid w:val="00A24718"/>
    <w:rsid w:val="00A24A69"/>
    <w:rsid w:val="00A256FC"/>
    <w:rsid w:val="00A271CB"/>
    <w:rsid w:val="00A30A47"/>
    <w:rsid w:val="00A315CD"/>
    <w:rsid w:val="00A32C1A"/>
    <w:rsid w:val="00A34FC1"/>
    <w:rsid w:val="00A37A03"/>
    <w:rsid w:val="00A42571"/>
    <w:rsid w:val="00A43EF8"/>
    <w:rsid w:val="00A46748"/>
    <w:rsid w:val="00A506C0"/>
    <w:rsid w:val="00A50975"/>
    <w:rsid w:val="00A52251"/>
    <w:rsid w:val="00A53722"/>
    <w:rsid w:val="00A56534"/>
    <w:rsid w:val="00A602CE"/>
    <w:rsid w:val="00A60B88"/>
    <w:rsid w:val="00A61CD8"/>
    <w:rsid w:val="00A61FDB"/>
    <w:rsid w:val="00A6216A"/>
    <w:rsid w:val="00A62901"/>
    <w:rsid w:val="00A63866"/>
    <w:rsid w:val="00A63979"/>
    <w:rsid w:val="00A65031"/>
    <w:rsid w:val="00A66240"/>
    <w:rsid w:val="00A66307"/>
    <w:rsid w:val="00A66B1C"/>
    <w:rsid w:val="00A67AFB"/>
    <w:rsid w:val="00A71CC5"/>
    <w:rsid w:val="00A737D8"/>
    <w:rsid w:val="00A75FA4"/>
    <w:rsid w:val="00A76615"/>
    <w:rsid w:val="00A76B4C"/>
    <w:rsid w:val="00A76B5B"/>
    <w:rsid w:val="00A77659"/>
    <w:rsid w:val="00A80E7C"/>
    <w:rsid w:val="00A82B9C"/>
    <w:rsid w:val="00A83407"/>
    <w:rsid w:val="00A84321"/>
    <w:rsid w:val="00A851C8"/>
    <w:rsid w:val="00A871A0"/>
    <w:rsid w:val="00A9141C"/>
    <w:rsid w:val="00A9185C"/>
    <w:rsid w:val="00A92C0F"/>
    <w:rsid w:val="00A92CB1"/>
    <w:rsid w:val="00A94FD9"/>
    <w:rsid w:val="00A952FD"/>
    <w:rsid w:val="00A958F4"/>
    <w:rsid w:val="00A96323"/>
    <w:rsid w:val="00A97D7E"/>
    <w:rsid w:val="00AA0820"/>
    <w:rsid w:val="00AA57B4"/>
    <w:rsid w:val="00AA5C73"/>
    <w:rsid w:val="00AA6D5A"/>
    <w:rsid w:val="00AA78C1"/>
    <w:rsid w:val="00AB158D"/>
    <w:rsid w:val="00AB1726"/>
    <w:rsid w:val="00AB2282"/>
    <w:rsid w:val="00AB3287"/>
    <w:rsid w:val="00AB33B6"/>
    <w:rsid w:val="00AB3626"/>
    <w:rsid w:val="00AB3C2F"/>
    <w:rsid w:val="00AB5B7B"/>
    <w:rsid w:val="00AC01B3"/>
    <w:rsid w:val="00AC0857"/>
    <w:rsid w:val="00AC0B51"/>
    <w:rsid w:val="00AC1253"/>
    <w:rsid w:val="00AC1F25"/>
    <w:rsid w:val="00AC20E0"/>
    <w:rsid w:val="00AC39A9"/>
    <w:rsid w:val="00AC46A4"/>
    <w:rsid w:val="00AC5E04"/>
    <w:rsid w:val="00AC700C"/>
    <w:rsid w:val="00AC723B"/>
    <w:rsid w:val="00AD0AC4"/>
    <w:rsid w:val="00AD1A12"/>
    <w:rsid w:val="00AD3664"/>
    <w:rsid w:val="00AD487F"/>
    <w:rsid w:val="00AD5B87"/>
    <w:rsid w:val="00AD66D2"/>
    <w:rsid w:val="00AD6837"/>
    <w:rsid w:val="00AD6E8E"/>
    <w:rsid w:val="00AD7077"/>
    <w:rsid w:val="00AD74D1"/>
    <w:rsid w:val="00AD7A80"/>
    <w:rsid w:val="00AE07A8"/>
    <w:rsid w:val="00AE1072"/>
    <w:rsid w:val="00AE2D55"/>
    <w:rsid w:val="00AE2F82"/>
    <w:rsid w:val="00AE5907"/>
    <w:rsid w:val="00AE6593"/>
    <w:rsid w:val="00AE7BEE"/>
    <w:rsid w:val="00AF06E7"/>
    <w:rsid w:val="00AF20AC"/>
    <w:rsid w:val="00AF2716"/>
    <w:rsid w:val="00AF2BCE"/>
    <w:rsid w:val="00AF374B"/>
    <w:rsid w:val="00AF42AD"/>
    <w:rsid w:val="00AF5AA5"/>
    <w:rsid w:val="00AF6931"/>
    <w:rsid w:val="00AF735C"/>
    <w:rsid w:val="00AF7FFA"/>
    <w:rsid w:val="00B010DE"/>
    <w:rsid w:val="00B022E7"/>
    <w:rsid w:val="00B042FD"/>
    <w:rsid w:val="00B04CA1"/>
    <w:rsid w:val="00B053E8"/>
    <w:rsid w:val="00B05547"/>
    <w:rsid w:val="00B05CD3"/>
    <w:rsid w:val="00B05F42"/>
    <w:rsid w:val="00B10043"/>
    <w:rsid w:val="00B115FA"/>
    <w:rsid w:val="00B12E47"/>
    <w:rsid w:val="00B13688"/>
    <w:rsid w:val="00B13718"/>
    <w:rsid w:val="00B150E6"/>
    <w:rsid w:val="00B1695E"/>
    <w:rsid w:val="00B16ECB"/>
    <w:rsid w:val="00B17EFE"/>
    <w:rsid w:val="00B2002E"/>
    <w:rsid w:val="00B2068A"/>
    <w:rsid w:val="00B208A9"/>
    <w:rsid w:val="00B20B1F"/>
    <w:rsid w:val="00B216B6"/>
    <w:rsid w:val="00B2179D"/>
    <w:rsid w:val="00B223CE"/>
    <w:rsid w:val="00B22A77"/>
    <w:rsid w:val="00B22BB9"/>
    <w:rsid w:val="00B24C96"/>
    <w:rsid w:val="00B25387"/>
    <w:rsid w:val="00B26E36"/>
    <w:rsid w:val="00B27832"/>
    <w:rsid w:val="00B303DC"/>
    <w:rsid w:val="00B30FB0"/>
    <w:rsid w:val="00B314C8"/>
    <w:rsid w:val="00B31709"/>
    <w:rsid w:val="00B3209F"/>
    <w:rsid w:val="00B32516"/>
    <w:rsid w:val="00B32E54"/>
    <w:rsid w:val="00B33FE0"/>
    <w:rsid w:val="00B34844"/>
    <w:rsid w:val="00B37B63"/>
    <w:rsid w:val="00B37B6B"/>
    <w:rsid w:val="00B40177"/>
    <w:rsid w:val="00B4064F"/>
    <w:rsid w:val="00B40934"/>
    <w:rsid w:val="00B421D6"/>
    <w:rsid w:val="00B427EB"/>
    <w:rsid w:val="00B4315B"/>
    <w:rsid w:val="00B43FB4"/>
    <w:rsid w:val="00B443B5"/>
    <w:rsid w:val="00B448C8"/>
    <w:rsid w:val="00B46C9A"/>
    <w:rsid w:val="00B50235"/>
    <w:rsid w:val="00B5024A"/>
    <w:rsid w:val="00B514FD"/>
    <w:rsid w:val="00B52857"/>
    <w:rsid w:val="00B54522"/>
    <w:rsid w:val="00B554FC"/>
    <w:rsid w:val="00B55996"/>
    <w:rsid w:val="00B60D01"/>
    <w:rsid w:val="00B614AC"/>
    <w:rsid w:val="00B61E7E"/>
    <w:rsid w:val="00B624BE"/>
    <w:rsid w:val="00B6271A"/>
    <w:rsid w:val="00B62E56"/>
    <w:rsid w:val="00B65851"/>
    <w:rsid w:val="00B66523"/>
    <w:rsid w:val="00B66EFE"/>
    <w:rsid w:val="00B70137"/>
    <w:rsid w:val="00B7068D"/>
    <w:rsid w:val="00B75321"/>
    <w:rsid w:val="00B7540A"/>
    <w:rsid w:val="00B756F5"/>
    <w:rsid w:val="00B75842"/>
    <w:rsid w:val="00B76136"/>
    <w:rsid w:val="00B7655C"/>
    <w:rsid w:val="00B76851"/>
    <w:rsid w:val="00B76881"/>
    <w:rsid w:val="00B7779D"/>
    <w:rsid w:val="00B81AC2"/>
    <w:rsid w:val="00B81CB5"/>
    <w:rsid w:val="00B82032"/>
    <w:rsid w:val="00B8209E"/>
    <w:rsid w:val="00B830D9"/>
    <w:rsid w:val="00B83B8E"/>
    <w:rsid w:val="00B858E7"/>
    <w:rsid w:val="00B87510"/>
    <w:rsid w:val="00B87673"/>
    <w:rsid w:val="00B9154F"/>
    <w:rsid w:val="00B91651"/>
    <w:rsid w:val="00B91B0C"/>
    <w:rsid w:val="00B92639"/>
    <w:rsid w:val="00B926F5"/>
    <w:rsid w:val="00B94C47"/>
    <w:rsid w:val="00B9528D"/>
    <w:rsid w:val="00B95BCE"/>
    <w:rsid w:val="00B97A45"/>
    <w:rsid w:val="00BA06A3"/>
    <w:rsid w:val="00BA0C09"/>
    <w:rsid w:val="00BA1AC7"/>
    <w:rsid w:val="00BA2790"/>
    <w:rsid w:val="00BA5B46"/>
    <w:rsid w:val="00BA636B"/>
    <w:rsid w:val="00BA67C3"/>
    <w:rsid w:val="00BA6C07"/>
    <w:rsid w:val="00BA783E"/>
    <w:rsid w:val="00BB0CAB"/>
    <w:rsid w:val="00BB1F39"/>
    <w:rsid w:val="00BB3C27"/>
    <w:rsid w:val="00BB6A98"/>
    <w:rsid w:val="00BB6FD5"/>
    <w:rsid w:val="00BB79D8"/>
    <w:rsid w:val="00BB7D7C"/>
    <w:rsid w:val="00BC0533"/>
    <w:rsid w:val="00BC45CF"/>
    <w:rsid w:val="00BC5369"/>
    <w:rsid w:val="00BC5B46"/>
    <w:rsid w:val="00BC5C92"/>
    <w:rsid w:val="00BC67F3"/>
    <w:rsid w:val="00BC7E89"/>
    <w:rsid w:val="00BD1DB6"/>
    <w:rsid w:val="00BD32AE"/>
    <w:rsid w:val="00BD384E"/>
    <w:rsid w:val="00BD3D7B"/>
    <w:rsid w:val="00BD5F18"/>
    <w:rsid w:val="00BD616E"/>
    <w:rsid w:val="00BD6C4B"/>
    <w:rsid w:val="00BD7495"/>
    <w:rsid w:val="00BE0694"/>
    <w:rsid w:val="00BE0DB1"/>
    <w:rsid w:val="00BE1790"/>
    <w:rsid w:val="00BE2CF4"/>
    <w:rsid w:val="00BE4C19"/>
    <w:rsid w:val="00BE7993"/>
    <w:rsid w:val="00BE7D58"/>
    <w:rsid w:val="00BF0E8B"/>
    <w:rsid w:val="00BF13B4"/>
    <w:rsid w:val="00BF2ACB"/>
    <w:rsid w:val="00BF3626"/>
    <w:rsid w:val="00BF4820"/>
    <w:rsid w:val="00BF4B53"/>
    <w:rsid w:val="00BF6140"/>
    <w:rsid w:val="00C00C82"/>
    <w:rsid w:val="00C01695"/>
    <w:rsid w:val="00C02152"/>
    <w:rsid w:val="00C02933"/>
    <w:rsid w:val="00C04750"/>
    <w:rsid w:val="00C04DA1"/>
    <w:rsid w:val="00C0777C"/>
    <w:rsid w:val="00C078E5"/>
    <w:rsid w:val="00C10469"/>
    <w:rsid w:val="00C10478"/>
    <w:rsid w:val="00C10DFF"/>
    <w:rsid w:val="00C114E6"/>
    <w:rsid w:val="00C127F6"/>
    <w:rsid w:val="00C14B79"/>
    <w:rsid w:val="00C14E24"/>
    <w:rsid w:val="00C1624A"/>
    <w:rsid w:val="00C2029F"/>
    <w:rsid w:val="00C208CF"/>
    <w:rsid w:val="00C210FD"/>
    <w:rsid w:val="00C225FC"/>
    <w:rsid w:val="00C23315"/>
    <w:rsid w:val="00C24065"/>
    <w:rsid w:val="00C24969"/>
    <w:rsid w:val="00C24C9F"/>
    <w:rsid w:val="00C25263"/>
    <w:rsid w:val="00C25715"/>
    <w:rsid w:val="00C27456"/>
    <w:rsid w:val="00C3084E"/>
    <w:rsid w:val="00C31258"/>
    <w:rsid w:val="00C3427E"/>
    <w:rsid w:val="00C3517A"/>
    <w:rsid w:val="00C35887"/>
    <w:rsid w:val="00C35C2A"/>
    <w:rsid w:val="00C35D9F"/>
    <w:rsid w:val="00C36145"/>
    <w:rsid w:val="00C3625A"/>
    <w:rsid w:val="00C3688E"/>
    <w:rsid w:val="00C36D9F"/>
    <w:rsid w:val="00C43DE9"/>
    <w:rsid w:val="00C44EE8"/>
    <w:rsid w:val="00C454CB"/>
    <w:rsid w:val="00C45CA1"/>
    <w:rsid w:val="00C4742E"/>
    <w:rsid w:val="00C477AC"/>
    <w:rsid w:val="00C503FA"/>
    <w:rsid w:val="00C53941"/>
    <w:rsid w:val="00C5533B"/>
    <w:rsid w:val="00C553C2"/>
    <w:rsid w:val="00C55A1A"/>
    <w:rsid w:val="00C55D73"/>
    <w:rsid w:val="00C57ACA"/>
    <w:rsid w:val="00C61C22"/>
    <w:rsid w:val="00C627C3"/>
    <w:rsid w:val="00C6456D"/>
    <w:rsid w:val="00C70A74"/>
    <w:rsid w:val="00C70D44"/>
    <w:rsid w:val="00C71B72"/>
    <w:rsid w:val="00C72560"/>
    <w:rsid w:val="00C729AC"/>
    <w:rsid w:val="00C72E58"/>
    <w:rsid w:val="00C73ECD"/>
    <w:rsid w:val="00C747BB"/>
    <w:rsid w:val="00C74FA0"/>
    <w:rsid w:val="00C754BE"/>
    <w:rsid w:val="00C75D94"/>
    <w:rsid w:val="00C76190"/>
    <w:rsid w:val="00C767EC"/>
    <w:rsid w:val="00C77025"/>
    <w:rsid w:val="00C774AF"/>
    <w:rsid w:val="00C77C7A"/>
    <w:rsid w:val="00C80322"/>
    <w:rsid w:val="00C80C77"/>
    <w:rsid w:val="00C8181C"/>
    <w:rsid w:val="00C8207D"/>
    <w:rsid w:val="00C856BB"/>
    <w:rsid w:val="00C8674A"/>
    <w:rsid w:val="00C86AFB"/>
    <w:rsid w:val="00C91BF9"/>
    <w:rsid w:val="00C91CDE"/>
    <w:rsid w:val="00C93185"/>
    <w:rsid w:val="00C93977"/>
    <w:rsid w:val="00C93C2F"/>
    <w:rsid w:val="00C940B7"/>
    <w:rsid w:val="00C94298"/>
    <w:rsid w:val="00C94423"/>
    <w:rsid w:val="00C95BB4"/>
    <w:rsid w:val="00CA0E13"/>
    <w:rsid w:val="00CA1A55"/>
    <w:rsid w:val="00CA1F9F"/>
    <w:rsid w:val="00CA2214"/>
    <w:rsid w:val="00CA2577"/>
    <w:rsid w:val="00CA2898"/>
    <w:rsid w:val="00CA2E03"/>
    <w:rsid w:val="00CA63D9"/>
    <w:rsid w:val="00CA7CBF"/>
    <w:rsid w:val="00CA7E34"/>
    <w:rsid w:val="00CB01AA"/>
    <w:rsid w:val="00CB01C3"/>
    <w:rsid w:val="00CB1266"/>
    <w:rsid w:val="00CB40E8"/>
    <w:rsid w:val="00CB589A"/>
    <w:rsid w:val="00CC0A78"/>
    <w:rsid w:val="00CC12EC"/>
    <w:rsid w:val="00CC155A"/>
    <w:rsid w:val="00CC1906"/>
    <w:rsid w:val="00CC543D"/>
    <w:rsid w:val="00CD07DC"/>
    <w:rsid w:val="00CD1D46"/>
    <w:rsid w:val="00CD3174"/>
    <w:rsid w:val="00CD41AE"/>
    <w:rsid w:val="00CD47BA"/>
    <w:rsid w:val="00CD623F"/>
    <w:rsid w:val="00CD6665"/>
    <w:rsid w:val="00CD66E6"/>
    <w:rsid w:val="00CD704C"/>
    <w:rsid w:val="00CE10DE"/>
    <w:rsid w:val="00CE11E8"/>
    <w:rsid w:val="00CE134C"/>
    <w:rsid w:val="00CE2036"/>
    <w:rsid w:val="00CE3CDF"/>
    <w:rsid w:val="00CE6222"/>
    <w:rsid w:val="00CE6862"/>
    <w:rsid w:val="00CE74C9"/>
    <w:rsid w:val="00CE7806"/>
    <w:rsid w:val="00CE7CAD"/>
    <w:rsid w:val="00CF00EB"/>
    <w:rsid w:val="00CF0201"/>
    <w:rsid w:val="00CF042E"/>
    <w:rsid w:val="00CF28B3"/>
    <w:rsid w:val="00CF3585"/>
    <w:rsid w:val="00CF4A79"/>
    <w:rsid w:val="00CF4CD3"/>
    <w:rsid w:val="00CF570E"/>
    <w:rsid w:val="00CF7276"/>
    <w:rsid w:val="00CF7681"/>
    <w:rsid w:val="00CF7C84"/>
    <w:rsid w:val="00D003A2"/>
    <w:rsid w:val="00D00B81"/>
    <w:rsid w:val="00D00C1A"/>
    <w:rsid w:val="00D00D3A"/>
    <w:rsid w:val="00D018DE"/>
    <w:rsid w:val="00D018EB"/>
    <w:rsid w:val="00D02622"/>
    <w:rsid w:val="00D03D25"/>
    <w:rsid w:val="00D04141"/>
    <w:rsid w:val="00D0548E"/>
    <w:rsid w:val="00D056ED"/>
    <w:rsid w:val="00D066AF"/>
    <w:rsid w:val="00D06F07"/>
    <w:rsid w:val="00D077DC"/>
    <w:rsid w:val="00D07ECE"/>
    <w:rsid w:val="00D109F1"/>
    <w:rsid w:val="00D10C29"/>
    <w:rsid w:val="00D10DFB"/>
    <w:rsid w:val="00D12266"/>
    <w:rsid w:val="00D1246F"/>
    <w:rsid w:val="00D12BF7"/>
    <w:rsid w:val="00D139AC"/>
    <w:rsid w:val="00D14985"/>
    <w:rsid w:val="00D169CE"/>
    <w:rsid w:val="00D16FE6"/>
    <w:rsid w:val="00D17714"/>
    <w:rsid w:val="00D177D0"/>
    <w:rsid w:val="00D2120C"/>
    <w:rsid w:val="00D212B4"/>
    <w:rsid w:val="00D22860"/>
    <w:rsid w:val="00D23F61"/>
    <w:rsid w:val="00D24341"/>
    <w:rsid w:val="00D24A23"/>
    <w:rsid w:val="00D252A8"/>
    <w:rsid w:val="00D255C4"/>
    <w:rsid w:val="00D26287"/>
    <w:rsid w:val="00D2631E"/>
    <w:rsid w:val="00D2645D"/>
    <w:rsid w:val="00D2683F"/>
    <w:rsid w:val="00D2766C"/>
    <w:rsid w:val="00D3139D"/>
    <w:rsid w:val="00D326AC"/>
    <w:rsid w:val="00D3405D"/>
    <w:rsid w:val="00D35DF6"/>
    <w:rsid w:val="00D40820"/>
    <w:rsid w:val="00D41F4F"/>
    <w:rsid w:val="00D4320F"/>
    <w:rsid w:val="00D44037"/>
    <w:rsid w:val="00D440BC"/>
    <w:rsid w:val="00D44178"/>
    <w:rsid w:val="00D44BF6"/>
    <w:rsid w:val="00D450B7"/>
    <w:rsid w:val="00D45430"/>
    <w:rsid w:val="00D45E8D"/>
    <w:rsid w:val="00D46EC1"/>
    <w:rsid w:val="00D51F81"/>
    <w:rsid w:val="00D52D1D"/>
    <w:rsid w:val="00D53242"/>
    <w:rsid w:val="00D541E4"/>
    <w:rsid w:val="00D55876"/>
    <w:rsid w:val="00D56DC1"/>
    <w:rsid w:val="00D57103"/>
    <w:rsid w:val="00D5745E"/>
    <w:rsid w:val="00D60185"/>
    <w:rsid w:val="00D6026C"/>
    <w:rsid w:val="00D60A7E"/>
    <w:rsid w:val="00D610D6"/>
    <w:rsid w:val="00D61279"/>
    <w:rsid w:val="00D628FF"/>
    <w:rsid w:val="00D62F20"/>
    <w:rsid w:val="00D62FC4"/>
    <w:rsid w:val="00D634AB"/>
    <w:rsid w:val="00D64274"/>
    <w:rsid w:val="00D64EB8"/>
    <w:rsid w:val="00D65B1A"/>
    <w:rsid w:val="00D66989"/>
    <w:rsid w:val="00D67E3A"/>
    <w:rsid w:val="00D70A59"/>
    <w:rsid w:val="00D70B77"/>
    <w:rsid w:val="00D7126E"/>
    <w:rsid w:val="00D71A92"/>
    <w:rsid w:val="00D73AF1"/>
    <w:rsid w:val="00D73B3D"/>
    <w:rsid w:val="00D757BB"/>
    <w:rsid w:val="00D75AFE"/>
    <w:rsid w:val="00D763BA"/>
    <w:rsid w:val="00D804B1"/>
    <w:rsid w:val="00D80696"/>
    <w:rsid w:val="00D80E76"/>
    <w:rsid w:val="00D82B01"/>
    <w:rsid w:val="00D83757"/>
    <w:rsid w:val="00D839D5"/>
    <w:rsid w:val="00D83BDF"/>
    <w:rsid w:val="00D8460F"/>
    <w:rsid w:val="00D85433"/>
    <w:rsid w:val="00D86AB9"/>
    <w:rsid w:val="00D91E4D"/>
    <w:rsid w:val="00D9229E"/>
    <w:rsid w:val="00D933C1"/>
    <w:rsid w:val="00D94A99"/>
    <w:rsid w:val="00D94F87"/>
    <w:rsid w:val="00D95142"/>
    <w:rsid w:val="00D960A3"/>
    <w:rsid w:val="00D963F8"/>
    <w:rsid w:val="00D9677A"/>
    <w:rsid w:val="00D971ED"/>
    <w:rsid w:val="00D9726B"/>
    <w:rsid w:val="00DA029C"/>
    <w:rsid w:val="00DA07C8"/>
    <w:rsid w:val="00DA0BB9"/>
    <w:rsid w:val="00DA2D75"/>
    <w:rsid w:val="00DA3144"/>
    <w:rsid w:val="00DA3739"/>
    <w:rsid w:val="00DA417B"/>
    <w:rsid w:val="00DA6B8E"/>
    <w:rsid w:val="00DA706A"/>
    <w:rsid w:val="00DA7BF7"/>
    <w:rsid w:val="00DB1B50"/>
    <w:rsid w:val="00DB1D1B"/>
    <w:rsid w:val="00DB260B"/>
    <w:rsid w:val="00DB2798"/>
    <w:rsid w:val="00DB28CE"/>
    <w:rsid w:val="00DB4A7C"/>
    <w:rsid w:val="00DB54A1"/>
    <w:rsid w:val="00DB5A6A"/>
    <w:rsid w:val="00DB5E6C"/>
    <w:rsid w:val="00DB7D82"/>
    <w:rsid w:val="00DC1F4B"/>
    <w:rsid w:val="00DC27BF"/>
    <w:rsid w:val="00DC3691"/>
    <w:rsid w:val="00DC38C5"/>
    <w:rsid w:val="00DC4250"/>
    <w:rsid w:val="00DC4F6E"/>
    <w:rsid w:val="00DD0ED6"/>
    <w:rsid w:val="00DD148C"/>
    <w:rsid w:val="00DD20B9"/>
    <w:rsid w:val="00DD284B"/>
    <w:rsid w:val="00DD2D97"/>
    <w:rsid w:val="00DD4A1D"/>
    <w:rsid w:val="00DD54CB"/>
    <w:rsid w:val="00DD64E3"/>
    <w:rsid w:val="00DD6816"/>
    <w:rsid w:val="00DE19FD"/>
    <w:rsid w:val="00DE1F55"/>
    <w:rsid w:val="00DE3560"/>
    <w:rsid w:val="00DE3DFB"/>
    <w:rsid w:val="00DE4287"/>
    <w:rsid w:val="00DE48F4"/>
    <w:rsid w:val="00DE5617"/>
    <w:rsid w:val="00DE6090"/>
    <w:rsid w:val="00DE62C9"/>
    <w:rsid w:val="00DE74AE"/>
    <w:rsid w:val="00DF127D"/>
    <w:rsid w:val="00DF3C97"/>
    <w:rsid w:val="00E01675"/>
    <w:rsid w:val="00E029D4"/>
    <w:rsid w:val="00E02A47"/>
    <w:rsid w:val="00E02E85"/>
    <w:rsid w:val="00E03203"/>
    <w:rsid w:val="00E03766"/>
    <w:rsid w:val="00E042DD"/>
    <w:rsid w:val="00E06F33"/>
    <w:rsid w:val="00E073F3"/>
    <w:rsid w:val="00E07BD3"/>
    <w:rsid w:val="00E10F50"/>
    <w:rsid w:val="00E124CE"/>
    <w:rsid w:val="00E128C8"/>
    <w:rsid w:val="00E1327B"/>
    <w:rsid w:val="00E14089"/>
    <w:rsid w:val="00E14D9C"/>
    <w:rsid w:val="00E159C7"/>
    <w:rsid w:val="00E168EC"/>
    <w:rsid w:val="00E22F91"/>
    <w:rsid w:val="00E234C5"/>
    <w:rsid w:val="00E23E0F"/>
    <w:rsid w:val="00E24540"/>
    <w:rsid w:val="00E25479"/>
    <w:rsid w:val="00E2582F"/>
    <w:rsid w:val="00E2626C"/>
    <w:rsid w:val="00E263EF"/>
    <w:rsid w:val="00E27076"/>
    <w:rsid w:val="00E270A8"/>
    <w:rsid w:val="00E27F07"/>
    <w:rsid w:val="00E31295"/>
    <w:rsid w:val="00E32A28"/>
    <w:rsid w:val="00E32F2E"/>
    <w:rsid w:val="00E33751"/>
    <w:rsid w:val="00E3396F"/>
    <w:rsid w:val="00E35B16"/>
    <w:rsid w:val="00E35E22"/>
    <w:rsid w:val="00E361BA"/>
    <w:rsid w:val="00E36877"/>
    <w:rsid w:val="00E417FB"/>
    <w:rsid w:val="00E41C03"/>
    <w:rsid w:val="00E422F4"/>
    <w:rsid w:val="00E4599D"/>
    <w:rsid w:val="00E46D88"/>
    <w:rsid w:val="00E50ECA"/>
    <w:rsid w:val="00E51E5A"/>
    <w:rsid w:val="00E522EE"/>
    <w:rsid w:val="00E52A36"/>
    <w:rsid w:val="00E52AE3"/>
    <w:rsid w:val="00E531D0"/>
    <w:rsid w:val="00E543C4"/>
    <w:rsid w:val="00E545D3"/>
    <w:rsid w:val="00E54775"/>
    <w:rsid w:val="00E54999"/>
    <w:rsid w:val="00E54B38"/>
    <w:rsid w:val="00E55FD1"/>
    <w:rsid w:val="00E56BC3"/>
    <w:rsid w:val="00E5774D"/>
    <w:rsid w:val="00E577A5"/>
    <w:rsid w:val="00E60742"/>
    <w:rsid w:val="00E61A98"/>
    <w:rsid w:val="00E61E3B"/>
    <w:rsid w:val="00E61F4D"/>
    <w:rsid w:val="00E62866"/>
    <w:rsid w:val="00E62F8A"/>
    <w:rsid w:val="00E63941"/>
    <w:rsid w:val="00E63D7D"/>
    <w:rsid w:val="00E64BDA"/>
    <w:rsid w:val="00E664A7"/>
    <w:rsid w:val="00E66865"/>
    <w:rsid w:val="00E66C64"/>
    <w:rsid w:val="00E67B6F"/>
    <w:rsid w:val="00E67F11"/>
    <w:rsid w:val="00E72DC5"/>
    <w:rsid w:val="00E743AF"/>
    <w:rsid w:val="00E75524"/>
    <w:rsid w:val="00E75868"/>
    <w:rsid w:val="00E771AF"/>
    <w:rsid w:val="00E80152"/>
    <w:rsid w:val="00E8140D"/>
    <w:rsid w:val="00E82A02"/>
    <w:rsid w:val="00E82A21"/>
    <w:rsid w:val="00E82FA4"/>
    <w:rsid w:val="00E83882"/>
    <w:rsid w:val="00E83AD3"/>
    <w:rsid w:val="00E868D7"/>
    <w:rsid w:val="00E87136"/>
    <w:rsid w:val="00E8746C"/>
    <w:rsid w:val="00E90C7E"/>
    <w:rsid w:val="00E90E12"/>
    <w:rsid w:val="00E91BAF"/>
    <w:rsid w:val="00E92304"/>
    <w:rsid w:val="00E935E5"/>
    <w:rsid w:val="00E93D5E"/>
    <w:rsid w:val="00E93E9E"/>
    <w:rsid w:val="00E952B1"/>
    <w:rsid w:val="00E95315"/>
    <w:rsid w:val="00E95C62"/>
    <w:rsid w:val="00E96987"/>
    <w:rsid w:val="00E969ED"/>
    <w:rsid w:val="00E96DEE"/>
    <w:rsid w:val="00E97A24"/>
    <w:rsid w:val="00EA0046"/>
    <w:rsid w:val="00EA06C7"/>
    <w:rsid w:val="00EA174A"/>
    <w:rsid w:val="00EA1A68"/>
    <w:rsid w:val="00EA1FA6"/>
    <w:rsid w:val="00EA226C"/>
    <w:rsid w:val="00EA2571"/>
    <w:rsid w:val="00EA26BE"/>
    <w:rsid w:val="00EA3E34"/>
    <w:rsid w:val="00EA4580"/>
    <w:rsid w:val="00EA658B"/>
    <w:rsid w:val="00EB0DBB"/>
    <w:rsid w:val="00EB12F8"/>
    <w:rsid w:val="00EB1347"/>
    <w:rsid w:val="00EB1FF6"/>
    <w:rsid w:val="00EB3D0B"/>
    <w:rsid w:val="00EB443F"/>
    <w:rsid w:val="00EB4574"/>
    <w:rsid w:val="00EB4A24"/>
    <w:rsid w:val="00EB4D93"/>
    <w:rsid w:val="00EB5443"/>
    <w:rsid w:val="00EB5F19"/>
    <w:rsid w:val="00EB6C3C"/>
    <w:rsid w:val="00EB7CAA"/>
    <w:rsid w:val="00EC02E6"/>
    <w:rsid w:val="00EC24D3"/>
    <w:rsid w:val="00EC3A62"/>
    <w:rsid w:val="00EC535F"/>
    <w:rsid w:val="00EC5495"/>
    <w:rsid w:val="00EC611D"/>
    <w:rsid w:val="00EC6DF8"/>
    <w:rsid w:val="00EC74E7"/>
    <w:rsid w:val="00EC773A"/>
    <w:rsid w:val="00ED048E"/>
    <w:rsid w:val="00ED14FA"/>
    <w:rsid w:val="00ED45F3"/>
    <w:rsid w:val="00ED477F"/>
    <w:rsid w:val="00ED5019"/>
    <w:rsid w:val="00ED7C22"/>
    <w:rsid w:val="00ED7CFC"/>
    <w:rsid w:val="00EE0340"/>
    <w:rsid w:val="00EE1B48"/>
    <w:rsid w:val="00EE1F07"/>
    <w:rsid w:val="00EE29F1"/>
    <w:rsid w:val="00EE44C6"/>
    <w:rsid w:val="00EE45E1"/>
    <w:rsid w:val="00EE47C4"/>
    <w:rsid w:val="00EE4C17"/>
    <w:rsid w:val="00EE565A"/>
    <w:rsid w:val="00EF027D"/>
    <w:rsid w:val="00EF1489"/>
    <w:rsid w:val="00EF2240"/>
    <w:rsid w:val="00EF3A8D"/>
    <w:rsid w:val="00EF48E9"/>
    <w:rsid w:val="00EF6641"/>
    <w:rsid w:val="00EF671E"/>
    <w:rsid w:val="00EF704A"/>
    <w:rsid w:val="00EF707E"/>
    <w:rsid w:val="00EF7F94"/>
    <w:rsid w:val="00F00A70"/>
    <w:rsid w:val="00F02720"/>
    <w:rsid w:val="00F02845"/>
    <w:rsid w:val="00F03274"/>
    <w:rsid w:val="00F03824"/>
    <w:rsid w:val="00F04EAB"/>
    <w:rsid w:val="00F0685E"/>
    <w:rsid w:val="00F11BA4"/>
    <w:rsid w:val="00F12830"/>
    <w:rsid w:val="00F12B5B"/>
    <w:rsid w:val="00F12DAE"/>
    <w:rsid w:val="00F133DE"/>
    <w:rsid w:val="00F13AC6"/>
    <w:rsid w:val="00F13EEE"/>
    <w:rsid w:val="00F14E18"/>
    <w:rsid w:val="00F14EEB"/>
    <w:rsid w:val="00F151BE"/>
    <w:rsid w:val="00F168D9"/>
    <w:rsid w:val="00F1768E"/>
    <w:rsid w:val="00F20176"/>
    <w:rsid w:val="00F24FDC"/>
    <w:rsid w:val="00F254B0"/>
    <w:rsid w:val="00F25EB9"/>
    <w:rsid w:val="00F25F26"/>
    <w:rsid w:val="00F26FCC"/>
    <w:rsid w:val="00F2769C"/>
    <w:rsid w:val="00F31071"/>
    <w:rsid w:val="00F315AE"/>
    <w:rsid w:val="00F31B1A"/>
    <w:rsid w:val="00F32417"/>
    <w:rsid w:val="00F3266D"/>
    <w:rsid w:val="00F343FE"/>
    <w:rsid w:val="00F34FC9"/>
    <w:rsid w:val="00F35720"/>
    <w:rsid w:val="00F36139"/>
    <w:rsid w:val="00F3651C"/>
    <w:rsid w:val="00F37BA6"/>
    <w:rsid w:val="00F403F3"/>
    <w:rsid w:val="00F404DC"/>
    <w:rsid w:val="00F41304"/>
    <w:rsid w:val="00F4327B"/>
    <w:rsid w:val="00F44A04"/>
    <w:rsid w:val="00F44D4F"/>
    <w:rsid w:val="00F454D9"/>
    <w:rsid w:val="00F45711"/>
    <w:rsid w:val="00F46310"/>
    <w:rsid w:val="00F46E7B"/>
    <w:rsid w:val="00F526D6"/>
    <w:rsid w:val="00F532FB"/>
    <w:rsid w:val="00F53600"/>
    <w:rsid w:val="00F53EE2"/>
    <w:rsid w:val="00F5414D"/>
    <w:rsid w:val="00F544BA"/>
    <w:rsid w:val="00F54F46"/>
    <w:rsid w:val="00F57323"/>
    <w:rsid w:val="00F6052F"/>
    <w:rsid w:val="00F6165F"/>
    <w:rsid w:val="00F62A4A"/>
    <w:rsid w:val="00F6346E"/>
    <w:rsid w:val="00F63B73"/>
    <w:rsid w:val="00F667F0"/>
    <w:rsid w:val="00F66F3B"/>
    <w:rsid w:val="00F671BF"/>
    <w:rsid w:val="00F706B4"/>
    <w:rsid w:val="00F70B1B"/>
    <w:rsid w:val="00F71A31"/>
    <w:rsid w:val="00F729CD"/>
    <w:rsid w:val="00F756C8"/>
    <w:rsid w:val="00F77074"/>
    <w:rsid w:val="00F77357"/>
    <w:rsid w:val="00F77605"/>
    <w:rsid w:val="00F77FD1"/>
    <w:rsid w:val="00F80036"/>
    <w:rsid w:val="00F80D1A"/>
    <w:rsid w:val="00F812B2"/>
    <w:rsid w:val="00F81B73"/>
    <w:rsid w:val="00F81FAB"/>
    <w:rsid w:val="00F84DBB"/>
    <w:rsid w:val="00F870AB"/>
    <w:rsid w:val="00F870BB"/>
    <w:rsid w:val="00F87ABF"/>
    <w:rsid w:val="00F9082F"/>
    <w:rsid w:val="00F9195B"/>
    <w:rsid w:val="00F92945"/>
    <w:rsid w:val="00F92F41"/>
    <w:rsid w:val="00F93140"/>
    <w:rsid w:val="00F93724"/>
    <w:rsid w:val="00F93DCA"/>
    <w:rsid w:val="00F94245"/>
    <w:rsid w:val="00F94D67"/>
    <w:rsid w:val="00F9629A"/>
    <w:rsid w:val="00F9651B"/>
    <w:rsid w:val="00F96B7F"/>
    <w:rsid w:val="00F97739"/>
    <w:rsid w:val="00F97A44"/>
    <w:rsid w:val="00FA075A"/>
    <w:rsid w:val="00FA2689"/>
    <w:rsid w:val="00FA2A8D"/>
    <w:rsid w:val="00FA45F0"/>
    <w:rsid w:val="00FA4773"/>
    <w:rsid w:val="00FA4B63"/>
    <w:rsid w:val="00FA4E14"/>
    <w:rsid w:val="00FA61E4"/>
    <w:rsid w:val="00FA6C17"/>
    <w:rsid w:val="00FA6EAC"/>
    <w:rsid w:val="00FA7DCB"/>
    <w:rsid w:val="00FB009C"/>
    <w:rsid w:val="00FB01C5"/>
    <w:rsid w:val="00FB0D74"/>
    <w:rsid w:val="00FB1AF1"/>
    <w:rsid w:val="00FB211C"/>
    <w:rsid w:val="00FB2DD6"/>
    <w:rsid w:val="00FB3952"/>
    <w:rsid w:val="00FB4C49"/>
    <w:rsid w:val="00FB5009"/>
    <w:rsid w:val="00FB598B"/>
    <w:rsid w:val="00FB6883"/>
    <w:rsid w:val="00FB691D"/>
    <w:rsid w:val="00FB6C19"/>
    <w:rsid w:val="00FB6D90"/>
    <w:rsid w:val="00FC5742"/>
    <w:rsid w:val="00FC5B9A"/>
    <w:rsid w:val="00FC77CF"/>
    <w:rsid w:val="00FC79AC"/>
    <w:rsid w:val="00FC7BD0"/>
    <w:rsid w:val="00FD022C"/>
    <w:rsid w:val="00FD102A"/>
    <w:rsid w:val="00FD14BC"/>
    <w:rsid w:val="00FD3351"/>
    <w:rsid w:val="00FD4280"/>
    <w:rsid w:val="00FD4B7F"/>
    <w:rsid w:val="00FD5563"/>
    <w:rsid w:val="00FD65EE"/>
    <w:rsid w:val="00FD7252"/>
    <w:rsid w:val="00FD7A59"/>
    <w:rsid w:val="00FE1238"/>
    <w:rsid w:val="00FE177D"/>
    <w:rsid w:val="00FE394F"/>
    <w:rsid w:val="00FE3FE2"/>
    <w:rsid w:val="00FE43A6"/>
    <w:rsid w:val="00FE4460"/>
    <w:rsid w:val="00FE685C"/>
    <w:rsid w:val="00FE6B19"/>
    <w:rsid w:val="00FE6C7B"/>
    <w:rsid w:val="00FF042E"/>
    <w:rsid w:val="00FF119D"/>
    <w:rsid w:val="00FF1B1E"/>
    <w:rsid w:val="00FF2306"/>
    <w:rsid w:val="00FF27F9"/>
    <w:rsid w:val="00FF29D6"/>
    <w:rsid w:val="00FF2B64"/>
    <w:rsid w:val="00FF4511"/>
    <w:rsid w:val="00FF5849"/>
    <w:rsid w:val="00FF62CE"/>
    <w:rsid w:val="00FF6E01"/>
    <w:rsid w:val="00FF7072"/>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62E50DEB"/>
  <w15:docId w15:val="{E65BA63C-F91E-4747-A3DE-A9D7A37C468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ru-RU"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nhideWhenUsed="1" w:qFormat="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qFormat="1"/>
    <w:lsdException w:name="Body Text Indent" w:semiHidden="1"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qFormat="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a1">
    <w:name w:val="Normal"/>
    <w:qFormat/>
    <w:rsid w:val="009F040B"/>
  </w:style>
  <w:style w:type="paragraph" w:styleId="1">
    <w:name w:val="heading 1"/>
    <w:basedOn w:val="a1"/>
    <w:next w:val="a1"/>
    <w:link w:val="10"/>
    <w:qFormat/>
    <w:rsid w:val="002B32CB"/>
    <w:pPr>
      <w:keepNext/>
      <w:keepLines/>
      <w:numPr>
        <w:numId w:val="1"/>
      </w:numPr>
      <w:spacing w:before="240" w:after="0"/>
      <w:outlineLvl w:val="0"/>
    </w:pPr>
    <w:rPr>
      <w:rFonts w:asciiTheme="majorHAnsi" w:eastAsiaTheme="majorEastAsia" w:hAnsiTheme="majorHAnsi" w:cstheme="majorBidi"/>
      <w:color w:val="2F5496" w:themeColor="accent1" w:themeShade="BF"/>
      <w:sz w:val="32"/>
      <w:szCs w:val="32"/>
    </w:rPr>
  </w:style>
  <w:style w:type="paragraph" w:styleId="2">
    <w:name w:val="heading 2"/>
    <w:basedOn w:val="a1"/>
    <w:next w:val="a1"/>
    <w:link w:val="20"/>
    <w:unhideWhenUsed/>
    <w:qFormat/>
    <w:rsid w:val="002B32CB"/>
    <w:pPr>
      <w:keepNext/>
      <w:keepLines/>
      <w:numPr>
        <w:ilvl w:val="1"/>
        <w:numId w:val="1"/>
      </w:numPr>
      <w:spacing w:before="40" w:after="0"/>
      <w:ind w:left="576"/>
      <w:outlineLvl w:val="1"/>
    </w:pPr>
    <w:rPr>
      <w:rFonts w:asciiTheme="majorHAnsi" w:eastAsiaTheme="majorEastAsia" w:hAnsiTheme="majorHAnsi" w:cstheme="majorBidi"/>
      <w:color w:val="2F5496" w:themeColor="accent1" w:themeShade="BF"/>
      <w:sz w:val="26"/>
      <w:szCs w:val="26"/>
    </w:rPr>
  </w:style>
  <w:style w:type="paragraph" w:styleId="3">
    <w:name w:val="heading 3"/>
    <w:basedOn w:val="a1"/>
    <w:next w:val="a1"/>
    <w:link w:val="30"/>
    <w:unhideWhenUsed/>
    <w:qFormat/>
    <w:rsid w:val="002B32CB"/>
    <w:pPr>
      <w:keepNext/>
      <w:keepLines/>
      <w:numPr>
        <w:ilvl w:val="2"/>
        <w:numId w:val="1"/>
      </w:numPr>
      <w:spacing w:before="40" w:after="0"/>
      <w:outlineLvl w:val="2"/>
    </w:pPr>
    <w:rPr>
      <w:rFonts w:asciiTheme="majorHAnsi" w:eastAsiaTheme="majorEastAsia" w:hAnsiTheme="majorHAnsi" w:cstheme="majorBidi"/>
      <w:color w:val="1F3763" w:themeColor="accent1" w:themeShade="7F"/>
      <w:sz w:val="24"/>
      <w:szCs w:val="24"/>
    </w:rPr>
  </w:style>
  <w:style w:type="paragraph" w:styleId="4">
    <w:name w:val="heading 4"/>
    <w:basedOn w:val="a1"/>
    <w:next w:val="a1"/>
    <w:link w:val="40"/>
    <w:unhideWhenUsed/>
    <w:qFormat/>
    <w:rsid w:val="002B32CB"/>
    <w:pPr>
      <w:keepNext/>
      <w:keepLines/>
      <w:numPr>
        <w:ilvl w:val="3"/>
        <w:numId w:val="1"/>
      </w:numPr>
      <w:spacing w:before="40" w:after="0"/>
      <w:outlineLvl w:val="3"/>
    </w:pPr>
    <w:rPr>
      <w:rFonts w:asciiTheme="majorHAnsi" w:eastAsiaTheme="majorEastAsia" w:hAnsiTheme="majorHAnsi" w:cstheme="majorBidi"/>
      <w:i/>
      <w:iCs/>
      <w:color w:val="2F5496" w:themeColor="accent1" w:themeShade="BF"/>
    </w:rPr>
  </w:style>
  <w:style w:type="paragraph" w:styleId="5">
    <w:name w:val="heading 5"/>
    <w:basedOn w:val="a1"/>
    <w:next w:val="a1"/>
    <w:link w:val="50"/>
    <w:unhideWhenUsed/>
    <w:qFormat/>
    <w:rsid w:val="002B32CB"/>
    <w:pPr>
      <w:keepNext/>
      <w:keepLines/>
      <w:numPr>
        <w:ilvl w:val="4"/>
        <w:numId w:val="1"/>
      </w:numPr>
      <w:spacing w:before="40" w:after="0"/>
      <w:outlineLvl w:val="4"/>
    </w:pPr>
    <w:rPr>
      <w:rFonts w:asciiTheme="majorHAnsi" w:eastAsiaTheme="majorEastAsia" w:hAnsiTheme="majorHAnsi" w:cstheme="majorBidi"/>
      <w:color w:val="2F5496" w:themeColor="accent1" w:themeShade="BF"/>
    </w:rPr>
  </w:style>
  <w:style w:type="paragraph" w:styleId="6">
    <w:name w:val="heading 6"/>
    <w:basedOn w:val="a1"/>
    <w:next w:val="a1"/>
    <w:link w:val="60"/>
    <w:unhideWhenUsed/>
    <w:qFormat/>
    <w:rsid w:val="002B32CB"/>
    <w:pPr>
      <w:keepNext/>
      <w:keepLines/>
      <w:numPr>
        <w:ilvl w:val="5"/>
        <w:numId w:val="1"/>
      </w:numPr>
      <w:spacing w:before="40" w:after="0"/>
      <w:outlineLvl w:val="5"/>
    </w:pPr>
    <w:rPr>
      <w:rFonts w:asciiTheme="majorHAnsi" w:eastAsiaTheme="majorEastAsia" w:hAnsiTheme="majorHAnsi" w:cstheme="majorBidi"/>
      <w:color w:val="1F3763" w:themeColor="accent1" w:themeShade="7F"/>
    </w:rPr>
  </w:style>
  <w:style w:type="paragraph" w:styleId="7">
    <w:name w:val="heading 7"/>
    <w:basedOn w:val="a1"/>
    <w:next w:val="a1"/>
    <w:link w:val="70"/>
    <w:unhideWhenUsed/>
    <w:qFormat/>
    <w:rsid w:val="002B32CB"/>
    <w:pPr>
      <w:keepNext/>
      <w:keepLines/>
      <w:numPr>
        <w:ilvl w:val="6"/>
        <w:numId w:val="1"/>
      </w:numPr>
      <w:spacing w:before="40" w:after="0"/>
      <w:outlineLvl w:val="6"/>
    </w:pPr>
    <w:rPr>
      <w:rFonts w:asciiTheme="majorHAnsi" w:eastAsiaTheme="majorEastAsia" w:hAnsiTheme="majorHAnsi" w:cstheme="majorBidi"/>
      <w:i/>
      <w:iCs/>
      <w:color w:val="1F3763" w:themeColor="accent1" w:themeShade="7F"/>
    </w:rPr>
  </w:style>
  <w:style w:type="paragraph" w:styleId="8">
    <w:name w:val="heading 8"/>
    <w:basedOn w:val="a1"/>
    <w:next w:val="a1"/>
    <w:link w:val="80"/>
    <w:unhideWhenUsed/>
    <w:qFormat/>
    <w:rsid w:val="002B32CB"/>
    <w:pPr>
      <w:keepNext/>
      <w:keepLines/>
      <w:numPr>
        <w:ilvl w:val="7"/>
        <w:numId w:val="1"/>
      </w:numPr>
      <w:spacing w:before="40" w:after="0"/>
      <w:outlineLvl w:val="7"/>
    </w:pPr>
    <w:rPr>
      <w:rFonts w:asciiTheme="majorHAnsi" w:eastAsiaTheme="majorEastAsia" w:hAnsiTheme="majorHAnsi" w:cstheme="majorBidi"/>
      <w:color w:val="272727" w:themeColor="text1" w:themeTint="D8"/>
      <w:sz w:val="21"/>
      <w:szCs w:val="21"/>
    </w:rPr>
  </w:style>
  <w:style w:type="paragraph" w:styleId="9">
    <w:name w:val="heading 9"/>
    <w:basedOn w:val="a1"/>
    <w:next w:val="a1"/>
    <w:link w:val="90"/>
    <w:unhideWhenUsed/>
    <w:qFormat/>
    <w:rsid w:val="002B32CB"/>
    <w:pPr>
      <w:keepNext/>
      <w:keepLines/>
      <w:numPr>
        <w:ilvl w:val="8"/>
        <w:numId w:val="1"/>
      </w:numPr>
      <w:spacing w:before="40" w:after="0"/>
      <w:outlineLvl w:val="8"/>
    </w:pPr>
    <w:rPr>
      <w:rFonts w:asciiTheme="majorHAnsi" w:eastAsiaTheme="majorEastAsia" w:hAnsiTheme="majorHAnsi" w:cstheme="majorBidi"/>
      <w:i/>
      <w:iCs/>
      <w:color w:val="272727" w:themeColor="text1" w:themeTint="D8"/>
      <w:sz w:val="21"/>
      <w:szCs w:val="21"/>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styleId="a5">
    <w:name w:val="Normal (Web)"/>
    <w:basedOn w:val="a1"/>
    <w:uiPriority w:val="99"/>
    <w:semiHidden/>
    <w:unhideWhenUsed/>
    <w:rsid w:val="001F0242"/>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styleId="a6">
    <w:name w:val="header"/>
    <w:basedOn w:val="a1"/>
    <w:link w:val="a7"/>
    <w:unhideWhenUsed/>
    <w:rsid w:val="007D501D"/>
    <w:pPr>
      <w:tabs>
        <w:tab w:val="center" w:pos="4677"/>
        <w:tab w:val="right" w:pos="9355"/>
      </w:tabs>
      <w:spacing w:after="0" w:line="240" w:lineRule="auto"/>
    </w:pPr>
  </w:style>
  <w:style w:type="character" w:customStyle="1" w:styleId="a7">
    <w:name w:val="Верхний колонтитул Знак"/>
    <w:basedOn w:val="a2"/>
    <w:link w:val="a6"/>
    <w:rsid w:val="007D501D"/>
  </w:style>
  <w:style w:type="paragraph" w:styleId="a8">
    <w:name w:val="footer"/>
    <w:basedOn w:val="a1"/>
    <w:link w:val="a9"/>
    <w:uiPriority w:val="99"/>
    <w:unhideWhenUsed/>
    <w:qFormat/>
    <w:rsid w:val="007D501D"/>
    <w:pPr>
      <w:tabs>
        <w:tab w:val="center" w:pos="4677"/>
        <w:tab w:val="right" w:pos="9355"/>
      </w:tabs>
      <w:spacing w:after="0" w:line="240" w:lineRule="auto"/>
    </w:pPr>
  </w:style>
  <w:style w:type="character" w:customStyle="1" w:styleId="a9">
    <w:name w:val="Нижний колонтитул Знак"/>
    <w:basedOn w:val="a2"/>
    <w:link w:val="a8"/>
    <w:uiPriority w:val="99"/>
    <w:rsid w:val="007D501D"/>
  </w:style>
  <w:style w:type="paragraph" w:styleId="aa">
    <w:name w:val="List Paragraph"/>
    <w:aliases w:val="Введение"/>
    <w:basedOn w:val="a1"/>
    <w:link w:val="ab"/>
    <w:uiPriority w:val="34"/>
    <w:qFormat/>
    <w:rsid w:val="004A7160"/>
    <w:pPr>
      <w:ind w:left="720"/>
      <w:contextualSpacing/>
    </w:pPr>
  </w:style>
  <w:style w:type="character" w:customStyle="1" w:styleId="10">
    <w:name w:val="Заголовок 1 Знак"/>
    <w:basedOn w:val="a2"/>
    <w:link w:val="1"/>
    <w:rsid w:val="002B32CB"/>
    <w:rPr>
      <w:rFonts w:asciiTheme="majorHAnsi" w:eastAsiaTheme="majorEastAsia" w:hAnsiTheme="majorHAnsi" w:cstheme="majorBidi"/>
      <w:color w:val="2F5496" w:themeColor="accent1" w:themeShade="BF"/>
      <w:sz w:val="32"/>
      <w:szCs w:val="32"/>
    </w:rPr>
  </w:style>
  <w:style w:type="character" w:customStyle="1" w:styleId="20">
    <w:name w:val="Заголовок 2 Знак"/>
    <w:basedOn w:val="a2"/>
    <w:link w:val="2"/>
    <w:rsid w:val="002B32CB"/>
    <w:rPr>
      <w:rFonts w:asciiTheme="majorHAnsi" w:eastAsiaTheme="majorEastAsia" w:hAnsiTheme="majorHAnsi" w:cstheme="majorBidi"/>
      <w:color w:val="2F5496" w:themeColor="accent1" w:themeShade="BF"/>
      <w:sz w:val="26"/>
      <w:szCs w:val="26"/>
    </w:rPr>
  </w:style>
  <w:style w:type="character" w:customStyle="1" w:styleId="30">
    <w:name w:val="Заголовок 3 Знак"/>
    <w:basedOn w:val="a2"/>
    <w:link w:val="3"/>
    <w:rsid w:val="002B32CB"/>
    <w:rPr>
      <w:rFonts w:asciiTheme="majorHAnsi" w:eastAsiaTheme="majorEastAsia" w:hAnsiTheme="majorHAnsi" w:cstheme="majorBidi"/>
      <w:color w:val="1F3763" w:themeColor="accent1" w:themeShade="7F"/>
      <w:sz w:val="24"/>
      <w:szCs w:val="24"/>
    </w:rPr>
  </w:style>
  <w:style w:type="character" w:customStyle="1" w:styleId="40">
    <w:name w:val="Заголовок 4 Знак"/>
    <w:basedOn w:val="a2"/>
    <w:link w:val="4"/>
    <w:rsid w:val="002B32CB"/>
    <w:rPr>
      <w:rFonts w:asciiTheme="majorHAnsi" w:eastAsiaTheme="majorEastAsia" w:hAnsiTheme="majorHAnsi" w:cstheme="majorBidi"/>
      <w:i/>
      <w:iCs/>
      <w:color w:val="2F5496" w:themeColor="accent1" w:themeShade="BF"/>
    </w:rPr>
  </w:style>
  <w:style w:type="character" w:customStyle="1" w:styleId="50">
    <w:name w:val="Заголовок 5 Знак"/>
    <w:basedOn w:val="a2"/>
    <w:link w:val="5"/>
    <w:rsid w:val="002B32CB"/>
    <w:rPr>
      <w:rFonts w:asciiTheme="majorHAnsi" w:eastAsiaTheme="majorEastAsia" w:hAnsiTheme="majorHAnsi" w:cstheme="majorBidi"/>
      <w:color w:val="2F5496" w:themeColor="accent1" w:themeShade="BF"/>
    </w:rPr>
  </w:style>
  <w:style w:type="character" w:customStyle="1" w:styleId="60">
    <w:name w:val="Заголовок 6 Знак"/>
    <w:basedOn w:val="a2"/>
    <w:link w:val="6"/>
    <w:rsid w:val="002B32CB"/>
    <w:rPr>
      <w:rFonts w:asciiTheme="majorHAnsi" w:eastAsiaTheme="majorEastAsia" w:hAnsiTheme="majorHAnsi" w:cstheme="majorBidi"/>
      <w:color w:val="1F3763" w:themeColor="accent1" w:themeShade="7F"/>
    </w:rPr>
  </w:style>
  <w:style w:type="character" w:customStyle="1" w:styleId="70">
    <w:name w:val="Заголовок 7 Знак"/>
    <w:basedOn w:val="a2"/>
    <w:link w:val="7"/>
    <w:rsid w:val="002B32CB"/>
    <w:rPr>
      <w:rFonts w:asciiTheme="majorHAnsi" w:eastAsiaTheme="majorEastAsia" w:hAnsiTheme="majorHAnsi" w:cstheme="majorBidi"/>
      <w:i/>
      <w:iCs/>
      <w:color w:val="1F3763" w:themeColor="accent1" w:themeShade="7F"/>
    </w:rPr>
  </w:style>
  <w:style w:type="character" w:customStyle="1" w:styleId="80">
    <w:name w:val="Заголовок 8 Знак"/>
    <w:basedOn w:val="a2"/>
    <w:link w:val="8"/>
    <w:rsid w:val="002B32CB"/>
    <w:rPr>
      <w:rFonts w:asciiTheme="majorHAnsi" w:eastAsiaTheme="majorEastAsia" w:hAnsiTheme="majorHAnsi" w:cstheme="majorBidi"/>
      <w:color w:val="272727" w:themeColor="text1" w:themeTint="D8"/>
      <w:sz w:val="21"/>
      <w:szCs w:val="21"/>
    </w:rPr>
  </w:style>
  <w:style w:type="character" w:customStyle="1" w:styleId="90">
    <w:name w:val="Заголовок 9 Знак"/>
    <w:basedOn w:val="a2"/>
    <w:link w:val="9"/>
    <w:rsid w:val="002B32CB"/>
    <w:rPr>
      <w:rFonts w:asciiTheme="majorHAnsi" w:eastAsiaTheme="majorEastAsia" w:hAnsiTheme="majorHAnsi" w:cstheme="majorBidi"/>
      <w:i/>
      <w:iCs/>
      <w:color w:val="272727" w:themeColor="text1" w:themeTint="D8"/>
      <w:sz w:val="21"/>
      <w:szCs w:val="21"/>
    </w:rPr>
  </w:style>
  <w:style w:type="numbering" w:customStyle="1" w:styleId="11">
    <w:name w:val="Нет списка1"/>
    <w:next w:val="a4"/>
    <w:uiPriority w:val="99"/>
    <w:semiHidden/>
    <w:unhideWhenUsed/>
    <w:rsid w:val="00C91BF9"/>
  </w:style>
  <w:style w:type="paragraph" w:styleId="ac">
    <w:name w:val="Body Text"/>
    <w:basedOn w:val="a1"/>
    <w:link w:val="ad"/>
    <w:uiPriority w:val="99"/>
    <w:unhideWhenUsed/>
    <w:qFormat/>
    <w:rsid w:val="00C91BF9"/>
    <w:pPr>
      <w:snapToGrid w:val="0"/>
      <w:spacing w:before="40" w:after="400" w:line="300" w:lineRule="auto"/>
      <w:ind w:firstLine="709"/>
      <w:contextualSpacing/>
      <w:jc w:val="both"/>
    </w:pPr>
    <w:rPr>
      <w:rFonts w:ascii="Times New Roman" w:eastAsia="Times New Roman" w:hAnsi="Times New Roman" w:cs="Times New Roman"/>
      <w:sz w:val="28"/>
    </w:rPr>
  </w:style>
  <w:style w:type="character" w:customStyle="1" w:styleId="ad">
    <w:name w:val="Основной текст Знак"/>
    <w:basedOn w:val="a2"/>
    <w:link w:val="ac"/>
    <w:uiPriority w:val="99"/>
    <w:rsid w:val="00C91BF9"/>
    <w:rPr>
      <w:rFonts w:ascii="Times New Roman" w:eastAsia="Times New Roman" w:hAnsi="Times New Roman" w:cs="Times New Roman"/>
      <w:sz w:val="28"/>
    </w:rPr>
  </w:style>
  <w:style w:type="paragraph" w:styleId="ae">
    <w:name w:val="No Spacing"/>
    <w:uiPriority w:val="1"/>
    <w:rsid w:val="00C91BF9"/>
    <w:pPr>
      <w:spacing w:after="0" w:line="240" w:lineRule="auto"/>
    </w:pPr>
    <w:rPr>
      <w:rFonts w:ascii="Calibri" w:eastAsia="Times New Roman" w:hAnsi="Calibri" w:cs="Times New Roman"/>
    </w:rPr>
  </w:style>
  <w:style w:type="paragraph" w:styleId="af">
    <w:name w:val="Note Heading"/>
    <w:next w:val="a1"/>
    <w:link w:val="af0"/>
    <w:autoRedefine/>
    <w:uiPriority w:val="99"/>
    <w:unhideWhenUsed/>
    <w:qFormat/>
    <w:rsid w:val="00C91BF9"/>
    <w:pPr>
      <w:keepNext/>
      <w:widowControl w:val="0"/>
      <w:snapToGrid w:val="0"/>
      <w:spacing w:before="2040" w:after="600" w:line="300" w:lineRule="auto"/>
      <w:contextualSpacing/>
      <w:jc w:val="center"/>
      <w:outlineLvl w:val="0"/>
    </w:pPr>
    <w:rPr>
      <w:rFonts w:ascii="Times New Roman" w:eastAsia="Times New Roman" w:hAnsi="Times New Roman" w:cs="Times New Roman"/>
      <w:b/>
      <w:caps/>
      <w:spacing w:val="5"/>
      <w:sz w:val="32"/>
    </w:rPr>
  </w:style>
  <w:style w:type="character" w:customStyle="1" w:styleId="af0">
    <w:name w:val="Заголовок записки Знак"/>
    <w:basedOn w:val="a2"/>
    <w:link w:val="af"/>
    <w:uiPriority w:val="99"/>
    <w:rsid w:val="00C91BF9"/>
    <w:rPr>
      <w:rFonts w:ascii="Times New Roman" w:eastAsia="Times New Roman" w:hAnsi="Times New Roman" w:cs="Times New Roman"/>
      <w:b/>
      <w:caps/>
      <w:spacing w:val="5"/>
      <w:sz w:val="32"/>
    </w:rPr>
  </w:style>
  <w:style w:type="numbering" w:customStyle="1" w:styleId="a">
    <w:name w:val="МнСписок"/>
    <w:uiPriority w:val="99"/>
    <w:rsid w:val="00C91BF9"/>
    <w:pPr>
      <w:numPr>
        <w:numId w:val="2"/>
      </w:numPr>
    </w:pPr>
  </w:style>
  <w:style w:type="paragraph" w:styleId="af1">
    <w:name w:val="Normal Indent"/>
    <w:basedOn w:val="a1"/>
    <w:autoRedefine/>
    <w:uiPriority w:val="99"/>
    <w:semiHidden/>
    <w:unhideWhenUsed/>
    <w:rsid w:val="00C91BF9"/>
    <w:pPr>
      <w:snapToGrid w:val="0"/>
      <w:spacing w:before="40" w:after="400" w:line="300" w:lineRule="auto"/>
      <w:ind w:firstLine="709"/>
      <w:contextualSpacing/>
      <w:jc w:val="both"/>
    </w:pPr>
    <w:rPr>
      <w:rFonts w:ascii="Times New Roman" w:eastAsia="Times New Roman" w:hAnsi="Times New Roman" w:cs="Times New Roman"/>
      <w:sz w:val="28"/>
    </w:rPr>
  </w:style>
  <w:style w:type="paragraph" w:styleId="af2">
    <w:name w:val="Body Text Indent"/>
    <w:basedOn w:val="a1"/>
    <w:link w:val="af3"/>
    <w:uiPriority w:val="99"/>
    <w:semiHidden/>
    <w:unhideWhenUsed/>
    <w:qFormat/>
    <w:rsid w:val="00C91BF9"/>
    <w:pPr>
      <w:snapToGrid w:val="0"/>
      <w:spacing w:before="40" w:after="400" w:line="300" w:lineRule="auto"/>
      <w:ind w:firstLine="709"/>
      <w:contextualSpacing/>
      <w:jc w:val="both"/>
    </w:pPr>
    <w:rPr>
      <w:rFonts w:ascii="Times New Roman" w:eastAsia="Times New Roman" w:hAnsi="Times New Roman" w:cs="Times New Roman"/>
      <w:sz w:val="28"/>
    </w:rPr>
  </w:style>
  <w:style w:type="character" w:customStyle="1" w:styleId="af3">
    <w:name w:val="Основной текст с отступом Знак"/>
    <w:basedOn w:val="a2"/>
    <w:link w:val="af2"/>
    <w:uiPriority w:val="99"/>
    <w:semiHidden/>
    <w:rsid w:val="00C91BF9"/>
    <w:rPr>
      <w:rFonts w:ascii="Times New Roman" w:eastAsia="Times New Roman" w:hAnsi="Times New Roman" w:cs="Times New Roman"/>
      <w:sz w:val="28"/>
    </w:rPr>
  </w:style>
  <w:style w:type="paragraph" w:styleId="af4">
    <w:name w:val="Title"/>
    <w:basedOn w:val="4"/>
    <w:next w:val="a1"/>
    <w:link w:val="af5"/>
    <w:uiPriority w:val="10"/>
    <w:qFormat/>
    <w:rsid w:val="00C91BF9"/>
    <w:pPr>
      <w:pageBreakBefore/>
      <w:numPr>
        <w:ilvl w:val="0"/>
        <w:numId w:val="0"/>
      </w:numPr>
      <w:snapToGrid w:val="0"/>
      <w:spacing w:before="0" w:after="100" w:afterAutospacing="1" w:line="300" w:lineRule="auto"/>
      <w:jc w:val="center"/>
    </w:pPr>
    <w:rPr>
      <w:rFonts w:ascii="Times New Roman" w:eastAsia="Times New Roman" w:hAnsi="Times New Roman" w:cs="Times New Roman"/>
      <w:b/>
      <w:i w:val="0"/>
      <w:snapToGrid w:val="0"/>
      <w:color w:val="auto"/>
      <w:spacing w:val="5"/>
      <w:sz w:val="28"/>
      <w:szCs w:val="56"/>
      <w:lang w:eastAsia="ru-RU"/>
    </w:rPr>
  </w:style>
  <w:style w:type="character" w:customStyle="1" w:styleId="af5">
    <w:name w:val="Заголовок Знак"/>
    <w:basedOn w:val="a2"/>
    <w:link w:val="af4"/>
    <w:uiPriority w:val="10"/>
    <w:rsid w:val="00C91BF9"/>
    <w:rPr>
      <w:rFonts w:ascii="Times New Roman" w:eastAsia="Times New Roman" w:hAnsi="Times New Roman" w:cs="Times New Roman"/>
      <w:b/>
      <w:iCs/>
      <w:snapToGrid w:val="0"/>
      <w:spacing w:val="5"/>
      <w:sz w:val="28"/>
      <w:szCs w:val="56"/>
      <w:lang w:eastAsia="ru-RU"/>
    </w:rPr>
  </w:style>
  <w:style w:type="paragraph" w:styleId="12">
    <w:name w:val="toc 1"/>
    <w:basedOn w:val="a1"/>
    <w:next w:val="a1"/>
    <w:autoRedefine/>
    <w:uiPriority w:val="39"/>
    <w:unhideWhenUsed/>
    <w:rsid w:val="00825689"/>
    <w:pPr>
      <w:tabs>
        <w:tab w:val="right" w:leader="dot" w:pos="9639"/>
      </w:tabs>
      <w:snapToGrid w:val="0"/>
      <w:spacing w:after="40" w:line="240" w:lineRule="auto"/>
    </w:pPr>
    <w:rPr>
      <w:rFonts w:ascii="Times New Roman" w:eastAsia="Times New Roman" w:hAnsi="Times New Roman" w:cs="Times New Roman"/>
      <w:smallCaps/>
      <w:sz w:val="24"/>
    </w:rPr>
  </w:style>
  <w:style w:type="paragraph" w:styleId="41">
    <w:name w:val="toc 4"/>
    <w:basedOn w:val="a1"/>
    <w:next w:val="a1"/>
    <w:autoRedefine/>
    <w:uiPriority w:val="39"/>
    <w:unhideWhenUsed/>
    <w:rsid w:val="00C91BF9"/>
    <w:pPr>
      <w:tabs>
        <w:tab w:val="right" w:leader="dot" w:pos="9639"/>
      </w:tabs>
      <w:snapToGrid w:val="0"/>
      <w:spacing w:before="40" w:after="40" w:line="240" w:lineRule="auto"/>
      <w:ind w:left="680"/>
    </w:pPr>
    <w:rPr>
      <w:rFonts w:ascii="Times New Roman" w:eastAsia="Times New Roman" w:hAnsi="Times New Roman" w:cs="Times New Roman"/>
      <w:sz w:val="24"/>
    </w:rPr>
  </w:style>
  <w:style w:type="character" w:styleId="af6">
    <w:name w:val="Hyperlink"/>
    <w:uiPriority w:val="99"/>
    <w:unhideWhenUsed/>
    <w:rsid w:val="00C91BF9"/>
    <w:rPr>
      <w:color w:val="0563C1"/>
      <w:u w:val="single"/>
    </w:rPr>
  </w:style>
  <w:style w:type="character" w:styleId="af7">
    <w:name w:val="FollowedHyperlink"/>
    <w:uiPriority w:val="99"/>
    <w:semiHidden/>
    <w:unhideWhenUsed/>
    <w:rsid w:val="00C91BF9"/>
    <w:rPr>
      <w:color w:val="954F72"/>
      <w:u w:val="single"/>
    </w:rPr>
  </w:style>
  <w:style w:type="character" w:styleId="af8">
    <w:name w:val="Placeholder Text"/>
    <w:uiPriority w:val="99"/>
    <w:semiHidden/>
    <w:rsid w:val="00C91BF9"/>
    <w:rPr>
      <w:color w:val="808080"/>
    </w:rPr>
  </w:style>
  <w:style w:type="paragraph" w:styleId="21">
    <w:name w:val="toc 2"/>
    <w:basedOn w:val="a1"/>
    <w:next w:val="a1"/>
    <w:autoRedefine/>
    <w:uiPriority w:val="39"/>
    <w:unhideWhenUsed/>
    <w:rsid w:val="00C91BF9"/>
    <w:pPr>
      <w:tabs>
        <w:tab w:val="right" w:leader="dot" w:pos="9639"/>
      </w:tabs>
      <w:snapToGrid w:val="0"/>
      <w:spacing w:before="40" w:after="40" w:line="240" w:lineRule="auto"/>
    </w:pPr>
    <w:rPr>
      <w:rFonts w:ascii="Times New Roman" w:eastAsia="Times New Roman" w:hAnsi="Times New Roman" w:cs="Times New Roman"/>
      <w:sz w:val="24"/>
    </w:rPr>
  </w:style>
  <w:style w:type="paragraph" w:styleId="31">
    <w:name w:val="toc 3"/>
    <w:basedOn w:val="a1"/>
    <w:next w:val="a1"/>
    <w:autoRedefine/>
    <w:uiPriority w:val="39"/>
    <w:unhideWhenUsed/>
    <w:rsid w:val="00C91BF9"/>
    <w:pPr>
      <w:tabs>
        <w:tab w:val="right" w:leader="dot" w:pos="9639"/>
      </w:tabs>
      <w:snapToGrid w:val="0"/>
      <w:spacing w:before="40" w:after="40" w:line="240" w:lineRule="auto"/>
      <w:ind w:left="284"/>
    </w:pPr>
    <w:rPr>
      <w:rFonts w:ascii="Times New Roman" w:eastAsia="Times New Roman" w:hAnsi="Times New Roman" w:cs="Times New Roman"/>
      <w:sz w:val="24"/>
    </w:rPr>
  </w:style>
  <w:style w:type="paragraph" w:styleId="af9">
    <w:name w:val="TOC Heading"/>
    <w:basedOn w:val="4"/>
    <w:next w:val="a1"/>
    <w:uiPriority w:val="39"/>
    <w:unhideWhenUsed/>
    <w:qFormat/>
    <w:rsid w:val="00C91BF9"/>
    <w:pPr>
      <w:pageBreakBefore/>
      <w:numPr>
        <w:ilvl w:val="0"/>
        <w:numId w:val="0"/>
      </w:numPr>
      <w:snapToGrid w:val="0"/>
      <w:spacing w:before="0" w:after="100" w:afterAutospacing="1" w:line="300" w:lineRule="auto"/>
      <w:jc w:val="center"/>
      <w:outlineLvl w:val="9"/>
    </w:pPr>
    <w:rPr>
      <w:rFonts w:ascii="Times New Roman" w:eastAsia="Times New Roman" w:hAnsi="Times New Roman" w:cs="Times New Roman"/>
      <w:b/>
      <w:i w:val="0"/>
      <w:smallCaps/>
      <w:snapToGrid w:val="0"/>
      <w:color w:val="auto"/>
      <w:spacing w:val="5"/>
      <w:sz w:val="28"/>
      <w:lang w:eastAsia="ja-JP"/>
    </w:rPr>
  </w:style>
  <w:style w:type="paragraph" w:styleId="51">
    <w:name w:val="toc 5"/>
    <w:basedOn w:val="a1"/>
    <w:next w:val="a1"/>
    <w:autoRedefine/>
    <w:uiPriority w:val="39"/>
    <w:unhideWhenUsed/>
    <w:rsid w:val="00C91BF9"/>
    <w:pPr>
      <w:tabs>
        <w:tab w:val="right" w:leader="dot" w:pos="9639"/>
      </w:tabs>
      <w:snapToGrid w:val="0"/>
      <w:spacing w:before="40" w:after="0" w:line="240" w:lineRule="auto"/>
      <w:contextualSpacing/>
      <w:jc w:val="both"/>
    </w:pPr>
    <w:rPr>
      <w:rFonts w:ascii="Times New Roman" w:eastAsia="Times New Roman" w:hAnsi="Times New Roman" w:cs="Times New Roman"/>
      <w:i/>
    </w:rPr>
  </w:style>
  <w:style w:type="paragraph" w:styleId="afa">
    <w:name w:val="caption"/>
    <w:basedOn w:val="a1"/>
    <w:next w:val="a1"/>
    <w:uiPriority w:val="35"/>
    <w:unhideWhenUsed/>
    <w:qFormat/>
    <w:rsid w:val="00C91BF9"/>
    <w:pPr>
      <w:pageBreakBefore/>
      <w:snapToGrid w:val="0"/>
      <w:spacing w:after="400" w:line="240" w:lineRule="auto"/>
      <w:contextualSpacing/>
      <w:jc w:val="center"/>
    </w:pPr>
    <w:rPr>
      <w:rFonts w:ascii="Times New Roman" w:eastAsia="Times New Roman" w:hAnsi="Times New Roman" w:cs="Times New Roman"/>
      <w:b/>
      <w:iCs/>
      <w:smallCaps/>
      <w:sz w:val="28"/>
      <w:szCs w:val="18"/>
    </w:rPr>
  </w:style>
  <w:style w:type="character" w:styleId="afb">
    <w:name w:val="Book Title"/>
    <w:uiPriority w:val="33"/>
    <w:rsid w:val="00C91BF9"/>
  </w:style>
  <w:style w:type="paragraph" w:styleId="afc">
    <w:name w:val="Balloon Text"/>
    <w:basedOn w:val="a1"/>
    <w:link w:val="afd"/>
    <w:uiPriority w:val="99"/>
    <w:semiHidden/>
    <w:unhideWhenUsed/>
    <w:rsid w:val="00C91BF9"/>
    <w:pPr>
      <w:snapToGrid w:val="0"/>
      <w:spacing w:after="0" w:line="240" w:lineRule="auto"/>
      <w:ind w:firstLine="709"/>
      <w:contextualSpacing/>
      <w:jc w:val="both"/>
    </w:pPr>
    <w:rPr>
      <w:rFonts w:ascii="Segoe UI" w:eastAsia="Times New Roman" w:hAnsi="Segoe UI" w:cs="Segoe UI"/>
      <w:sz w:val="18"/>
      <w:szCs w:val="18"/>
    </w:rPr>
  </w:style>
  <w:style w:type="character" w:customStyle="1" w:styleId="afd">
    <w:name w:val="Текст выноски Знак"/>
    <w:basedOn w:val="a2"/>
    <w:link w:val="afc"/>
    <w:uiPriority w:val="99"/>
    <w:semiHidden/>
    <w:rsid w:val="00C91BF9"/>
    <w:rPr>
      <w:rFonts w:ascii="Segoe UI" w:eastAsia="Times New Roman" w:hAnsi="Segoe UI" w:cs="Segoe UI"/>
      <w:sz w:val="18"/>
      <w:szCs w:val="18"/>
    </w:rPr>
  </w:style>
  <w:style w:type="paragraph" w:styleId="afe">
    <w:name w:val="Subtitle"/>
    <w:basedOn w:val="a1"/>
    <w:next w:val="a1"/>
    <w:link w:val="aff"/>
    <w:uiPriority w:val="11"/>
    <w:rsid w:val="00C91BF9"/>
    <w:pPr>
      <w:numPr>
        <w:ilvl w:val="1"/>
      </w:numPr>
      <w:snapToGrid w:val="0"/>
      <w:spacing w:after="480" w:line="276" w:lineRule="auto"/>
      <w:ind w:firstLine="709"/>
      <w:contextualSpacing/>
      <w:jc w:val="center"/>
    </w:pPr>
    <w:rPr>
      <w:rFonts w:ascii="Times New Roman" w:eastAsia="Times New Roman" w:hAnsi="Times New Roman" w:cs="Times New Roman"/>
      <w:b/>
      <w:spacing w:val="5"/>
      <w:sz w:val="28"/>
    </w:rPr>
  </w:style>
  <w:style w:type="character" w:customStyle="1" w:styleId="aff">
    <w:name w:val="Подзаголовок Знак"/>
    <w:basedOn w:val="a2"/>
    <w:link w:val="afe"/>
    <w:uiPriority w:val="11"/>
    <w:rsid w:val="00C91BF9"/>
    <w:rPr>
      <w:rFonts w:ascii="Times New Roman" w:eastAsia="Times New Roman" w:hAnsi="Times New Roman" w:cs="Times New Roman"/>
      <w:b/>
      <w:spacing w:val="5"/>
      <w:sz w:val="28"/>
    </w:rPr>
  </w:style>
  <w:style w:type="paragraph" w:customStyle="1" w:styleId="aff0">
    <w:name w:val="Стиль По центру"/>
    <w:basedOn w:val="a1"/>
    <w:link w:val="aff1"/>
    <w:rsid w:val="00C91BF9"/>
    <w:pPr>
      <w:snapToGrid w:val="0"/>
      <w:spacing w:before="40" w:after="400" w:line="300" w:lineRule="auto"/>
      <w:contextualSpacing/>
      <w:jc w:val="center"/>
    </w:pPr>
    <w:rPr>
      <w:rFonts w:ascii="Times New Roman" w:eastAsia="Times New Roman" w:hAnsi="Times New Roman" w:cs="Times New Roman"/>
      <w:sz w:val="28"/>
      <w:szCs w:val="20"/>
    </w:rPr>
  </w:style>
  <w:style w:type="paragraph" w:customStyle="1" w:styleId="aff2">
    <w:name w:val="Текст титула"/>
    <w:link w:val="aff3"/>
    <w:qFormat/>
    <w:rsid w:val="00C91BF9"/>
    <w:pPr>
      <w:spacing w:after="120" w:line="240" w:lineRule="auto"/>
      <w:jc w:val="center"/>
    </w:pPr>
    <w:rPr>
      <w:rFonts w:ascii="Times New Roman" w:eastAsia="Times New Roman" w:hAnsi="Times New Roman" w:cs="Times New Roman"/>
      <w:b/>
      <w:sz w:val="24"/>
      <w:szCs w:val="20"/>
    </w:rPr>
  </w:style>
  <w:style w:type="paragraph" w:customStyle="1" w:styleId="22">
    <w:name w:val="Текст титула 2"/>
    <w:basedOn w:val="a1"/>
    <w:qFormat/>
    <w:rsid w:val="00C91BF9"/>
    <w:pPr>
      <w:widowControl w:val="0"/>
      <w:snapToGrid w:val="0"/>
      <w:spacing w:before="4800" w:after="0" w:line="300" w:lineRule="auto"/>
      <w:contextualSpacing/>
      <w:jc w:val="center"/>
    </w:pPr>
    <w:rPr>
      <w:rFonts w:ascii="Times New Roman" w:eastAsia="Times New Roman" w:hAnsi="Times New Roman" w:cs="Times New Roman"/>
      <w:b/>
      <w:sz w:val="24"/>
    </w:rPr>
  </w:style>
  <w:style w:type="character" w:customStyle="1" w:styleId="aff1">
    <w:name w:val="Стиль По центру Знак"/>
    <w:link w:val="aff0"/>
    <w:rsid w:val="00C91BF9"/>
    <w:rPr>
      <w:rFonts w:ascii="Times New Roman" w:eastAsia="Times New Roman" w:hAnsi="Times New Roman" w:cs="Times New Roman"/>
      <w:sz w:val="28"/>
      <w:szCs w:val="20"/>
    </w:rPr>
  </w:style>
  <w:style w:type="character" w:customStyle="1" w:styleId="aff3">
    <w:name w:val="Текст титула Знак"/>
    <w:link w:val="aff2"/>
    <w:rsid w:val="00C91BF9"/>
    <w:rPr>
      <w:rFonts w:ascii="Times New Roman" w:eastAsia="Times New Roman" w:hAnsi="Times New Roman" w:cs="Times New Roman"/>
      <w:b/>
      <w:sz w:val="24"/>
      <w:szCs w:val="20"/>
    </w:rPr>
  </w:style>
  <w:style w:type="paragraph" w:customStyle="1" w:styleId="13">
    <w:name w:val="Текст титула отступ 1"/>
    <w:qFormat/>
    <w:rsid w:val="00C91BF9"/>
    <w:pPr>
      <w:spacing w:after="3600"/>
      <w:jc w:val="center"/>
    </w:pPr>
    <w:rPr>
      <w:rFonts w:ascii="Times New Roman" w:eastAsia="Times New Roman" w:hAnsi="Times New Roman" w:cs="Times New Roman"/>
      <w:b/>
      <w:sz w:val="24"/>
      <w:szCs w:val="20"/>
    </w:rPr>
  </w:style>
  <w:style w:type="paragraph" w:customStyle="1" w:styleId="aff4">
    <w:name w:val="Обычный б/п"/>
    <w:basedOn w:val="a1"/>
    <w:qFormat/>
    <w:rsid w:val="00C91BF9"/>
    <w:pPr>
      <w:snapToGrid w:val="0"/>
      <w:spacing w:after="0" w:line="300" w:lineRule="auto"/>
      <w:contextualSpacing/>
      <w:jc w:val="both"/>
    </w:pPr>
    <w:rPr>
      <w:rFonts w:ascii="Times New Roman" w:eastAsia="Times New Roman" w:hAnsi="Times New Roman" w:cs="Times New Roman"/>
      <w:sz w:val="28"/>
    </w:rPr>
  </w:style>
  <w:style w:type="paragraph" w:customStyle="1" w:styleId="aff5">
    <w:name w:val="Название таблицы"/>
    <w:qFormat/>
    <w:rsid w:val="00C91BF9"/>
    <w:pPr>
      <w:keepNext/>
      <w:widowControl w:val="0"/>
      <w:snapToGrid w:val="0"/>
      <w:spacing w:before="240" w:after="40" w:line="240" w:lineRule="auto"/>
      <w:jc w:val="center"/>
    </w:pPr>
    <w:rPr>
      <w:rFonts w:ascii="Times New Roman" w:eastAsia="Times New Roman" w:hAnsi="Times New Roman" w:cs="Times New Roman"/>
      <w:spacing w:val="6"/>
      <w:sz w:val="26"/>
    </w:rPr>
  </w:style>
  <w:style w:type="paragraph" w:customStyle="1" w:styleId="xl65">
    <w:name w:val="xl65"/>
    <w:basedOn w:val="a1"/>
    <w:rsid w:val="00C91BF9"/>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66">
    <w:name w:val="xl66"/>
    <w:basedOn w:val="a1"/>
    <w:rsid w:val="00C91BF9"/>
    <w:pPr>
      <w:pBdr>
        <w:top w:val="single" w:sz="4" w:space="0" w:color="auto"/>
        <w:left w:val="single" w:sz="4" w:space="0" w:color="auto"/>
        <w:bottom w:val="single" w:sz="4" w:space="0" w:color="auto"/>
      </w:pBdr>
      <w:spacing w:before="100" w:beforeAutospacing="1" w:after="100" w:afterAutospacing="1" w:line="240" w:lineRule="auto"/>
      <w:jc w:val="right"/>
    </w:pPr>
    <w:rPr>
      <w:rFonts w:ascii="Times New Roman" w:eastAsia="Times New Roman" w:hAnsi="Times New Roman" w:cs="Times New Roman"/>
      <w:i/>
      <w:iCs/>
      <w:sz w:val="16"/>
      <w:szCs w:val="16"/>
      <w:lang w:eastAsia="ru-RU"/>
    </w:rPr>
  </w:style>
  <w:style w:type="paragraph" w:customStyle="1" w:styleId="xl67">
    <w:name w:val="xl67"/>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b/>
      <w:bCs/>
      <w:sz w:val="16"/>
      <w:szCs w:val="16"/>
      <w:lang w:eastAsia="ru-RU"/>
    </w:rPr>
  </w:style>
  <w:style w:type="paragraph" w:customStyle="1" w:styleId="xl68">
    <w:name w:val="xl68"/>
    <w:basedOn w:val="a1"/>
    <w:rsid w:val="00C91BF9"/>
    <w:pPr>
      <w:pBdr>
        <w:top w:val="single" w:sz="4" w:space="0" w:color="auto"/>
        <w:left w:val="single" w:sz="4" w:space="14" w:color="auto"/>
        <w:bottom w:val="single" w:sz="4" w:space="0" w:color="auto"/>
        <w:right w:val="single" w:sz="4" w:space="0" w:color="auto"/>
      </w:pBdr>
      <w:spacing w:before="100" w:beforeAutospacing="1" w:after="100" w:afterAutospacing="1" w:line="240" w:lineRule="auto"/>
      <w:ind w:firstLineChars="200" w:firstLine="200"/>
      <w:textAlignment w:val="center"/>
    </w:pPr>
    <w:rPr>
      <w:rFonts w:ascii="Times New Roman" w:eastAsia="Times New Roman" w:hAnsi="Times New Roman" w:cs="Times New Roman"/>
      <w:sz w:val="16"/>
      <w:szCs w:val="16"/>
      <w:lang w:eastAsia="ru-RU"/>
    </w:rPr>
  </w:style>
  <w:style w:type="paragraph" w:customStyle="1" w:styleId="xl69">
    <w:name w:val="xl69"/>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0">
    <w:name w:val="xl70"/>
    <w:basedOn w:val="a1"/>
    <w:rsid w:val="00C91BF9"/>
    <w:pPr>
      <w:spacing w:before="100" w:beforeAutospacing="1" w:after="100" w:afterAutospacing="1" w:line="240" w:lineRule="auto"/>
      <w:jc w:val="right"/>
      <w:textAlignment w:val="center"/>
    </w:pPr>
    <w:rPr>
      <w:rFonts w:ascii="Times New Roman" w:eastAsia="Times New Roman" w:hAnsi="Times New Roman" w:cs="Times New Roman"/>
      <w:sz w:val="16"/>
      <w:szCs w:val="16"/>
      <w:lang w:eastAsia="ru-RU"/>
    </w:rPr>
  </w:style>
  <w:style w:type="paragraph" w:customStyle="1" w:styleId="xl71">
    <w:name w:val="xl71"/>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2">
    <w:name w:val="xl72"/>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3">
    <w:name w:val="xl73"/>
    <w:basedOn w:val="a1"/>
    <w:rsid w:val="00C91BF9"/>
    <w:pP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4">
    <w:name w:val="xl74"/>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75">
    <w:name w:val="xl75"/>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6">
    <w:name w:val="xl76"/>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7">
    <w:name w:val="xl77"/>
    <w:basedOn w:val="a1"/>
    <w:rsid w:val="00C91BF9"/>
    <w:pPr>
      <w:pBdr>
        <w:top w:val="single" w:sz="4" w:space="0" w:color="auto"/>
        <w:left w:val="single" w:sz="4" w:space="27" w:color="auto"/>
        <w:bottom w:val="single" w:sz="4" w:space="0" w:color="auto"/>
        <w:right w:val="single" w:sz="4" w:space="0" w:color="auto"/>
      </w:pBdr>
      <w:spacing w:before="100" w:beforeAutospacing="1" w:after="100" w:afterAutospacing="1" w:line="240" w:lineRule="auto"/>
      <w:ind w:firstLineChars="400" w:firstLine="400"/>
      <w:textAlignment w:val="center"/>
    </w:pPr>
    <w:rPr>
      <w:rFonts w:ascii="Times New Roman" w:eastAsia="Times New Roman" w:hAnsi="Times New Roman" w:cs="Times New Roman"/>
      <w:i/>
      <w:iCs/>
      <w:sz w:val="16"/>
      <w:szCs w:val="16"/>
      <w:lang w:eastAsia="ru-RU"/>
    </w:rPr>
  </w:style>
  <w:style w:type="paragraph" w:customStyle="1" w:styleId="xl78">
    <w:name w:val="xl78"/>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79">
    <w:name w:val="xl79"/>
    <w:basedOn w:val="a1"/>
    <w:rsid w:val="00C91BF9"/>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80">
    <w:name w:val="xl80"/>
    <w:basedOn w:val="a1"/>
    <w:rsid w:val="00C91BF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81">
    <w:name w:val="xl81"/>
    <w:basedOn w:val="a1"/>
    <w:rsid w:val="00C91BF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2">
    <w:name w:val="xl82"/>
    <w:basedOn w:val="a1"/>
    <w:rsid w:val="00C91B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character" w:styleId="aff6">
    <w:name w:val="annotation reference"/>
    <w:uiPriority w:val="99"/>
    <w:semiHidden/>
    <w:unhideWhenUsed/>
    <w:rsid w:val="00C91BF9"/>
    <w:rPr>
      <w:sz w:val="16"/>
      <w:szCs w:val="16"/>
    </w:rPr>
  </w:style>
  <w:style w:type="paragraph" w:styleId="aff7">
    <w:name w:val="annotation text"/>
    <w:basedOn w:val="a1"/>
    <w:link w:val="aff8"/>
    <w:uiPriority w:val="99"/>
    <w:unhideWhenUsed/>
    <w:rsid w:val="00C91BF9"/>
    <w:pPr>
      <w:snapToGrid w:val="0"/>
      <w:spacing w:before="40" w:after="400" w:line="240" w:lineRule="auto"/>
      <w:ind w:firstLine="709"/>
      <w:contextualSpacing/>
      <w:jc w:val="both"/>
    </w:pPr>
    <w:rPr>
      <w:rFonts w:ascii="Times New Roman" w:eastAsia="Times New Roman" w:hAnsi="Times New Roman" w:cs="Times New Roman"/>
      <w:sz w:val="20"/>
      <w:szCs w:val="20"/>
    </w:rPr>
  </w:style>
  <w:style w:type="character" w:customStyle="1" w:styleId="aff8">
    <w:name w:val="Текст примечания Знак"/>
    <w:basedOn w:val="a2"/>
    <w:link w:val="aff7"/>
    <w:uiPriority w:val="99"/>
    <w:rsid w:val="00C91BF9"/>
    <w:rPr>
      <w:rFonts w:ascii="Times New Roman" w:eastAsia="Times New Roman" w:hAnsi="Times New Roman" w:cs="Times New Roman"/>
      <w:sz w:val="20"/>
      <w:szCs w:val="20"/>
    </w:rPr>
  </w:style>
  <w:style w:type="paragraph" w:styleId="aff9">
    <w:name w:val="annotation subject"/>
    <w:basedOn w:val="aff7"/>
    <w:next w:val="aff7"/>
    <w:link w:val="affa"/>
    <w:uiPriority w:val="99"/>
    <w:semiHidden/>
    <w:unhideWhenUsed/>
    <w:rsid w:val="00C91BF9"/>
    <w:rPr>
      <w:b/>
      <w:bCs/>
    </w:rPr>
  </w:style>
  <w:style w:type="character" w:customStyle="1" w:styleId="affa">
    <w:name w:val="Тема примечания Знак"/>
    <w:basedOn w:val="aff8"/>
    <w:link w:val="aff9"/>
    <w:uiPriority w:val="99"/>
    <w:semiHidden/>
    <w:rsid w:val="00C91BF9"/>
    <w:rPr>
      <w:rFonts w:ascii="Times New Roman" w:eastAsia="Times New Roman" w:hAnsi="Times New Roman" w:cs="Times New Roman"/>
      <w:b/>
      <w:bCs/>
      <w:sz w:val="20"/>
      <w:szCs w:val="20"/>
    </w:rPr>
  </w:style>
  <w:style w:type="paragraph" w:customStyle="1" w:styleId="a0">
    <w:name w:val="Перечисление"/>
    <w:basedOn w:val="aa"/>
    <w:link w:val="affb"/>
    <w:qFormat/>
    <w:rsid w:val="00C91BF9"/>
    <w:pPr>
      <w:numPr>
        <w:numId w:val="3"/>
      </w:numPr>
      <w:adjustRightInd w:val="0"/>
      <w:snapToGrid w:val="0"/>
      <w:spacing w:after="40" w:line="300" w:lineRule="auto"/>
      <w:ind w:left="1004" w:hanging="295"/>
      <w:contextualSpacing w:val="0"/>
      <w:jc w:val="both"/>
    </w:pPr>
    <w:rPr>
      <w:rFonts w:ascii="Times New Roman" w:eastAsia="Times New Roman" w:hAnsi="Times New Roman" w:cs="Times New Roman"/>
      <w:sz w:val="28"/>
    </w:rPr>
  </w:style>
  <w:style w:type="character" w:customStyle="1" w:styleId="ab">
    <w:name w:val="Абзац списка Знак"/>
    <w:aliases w:val="Введение Знак"/>
    <w:link w:val="aa"/>
    <w:uiPriority w:val="34"/>
    <w:rsid w:val="00C91BF9"/>
  </w:style>
  <w:style w:type="character" w:customStyle="1" w:styleId="affb">
    <w:name w:val="Перечисление Знак"/>
    <w:link w:val="a0"/>
    <w:rsid w:val="00C91BF9"/>
    <w:rPr>
      <w:rFonts w:ascii="Times New Roman" w:eastAsia="Times New Roman" w:hAnsi="Times New Roman" w:cs="Times New Roman"/>
      <w:sz w:val="28"/>
    </w:rPr>
  </w:style>
  <w:style w:type="paragraph" w:customStyle="1" w:styleId="affc">
    <w:name w:val="Название рисунка"/>
    <w:link w:val="affd"/>
    <w:qFormat/>
    <w:rsid w:val="00C91BF9"/>
    <w:pPr>
      <w:adjustRightInd w:val="0"/>
      <w:snapToGrid w:val="0"/>
      <w:spacing w:before="120" w:after="240" w:line="240" w:lineRule="auto"/>
      <w:jc w:val="center"/>
    </w:pPr>
    <w:rPr>
      <w:rFonts w:ascii="Times New Roman" w:eastAsia="Times New Roman" w:hAnsi="Times New Roman" w:cs="Times New Roman"/>
      <w:i/>
      <w:spacing w:val="6"/>
      <w:sz w:val="26"/>
    </w:rPr>
  </w:style>
  <w:style w:type="character" w:customStyle="1" w:styleId="affd">
    <w:name w:val="Название рисунка Знак"/>
    <w:link w:val="affc"/>
    <w:rsid w:val="00C91BF9"/>
    <w:rPr>
      <w:rFonts w:ascii="Times New Roman" w:eastAsia="Times New Roman" w:hAnsi="Times New Roman" w:cs="Times New Roman"/>
      <w:i/>
      <w:spacing w:val="6"/>
      <w:sz w:val="26"/>
    </w:rPr>
  </w:style>
  <w:style w:type="paragraph" w:styleId="affe">
    <w:name w:val="Body Text First Indent"/>
    <w:basedOn w:val="ac"/>
    <w:link w:val="afff"/>
    <w:uiPriority w:val="99"/>
    <w:unhideWhenUsed/>
    <w:rsid w:val="00C91BF9"/>
    <w:pPr>
      <w:ind w:firstLine="360"/>
    </w:pPr>
  </w:style>
  <w:style w:type="character" w:customStyle="1" w:styleId="afff">
    <w:name w:val="Красная строка Знак"/>
    <w:basedOn w:val="ad"/>
    <w:link w:val="affe"/>
    <w:uiPriority w:val="99"/>
    <w:rsid w:val="00C91BF9"/>
    <w:rPr>
      <w:rFonts w:ascii="Times New Roman" w:eastAsia="Times New Roman" w:hAnsi="Times New Roman" w:cs="Times New Roman"/>
      <w:sz w:val="28"/>
    </w:rPr>
  </w:style>
  <w:style w:type="paragraph" w:customStyle="1" w:styleId="xl83">
    <w:name w:val="xl83"/>
    <w:basedOn w:val="a1"/>
    <w:rsid w:val="00C91BF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4">
    <w:name w:val="xl84"/>
    <w:basedOn w:val="a1"/>
    <w:rsid w:val="00C91B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16"/>
      <w:szCs w:val="16"/>
      <w:lang w:eastAsia="ru-RU"/>
    </w:rPr>
  </w:style>
  <w:style w:type="paragraph" w:customStyle="1" w:styleId="xl85">
    <w:name w:val="xl85"/>
    <w:basedOn w:val="a1"/>
    <w:rsid w:val="00C91BF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6">
    <w:name w:val="xl86"/>
    <w:basedOn w:val="a1"/>
    <w:rsid w:val="00C91BF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7">
    <w:name w:val="xl87"/>
    <w:basedOn w:val="a1"/>
    <w:rsid w:val="00C91BF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16"/>
      <w:szCs w:val="16"/>
      <w:lang w:eastAsia="ru-RU"/>
    </w:rPr>
  </w:style>
  <w:style w:type="paragraph" w:customStyle="1" w:styleId="xl88">
    <w:name w:val="xl88"/>
    <w:basedOn w:val="a1"/>
    <w:rsid w:val="00C91BF9"/>
    <w:pPr>
      <w:pBdr>
        <w:top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xl89">
    <w:name w:val="xl89"/>
    <w:basedOn w:val="a1"/>
    <w:rsid w:val="00C91BF9"/>
    <w:pPr>
      <w:pBdr>
        <w:top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cs="Times New Roman"/>
      <w:b/>
      <w:bCs/>
      <w:i/>
      <w:iCs/>
      <w:sz w:val="16"/>
      <w:szCs w:val="16"/>
      <w:lang w:eastAsia="ru-RU"/>
    </w:rPr>
  </w:style>
  <w:style w:type="paragraph" w:customStyle="1" w:styleId="afff0">
    <w:name w:val="Уравнения"/>
    <w:qFormat/>
    <w:rsid w:val="00C91BF9"/>
    <w:pPr>
      <w:spacing w:before="80" w:after="80" w:line="300" w:lineRule="auto"/>
      <w:ind w:left="2829"/>
    </w:pPr>
    <w:rPr>
      <w:rFonts w:ascii="Cambria Math" w:eastAsia="Times New Roman" w:hAnsi="Cambria Math" w:cs="Times New Roman"/>
      <w:i/>
      <w:sz w:val="28"/>
    </w:rPr>
  </w:style>
  <w:style w:type="paragraph" w:customStyle="1" w:styleId="font5">
    <w:name w:val="font5"/>
    <w:basedOn w:val="a1"/>
    <w:rsid w:val="00C91BF9"/>
    <w:pPr>
      <w:spacing w:before="100" w:beforeAutospacing="1" w:after="100" w:afterAutospacing="1" w:line="240" w:lineRule="auto"/>
    </w:pPr>
    <w:rPr>
      <w:rFonts w:ascii="Times New Roman" w:eastAsia="Times New Roman" w:hAnsi="Times New Roman" w:cs="Times New Roman"/>
      <w:b/>
      <w:bCs/>
      <w:sz w:val="20"/>
      <w:szCs w:val="20"/>
      <w:lang w:eastAsia="ja-JP"/>
    </w:rPr>
  </w:style>
  <w:style w:type="paragraph" w:customStyle="1" w:styleId="font6">
    <w:name w:val="font6"/>
    <w:basedOn w:val="a1"/>
    <w:rsid w:val="00C91BF9"/>
    <w:pPr>
      <w:spacing w:before="100" w:beforeAutospacing="1" w:after="100" w:afterAutospacing="1" w:line="240" w:lineRule="auto"/>
    </w:pPr>
    <w:rPr>
      <w:rFonts w:ascii="Times New Roman" w:eastAsia="Times New Roman" w:hAnsi="Times New Roman" w:cs="Times New Roman"/>
      <w:b/>
      <w:bCs/>
      <w:i/>
      <w:iCs/>
      <w:sz w:val="20"/>
      <w:szCs w:val="20"/>
      <w:lang w:eastAsia="ja-JP"/>
    </w:rPr>
  </w:style>
  <w:style w:type="paragraph" w:customStyle="1" w:styleId="xl90">
    <w:name w:val="xl90"/>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ja-JP"/>
    </w:rPr>
  </w:style>
  <w:style w:type="paragraph" w:customStyle="1" w:styleId="xl91">
    <w:name w:val="xl91"/>
    <w:basedOn w:val="a1"/>
    <w:rsid w:val="00C91BF9"/>
    <w:pP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ja-JP"/>
    </w:rPr>
  </w:style>
  <w:style w:type="paragraph" w:customStyle="1" w:styleId="xl92">
    <w:name w:val="xl92"/>
    <w:basedOn w:val="a1"/>
    <w:rsid w:val="00C91BF9"/>
    <w:pPr>
      <w:pBdr>
        <w:top w:val="single" w:sz="4"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ja-JP"/>
    </w:rPr>
  </w:style>
  <w:style w:type="paragraph" w:customStyle="1" w:styleId="xl93">
    <w:name w:val="xl93"/>
    <w:basedOn w:val="a1"/>
    <w:rsid w:val="00C91BF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i/>
      <w:iCs/>
      <w:sz w:val="24"/>
      <w:szCs w:val="24"/>
      <w:lang w:eastAsia="ja-JP"/>
    </w:rPr>
  </w:style>
  <w:style w:type="paragraph" w:customStyle="1" w:styleId="xl94">
    <w:name w:val="xl94"/>
    <w:basedOn w:val="a1"/>
    <w:rsid w:val="00C91BF9"/>
    <w:pPr>
      <w:pBdr>
        <w:top w:val="single" w:sz="4" w:space="0" w:color="auto"/>
        <w:left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ja-JP"/>
    </w:rPr>
  </w:style>
  <w:style w:type="paragraph" w:customStyle="1" w:styleId="xl95">
    <w:name w:val="xl95"/>
    <w:basedOn w:val="a1"/>
    <w:rsid w:val="00C91BF9"/>
    <w:pPr>
      <w:pBdr>
        <w:top w:val="single" w:sz="4" w:space="0" w:color="auto"/>
        <w:bottom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ja-JP"/>
    </w:rPr>
  </w:style>
  <w:style w:type="paragraph" w:customStyle="1" w:styleId="xl96">
    <w:name w:val="xl96"/>
    <w:basedOn w:val="a1"/>
    <w:rsid w:val="00C91BF9"/>
    <w:pPr>
      <w:pBdr>
        <w:top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b/>
      <w:bCs/>
      <w:sz w:val="24"/>
      <w:szCs w:val="24"/>
      <w:lang w:eastAsia="ja-JP"/>
    </w:rPr>
  </w:style>
  <w:style w:type="table" w:styleId="afff1">
    <w:name w:val="Table Grid"/>
    <w:basedOn w:val="a3"/>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fff2">
    <w:name w:val="_Обычный"/>
    <w:basedOn w:val="a1"/>
    <w:link w:val="afff3"/>
    <w:qFormat/>
    <w:rsid w:val="00C91BF9"/>
    <w:pPr>
      <w:spacing w:after="0" w:line="360" w:lineRule="auto"/>
      <w:ind w:firstLine="709"/>
    </w:pPr>
    <w:rPr>
      <w:rFonts w:ascii="Times New Roman" w:eastAsia="Calibri" w:hAnsi="Times New Roman" w:cs="Times New Roman"/>
      <w:iCs/>
      <w:sz w:val="26"/>
      <w:szCs w:val="26"/>
    </w:rPr>
  </w:style>
  <w:style w:type="character" w:customStyle="1" w:styleId="afff3">
    <w:name w:val="_Обычный Знак"/>
    <w:link w:val="afff2"/>
    <w:locked/>
    <w:rsid w:val="00C91BF9"/>
    <w:rPr>
      <w:rFonts w:ascii="Times New Roman" w:eastAsia="Calibri" w:hAnsi="Times New Roman" w:cs="Times New Roman"/>
      <w:iCs/>
      <w:sz w:val="26"/>
      <w:szCs w:val="26"/>
    </w:rPr>
  </w:style>
  <w:style w:type="table" w:customStyle="1" w:styleId="14">
    <w:name w:val="Сетка таблицы1"/>
    <w:basedOn w:val="a3"/>
    <w:next w:val="afff1"/>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
    <w:name w:val="Сетка таблицы2"/>
    <w:basedOn w:val="a3"/>
    <w:next w:val="afff1"/>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
    <w:name w:val="Сетка таблицы3"/>
    <w:basedOn w:val="a3"/>
    <w:next w:val="afff1"/>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Сетка таблицы4"/>
    <w:basedOn w:val="a3"/>
    <w:next w:val="afff1"/>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
    <w:name w:val="Сетка таблицы5"/>
    <w:basedOn w:val="a3"/>
    <w:next w:val="afff1"/>
    <w:uiPriority w:val="59"/>
    <w:rsid w:val="00C91BF9"/>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61">
    <w:name w:val="toc 6"/>
    <w:basedOn w:val="a1"/>
    <w:next w:val="a1"/>
    <w:autoRedefine/>
    <w:uiPriority w:val="39"/>
    <w:unhideWhenUsed/>
    <w:rsid w:val="00C91BF9"/>
    <w:pPr>
      <w:spacing w:after="100"/>
      <w:ind w:left="1100"/>
    </w:pPr>
    <w:rPr>
      <w:rFonts w:ascii="Calibri" w:eastAsia="Times New Roman" w:hAnsi="Calibri" w:cs="Times New Roman"/>
      <w:lang w:eastAsia="ru-RU"/>
    </w:rPr>
  </w:style>
  <w:style w:type="paragraph" w:styleId="71">
    <w:name w:val="toc 7"/>
    <w:basedOn w:val="a1"/>
    <w:next w:val="a1"/>
    <w:autoRedefine/>
    <w:uiPriority w:val="39"/>
    <w:unhideWhenUsed/>
    <w:rsid w:val="00C91BF9"/>
    <w:pPr>
      <w:spacing w:after="100"/>
      <w:ind w:left="1320"/>
    </w:pPr>
    <w:rPr>
      <w:rFonts w:ascii="Calibri" w:eastAsia="Times New Roman" w:hAnsi="Calibri" w:cs="Times New Roman"/>
      <w:lang w:eastAsia="ru-RU"/>
    </w:rPr>
  </w:style>
  <w:style w:type="paragraph" w:styleId="81">
    <w:name w:val="toc 8"/>
    <w:basedOn w:val="a1"/>
    <w:next w:val="a1"/>
    <w:autoRedefine/>
    <w:uiPriority w:val="39"/>
    <w:unhideWhenUsed/>
    <w:rsid w:val="00C91BF9"/>
    <w:pPr>
      <w:spacing w:after="100"/>
      <w:ind w:left="1540"/>
    </w:pPr>
    <w:rPr>
      <w:rFonts w:ascii="Calibri" w:eastAsia="Times New Roman" w:hAnsi="Calibri" w:cs="Times New Roman"/>
      <w:lang w:eastAsia="ru-RU"/>
    </w:rPr>
  </w:style>
  <w:style w:type="paragraph" w:styleId="91">
    <w:name w:val="toc 9"/>
    <w:basedOn w:val="a1"/>
    <w:next w:val="a1"/>
    <w:autoRedefine/>
    <w:uiPriority w:val="39"/>
    <w:unhideWhenUsed/>
    <w:rsid w:val="00C91BF9"/>
    <w:pPr>
      <w:spacing w:after="100"/>
      <w:ind w:left="1760"/>
    </w:pPr>
    <w:rPr>
      <w:rFonts w:ascii="Calibri" w:eastAsia="Times New Roman" w:hAnsi="Calibri" w:cs="Times New Roman"/>
      <w:lang w:eastAsia="ru-RU"/>
    </w:rPr>
  </w:style>
  <w:style w:type="paragraph" w:customStyle="1" w:styleId="afff4">
    <w:name w:val="Содержимое таблицы"/>
    <w:basedOn w:val="a1"/>
    <w:rsid w:val="00C91BF9"/>
    <w:pPr>
      <w:widowControl w:val="0"/>
      <w:suppressLineNumbers/>
      <w:suppressAutoHyphens/>
      <w:spacing w:after="0" w:line="240" w:lineRule="auto"/>
    </w:pPr>
    <w:rPr>
      <w:rFonts w:ascii="Times New Roman" w:eastAsia="Arial Unicode MS" w:hAnsi="Times New Roman" w:cs="Times New Roman"/>
      <w:kern w:val="1"/>
      <w:sz w:val="24"/>
      <w:szCs w:val="24"/>
      <w:lang w:eastAsia="ar-SA"/>
    </w:rPr>
  </w:style>
  <w:style w:type="character" w:styleId="afff5">
    <w:name w:val="Strong"/>
    <w:uiPriority w:val="22"/>
    <w:rsid w:val="00C91BF9"/>
    <w:rPr>
      <w:b/>
      <w:bCs/>
    </w:rPr>
  </w:style>
  <w:style w:type="paragraph" w:customStyle="1" w:styleId="ConsPlusNormal">
    <w:name w:val="ConsPlusNormal"/>
    <w:rsid w:val="00C91BF9"/>
    <w:pPr>
      <w:widowControl w:val="0"/>
      <w:autoSpaceDE w:val="0"/>
      <w:autoSpaceDN w:val="0"/>
      <w:adjustRightInd w:val="0"/>
      <w:spacing w:after="0" w:line="240" w:lineRule="auto"/>
    </w:pPr>
    <w:rPr>
      <w:rFonts w:ascii="Arial" w:eastAsia="Times New Roman" w:hAnsi="Arial" w:cs="Arial"/>
      <w:sz w:val="20"/>
      <w:szCs w:val="20"/>
      <w:lang w:eastAsia="ru-RU"/>
    </w:rPr>
  </w:style>
  <w:style w:type="character" w:styleId="afff6">
    <w:name w:val="page number"/>
    <w:basedOn w:val="a2"/>
    <w:rsid w:val="00C91BF9"/>
  </w:style>
  <w:style w:type="character" w:customStyle="1" w:styleId="15">
    <w:name w:val="Неразрешенное упоминание1"/>
    <w:uiPriority w:val="99"/>
    <w:semiHidden/>
    <w:unhideWhenUsed/>
    <w:rsid w:val="00C91BF9"/>
    <w:rPr>
      <w:color w:val="605E5C"/>
      <w:shd w:val="clear" w:color="auto" w:fill="E1DFDD"/>
    </w:rPr>
  </w:style>
  <w:style w:type="paragraph" w:customStyle="1" w:styleId="Default">
    <w:name w:val="Default"/>
    <w:rsid w:val="00C91BF9"/>
    <w:pPr>
      <w:autoSpaceDE w:val="0"/>
      <w:autoSpaceDN w:val="0"/>
      <w:adjustRightInd w:val="0"/>
      <w:spacing w:after="0" w:line="240" w:lineRule="auto"/>
    </w:pPr>
    <w:rPr>
      <w:rFonts w:ascii="Times New Roman" w:eastAsia="Times New Roman" w:hAnsi="Times New Roman" w:cs="Times New Roman"/>
      <w:color w:val="000000"/>
      <w:sz w:val="24"/>
      <w:szCs w:val="24"/>
      <w:lang w:eastAsia="ru-RU"/>
    </w:rPr>
  </w:style>
  <w:style w:type="character" w:styleId="afff7">
    <w:name w:val="Emphasis"/>
    <w:qFormat/>
    <w:rsid w:val="00C91BF9"/>
    <w:rPr>
      <w:i/>
    </w:rPr>
  </w:style>
  <w:style w:type="paragraph" w:customStyle="1" w:styleId="msonormal0">
    <w:name w:val="msonormal"/>
    <w:basedOn w:val="a1"/>
    <w:rsid w:val="00C91BF9"/>
    <w:pP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3">
    <w:name w:val="xl63"/>
    <w:basedOn w:val="a1"/>
    <w:rsid w:val="00C91BF9"/>
    <w:pPr>
      <w:pBdr>
        <w:left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64">
    <w:name w:val="xl64"/>
    <w:basedOn w:val="a1"/>
    <w:rsid w:val="00C91BF9"/>
    <w:pPr>
      <w:pBdr>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97">
    <w:name w:val="xl97"/>
    <w:basedOn w:val="a1"/>
    <w:rsid w:val="00C91BF9"/>
    <w:pPr>
      <w:pBdr>
        <w:left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8">
    <w:name w:val="xl98"/>
    <w:basedOn w:val="a1"/>
    <w:rsid w:val="00C91BF9"/>
    <w:pPr>
      <w:pBdr>
        <w:left w:val="single" w:sz="8" w:space="0" w:color="auto"/>
        <w:bottom w:val="single" w:sz="8" w:space="0" w:color="auto"/>
      </w:pBdr>
      <w:shd w:val="clear" w:color="000000" w:fill="D9D9D9"/>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99">
    <w:name w:val="xl99"/>
    <w:basedOn w:val="a1"/>
    <w:rsid w:val="00C91BF9"/>
    <w:pPr>
      <w:pBdr>
        <w:top w:val="single" w:sz="8" w:space="0" w:color="000000"/>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0">
    <w:name w:val="xl100"/>
    <w:basedOn w:val="a1"/>
    <w:rsid w:val="00C91BF9"/>
    <w:pPr>
      <w:pBdr>
        <w:top w:val="single" w:sz="8" w:space="0" w:color="auto"/>
        <w:lef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1">
    <w:name w:val="xl101"/>
    <w:basedOn w:val="a1"/>
    <w:rsid w:val="00C91BF9"/>
    <w:pPr>
      <w:pBdr>
        <w:top w:val="single" w:sz="8" w:space="0" w:color="auto"/>
        <w:left w:val="single" w:sz="8" w:space="0" w:color="auto"/>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2">
    <w:name w:val="xl102"/>
    <w:basedOn w:val="a1"/>
    <w:rsid w:val="00C91BF9"/>
    <w:pPr>
      <w:pBdr>
        <w:top w:val="single" w:sz="8" w:space="0" w:color="auto"/>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3">
    <w:name w:val="xl103"/>
    <w:basedOn w:val="a1"/>
    <w:rsid w:val="00C91BF9"/>
    <w:pP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4">
    <w:name w:val="xl104"/>
    <w:basedOn w:val="a1"/>
    <w:rsid w:val="00C91BF9"/>
    <w:pPr>
      <w:pBdr>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5">
    <w:name w:val="xl105"/>
    <w:basedOn w:val="a1"/>
    <w:rsid w:val="00C91BF9"/>
    <w:pPr>
      <w:pBdr>
        <w:lef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6">
    <w:name w:val="xl106"/>
    <w:basedOn w:val="a1"/>
    <w:rsid w:val="00C91BF9"/>
    <w:pPr>
      <w:pBdr>
        <w:left w:val="single" w:sz="8" w:space="0" w:color="auto"/>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7">
    <w:name w:val="xl107"/>
    <w:basedOn w:val="a1"/>
    <w:rsid w:val="00C91BF9"/>
    <w:pPr>
      <w:pBdr>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08">
    <w:name w:val="xl108"/>
    <w:basedOn w:val="a1"/>
    <w:rsid w:val="00C91BF9"/>
    <w:pPr>
      <w:pBdr>
        <w:left w:val="single" w:sz="8" w:space="0" w:color="auto"/>
        <w:bottom w:val="single" w:sz="8" w:space="0" w:color="000000"/>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09">
    <w:name w:val="xl109"/>
    <w:basedOn w:val="a1"/>
    <w:rsid w:val="00C91BF9"/>
    <w:pPr>
      <w:pBdr>
        <w:left w:val="single" w:sz="8" w:space="0" w:color="auto"/>
        <w:bottom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0">
    <w:name w:val="xl110"/>
    <w:basedOn w:val="a1"/>
    <w:rsid w:val="00C91BF9"/>
    <w:pPr>
      <w:pBdr>
        <w:left w:val="single" w:sz="8" w:space="0" w:color="auto"/>
        <w:bottom w:val="single" w:sz="8" w:space="0" w:color="auto"/>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1">
    <w:name w:val="xl111"/>
    <w:basedOn w:val="a1"/>
    <w:rsid w:val="00C91BF9"/>
    <w:pPr>
      <w:pBdr>
        <w:bottom w:val="single" w:sz="8" w:space="0" w:color="auto"/>
        <w:right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2">
    <w:name w:val="xl112"/>
    <w:basedOn w:val="a1"/>
    <w:rsid w:val="00C91BF9"/>
    <w:pPr>
      <w:pBdr>
        <w:top w:val="single" w:sz="8" w:space="0" w:color="auto"/>
        <w:left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3">
    <w:name w:val="xl113"/>
    <w:basedOn w:val="a1"/>
    <w:rsid w:val="00C91BF9"/>
    <w:pPr>
      <w:pBdr>
        <w:left w:val="single" w:sz="8" w:space="0" w:color="auto"/>
        <w:bottom w:val="single" w:sz="8" w:space="0" w:color="auto"/>
        <w:righ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4">
    <w:name w:val="xl114"/>
    <w:basedOn w:val="a1"/>
    <w:rsid w:val="00C91BF9"/>
    <w:pPr>
      <w:pBdr>
        <w:top w:val="single" w:sz="8" w:space="0" w:color="auto"/>
        <w:lef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5">
    <w:name w:val="xl115"/>
    <w:basedOn w:val="a1"/>
    <w:rsid w:val="00C91BF9"/>
    <w:pPr>
      <w:pBdr>
        <w:left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6">
    <w:name w:val="xl116"/>
    <w:basedOn w:val="a1"/>
    <w:rsid w:val="00C91BF9"/>
    <w:pPr>
      <w:pBdr>
        <w:left w:val="single" w:sz="8" w:space="0" w:color="auto"/>
        <w:bottom w:val="single" w:sz="8" w:space="0" w:color="auto"/>
      </w:pBdr>
      <w:shd w:val="clear" w:color="000000" w:fill="E2EFDA"/>
      <w:spacing w:before="100" w:beforeAutospacing="1" w:after="100" w:afterAutospacing="1" w:line="240" w:lineRule="auto"/>
      <w:jc w:val="center"/>
      <w:textAlignment w:val="center"/>
    </w:pPr>
    <w:rPr>
      <w:rFonts w:ascii="Times New Roman" w:eastAsia="Times New Roman" w:hAnsi="Times New Roman" w:cs="Times New Roman"/>
      <w:sz w:val="20"/>
      <w:szCs w:val="20"/>
      <w:lang w:eastAsia="ru-RU"/>
    </w:rPr>
  </w:style>
  <w:style w:type="paragraph" w:customStyle="1" w:styleId="xl117">
    <w:name w:val="xl117"/>
    <w:basedOn w:val="a1"/>
    <w:rsid w:val="00C91BF9"/>
    <w:pPr>
      <w:pBdr>
        <w:top w:val="single" w:sz="8" w:space="0" w:color="auto"/>
        <w:left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8">
    <w:name w:val="xl118"/>
    <w:basedOn w:val="a1"/>
    <w:rsid w:val="00C91BF9"/>
    <w:pPr>
      <w:pBdr>
        <w:top w:val="single" w:sz="8" w:space="0" w:color="auto"/>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19">
    <w:name w:val="xl119"/>
    <w:basedOn w:val="a1"/>
    <w:rsid w:val="00C91BF9"/>
    <w:pPr>
      <w:pBdr>
        <w:top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0">
    <w:name w:val="xl120"/>
    <w:basedOn w:val="a1"/>
    <w:rsid w:val="00C91BF9"/>
    <w:pPr>
      <w:pBdr>
        <w:bottom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1">
    <w:name w:val="xl121"/>
    <w:basedOn w:val="a1"/>
    <w:rsid w:val="00C91BF9"/>
    <w:pPr>
      <w:pBdr>
        <w:top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2">
    <w:name w:val="xl122"/>
    <w:basedOn w:val="a1"/>
    <w:rsid w:val="00C91BF9"/>
    <w:pPr>
      <w:pBdr>
        <w:bottom w:val="single" w:sz="8" w:space="0" w:color="auto"/>
      </w:pBdr>
      <w:shd w:val="clear" w:color="000000" w:fill="E2EFDA"/>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23">
    <w:name w:val="xl123"/>
    <w:basedOn w:val="a1"/>
    <w:rsid w:val="00C91BF9"/>
    <w:pPr>
      <w:pBdr>
        <w:top w:val="single" w:sz="8" w:space="0" w:color="auto"/>
        <w:left w:val="single" w:sz="8"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table" w:customStyle="1" w:styleId="TableNormal">
    <w:name w:val="Table Normal"/>
    <w:uiPriority w:val="2"/>
    <w:semiHidden/>
    <w:unhideWhenUsed/>
    <w:qFormat/>
    <w:rsid w:val="00C91BF9"/>
    <w:pPr>
      <w:widowControl w:val="0"/>
      <w:spacing w:after="0" w:line="240" w:lineRule="auto"/>
    </w:pPr>
    <w:rPr>
      <w:rFonts w:ascii="Calibri" w:eastAsia="Calibri" w:hAnsi="Calibri" w:cs="Times New Roman"/>
      <w:lang w:val="en-US"/>
    </w:rPr>
    <w:tblPr>
      <w:tblInd w:w="0" w:type="dxa"/>
      <w:tblCellMar>
        <w:top w:w="0" w:type="dxa"/>
        <w:left w:w="0" w:type="dxa"/>
        <w:bottom w:w="0" w:type="dxa"/>
        <w:right w:w="0" w:type="dxa"/>
      </w:tblCellMar>
    </w:tblPr>
  </w:style>
  <w:style w:type="paragraph" w:customStyle="1" w:styleId="TableParagraph">
    <w:name w:val="Table Paragraph"/>
    <w:basedOn w:val="a1"/>
    <w:qFormat/>
    <w:rsid w:val="00C91BF9"/>
    <w:pPr>
      <w:widowControl w:val="0"/>
      <w:spacing w:after="0" w:line="240" w:lineRule="auto"/>
    </w:pPr>
    <w:rPr>
      <w:rFonts w:ascii="Calibri" w:eastAsia="Calibri" w:hAnsi="Calibri" w:cs="Times New Roman"/>
      <w:lang w:val="en-US"/>
    </w:rPr>
  </w:style>
  <w:style w:type="numbering" w:customStyle="1" w:styleId="110">
    <w:name w:val="Нет списка11"/>
    <w:next w:val="a4"/>
    <w:uiPriority w:val="99"/>
    <w:semiHidden/>
    <w:unhideWhenUsed/>
    <w:rsid w:val="00C91BF9"/>
  </w:style>
  <w:style w:type="character" w:customStyle="1" w:styleId="211pt">
    <w:name w:val="Основной текст (2) + 11 pt"/>
    <w:aliases w:val="Не полужирный"/>
    <w:rsid w:val="00C91BF9"/>
    <w:rPr>
      <w:rFonts w:ascii="Times New Roman" w:eastAsia="Times New Roman" w:hAnsi="Times New Roman" w:cs="Times New Roman" w:hint="default"/>
      <w:b/>
      <w:bCs/>
      <w:i w:val="0"/>
      <w:iCs w:val="0"/>
      <w:smallCaps w:val="0"/>
      <w:strike w:val="0"/>
      <w:dstrike w:val="0"/>
      <w:color w:val="000000"/>
      <w:spacing w:val="0"/>
      <w:w w:val="100"/>
      <w:position w:val="0"/>
      <w:sz w:val="22"/>
      <w:szCs w:val="22"/>
      <w:u w:val="none"/>
      <w:effect w:val="none"/>
      <w:shd w:val="clear" w:color="auto" w:fill="FFFFFF"/>
      <w:lang w:val="ru-RU" w:eastAsia="ru-RU" w:bidi="ru-RU"/>
    </w:rPr>
  </w:style>
  <w:style w:type="numbering" w:customStyle="1" w:styleId="24">
    <w:name w:val="Нет списка2"/>
    <w:next w:val="a4"/>
    <w:uiPriority w:val="99"/>
    <w:semiHidden/>
    <w:unhideWhenUsed/>
    <w:rsid w:val="00C91BF9"/>
  </w:style>
  <w:style w:type="numbering" w:customStyle="1" w:styleId="33">
    <w:name w:val="Нет списка3"/>
    <w:next w:val="a4"/>
    <w:uiPriority w:val="99"/>
    <w:semiHidden/>
    <w:unhideWhenUsed/>
    <w:rsid w:val="00C91BF9"/>
  </w:style>
  <w:style w:type="paragraph" w:customStyle="1" w:styleId="afff8">
    <w:name w:val="Нормальный (таблица)"/>
    <w:basedOn w:val="a1"/>
    <w:next w:val="a1"/>
    <w:uiPriority w:val="99"/>
    <w:rsid w:val="00C91BF9"/>
    <w:pPr>
      <w:widowControl w:val="0"/>
      <w:autoSpaceDE w:val="0"/>
      <w:autoSpaceDN w:val="0"/>
      <w:adjustRightInd w:val="0"/>
      <w:spacing w:after="0" w:line="240" w:lineRule="auto"/>
      <w:jc w:val="both"/>
    </w:pPr>
    <w:rPr>
      <w:rFonts w:ascii="Times New Roman CYR" w:eastAsia="Times New Roman" w:hAnsi="Times New Roman CYR" w:cs="Times New Roman CYR"/>
      <w:sz w:val="24"/>
      <w:szCs w:val="24"/>
      <w:lang w:eastAsia="ru-RU"/>
    </w:rPr>
  </w:style>
  <w:style w:type="paragraph" w:customStyle="1" w:styleId="afff9">
    <w:name w:val="Прижатый влево"/>
    <w:basedOn w:val="a1"/>
    <w:next w:val="a1"/>
    <w:uiPriority w:val="99"/>
    <w:rsid w:val="00C91BF9"/>
    <w:pPr>
      <w:widowControl w:val="0"/>
      <w:autoSpaceDE w:val="0"/>
      <w:autoSpaceDN w:val="0"/>
      <w:adjustRightInd w:val="0"/>
      <w:spacing w:after="0" w:line="240" w:lineRule="auto"/>
    </w:pPr>
    <w:rPr>
      <w:rFonts w:ascii="Times New Roman CYR" w:eastAsia="Times New Roman" w:hAnsi="Times New Roman CYR" w:cs="Times New Roman CYR"/>
      <w:sz w:val="24"/>
      <w:szCs w:val="24"/>
      <w:lang w:eastAsia="ru-RU"/>
    </w:rPr>
  </w:style>
  <w:style w:type="character" w:customStyle="1" w:styleId="afffa">
    <w:name w:val="Гипертекстовая ссылка"/>
    <w:uiPriority w:val="99"/>
    <w:rsid w:val="00C91BF9"/>
    <w:rPr>
      <w:rFonts w:cs="Times New Roman"/>
      <w:b w:val="0"/>
      <w:color w:val="106BBE"/>
    </w:rPr>
  </w:style>
  <w:style w:type="paragraph" w:customStyle="1" w:styleId="afffb">
    <w:name w:val="Комментарий"/>
    <w:basedOn w:val="a1"/>
    <w:next w:val="a1"/>
    <w:uiPriority w:val="99"/>
    <w:rsid w:val="00C91BF9"/>
    <w:pPr>
      <w:widowControl w:val="0"/>
      <w:autoSpaceDE w:val="0"/>
      <w:autoSpaceDN w:val="0"/>
      <w:adjustRightInd w:val="0"/>
      <w:spacing w:before="75" w:after="0" w:line="240" w:lineRule="auto"/>
      <w:ind w:left="170"/>
      <w:jc w:val="both"/>
    </w:pPr>
    <w:rPr>
      <w:rFonts w:ascii="Times New Roman CYR" w:eastAsia="Times New Roman" w:hAnsi="Times New Roman CYR" w:cs="Times New Roman CYR"/>
      <w:color w:val="353842"/>
      <w:sz w:val="24"/>
      <w:szCs w:val="24"/>
      <w:lang w:eastAsia="ru-RU"/>
    </w:rPr>
  </w:style>
  <w:style w:type="paragraph" w:customStyle="1" w:styleId="xl141">
    <w:name w:val="xl141"/>
    <w:basedOn w:val="a1"/>
    <w:rsid w:val="00C91BF9"/>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2">
    <w:name w:val="xl142"/>
    <w:basedOn w:val="a1"/>
    <w:rsid w:val="00C91BF9"/>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3">
    <w:name w:val="xl143"/>
    <w:basedOn w:val="a1"/>
    <w:rsid w:val="00C91BF9"/>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4">
    <w:name w:val="xl144"/>
    <w:basedOn w:val="a1"/>
    <w:rsid w:val="00C91BF9"/>
    <w:pPr>
      <w:pBdr>
        <w:top w:val="single" w:sz="8" w:space="0" w:color="auto"/>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5">
    <w:name w:val="xl145"/>
    <w:basedOn w:val="a1"/>
    <w:rsid w:val="00C91BF9"/>
    <w:pPr>
      <w:pBdr>
        <w:top w:val="single" w:sz="8"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6">
    <w:name w:val="xl146"/>
    <w:basedOn w:val="a1"/>
    <w:rsid w:val="00C91BF9"/>
    <w:pPr>
      <w:pBdr>
        <w:top w:val="single" w:sz="4" w:space="0" w:color="auto"/>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7">
    <w:name w:val="xl147"/>
    <w:basedOn w:val="a1"/>
    <w:rsid w:val="00C91BF9"/>
    <w:pPr>
      <w:pBdr>
        <w:top w:val="single" w:sz="4"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8">
    <w:name w:val="xl148"/>
    <w:basedOn w:val="a1"/>
    <w:rsid w:val="00C91BF9"/>
    <w:pPr>
      <w:pBdr>
        <w:top w:val="single" w:sz="4" w:space="0" w:color="auto"/>
        <w:left w:val="single" w:sz="4" w:space="0" w:color="auto"/>
        <w:bottom w:val="single" w:sz="8"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49">
    <w:name w:val="xl149"/>
    <w:basedOn w:val="a1"/>
    <w:rsid w:val="00C91BF9"/>
    <w:pPr>
      <w:pBdr>
        <w:left w:val="single" w:sz="4" w:space="0" w:color="auto"/>
        <w:bottom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0">
    <w:name w:val="xl150"/>
    <w:basedOn w:val="a1"/>
    <w:rsid w:val="00C91BF9"/>
    <w:pPr>
      <w:pBdr>
        <w:top w:val="single" w:sz="4" w:space="0" w:color="auto"/>
        <w:left w:val="single" w:sz="4" w:space="0" w:color="auto"/>
        <w:right w:val="single" w:sz="8"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51">
    <w:name w:val="xl151"/>
    <w:basedOn w:val="a1"/>
    <w:rsid w:val="00C91BF9"/>
    <w:pPr>
      <w:pBdr>
        <w:top w:val="single" w:sz="4"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2">
    <w:name w:val="xl152"/>
    <w:basedOn w:val="a1"/>
    <w:rsid w:val="00C91BF9"/>
    <w:pPr>
      <w:pBdr>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3">
    <w:name w:val="xl153"/>
    <w:basedOn w:val="a1"/>
    <w:rsid w:val="00C91BF9"/>
    <w:pPr>
      <w:pBdr>
        <w:left w:val="single" w:sz="8" w:space="0" w:color="auto"/>
        <w:bottom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4">
    <w:name w:val="xl154"/>
    <w:basedOn w:val="a1"/>
    <w:rsid w:val="00C91BF9"/>
    <w:pPr>
      <w:pBdr>
        <w:top w:val="single" w:sz="8"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5">
    <w:name w:val="xl155"/>
    <w:basedOn w:val="a1"/>
    <w:rsid w:val="00C91BF9"/>
    <w:pPr>
      <w:pBdr>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6">
    <w:name w:val="xl156"/>
    <w:basedOn w:val="a1"/>
    <w:rsid w:val="00C91BF9"/>
    <w:pPr>
      <w:pBdr>
        <w:left w:val="single" w:sz="8"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7">
    <w:name w:val="xl157"/>
    <w:basedOn w:val="a1"/>
    <w:rsid w:val="00C91BF9"/>
    <w:pPr>
      <w:pBdr>
        <w:top w:val="single" w:sz="8" w:space="0" w:color="auto"/>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8">
    <w:name w:val="xl158"/>
    <w:basedOn w:val="a1"/>
    <w:rsid w:val="00C91BF9"/>
    <w:pPr>
      <w:pBdr>
        <w:left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59">
    <w:name w:val="xl159"/>
    <w:basedOn w:val="a1"/>
    <w:rsid w:val="00C91BF9"/>
    <w:pPr>
      <w:pBdr>
        <w:left w:val="single" w:sz="4" w:space="0" w:color="auto"/>
        <w:bottom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0">
    <w:name w:val="xl160"/>
    <w:basedOn w:val="a1"/>
    <w:rsid w:val="00C91BF9"/>
    <w:pPr>
      <w:pBdr>
        <w:top w:val="single" w:sz="8" w:space="0" w:color="auto"/>
        <w:left w:val="single" w:sz="8"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1">
    <w:name w:val="xl161"/>
    <w:basedOn w:val="a1"/>
    <w:rsid w:val="00C91BF9"/>
    <w:pPr>
      <w:pBdr>
        <w:left w:val="single" w:sz="8" w:space="0" w:color="auto"/>
        <w:bottom w:val="single" w:sz="4" w:space="0" w:color="auto"/>
        <w:right w:val="single" w:sz="8"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2">
    <w:name w:val="xl162"/>
    <w:basedOn w:val="a1"/>
    <w:rsid w:val="00C91BF9"/>
    <w:pPr>
      <w:pBdr>
        <w:top w:val="single" w:sz="4" w:space="0" w:color="auto"/>
        <w:left w:val="single" w:sz="8"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sz w:val="24"/>
      <w:szCs w:val="24"/>
      <w:lang w:eastAsia="ru-RU"/>
    </w:rPr>
  </w:style>
  <w:style w:type="paragraph" w:customStyle="1" w:styleId="xl163">
    <w:name w:val="xl163"/>
    <w:basedOn w:val="a1"/>
    <w:rsid w:val="00C91BF9"/>
    <w:pPr>
      <w:pBdr>
        <w:top w:val="single" w:sz="8" w:space="0" w:color="auto"/>
        <w:left w:val="single" w:sz="8"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4">
    <w:name w:val="xl164"/>
    <w:basedOn w:val="a1"/>
    <w:rsid w:val="00C91BF9"/>
    <w:pPr>
      <w:pBdr>
        <w:top w:val="single" w:sz="8" w:space="0" w:color="auto"/>
        <w:left w:val="single" w:sz="4" w:space="0" w:color="auto"/>
        <w:bottom w:val="single" w:sz="8" w:space="0" w:color="auto"/>
        <w:right w:val="single" w:sz="4" w:space="0" w:color="auto"/>
      </w:pBdr>
      <w:spacing w:before="100" w:beforeAutospacing="1" w:after="100" w:afterAutospacing="1" w:line="240" w:lineRule="auto"/>
    </w:pPr>
    <w:rPr>
      <w:rFonts w:ascii="Times New Roman" w:eastAsia="Times New Roman" w:hAnsi="Times New Roman" w:cs="Times New Roman"/>
      <w:sz w:val="24"/>
      <w:szCs w:val="24"/>
      <w:lang w:eastAsia="ru-RU"/>
    </w:rPr>
  </w:style>
  <w:style w:type="paragraph" w:customStyle="1" w:styleId="xl165">
    <w:name w:val="xl165"/>
    <w:basedOn w:val="a1"/>
    <w:rsid w:val="00C91BF9"/>
    <w:pPr>
      <w:pBdr>
        <w:top w:val="single" w:sz="8" w:space="0" w:color="auto"/>
        <w:left w:val="single" w:sz="4" w:space="0" w:color="auto"/>
        <w:bottom w:val="single" w:sz="8"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paragraph" w:customStyle="1" w:styleId="xl166">
    <w:name w:val="xl166"/>
    <w:basedOn w:val="a1"/>
    <w:rsid w:val="00C91BF9"/>
    <w:pPr>
      <w:pBdr>
        <w:top w:val="single" w:sz="8" w:space="0" w:color="auto"/>
        <w:left w:val="single" w:sz="4" w:space="0" w:color="auto"/>
        <w:bottom w:val="single" w:sz="8" w:space="0" w:color="auto"/>
        <w:right w:val="single" w:sz="8" w:space="0" w:color="auto"/>
      </w:pBdr>
      <w:spacing w:before="100" w:beforeAutospacing="1" w:after="100" w:afterAutospacing="1" w:line="240" w:lineRule="auto"/>
      <w:textAlignment w:val="center"/>
    </w:pPr>
    <w:rPr>
      <w:rFonts w:ascii="Times New Roman" w:eastAsia="Times New Roman" w:hAnsi="Times New Roman" w:cs="Times New Roman"/>
      <w:sz w:val="24"/>
      <w:szCs w:val="24"/>
      <w:lang w:eastAsia="ru-RU"/>
    </w:rPr>
  </w:style>
  <w:style w:type="numbering" w:customStyle="1" w:styleId="16">
    <w:name w:val="МнСписок1"/>
    <w:uiPriority w:val="99"/>
    <w:rsid w:val="00E55FD1"/>
  </w:style>
  <w:style w:type="numbering" w:customStyle="1" w:styleId="25">
    <w:name w:val="МнСписок2"/>
    <w:uiPriority w:val="99"/>
    <w:rsid w:val="00BD32AE"/>
  </w:style>
  <w:style w:type="character" w:customStyle="1" w:styleId="26">
    <w:name w:val="Неразрешенное упоминание2"/>
    <w:uiPriority w:val="99"/>
    <w:semiHidden/>
    <w:unhideWhenUsed/>
    <w:rsid w:val="000E0403"/>
    <w:rPr>
      <w:color w:val="605E5C"/>
      <w:shd w:val="clear" w:color="auto" w:fill="E1DFDD"/>
    </w:rPr>
  </w:style>
  <w:style w:type="paragraph" w:styleId="afffc">
    <w:name w:val="Revision"/>
    <w:hidden/>
    <w:uiPriority w:val="99"/>
    <w:semiHidden/>
    <w:rsid w:val="0082768A"/>
    <w:pPr>
      <w:spacing w:after="0" w:line="240" w:lineRule="auto"/>
    </w:pPr>
  </w:style>
  <w:style w:type="table" w:customStyle="1" w:styleId="62">
    <w:name w:val="Сетка таблицы6"/>
    <w:basedOn w:val="a3"/>
    <w:next w:val="afff1"/>
    <w:uiPriority w:val="59"/>
    <w:rsid w:val="002F3D24"/>
    <w:pPr>
      <w:spacing w:after="0" w:line="240" w:lineRule="auto"/>
    </w:pPr>
    <w:rPr>
      <w:rFonts w:ascii="Calibri" w:eastAsia="Calibri" w:hAnsi="Calibri" w:cs="Times New Roman"/>
      <w:sz w:val="20"/>
      <w:szCs w:val="20"/>
      <w:lang w:eastAsia="ru-R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4">
    <w:name w:val="Неразрешенное упоминание3"/>
    <w:basedOn w:val="a2"/>
    <w:uiPriority w:val="99"/>
    <w:semiHidden/>
    <w:unhideWhenUsed/>
    <w:rsid w:val="00F26FCC"/>
    <w:rPr>
      <w:color w:val="605E5C"/>
      <w:shd w:val="clear" w:color="auto" w:fill="E1DFDD"/>
    </w:rPr>
  </w:style>
  <w:style w:type="character" w:styleId="afffd">
    <w:name w:val="Unresolved Mention"/>
    <w:basedOn w:val="a2"/>
    <w:uiPriority w:val="99"/>
    <w:semiHidden/>
    <w:unhideWhenUsed/>
    <w:rsid w:val="00D22860"/>
    <w:rPr>
      <w:color w:val="605E5C"/>
      <w:shd w:val="clear" w:color="auto" w:fill="E1DFDD"/>
    </w:rPr>
  </w:style>
  <w:style w:type="paragraph" w:customStyle="1" w:styleId="Standard">
    <w:name w:val="Standard"/>
    <w:rsid w:val="0057337C"/>
    <w:pPr>
      <w:suppressAutoHyphens/>
      <w:autoSpaceDN w:val="0"/>
      <w:spacing w:after="120" w:line="240" w:lineRule="auto"/>
      <w:textAlignment w:val="baseline"/>
    </w:pPr>
    <w:rPr>
      <w:rFonts w:ascii="Arial" w:eastAsia="Times New Roman" w:hAnsi="Arial" w:cs="Arial"/>
      <w:bCs/>
      <w:iCs/>
      <w:kern w:val="3"/>
      <w:sz w:val="20"/>
      <w:szCs w:val="20"/>
      <w:lang w:eastAsia="zh-CN"/>
    </w:rPr>
  </w:style>
  <w:style w:type="table" w:customStyle="1" w:styleId="72">
    <w:name w:val="Сетка таблицы7"/>
    <w:basedOn w:val="a3"/>
    <w:next w:val="afff1"/>
    <w:uiPriority w:val="59"/>
    <w:rsid w:val="000C523E"/>
    <w:pPr>
      <w:spacing w:after="0" w:line="240" w:lineRule="auto"/>
    </w:pPr>
    <w:rPr>
      <w:rFonts w:ascii="Calibri" w:eastAsia="Calibri"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6461251">
      <w:bodyDiv w:val="1"/>
      <w:marLeft w:val="0"/>
      <w:marRight w:val="0"/>
      <w:marTop w:val="0"/>
      <w:marBottom w:val="0"/>
      <w:divBdr>
        <w:top w:val="none" w:sz="0" w:space="0" w:color="auto"/>
        <w:left w:val="none" w:sz="0" w:space="0" w:color="auto"/>
        <w:bottom w:val="none" w:sz="0" w:space="0" w:color="auto"/>
        <w:right w:val="none" w:sz="0" w:space="0" w:color="auto"/>
      </w:divBdr>
    </w:div>
    <w:div w:id="161243667">
      <w:bodyDiv w:val="1"/>
      <w:marLeft w:val="0"/>
      <w:marRight w:val="0"/>
      <w:marTop w:val="0"/>
      <w:marBottom w:val="0"/>
      <w:divBdr>
        <w:top w:val="none" w:sz="0" w:space="0" w:color="auto"/>
        <w:left w:val="none" w:sz="0" w:space="0" w:color="auto"/>
        <w:bottom w:val="none" w:sz="0" w:space="0" w:color="auto"/>
        <w:right w:val="none" w:sz="0" w:space="0" w:color="auto"/>
      </w:divBdr>
    </w:div>
    <w:div w:id="184949422">
      <w:bodyDiv w:val="1"/>
      <w:marLeft w:val="0"/>
      <w:marRight w:val="0"/>
      <w:marTop w:val="0"/>
      <w:marBottom w:val="0"/>
      <w:divBdr>
        <w:top w:val="none" w:sz="0" w:space="0" w:color="auto"/>
        <w:left w:val="none" w:sz="0" w:space="0" w:color="auto"/>
        <w:bottom w:val="none" w:sz="0" w:space="0" w:color="auto"/>
        <w:right w:val="none" w:sz="0" w:space="0" w:color="auto"/>
      </w:divBdr>
    </w:div>
    <w:div w:id="339822502">
      <w:bodyDiv w:val="1"/>
      <w:marLeft w:val="0"/>
      <w:marRight w:val="0"/>
      <w:marTop w:val="0"/>
      <w:marBottom w:val="0"/>
      <w:divBdr>
        <w:top w:val="none" w:sz="0" w:space="0" w:color="auto"/>
        <w:left w:val="none" w:sz="0" w:space="0" w:color="auto"/>
        <w:bottom w:val="none" w:sz="0" w:space="0" w:color="auto"/>
        <w:right w:val="none" w:sz="0" w:space="0" w:color="auto"/>
      </w:divBdr>
    </w:div>
    <w:div w:id="426460978">
      <w:bodyDiv w:val="1"/>
      <w:marLeft w:val="0"/>
      <w:marRight w:val="0"/>
      <w:marTop w:val="0"/>
      <w:marBottom w:val="0"/>
      <w:divBdr>
        <w:top w:val="none" w:sz="0" w:space="0" w:color="auto"/>
        <w:left w:val="none" w:sz="0" w:space="0" w:color="auto"/>
        <w:bottom w:val="none" w:sz="0" w:space="0" w:color="auto"/>
        <w:right w:val="none" w:sz="0" w:space="0" w:color="auto"/>
      </w:divBdr>
    </w:div>
    <w:div w:id="567688628">
      <w:bodyDiv w:val="1"/>
      <w:marLeft w:val="0"/>
      <w:marRight w:val="0"/>
      <w:marTop w:val="0"/>
      <w:marBottom w:val="0"/>
      <w:divBdr>
        <w:top w:val="none" w:sz="0" w:space="0" w:color="auto"/>
        <w:left w:val="none" w:sz="0" w:space="0" w:color="auto"/>
        <w:bottom w:val="none" w:sz="0" w:space="0" w:color="auto"/>
        <w:right w:val="none" w:sz="0" w:space="0" w:color="auto"/>
      </w:divBdr>
    </w:div>
    <w:div w:id="581794593">
      <w:bodyDiv w:val="1"/>
      <w:marLeft w:val="0"/>
      <w:marRight w:val="0"/>
      <w:marTop w:val="0"/>
      <w:marBottom w:val="0"/>
      <w:divBdr>
        <w:top w:val="none" w:sz="0" w:space="0" w:color="auto"/>
        <w:left w:val="none" w:sz="0" w:space="0" w:color="auto"/>
        <w:bottom w:val="none" w:sz="0" w:space="0" w:color="auto"/>
        <w:right w:val="none" w:sz="0" w:space="0" w:color="auto"/>
      </w:divBdr>
    </w:div>
    <w:div w:id="652102789">
      <w:bodyDiv w:val="1"/>
      <w:marLeft w:val="0"/>
      <w:marRight w:val="0"/>
      <w:marTop w:val="0"/>
      <w:marBottom w:val="0"/>
      <w:divBdr>
        <w:top w:val="none" w:sz="0" w:space="0" w:color="auto"/>
        <w:left w:val="none" w:sz="0" w:space="0" w:color="auto"/>
        <w:bottom w:val="none" w:sz="0" w:space="0" w:color="auto"/>
        <w:right w:val="none" w:sz="0" w:space="0" w:color="auto"/>
      </w:divBdr>
    </w:div>
    <w:div w:id="666444052">
      <w:bodyDiv w:val="1"/>
      <w:marLeft w:val="0"/>
      <w:marRight w:val="0"/>
      <w:marTop w:val="0"/>
      <w:marBottom w:val="0"/>
      <w:divBdr>
        <w:top w:val="none" w:sz="0" w:space="0" w:color="auto"/>
        <w:left w:val="none" w:sz="0" w:space="0" w:color="auto"/>
        <w:bottom w:val="none" w:sz="0" w:space="0" w:color="auto"/>
        <w:right w:val="none" w:sz="0" w:space="0" w:color="auto"/>
      </w:divBdr>
    </w:div>
    <w:div w:id="746266852">
      <w:bodyDiv w:val="1"/>
      <w:marLeft w:val="0"/>
      <w:marRight w:val="0"/>
      <w:marTop w:val="0"/>
      <w:marBottom w:val="0"/>
      <w:divBdr>
        <w:top w:val="none" w:sz="0" w:space="0" w:color="auto"/>
        <w:left w:val="none" w:sz="0" w:space="0" w:color="auto"/>
        <w:bottom w:val="none" w:sz="0" w:space="0" w:color="auto"/>
        <w:right w:val="none" w:sz="0" w:space="0" w:color="auto"/>
      </w:divBdr>
    </w:div>
    <w:div w:id="843935023">
      <w:bodyDiv w:val="1"/>
      <w:marLeft w:val="0"/>
      <w:marRight w:val="0"/>
      <w:marTop w:val="0"/>
      <w:marBottom w:val="0"/>
      <w:divBdr>
        <w:top w:val="none" w:sz="0" w:space="0" w:color="auto"/>
        <w:left w:val="none" w:sz="0" w:space="0" w:color="auto"/>
        <w:bottom w:val="none" w:sz="0" w:space="0" w:color="auto"/>
        <w:right w:val="none" w:sz="0" w:space="0" w:color="auto"/>
      </w:divBdr>
    </w:div>
    <w:div w:id="864320772">
      <w:bodyDiv w:val="1"/>
      <w:marLeft w:val="0"/>
      <w:marRight w:val="0"/>
      <w:marTop w:val="0"/>
      <w:marBottom w:val="0"/>
      <w:divBdr>
        <w:top w:val="none" w:sz="0" w:space="0" w:color="auto"/>
        <w:left w:val="none" w:sz="0" w:space="0" w:color="auto"/>
        <w:bottom w:val="none" w:sz="0" w:space="0" w:color="auto"/>
        <w:right w:val="none" w:sz="0" w:space="0" w:color="auto"/>
      </w:divBdr>
    </w:div>
    <w:div w:id="880240999">
      <w:bodyDiv w:val="1"/>
      <w:marLeft w:val="0"/>
      <w:marRight w:val="0"/>
      <w:marTop w:val="0"/>
      <w:marBottom w:val="0"/>
      <w:divBdr>
        <w:top w:val="none" w:sz="0" w:space="0" w:color="auto"/>
        <w:left w:val="none" w:sz="0" w:space="0" w:color="auto"/>
        <w:bottom w:val="none" w:sz="0" w:space="0" w:color="auto"/>
        <w:right w:val="none" w:sz="0" w:space="0" w:color="auto"/>
      </w:divBdr>
    </w:div>
    <w:div w:id="990982911">
      <w:bodyDiv w:val="1"/>
      <w:marLeft w:val="0"/>
      <w:marRight w:val="0"/>
      <w:marTop w:val="0"/>
      <w:marBottom w:val="0"/>
      <w:divBdr>
        <w:top w:val="none" w:sz="0" w:space="0" w:color="auto"/>
        <w:left w:val="none" w:sz="0" w:space="0" w:color="auto"/>
        <w:bottom w:val="none" w:sz="0" w:space="0" w:color="auto"/>
        <w:right w:val="none" w:sz="0" w:space="0" w:color="auto"/>
      </w:divBdr>
    </w:div>
    <w:div w:id="1060136434">
      <w:bodyDiv w:val="1"/>
      <w:marLeft w:val="0"/>
      <w:marRight w:val="0"/>
      <w:marTop w:val="0"/>
      <w:marBottom w:val="0"/>
      <w:divBdr>
        <w:top w:val="none" w:sz="0" w:space="0" w:color="auto"/>
        <w:left w:val="none" w:sz="0" w:space="0" w:color="auto"/>
        <w:bottom w:val="none" w:sz="0" w:space="0" w:color="auto"/>
        <w:right w:val="none" w:sz="0" w:space="0" w:color="auto"/>
      </w:divBdr>
    </w:div>
    <w:div w:id="1098677375">
      <w:bodyDiv w:val="1"/>
      <w:marLeft w:val="0"/>
      <w:marRight w:val="0"/>
      <w:marTop w:val="0"/>
      <w:marBottom w:val="0"/>
      <w:divBdr>
        <w:top w:val="none" w:sz="0" w:space="0" w:color="auto"/>
        <w:left w:val="none" w:sz="0" w:space="0" w:color="auto"/>
        <w:bottom w:val="none" w:sz="0" w:space="0" w:color="auto"/>
        <w:right w:val="none" w:sz="0" w:space="0" w:color="auto"/>
      </w:divBdr>
    </w:div>
    <w:div w:id="1117682312">
      <w:bodyDiv w:val="1"/>
      <w:marLeft w:val="0"/>
      <w:marRight w:val="0"/>
      <w:marTop w:val="0"/>
      <w:marBottom w:val="0"/>
      <w:divBdr>
        <w:top w:val="none" w:sz="0" w:space="0" w:color="auto"/>
        <w:left w:val="none" w:sz="0" w:space="0" w:color="auto"/>
        <w:bottom w:val="none" w:sz="0" w:space="0" w:color="auto"/>
        <w:right w:val="none" w:sz="0" w:space="0" w:color="auto"/>
      </w:divBdr>
    </w:div>
    <w:div w:id="1127503822">
      <w:bodyDiv w:val="1"/>
      <w:marLeft w:val="0"/>
      <w:marRight w:val="0"/>
      <w:marTop w:val="0"/>
      <w:marBottom w:val="0"/>
      <w:divBdr>
        <w:top w:val="none" w:sz="0" w:space="0" w:color="auto"/>
        <w:left w:val="none" w:sz="0" w:space="0" w:color="auto"/>
        <w:bottom w:val="none" w:sz="0" w:space="0" w:color="auto"/>
        <w:right w:val="none" w:sz="0" w:space="0" w:color="auto"/>
      </w:divBdr>
    </w:div>
    <w:div w:id="1171679511">
      <w:bodyDiv w:val="1"/>
      <w:marLeft w:val="0"/>
      <w:marRight w:val="0"/>
      <w:marTop w:val="0"/>
      <w:marBottom w:val="0"/>
      <w:divBdr>
        <w:top w:val="none" w:sz="0" w:space="0" w:color="auto"/>
        <w:left w:val="none" w:sz="0" w:space="0" w:color="auto"/>
        <w:bottom w:val="none" w:sz="0" w:space="0" w:color="auto"/>
        <w:right w:val="none" w:sz="0" w:space="0" w:color="auto"/>
      </w:divBdr>
    </w:div>
    <w:div w:id="1220900358">
      <w:bodyDiv w:val="1"/>
      <w:marLeft w:val="0"/>
      <w:marRight w:val="0"/>
      <w:marTop w:val="0"/>
      <w:marBottom w:val="0"/>
      <w:divBdr>
        <w:top w:val="none" w:sz="0" w:space="0" w:color="auto"/>
        <w:left w:val="none" w:sz="0" w:space="0" w:color="auto"/>
        <w:bottom w:val="none" w:sz="0" w:space="0" w:color="auto"/>
        <w:right w:val="none" w:sz="0" w:space="0" w:color="auto"/>
      </w:divBdr>
    </w:div>
    <w:div w:id="1244753358">
      <w:bodyDiv w:val="1"/>
      <w:marLeft w:val="0"/>
      <w:marRight w:val="0"/>
      <w:marTop w:val="0"/>
      <w:marBottom w:val="0"/>
      <w:divBdr>
        <w:top w:val="none" w:sz="0" w:space="0" w:color="auto"/>
        <w:left w:val="none" w:sz="0" w:space="0" w:color="auto"/>
        <w:bottom w:val="none" w:sz="0" w:space="0" w:color="auto"/>
        <w:right w:val="none" w:sz="0" w:space="0" w:color="auto"/>
      </w:divBdr>
    </w:div>
    <w:div w:id="1381049621">
      <w:bodyDiv w:val="1"/>
      <w:marLeft w:val="0"/>
      <w:marRight w:val="0"/>
      <w:marTop w:val="0"/>
      <w:marBottom w:val="0"/>
      <w:divBdr>
        <w:top w:val="none" w:sz="0" w:space="0" w:color="auto"/>
        <w:left w:val="none" w:sz="0" w:space="0" w:color="auto"/>
        <w:bottom w:val="none" w:sz="0" w:space="0" w:color="auto"/>
        <w:right w:val="none" w:sz="0" w:space="0" w:color="auto"/>
      </w:divBdr>
    </w:div>
    <w:div w:id="1422291443">
      <w:bodyDiv w:val="1"/>
      <w:marLeft w:val="0"/>
      <w:marRight w:val="0"/>
      <w:marTop w:val="0"/>
      <w:marBottom w:val="0"/>
      <w:divBdr>
        <w:top w:val="none" w:sz="0" w:space="0" w:color="auto"/>
        <w:left w:val="none" w:sz="0" w:space="0" w:color="auto"/>
        <w:bottom w:val="none" w:sz="0" w:space="0" w:color="auto"/>
        <w:right w:val="none" w:sz="0" w:space="0" w:color="auto"/>
      </w:divBdr>
    </w:div>
    <w:div w:id="1477717397">
      <w:bodyDiv w:val="1"/>
      <w:marLeft w:val="0"/>
      <w:marRight w:val="0"/>
      <w:marTop w:val="0"/>
      <w:marBottom w:val="0"/>
      <w:divBdr>
        <w:top w:val="none" w:sz="0" w:space="0" w:color="auto"/>
        <w:left w:val="none" w:sz="0" w:space="0" w:color="auto"/>
        <w:bottom w:val="none" w:sz="0" w:space="0" w:color="auto"/>
        <w:right w:val="none" w:sz="0" w:space="0" w:color="auto"/>
      </w:divBdr>
    </w:div>
    <w:div w:id="1498643678">
      <w:bodyDiv w:val="1"/>
      <w:marLeft w:val="0"/>
      <w:marRight w:val="0"/>
      <w:marTop w:val="0"/>
      <w:marBottom w:val="0"/>
      <w:divBdr>
        <w:top w:val="none" w:sz="0" w:space="0" w:color="auto"/>
        <w:left w:val="none" w:sz="0" w:space="0" w:color="auto"/>
        <w:bottom w:val="none" w:sz="0" w:space="0" w:color="auto"/>
        <w:right w:val="none" w:sz="0" w:space="0" w:color="auto"/>
      </w:divBdr>
    </w:div>
    <w:div w:id="1556240731">
      <w:bodyDiv w:val="1"/>
      <w:marLeft w:val="0"/>
      <w:marRight w:val="0"/>
      <w:marTop w:val="0"/>
      <w:marBottom w:val="0"/>
      <w:divBdr>
        <w:top w:val="none" w:sz="0" w:space="0" w:color="auto"/>
        <w:left w:val="none" w:sz="0" w:space="0" w:color="auto"/>
        <w:bottom w:val="none" w:sz="0" w:space="0" w:color="auto"/>
        <w:right w:val="none" w:sz="0" w:space="0" w:color="auto"/>
      </w:divBdr>
    </w:div>
    <w:div w:id="1573926658">
      <w:bodyDiv w:val="1"/>
      <w:marLeft w:val="0"/>
      <w:marRight w:val="0"/>
      <w:marTop w:val="0"/>
      <w:marBottom w:val="0"/>
      <w:divBdr>
        <w:top w:val="none" w:sz="0" w:space="0" w:color="auto"/>
        <w:left w:val="none" w:sz="0" w:space="0" w:color="auto"/>
        <w:bottom w:val="none" w:sz="0" w:space="0" w:color="auto"/>
        <w:right w:val="none" w:sz="0" w:space="0" w:color="auto"/>
      </w:divBdr>
    </w:div>
    <w:div w:id="1691026366">
      <w:bodyDiv w:val="1"/>
      <w:marLeft w:val="0"/>
      <w:marRight w:val="0"/>
      <w:marTop w:val="0"/>
      <w:marBottom w:val="0"/>
      <w:divBdr>
        <w:top w:val="none" w:sz="0" w:space="0" w:color="auto"/>
        <w:left w:val="none" w:sz="0" w:space="0" w:color="auto"/>
        <w:bottom w:val="none" w:sz="0" w:space="0" w:color="auto"/>
        <w:right w:val="none" w:sz="0" w:space="0" w:color="auto"/>
      </w:divBdr>
    </w:div>
    <w:div w:id="1716738109">
      <w:bodyDiv w:val="1"/>
      <w:marLeft w:val="0"/>
      <w:marRight w:val="0"/>
      <w:marTop w:val="0"/>
      <w:marBottom w:val="0"/>
      <w:divBdr>
        <w:top w:val="none" w:sz="0" w:space="0" w:color="auto"/>
        <w:left w:val="none" w:sz="0" w:space="0" w:color="auto"/>
        <w:bottom w:val="none" w:sz="0" w:space="0" w:color="auto"/>
        <w:right w:val="none" w:sz="0" w:space="0" w:color="auto"/>
      </w:divBdr>
    </w:div>
    <w:div w:id="1758818246">
      <w:bodyDiv w:val="1"/>
      <w:marLeft w:val="0"/>
      <w:marRight w:val="0"/>
      <w:marTop w:val="0"/>
      <w:marBottom w:val="0"/>
      <w:divBdr>
        <w:top w:val="none" w:sz="0" w:space="0" w:color="auto"/>
        <w:left w:val="none" w:sz="0" w:space="0" w:color="auto"/>
        <w:bottom w:val="none" w:sz="0" w:space="0" w:color="auto"/>
        <w:right w:val="none" w:sz="0" w:space="0" w:color="auto"/>
      </w:divBdr>
    </w:div>
    <w:div w:id="1783307474">
      <w:bodyDiv w:val="1"/>
      <w:marLeft w:val="0"/>
      <w:marRight w:val="0"/>
      <w:marTop w:val="0"/>
      <w:marBottom w:val="0"/>
      <w:divBdr>
        <w:top w:val="none" w:sz="0" w:space="0" w:color="auto"/>
        <w:left w:val="none" w:sz="0" w:space="0" w:color="auto"/>
        <w:bottom w:val="none" w:sz="0" w:space="0" w:color="auto"/>
        <w:right w:val="none" w:sz="0" w:space="0" w:color="auto"/>
      </w:divBdr>
    </w:div>
    <w:div w:id="187546103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8.png"/><Relationship Id="rId26" Type="http://schemas.openxmlformats.org/officeDocument/2006/relationships/image" Target="media/image16.png"/><Relationship Id="rId39" Type="http://schemas.openxmlformats.org/officeDocument/2006/relationships/footer" Target="footer4.xml"/><Relationship Id="rId21" Type="http://schemas.openxmlformats.org/officeDocument/2006/relationships/image" Target="media/image11.jpeg"/><Relationship Id="rId34" Type="http://schemas.openxmlformats.org/officeDocument/2006/relationships/image" Target="media/image23.png"/><Relationship Id="rId42" Type="http://schemas.openxmlformats.org/officeDocument/2006/relationships/image" Target="media/image27.jpeg"/><Relationship Id="rId47" Type="http://schemas.openxmlformats.org/officeDocument/2006/relationships/image" Target="media/image32.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6.png"/><Relationship Id="rId29" Type="http://schemas.openxmlformats.org/officeDocument/2006/relationships/image" Target="media/image19.png"/><Relationship Id="rId11" Type="http://schemas.openxmlformats.org/officeDocument/2006/relationships/image" Target="media/image4.png"/><Relationship Id="rId24" Type="http://schemas.openxmlformats.org/officeDocument/2006/relationships/image" Target="media/image14.png"/><Relationship Id="rId32" Type="http://schemas.openxmlformats.org/officeDocument/2006/relationships/image" Target="media/image22.png"/><Relationship Id="rId37" Type="http://schemas.openxmlformats.org/officeDocument/2006/relationships/header" Target="header2.xml"/><Relationship Id="rId40" Type="http://schemas.openxmlformats.org/officeDocument/2006/relationships/header" Target="header3.xml"/><Relationship Id="rId45" Type="http://schemas.openxmlformats.org/officeDocument/2006/relationships/image" Target="media/image30.png"/><Relationship Id="rId5" Type="http://schemas.openxmlformats.org/officeDocument/2006/relationships/webSettings" Target="webSettings.xml"/><Relationship Id="rId15" Type="http://schemas.openxmlformats.org/officeDocument/2006/relationships/image" Target="media/image5.png"/><Relationship Id="rId23" Type="http://schemas.openxmlformats.org/officeDocument/2006/relationships/image" Target="media/image13.png"/><Relationship Id="rId28" Type="http://schemas.openxmlformats.org/officeDocument/2006/relationships/image" Target="media/image18.png"/><Relationship Id="rId36" Type="http://schemas.openxmlformats.org/officeDocument/2006/relationships/image" Target="media/image25.png"/><Relationship Id="rId49" Type="http://schemas.openxmlformats.org/officeDocument/2006/relationships/theme" Target="theme/theme1.xml"/><Relationship Id="rId10" Type="http://schemas.openxmlformats.org/officeDocument/2006/relationships/image" Target="media/image3.jpeg"/><Relationship Id="rId19" Type="http://schemas.openxmlformats.org/officeDocument/2006/relationships/image" Target="media/image9.wmf"/><Relationship Id="rId31" Type="http://schemas.openxmlformats.org/officeDocument/2006/relationships/image" Target="media/image21.png"/><Relationship Id="rId44" Type="http://schemas.openxmlformats.org/officeDocument/2006/relationships/image" Target="media/image29.emf"/><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footer" Target="footer2.xml"/><Relationship Id="rId22" Type="http://schemas.openxmlformats.org/officeDocument/2006/relationships/image" Target="media/image12.png"/><Relationship Id="rId27" Type="http://schemas.openxmlformats.org/officeDocument/2006/relationships/image" Target="media/image17.png"/><Relationship Id="rId30" Type="http://schemas.openxmlformats.org/officeDocument/2006/relationships/image" Target="media/image20.png"/><Relationship Id="rId35" Type="http://schemas.openxmlformats.org/officeDocument/2006/relationships/image" Target="media/image24.png"/><Relationship Id="rId43" Type="http://schemas.openxmlformats.org/officeDocument/2006/relationships/image" Target="media/image28.emf"/><Relationship Id="rId48" Type="http://schemas.openxmlformats.org/officeDocument/2006/relationships/fontTable" Target="fontTable.xml"/><Relationship Id="rId8" Type="http://schemas.openxmlformats.org/officeDocument/2006/relationships/image" Target="media/image1.gif"/><Relationship Id="rId3" Type="http://schemas.openxmlformats.org/officeDocument/2006/relationships/styles" Target="styles.xml"/><Relationship Id="rId12" Type="http://schemas.openxmlformats.org/officeDocument/2006/relationships/header" Target="header1.xml"/><Relationship Id="rId17" Type="http://schemas.openxmlformats.org/officeDocument/2006/relationships/image" Target="media/image7.png"/><Relationship Id="rId25" Type="http://schemas.openxmlformats.org/officeDocument/2006/relationships/image" Target="media/image15.png"/><Relationship Id="rId33" Type="http://schemas.openxmlformats.org/officeDocument/2006/relationships/chart" Target="charts/chart1.xml"/><Relationship Id="rId38" Type="http://schemas.openxmlformats.org/officeDocument/2006/relationships/footer" Target="footer3.xml"/><Relationship Id="rId46" Type="http://schemas.openxmlformats.org/officeDocument/2006/relationships/image" Target="media/image31.emf"/><Relationship Id="rId20" Type="http://schemas.openxmlformats.org/officeDocument/2006/relationships/image" Target="media/image10.png"/><Relationship Id="rId41" Type="http://schemas.openxmlformats.org/officeDocument/2006/relationships/image" Target="media/image26.png"/><Relationship Id="rId1" Type="http://schemas.openxmlformats.org/officeDocument/2006/relationships/customXml" Target="../customXml/item1.xml"/><Relationship Id="rId6" Type="http://schemas.openxmlformats.org/officeDocument/2006/relationships/footnotes" Target="footnotes.xml"/></Relationships>
</file>

<file path=word/charts/_rels/chart1.xml.rels><?xml version="1.0" encoding="UTF-8" standalone="yes"?>
<Relationships xmlns="http://schemas.openxmlformats.org/package/2006/relationships"><Relationship Id="rId3" Type="http://schemas.openxmlformats.org/officeDocument/2006/relationships/package" Target="../embeddings/Microsoft_Excel_Worksheet.xlsx"/><Relationship Id="rId2" Type="http://schemas.microsoft.com/office/2011/relationships/chartColorStyle" Target="colors1.xml"/><Relationship Id="rId1" Type="http://schemas.microsoft.com/office/2011/relationships/chartStyle" Target="style1.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ru-RU"/>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view3D>
      <c:rotX val="0"/>
      <c:rotY val="0"/>
      <c:depthPercent val="320"/>
      <c:rAngAx val="0"/>
      <c:perspective val="0"/>
    </c:view3D>
    <c:floor>
      <c:thickness val="0"/>
      <c:spPr>
        <a:solidFill>
          <a:schemeClr val="accent6">
            <a:tint val="20000"/>
          </a:schemeClr>
        </a:solidFill>
        <a:ln w="6350" cap="flat" cmpd="sng" algn="ctr">
          <a:solidFill>
            <a:schemeClr val="dk1">
              <a:tint val="75000"/>
            </a:schemeClr>
          </a:solidFill>
          <a:prstDash val="solid"/>
          <a:round/>
        </a:ln>
        <a:effectLst/>
        <a:sp3d contourW="6350">
          <a:contourClr>
            <a:schemeClr val="dk1">
              <a:tint val="75000"/>
            </a:schemeClr>
          </a:contourClr>
        </a:sp3d>
      </c:spPr>
    </c:floor>
    <c:sideWall>
      <c:thickness val="0"/>
      <c:spPr>
        <a:solidFill>
          <a:schemeClr val="accent6">
            <a:tint val="20000"/>
          </a:schemeClr>
        </a:solidFill>
        <a:ln>
          <a:noFill/>
        </a:ln>
        <a:effectLst>
          <a:outerShdw blurRad="546100" dist="50800" dir="5400000" algn="ctr" rotWithShape="0">
            <a:srgbClr val="000000">
              <a:alpha val="77000"/>
            </a:srgbClr>
          </a:outerShdw>
        </a:effectLst>
        <a:sp3d/>
      </c:spPr>
    </c:sideWall>
    <c:backWall>
      <c:thickness val="0"/>
      <c:spPr>
        <a:solidFill>
          <a:schemeClr val="accent6">
            <a:tint val="20000"/>
          </a:schemeClr>
        </a:solidFill>
        <a:ln>
          <a:noFill/>
        </a:ln>
        <a:effectLst>
          <a:outerShdw blurRad="546100" dist="50800" dir="5400000" algn="ctr" rotWithShape="0">
            <a:srgbClr val="000000">
              <a:alpha val="77000"/>
            </a:srgbClr>
          </a:outerShdw>
        </a:effectLst>
        <a:sp3d/>
      </c:spPr>
    </c:backWall>
    <c:plotArea>
      <c:layout/>
      <c:bar3DChart>
        <c:barDir val="col"/>
        <c:grouping val="stacked"/>
        <c:varyColors val="0"/>
        <c:ser>
          <c:idx val="0"/>
          <c:order val="0"/>
          <c:tx>
            <c:strRef>
              <c:f>'Статистика отказов ТС '!$H$5</c:f>
              <c:strCache>
                <c:ptCount val="1"/>
                <c:pt idx="0">
                  <c:v>2020</c:v>
                </c:pt>
              </c:strCache>
            </c:strRef>
          </c:tx>
          <c:spPr>
            <a:solidFill>
              <a:schemeClr val="accent6"/>
            </a:solidFill>
            <a:ln w="6350" cap="flat" cmpd="sng" algn="ctr">
              <a:solidFill>
                <a:schemeClr val="accent6">
                  <a:shade val="50000"/>
                </a:schemeClr>
              </a:solidFill>
              <a:prstDash val="solid"/>
              <a:round/>
            </a:ln>
            <a:effectLst/>
            <a:sp3d contourW="6350">
              <a:contourClr>
                <a:schemeClr val="accent6">
                  <a:shade val="50000"/>
                </a:schemeClr>
              </a:contourClr>
            </a:sp3d>
          </c:spPr>
          <c:invertIfNegative val="0"/>
          <c:cat>
            <c:numRef>
              <c:f>'Статистика отказов ТС '!$G$6:$G$16</c:f>
              <c:numCache>
                <c:formatCode>General</c:formatCode>
                <c:ptCount val="11"/>
                <c:pt idx="0">
                  <c:v>50</c:v>
                </c:pt>
                <c:pt idx="1">
                  <c:v>70</c:v>
                </c:pt>
                <c:pt idx="2">
                  <c:v>80</c:v>
                </c:pt>
                <c:pt idx="3">
                  <c:v>100</c:v>
                </c:pt>
                <c:pt idx="4">
                  <c:v>125</c:v>
                </c:pt>
                <c:pt idx="5">
                  <c:v>150</c:v>
                </c:pt>
                <c:pt idx="6">
                  <c:v>200</c:v>
                </c:pt>
                <c:pt idx="7">
                  <c:v>250</c:v>
                </c:pt>
                <c:pt idx="8">
                  <c:v>300</c:v>
                </c:pt>
                <c:pt idx="9">
                  <c:v>500</c:v>
                </c:pt>
                <c:pt idx="10">
                  <c:v>600</c:v>
                </c:pt>
              </c:numCache>
            </c:numRef>
          </c:cat>
          <c:val>
            <c:numRef>
              <c:f>'Статистика отказов ТС '!$H$6:$H$16</c:f>
              <c:numCache>
                <c:formatCode>General</c:formatCode>
                <c:ptCount val="11"/>
                <c:pt idx="0">
                  <c:v>5</c:v>
                </c:pt>
                <c:pt idx="1">
                  <c:v>1</c:v>
                </c:pt>
                <c:pt idx="2">
                  <c:v>3</c:v>
                </c:pt>
                <c:pt idx="3">
                  <c:v>4</c:v>
                </c:pt>
                <c:pt idx="4">
                  <c:v>0</c:v>
                </c:pt>
                <c:pt idx="5">
                  <c:v>2</c:v>
                </c:pt>
                <c:pt idx="6">
                  <c:v>6</c:v>
                </c:pt>
                <c:pt idx="7">
                  <c:v>0</c:v>
                </c:pt>
                <c:pt idx="8">
                  <c:v>0</c:v>
                </c:pt>
                <c:pt idx="9">
                  <c:v>7</c:v>
                </c:pt>
                <c:pt idx="10">
                  <c:v>2</c:v>
                </c:pt>
              </c:numCache>
            </c:numRef>
          </c:val>
          <c:extLst>
            <c:ext xmlns:c16="http://schemas.microsoft.com/office/drawing/2014/chart" uri="{C3380CC4-5D6E-409C-BE32-E72D297353CC}">
              <c16:uniqueId val="{00000000-B9B4-4126-81F7-07935CBD3304}"/>
            </c:ext>
          </c:extLst>
        </c:ser>
        <c:ser>
          <c:idx val="1"/>
          <c:order val="1"/>
          <c:tx>
            <c:strRef>
              <c:f>'Статистика отказов ТС '!$I$5</c:f>
              <c:strCache>
                <c:ptCount val="1"/>
                <c:pt idx="0">
                  <c:v>2021</c:v>
                </c:pt>
              </c:strCache>
            </c:strRef>
          </c:tx>
          <c:spPr>
            <a:solidFill>
              <a:schemeClr val="accent5"/>
            </a:solidFill>
            <a:ln w="6350" cap="flat" cmpd="sng" algn="ctr">
              <a:solidFill>
                <a:schemeClr val="accent6">
                  <a:shade val="50000"/>
                </a:schemeClr>
              </a:solidFill>
              <a:prstDash val="solid"/>
              <a:round/>
            </a:ln>
            <a:effectLst/>
            <a:sp3d contourW="6350">
              <a:contourClr>
                <a:schemeClr val="accent6">
                  <a:shade val="50000"/>
                </a:schemeClr>
              </a:contourClr>
            </a:sp3d>
          </c:spPr>
          <c:invertIfNegative val="0"/>
          <c:cat>
            <c:numRef>
              <c:f>'Статистика отказов ТС '!$G$6:$G$16</c:f>
              <c:numCache>
                <c:formatCode>General</c:formatCode>
                <c:ptCount val="11"/>
                <c:pt idx="0">
                  <c:v>50</c:v>
                </c:pt>
                <c:pt idx="1">
                  <c:v>70</c:v>
                </c:pt>
                <c:pt idx="2">
                  <c:v>80</c:v>
                </c:pt>
                <c:pt idx="3">
                  <c:v>100</c:v>
                </c:pt>
                <c:pt idx="4">
                  <c:v>125</c:v>
                </c:pt>
                <c:pt idx="5">
                  <c:v>150</c:v>
                </c:pt>
                <c:pt idx="6">
                  <c:v>200</c:v>
                </c:pt>
                <c:pt idx="7">
                  <c:v>250</c:v>
                </c:pt>
                <c:pt idx="8">
                  <c:v>300</c:v>
                </c:pt>
                <c:pt idx="9">
                  <c:v>500</c:v>
                </c:pt>
                <c:pt idx="10">
                  <c:v>600</c:v>
                </c:pt>
              </c:numCache>
            </c:numRef>
          </c:cat>
          <c:val>
            <c:numRef>
              <c:f>'Статистика отказов ТС '!$I$6:$I$16</c:f>
              <c:numCache>
                <c:formatCode>General</c:formatCode>
                <c:ptCount val="11"/>
                <c:pt idx="0">
                  <c:v>3</c:v>
                </c:pt>
                <c:pt idx="1">
                  <c:v>2</c:v>
                </c:pt>
                <c:pt idx="2">
                  <c:v>3</c:v>
                </c:pt>
                <c:pt idx="3">
                  <c:v>10</c:v>
                </c:pt>
                <c:pt idx="4">
                  <c:v>2</c:v>
                </c:pt>
                <c:pt idx="5">
                  <c:v>5</c:v>
                </c:pt>
                <c:pt idx="6">
                  <c:v>1</c:v>
                </c:pt>
                <c:pt idx="7">
                  <c:v>0</c:v>
                </c:pt>
                <c:pt idx="8">
                  <c:v>5</c:v>
                </c:pt>
                <c:pt idx="9">
                  <c:v>3</c:v>
                </c:pt>
                <c:pt idx="10">
                  <c:v>14</c:v>
                </c:pt>
              </c:numCache>
            </c:numRef>
          </c:val>
          <c:extLst>
            <c:ext xmlns:c16="http://schemas.microsoft.com/office/drawing/2014/chart" uri="{C3380CC4-5D6E-409C-BE32-E72D297353CC}">
              <c16:uniqueId val="{00000001-B9B4-4126-81F7-07935CBD3304}"/>
            </c:ext>
          </c:extLst>
        </c:ser>
        <c:ser>
          <c:idx val="2"/>
          <c:order val="2"/>
          <c:tx>
            <c:strRef>
              <c:f>'Статистика отказов ТС '!$J$5</c:f>
              <c:strCache>
                <c:ptCount val="1"/>
                <c:pt idx="0">
                  <c:v>2022</c:v>
                </c:pt>
              </c:strCache>
            </c:strRef>
          </c:tx>
          <c:spPr>
            <a:solidFill>
              <a:schemeClr val="accent4"/>
            </a:solidFill>
            <a:ln w="6350" cap="flat" cmpd="sng" algn="ctr">
              <a:solidFill>
                <a:schemeClr val="accent6">
                  <a:shade val="50000"/>
                </a:schemeClr>
              </a:solidFill>
              <a:prstDash val="solid"/>
              <a:round/>
            </a:ln>
            <a:effectLst/>
            <a:scene3d>
              <a:camera prst="orthographicFront"/>
              <a:lightRig rig="threePt" dir="t"/>
            </a:scene3d>
            <a:sp3d contourW="6350" prstMaterial="matte">
              <a:contourClr>
                <a:schemeClr val="accent6">
                  <a:shade val="50000"/>
                </a:schemeClr>
              </a:contourClr>
            </a:sp3d>
          </c:spPr>
          <c:invertIfNegative val="0"/>
          <c:cat>
            <c:numRef>
              <c:f>'Статистика отказов ТС '!$G$6:$G$16</c:f>
              <c:numCache>
                <c:formatCode>General</c:formatCode>
                <c:ptCount val="11"/>
                <c:pt idx="0">
                  <c:v>50</c:v>
                </c:pt>
                <c:pt idx="1">
                  <c:v>70</c:v>
                </c:pt>
                <c:pt idx="2">
                  <c:v>80</c:v>
                </c:pt>
                <c:pt idx="3">
                  <c:v>100</c:v>
                </c:pt>
                <c:pt idx="4">
                  <c:v>125</c:v>
                </c:pt>
                <c:pt idx="5">
                  <c:v>150</c:v>
                </c:pt>
                <c:pt idx="6">
                  <c:v>200</c:v>
                </c:pt>
                <c:pt idx="7">
                  <c:v>250</c:v>
                </c:pt>
                <c:pt idx="8">
                  <c:v>300</c:v>
                </c:pt>
                <c:pt idx="9">
                  <c:v>500</c:v>
                </c:pt>
                <c:pt idx="10">
                  <c:v>600</c:v>
                </c:pt>
              </c:numCache>
            </c:numRef>
          </c:cat>
          <c:val>
            <c:numRef>
              <c:f>'Статистика отказов ТС '!$J$6:$J$16</c:f>
              <c:numCache>
                <c:formatCode>General</c:formatCode>
                <c:ptCount val="11"/>
                <c:pt idx="0">
                  <c:v>10</c:v>
                </c:pt>
                <c:pt idx="1">
                  <c:v>5</c:v>
                </c:pt>
                <c:pt idx="2">
                  <c:v>5</c:v>
                </c:pt>
                <c:pt idx="3">
                  <c:v>2</c:v>
                </c:pt>
                <c:pt idx="4">
                  <c:v>0</c:v>
                </c:pt>
                <c:pt idx="5">
                  <c:v>6</c:v>
                </c:pt>
                <c:pt idx="6">
                  <c:v>2</c:v>
                </c:pt>
                <c:pt idx="7">
                  <c:v>1</c:v>
                </c:pt>
                <c:pt idx="8">
                  <c:v>5</c:v>
                </c:pt>
                <c:pt idx="9">
                  <c:v>10</c:v>
                </c:pt>
                <c:pt idx="10">
                  <c:v>0</c:v>
                </c:pt>
              </c:numCache>
            </c:numRef>
          </c:val>
          <c:extLst>
            <c:ext xmlns:c16="http://schemas.microsoft.com/office/drawing/2014/chart" uri="{C3380CC4-5D6E-409C-BE32-E72D297353CC}">
              <c16:uniqueId val="{00000002-B9B4-4126-81F7-07935CBD3304}"/>
            </c:ext>
          </c:extLst>
        </c:ser>
        <c:ser>
          <c:idx val="3"/>
          <c:order val="3"/>
          <c:tx>
            <c:strRef>
              <c:f>'Статистика отказов ТС '!$K$5</c:f>
              <c:strCache>
                <c:ptCount val="1"/>
                <c:pt idx="0">
                  <c:v>2023</c:v>
                </c:pt>
              </c:strCache>
            </c:strRef>
          </c:tx>
          <c:spPr>
            <a:solidFill>
              <a:schemeClr val="accent6">
                <a:lumMod val="60000"/>
              </a:schemeClr>
            </a:solidFill>
            <a:ln w="6350" cap="flat" cmpd="sng" algn="ctr">
              <a:solidFill>
                <a:schemeClr val="accent6">
                  <a:shade val="50000"/>
                </a:schemeClr>
              </a:solidFill>
              <a:prstDash val="solid"/>
              <a:round/>
            </a:ln>
            <a:effectLst/>
            <a:sp3d contourW="6350">
              <a:contourClr>
                <a:schemeClr val="accent6">
                  <a:shade val="50000"/>
                </a:schemeClr>
              </a:contourClr>
            </a:sp3d>
          </c:spPr>
          <c:invertIfNegative val="0"/>
          <c:val>
            <c:numRef>
              <c:f>'Статистика отказов ТС '!$K$6:$K$16</c:f>
              <c:numCache>
                <c:formatCode>General</c:formatCode>
                <c:ptCount val="11"/>
                <c:pt idx="0">
                  <c:v>2</c:v>
                </c:pt>
                <c:pt idx="1">
                  <c:v>2</c:v>
                </c:pt>
                <c:pt idx="2">
                  <c:v>4</c:v>
                </c:pt>
                <c:pt idx="3">
                  <c:v>1</c:v>
                </c:pt>
                <c:pt idx="4">
                  <c:v>2</c:v>
                </c:pt>
                <c:pt idx="5">
                  <c:v>3</c:v>
                </c:pt>
                <c:pt idx="6">
                  <c:v>1</c:v>
                </c:pt>
                <c:pt idx="7">
                  <c:v>2</c:v>
                </c:pt>
                <c:pt idx="8">
                  <c:v>5</c:v>
                </c:pt>
                <c:pt idx="9">
                  <c:v>6</c:v>
                </c:pt>
                <c:pt idx="10">
                  <c:v>0</c:v>
                </c:pt>
              </c:numCache>
            </c:numRef>
          </c:val>
          <c:extLst>
            <c:ext xmlns:c16="http://schemas.microsoft.com/office/drawing/2014/chart" uri="{C3380CC4-5D6E-409C-BE32-E72D297353CC}">
              <c16:uniqueId val="{00000004-90BF-4A33-8580-CCCA251DCE4A}"/>
            </c:ext>
          </c:extLst>
        </c:ser>
        <c:ser>
          <c:idx val="4"/>
          <c:order val="4"/>
          <c:tx>
            <c:strRef>
              <c:f>'Статистика отказов ТС '!$L$5</c:f>
              <c:strCache>
                <c:ptCount val="1"/>
                <c:pt idx="0">
                  <c:v>2024</c:v>
                </c:pt>
              </c:strCache>
            </c:strRef>
          </c:tx>
          <c:spPr>
            <a:solidFill>
              <a:schemeClr val="accent5">
                <a:lumMod val="60000"/>
              </a:schemeClr>
            </a:solidFill>
            <a:ln w="6350" cap="flat" cmpd="sng" algn="ctr">
              <a:solidFill>
                <a:schemeClr val="accent6">
                  <a:shade val="50000"/>
                </a:schemeClr>
              </a:solidFill>
              <a:prstDash val="solid"/>
              <a:round/>
            </a:ln>
            <a:effectLst/>
            <a:sp3d contourW="6350">
              <a:contourClr>
                <a:schemeClr val="accent6">
                  <a:shade val="50000"/>
                </a:schemeClr>
              </a:contourClr>
            </a:sp3d>
          </c:spPr>
          <c:invertIfNegative val="0"/>
          <c:val>
            <c:numRef>
              <c:f>'Статистика отказов ТС '!$L$6:$L$16</c:f>
              <c:numCache>
                <c:formatCode>General</c:formatCode>
                <c:ptCount val="11"/>
                <c:pt idx="0">
                  <c:v>6</c:v>
                </c:pt>
                <c:pt idx="1">
                  <c:v>4</c:v>
                </c:pt>
                <c:pt idx="2">
                  <c:v>3</c:v>
                </c:pt>
                <c:pt idx="3">
                  <c:v>2</c:v>
                </c:pt>
                <c:pt idx="4">
                  <c:v>0</c:v>
                </c:pt>
                <c:pt idx="5">
                  <c:v>4</c:v>
                </c:pt>
                <c:pt idx="6">
                  <c:v>3</c:v>
                </c:pt>
                <c:pt idx="7">
                  <c:v>1</c:v>
                </c:pt>
                <c:pt idx="8">
                  <c:v>0</c:v>
                </c:pt>
                <c:pt idx="9">
                  <c:v>2</c:v>
                </c:pt>
                <c:pt idx="10">
                  <c:v>0</c:v>
                </c:pt>
              </c:numCache>
            </c:numRef>
          </c:val>
          <c:extLst>
            <c:ext xmlns:c16="http://schemas.microsoft.com/office/drawing/2014/chart" uri="{C3380CC4-5D6E-409C-BE32-E72D297353CC}">
              <c16:uniqueId val="{00000005-90BF-4A33-8580-CCCA251DCE4A}"/>
            </c:ext>
          </c:extLst>
        </c:ser>
        <c:dLbls>
          <c:showLegendKey val="0"/>
          <c:showVal val="0"/>
          <c:showCatName val="0"/>
          <c:showSerName val="0"/>
          <c:showPercent val="0"/>
          <c:showBubbleSize val="0"/>
        </c:dLbls>
        <c:gapWidth val="139"/>
        <c:gapDepth val="85"/>
        <c:shape val="box"/>
        <c:axId val="115248512"/>
        <c:axId val="115838976"/>
        <c:axId val="0"/>
      </c:bar3DChart>
      <c:catAx>
        <c:axId val="115248512"/>
        <c:scaling>
          <c:orientation val="minMax"/>
        </c:scaling>
        <c:delete val="0"/>
        <c:axPos val="b"/>
        <c:majorGridlines>
          <c:spPr>
            <a:ln w="6350" cap="flat" cmpd="sng" algn="ctr">
              <a:noFill/>
              <a:prstDash val="solid"/>
              <a:round/>
            </a:ln>
            <a:effectLst/>
          </c:spPr>
        </c:majorGridlines>
        <c:title>
          <c:tx>
            <c:rich>
              <a:bodyPr rot="0" spcFirstLastPara="1" vertOverflow="ellipsis" vert="horz" wrap="square" anchor="ctr" anchorCtr="1"/>
              <a:lstStyle/>
              <a:p>
                <a:pPr>
                  <a:defRPr sz="1100" b="1" i="0" u="none" strike="noStrike" kern="1200" baseline="0">
                    <a:solidFill>
                      <a:schemeClr val="dk1"/>
                    </a:solidFill>
                    <a:latin typeface="Times New Roman" pitchFamily="18" charset="0"/>
                    <a:ea typeface="+mn-ea"/>
                    <a:cs typeface="Times New Roman" pitchFamily="18" charset="0"/>
                  </a:defRPr>
                </a:pPr>
                <a:r>
                  <a:rPr lang="ru-RU" sz="1100">
                    <a:latin typeface="Times New Roman" pitchFamily="18" charset="0"/>
                    <a:cs typeface="Times New Roman" pitchFamily="18" charset="0"/>
                  </a:rPr>
                  <a:t>Условный диаметр трубопровода, мм</a:t>
                </a:r>
              </a:p>
            </c:rich>
          </c:tx>
          <c:overlay val="0"/>
          <c:spPr>
            <a:noFill/>
            <a:ln>
              <a:noFill/>
            </a:ln>
            <a:effectLst/>
          </c:spPr>
          <c:txPr>
            <a:bodyPr rot="0" spcFirstLastPara="1" vertOverflow="ellipsis" vert="horz" wrap="square" anchor="ctr" anchorCtr="1"/>
            <a:lstStyle/>
            <a:p>
              <a:pPr>
                <a:defRPr sz="1100" b="1" i="0" u="none" strike="noStrike" kern="1200" baseline="0">
                  <a:solidFill>
                    <a:schemeClr val="dk1"/>
                  </a:solidFill>
                  <a:latin typeface="Times New Roman" pitchFamily="18" charset="0"/>
                  <a:ea typeface="+mn-ea"/>
                  <a:cs typeface="Times New Roman" pitchFamily="18" charset="0"/>
                </a:defRPr>
              </a:pPr>
              <a:endParaRPr lang="ru-RU"/>
            </a:p>
          </c:txPr>
        </c:title>
        <c:numFmt formatCode="General" sourceLinked="1"/>
        <c:majorTickMark val="none"/>
        <c:minorTickMark val="none"/>
        <c:tickLblPos val="nextTo"/>
        <c:spPr>
          <a:noFill/>
          <a:ln w="6350" cap="flat" cmpd="sng" algn="ctr">
            <a:solidFill>
              <a:schemeClr val="dk1">
                <a:tint val="75000"/>
              </a:schemeClr>
            </a:solidFill>
            <a:prstDash val="solid"/>
            <a:round/>
          </a:ln>
          <a:effectLst/>
        </c:spPr>
        <c:txPr>
          <a:bodyPr rot="-60000000" spcFirstLastPara="1" vertOverflow="ellipsis" vert="horz" wrap="square" anchor="ctr" anchorCtr="1"/>
          <a:lstStyle/>
          <a:p>
            <a:pPr>
              <a:defRPr sz="1200" b="0" i="0" u="none" strike="noStrike" kern="1200" baseline="0">
                <a:solidFill>
                  <a:schemeClr val="dk1"/>
                </a:solidFill>
                <a:latin typeface="Times New Roman" pitchFamily="18" charset="0"/>
                <a:ea typeface="+mn-ea"/>
                <a:cs typeface="Times New Roman" pitchFamily="18" charset="0"/>
              </a:defRPr>
            </a:pPr>
            <a:endParaRPr lang="ru-RU"/>
          </a:p>
        </c:txPr>
        <c:crossAx val="115838976"/>
        <c:crosses val="autoZero"/>
        <c:auto val="1"/>
        <c:lblAlgn val="ctr"/>
        <c:lblOffset val="100"/>
        <c:noMultiLvlLbl val="0"/>
      </c:catAx>
      <c:valAx>
        <c:axId val="115838976"/>
        <c:scaling>
          <c:orientation val="minMax"/>
        </c:scaling>
        <c:delete val="0"/>
        <c:axPos val="l"/>
        <c:majorGridlines>
          <c:spPr>
            <a:ln w="6350" cap="flat" cmpd="sng" algn="ctr">
              <a:noFill/>
              <a:prstDash val="solid"/>
              <a:round/>
            </a:ln>
            <a:effectLst/>
          </c:spPr>
        </c:majorGridlines>
        <c:minorGridlines>
          <c:spPr>
            <a:ln w="6350" cap="flat" cmpd="sng" algn="ctr">
              <a:solidFill>
                <a:schemeClr val="bg1"/>
              </a:solidFill>
              <a:prstDash val="solid"/>
              <a:round/>
            </a:ln>
            <a:effectLst/>
          </c:spPr>
        </c:minorGridlines>
        <c:title>
          <c:tx>
            <c:rich>
              <a:bodyPr rot="-5400000" spcFirstLastPara="1" vertOverflow="ellipsis" vert="horz" wrap="square" anchor="ctr" anchorCtr="1"/>
              <a:lstStyle/>
              <a:p>
                <a:pPr>
                  <a:defRPr sz="1200" b="1" i="0" u="none" strike="noStrike" kern="1200" baseline="0">
                    <a:solidFill>
                      <a:schemeClr val="dk1"/>
                    </a:solidFill>
                    <a:latin typeface="Times New Roman" pitchFamily="18" charset="0"/>
                    <a:ea typeface="+mn-ea"/>
                    <a:cs typeface="Times New Roman" pitchFamily="18" charset="0"/>
                  </a:defRPr>
                </a:pPr>
                <a:r>
                  <a:rPr lang="ru-RU" sz="1200" b="1">
                    <a:latin typeface="Times New Roman" pitchFamily="18" charset="0"/>
                    <a:cs typeface="Times New Roman" pitchFamily="18" charset="0"/>
                  </a:rPr>
                  <a:t>Количество</a:t>
                </a:r>
                <a:r>
                  <a:rPr lang="ru-RU" sz="1200" b="1" baseline="0">
                    <a:latin typeface="Times New Roman" pitchFamily="18" charset="0"/>
                    <a:cs typeface="Times New Roman" pitchFamily="18" charset="0"/>
                  </a:rPr>
                  <a:t> инцидентов, шт.</a:t>
                </a:r>
                <a:endParaRPr lang="ru-RU" sz="1200" b="1">
                  <a:latin typeface="Times New Roman" pitchFamily="18" charset="0"/>
                  <a:cs typeface="Times New Roman" pitchFamily="18" charset="0"/>
                </a:endParaRPr>
              </a:p>
            </c:rich>
          </c:tx>
          <c:overlay val="0"/>
          <c:spPr>
            <a:noFill/>
            <a:ln>
              <a:noFill/>
            </a:ln>
            <a:effectLst/>
          </c:spPr>
          <c:txPr>
            <a:bodyPr rot="-5400000" spcFirstLastPara="1" vertOverflow="ellipsis" vert="horz" wrap="square" anchor="ctr" anchorCtr="1"/>
            <a:lstStyle/>
            <a:p>
              <a:pPr>
                <a:defRPr sz="1200" b="1" i="0" u="none" strike="noStrike" kern="1200" baseline="0">
                  <a:solidFill>
                    <a:schemeClr val="dk1"/>
                  </a:solidFill>
                  <a:latin typeface="Times New Roman" pitchFamily="18" charset="0"/>
                  <a:ea typeface="+mn-ea"/>
                  <a:cs typeface="Times New Roman" pitchFamily="18" charset="0"/>
                </a:defRPr>
              </a:pPr>
              <a:endParaRPr lang="ru-RU"/>
            </a:p>
          </c:txPr>
        </c:title>
        <c:numFmt formatCode="General" sourceLinked="1"/>
        <c:majorTickMark val="out"/>
        <c:minorTickMark val="none"/>
        <c:tickLblPos val="nextTo"/>
        <c:spPr>
          <a:noFill/>
          <a:ln w="6350" cap="flat" cmpd="sng" algn="ctr">
            <a:solidFill>
              <a:schemeClr val="dk1">
                <a:tint val="75000"/>
              </a:schemeClr>
            </a:solidFill>
            <a:prstDash val="solid"/>
            <a:round/>
          </a:ln>
          <a:effectLst/>
        </c:spPr>
        <c:txPr>
          <a:bodyPr rot="-60000000" spcFirstLastPara="1" vertOverflow="ellipsis" vert="horz" wrap="square" anchor="ctr" anchorCtr="1"/>
          <a:lstStyle/>
          <a:p>
            <a:pPr>
              <a:defRPr sz="1200" b="0" i="0" u="none" strike="noStrike" kern="1200" baseline="0">
                <a:solidFill>
                  <a:schemeClr val="dk1"/>
                </a:solidFill>
                <a:latin typeface="Times New Roman" pitchFamily="18" charset="0"/>
                <a:ea typeface="+mn-ea"/>
                <a:cs typeface="Times New Roman" pitchFamily="18" charset="0"/>
              </a:defRPr>
            </a:pPr>
            <a:endParaRPr lang="ru-RU"/>
          </a:p>
        </c:txPr>
        <c:crossAx val="115248512"/>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sz="1200" b="1" i="0" u="none" strike="noStrike" kern="1200" baseline="0">
              <a:solidFill>
                <a:schemeClr val="dk1"/>
              </a:solidFill>
              <a:latin typeface="Times New Roman" pitchFamily="18" charset="0"/>
              <a:ea typeface="+mn-ea"/>
              <a:cs typeface="Times New Roman" pitchFamily="18" charset="0"/>
            </a:defRPr>
          </a:pPr>
          <a:endParaRPr lang="ru-RU"/>
        </a:p>
      </c:txPr>
    </c:legend>
    <c:plotVisOnly val="1"/>
    <c:dispBlanksAs val="gap"/>
    <c:showDLblsOverMax val="0"/>
  </c:chart>
  <c:spPr>
    <a:noFill/>
    <a:ln w="6350" cap="flat" cmpd="sng" algn="ctr">
      <a:noFill/>
      <a:prstDash val="solid"/>
      <a:round/>
    </a:ln>
    <a:effectLst>
      <a:outerShdw blurRad="50800" dist="50800" dir="5400000" algn="ctr" rotWithShape="0">
        <a:schemeClr val="bg1"/>
      </a:outerShdw>
      <a:softEdge rad="12700"/>
    </a:effectLst>
  </c:spPr>
  <c:txPr>
    <a:bodyPr/>
    <a:lstStyle/>
    <a:p>
      <a:pPr>
        <a:defRPr/>
      </a:pPr>
      <a:endParaRPr lang="ru-RU"/>
    </a:p>
  </c:txPr>
  <c:externalData r:id="rId3">
    <c:autoUpdate val="0"/>
  </c:externalData>
</c:chartSpace>
</file>

<file path=word/charts/colors1.xml><?xml version="1.0" encoding="utf-8"?>
<cs:colorStyle xmlns:cs="http://schemas.microsoft.com/office/drawing/2012/chartStyle" xmlns:a="http://schemas.openxmlformats.org/drawingml/2006/main" meth="cycle" id="13">
  <a:schemeClr val="accent6"/>
  <a:schemeClr val="accent5"/>
  <a:schemeClr val="accent4"/>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136">
  <cs:axisTitle>
    <cs:lnRef idx="0"/>
    <cs:fillRef idx="0"/>
    <cs:effectRef idx="0"/>
    <cs:fontRef idx="minor">
      <a:schemeClr val="dk1"/>
    </cs:fontRef>
    <cs:defRPr sz="1000" b="1" kern="1200"/>
  </cs:axisTitle>
  <cs:categoryAxis>
    <cs:lnRef idx="1">
      <a:schemeClr val="dk1">
        <a:tint val="75000"/>
      </a:schemeClr>
    </cs:lnRef>
    <cs:fillRef idx="0"/>
    <cs:effectRef idx="0"/>
    <cs:fontRef idx="minor">
      <a:schemeClr val="dk1"/>
    </cs:fontRef>
    <cs:spPr>
      <a:ln>
        <a:round/>
      </a:ln>
    </cs:spPr>
    <cs:defRPr sz="1000" kern="1200"/>
  </cs:categoryAxis>
  <cs:chartArea>
    <cs:lnRef idx="1">
      <a:schemeClr val="dk1">
        <a:tint val="75000"/>
      </a:schemeClr>
    </cs:lnRef>
    <cs:fillRef idx="1">
      <a:schemeClr val="lt1"/>
    </cs:fillRef>
    <cs:effectRef idx="0"/>
    <cs:fontRef idx="minor">
      <a:schemeClr val="dk1"/>
    </cs:fontRef>
    <cs:spPr>
      <a:ln>
        <a:round/>
      </a:ln>
    </cs:spPr>
    <cs:defRPr sz="1000" kern="1200"/>
  </cs:chartArea>
  <cs:dataLabel>
    <cs:lnRef idx="0"/>
    <cs:fillRef idx="0"/>
    <cs:effectRef idx="0"/>
    <cs:fontRef idx="minor">
      <a:schemeClr val="dk1"/>
    </cs:fontRef>
    <cs:defRPr sz="1000" kern="1200"/>
  </cs:dataLabel>
  <cs:dataLabelCallout>
    <cs:lnRef idx="0"/>
    <cs:fillRef idx="0"/>
    <cs:effectRef idx="0"/>
    <cs:fontRef idx="minor">
      <a:schemeClr val="dk1"/>
    </cs:fontRef>
    <cs:spPr>
      <a:solidFill>
        <a:schemeClr val="lt1"/>
      </a:solidFill>
      <a:ln>
        <a:solidFill>
          <a:schemeClr val="dk1">
            <a:lumMod val="65000"/>
            <a:lumOff val="35000"/>
          </a:schemeClr>
        </a:solidFill>
      </a:ln>
    </cs:spPr>
    <cs:defRPr sz="1000" kern="1200"/>
  </cs:dataLabelCallout>
  <cs:dataPoint>
    <cs:lnRef idx="1" mods="ignoreCSTransforms">
      <cs:styleClr val="0">
        <a:shade val="50000"/>
      </cs:styleClr>
    </cs:lnRef>
    <cs:fillRef idx="1">
      <cs:styleClr val="auto"/>
    </cs:fillRef>
    <cs:effectRef idx="0"/>
    <cs:fontRef idx="minor">
      <a:schemeClr val="dk1"/>
    </cs:fontRef>
    <cs:spPr>
      <a:ln>
        <a:round/>
      </a:ln>
    </cs:spPr>
  </cs:dataPoint>
  <cs:dataPoint3D>
    <cs:lnRef idx="1" mods="ignoreCSTransforms">
      <cs:styleClr val="0">
        <a:shade val="50000"/>
      </cs:styleClr>
    </cs:lnRef>
    <cs:fillRef idx="1">
      <cs:styleClr val="auto"/>
    </cs:fillRef>
    <cs:effectRef idx="0"/>
    <cs:fontRef idx="minor">
      <a:schemeClr val="dk1"/>
    </cs:fontRef>
    <cs:spPr>
      <a:ln>
        <a:round/>
      </a:ln>
    </cs:spPr>
  </cs:dataPoint3D>
  <cs:dataPointLine>
    <cs:lnRef idx="1">
      <cs:styleClr val="auto"/>
    </cs:lnRef>
    <cs:lineWidthScale>5</cs:lineWidthScale>
    <cs:fillRef idx="0"/>
    <cs:effectRef idx="0"/>
    <cs:fontRef idx="minor">
      <a:schemeClr val="dk1"/>
    </cs:fontRef>
    <cs:spPr>
      <a:ln cap="rnd">
        <a:round/>
      </a:ln>
    </cs:spPr>
  </cs:dataPointLine>
  <cs:dataPointMarker>
    <cs:lnRef idx="1">
      <cs:styleClr val="auto"/>
    </cs:lnRef>
    <cs:fillRef idx="1">
      <cs:styleClr val="auto"/>
    </cs:fillRef>
    <cs:effectRef idx="0"/>
    <cs:fontRef idx="minor">
      <a:schemeClr val="dk1"/>
    </cs:fontRef>
    <cs:spPr>
      <a:ln>
        <a:round/>
      </a:ln>
    </cs:spPr>
  </cs:dataPointMarker>
  <cs:dataPointMarkerLayout/>
  <cs:dataPointWireframe>
    <cs:lnRef idx="1">
      <cs:styleClr val="auto"/>
    </cs:lnRef>
    <cs:fillRef idx="0"/>
    <cs:effectRef idx="0"/>
    <cs:fontRef idx="minor">
      <a:schemeClr val="dk1"/>
    </cs:fontRef>
    <cs:spPr>
      <a:ln>
        <a:round/>
      </a:ln>
    </cs:spPr>
  </cs:dataPointWireframe>
  <cs:dataTable>
    <cs:lnRef idx="1">
      <a:schemeClr val="dk1">
        <a:tint val="75000"/>
      </a:schemeClr>
    </cs:lnRef>
    <cs:fillRef idx="0"/>
    <cs:effectRef idx="0"/>
    <cs:fontRef idx="minor">
      <a:schemeClr val="dk1"/>
    </cs:fontRef>
    <cs:spPr>
      <a:ln>
        <a:round/>
      </a:ln>
    </cs:spPr>
    <cs:defRPr sz="1000" kern="1200"/>
  </cs:dataTable>
  <cs:downBar>
    <cs:lnRef idx="1" mods="ignoreCSTransforms">
      <cs:styleClr val="0">
        <a:shade val="25000"/>
      </cs:styleClr>
    </cs:lnRef>
    <cs:fillRef idx="1" mods="ignoreCSTransforms">
      <cs:styleClr val="0">
        <a:shade val="25000"/>
      </cs:styleClr>
    </cs:fillRef>
    <cs:effectRef idx="0"/>
    <cs:fontRef idx="minor">
      <a:schemeClr val="dk1"/>
    </cs:fontRef>
    <cs:spPr>
      <a:ln>
        <a:round/>
      </a:ln>
    </cs:spPr>
  </cs:downBar>
  <cs:dropLine>
    <cs:lnRef idx="1">
      <a:schemeClr val="dk1"/>
    </cs:lnRef>
    <cs:fillRef idx="0"/>
    <cs:effectRef idx="0"/>
    <cs:fontRef idx="minor">
      <a:schemeClr val="dk1"/>
    </cs:fontRef>
    <cs:spPr>
      <a:ln>
        <a:round/>
      </a:ln>
    </cs:spPr>
  </cs:dropLine>
  <cs:errorBar>
    <cs:lnRef idx="1">
      <a:schemeClr val="dk1"/>
    </cs:lnRef>
    <cs:fillRef idx="1">
      <a:schemeClr val="dk1"/>
    </cs:fillRef>
    <cs:effectRef idx="0"/>
    <cs:fontRef idx="minor">
      <a:schemeClr val="dk1"/>
    </cs:fontRef>
    <cs:spPr>
      <a:ln>
        <a:round/>
      </a:ln>
    </cs:spPr>
  </cs:errorBar>
  <cs:floor>
    <cs:lnRef idx="1">
      <a:schemeClr val="dk1">
        <a:tint val="75000"/>
      </a:schemeClr>
    </cs:lnRef>
    <cs:fillRef idx="1" mods="ignoreCSTransforms">
      <cs:styleClr val="0">
        <a:tint val="20000"/>
      </cs:styleClr>
    </cs:fillRef>
    <cs:effectRef idx="0"/>
    <cs:fontRef idx="minor">
      <a:schemeClr val="dk1"/>
    </cs:fontRef>
    <cs:spPr>
      <a:ln>
        <a:round/>
      </a:ln>
    </cs:spPr>
  </cs:floor>
  <cs:gridlineMajor>
    <cs:lnRef idx="1">
      <a:schemeClr val="dk1">
        <a:tint val="75000"/>
      </a:schemeClr>
    </cs:lnRef>
    <cs:fillRef idx="0"/>
    <cs:effectRef idx="0"/>
    <cs:fontRef idx="minor">
      <a:schemeClr val="dk1"/>
    </cs:fontRef>
    <cs:spPr>
      <a:ln>
        <a:round/>
      </a:ln>
    </cs:spPr>
  </cs:gridlineMajor>
  <cs:gridlineMinor>
    <cs:lnRef idx="1">
      <a:schemeClr val="dk1">
        <a:tint val="50000"/>
      </a:schemeClr>
    </cs:lnRef>
    <cs:fillRef idx="0"/>
    <cs:effectRef idx="0"/>
    <cs:fontRef idx="minor">
      <a:schemeClr val="dk1"/>
    </cs:fontRef>
    <cs:spPr>
      <a:ln>
        <a:round/>
      </a:ln>
    </cs:spPr>
  </cs:gridlineMinor>
  <cs:hiLoLine>
    <cs:lnRef idx="1">
      <a:schemeClr val="dk1"/>
    </cs:lnRef>
    <cs:fillRef idx="0"/>
    <cs:effectRef idx="0"/>
    <cs:fontRef idx="minor">
      <a:schemeClr val="dk1"/>
    </cs:fontRef>
    <cs:spPr>
      <a:ln>
        <a:round/>
      </a:ln>
    </cs:spPr>
  </cs:hiLoLine>
  <cs:leaderLine>
    <cs:lnRef idx="1">
      <a:schemeClr val="dk1"/>
    </cs:lnRef>
    <cs:fillRef idx="0"/>
    <cs:effectRef idx="0"/>
    <cs:fontRef idx="minor">
      <a:schemeClr val="dk1"/>
    </cs:fontRef>
    <cs:spPr>
      <a:ln>
        <a:round/>
      </a:ln>
    </cs:spPr>
  </cs:leaderLine>
  <cs:legend>
    <cs:lnRef idx="0"/>
    <cs:fillRef idx="0"/>
    <cs:effectRef idx="0"/>
    <cs:fontRef idx="minor">
      <a:schemeClr val="dk1"/>
    </cs:fontRef>
    <cs:defRPr sz="1000" kern="1200"/>
  </cs:legend>
  <cs:plotArea>
    <cs:lnRef idx="0"/>
    <cs:fillRef idx="1" mods="ignoreCSTransforms">
      <cs:styleClr val="0">
        <a:tint val="20000"/>
      </cs:styleClr>
    </cs:fillRef>
    <cs:effectRef idx="0"/>
    <cs:fontRef idx="minor">
      <a:schemeClr val="dk1"/>
    </cs:fontRef>
  </cs:plotArea>
  <cs:plotArea3D>
    <cs:lnRef idx="0"/>
    <cs:fillRef idx="0"/>
    <cs:effectRef idx="0"/>
    <cs:fontRef idx="minor">
      <a:schemeClr val="dk1"/>
    </cs:fontRef>
  </cs:plotArea3D>
  <cs:seriesAxis>
    <cs:lnRef idx="1">
      <a:schemeClr val="dk1">
        <a:tint val="75000"/>
      </a:schemeClr>
    </cs:lnRef>
    <cs:fillRef idx="0"/>
    <cs:effectRef idx="0"/>
    <cs:fontRef idx="minor">
      <a:schemeClr val="dk1"/>
    </cs:fontRef>
    <cs:spPr>
      <a:ln>
        <a:round/>
      </a:ln>
    </cs:spPr>
    <cs:defRPr sz="1000" kern="1200"/>
  </cs:seriesAxis>
  <cs:seriesLine>
    <cs:lnRef idx="1">
      <a:schemeClr val="dk1"/>
    </cs:lnRef>
    <cs:fillRef idx="0"/>
    <cs:effectRef idx="0"/>
    <cs:fontRef idx="minor">
      <a:schemeClr val="dk1"/>
    </cs:fontRef>
    <cs:spPr>
      <a:ln>
        <a:round/>
      </a:ln>
    </cs:spPr>
  </cs:seriesLine>
  <cs:title>
    <cs:lnRef idx="0"/>
    <cs:fillRef idx="0"/>
    <cs:effectRef idx="0"/>
    <cs:fontRef idx="minor">
      <a:schemeClr val="dk1"/>
    </cs:fontRef>
    <cs:defRPr sz="1800" b="1" kern="1200"/>
  </cs:title>
  <cs:trendline>
    <cs:lnRef idx="1">
      <a:schemeClr val="dk1"/>
    </cs:lnRef>
    <cs:fillRef idx="0"/>
    <cs:effectRef idx="0"/>
    <cs:fontRef idx="minor">
      <a:schemeClr val="dk1"/>
    </cs:fontRef>
    <cs:spPr>
      <a:ln cap="rnd">
        <a:round/>
      </a:ln>
    </cs:spPr>
  </cs:trendline>
  <cs:trendlineLabel>
    <cs:lnRef idx="0"/>
    <cs:fillRef idx="0"/>
    <cs:effectRef idx="0"/>
    <cs:fontRef idx="minor">
      <a:schemeClr val="dk1"/>
    </cs:fontRef>
    <cs:defRPr sz="1000" kern="1200"/>
  </cs:trendlineLabel>
  <cs:upBar>
    <cs:lnRef idx="1" mods="ignoreCSTransforms">
      <cs:styleClr val="0">
        <a:shade val="25000"/>
      </cs:styleClr>
    </cs:lnRef>
    <cs:fillRef idx="1">
      <a:schemeClr val="lt1"/>
    </cs:fillRef>
    <cs:effectRef idx="0"/>
    <cs:fontRef idx="minor">
      <a:schemeClr val="dk1"/>
    </cs:fontRef>
    <cs:spPr>
      <a:ln>
        <a:round/>
      </a:ln>
    </cs:spPr>
  </cs:upBar>
  <cs:valueAxis>
    <cs:lnRef idx="1">
      <a:schemeClr val="dk1">
        <a:tint val="75000"/>
      </a:schemeClr>
    </cs:lnRef>
    <cs:fillRef idx="0"/>
    <cs:effectRef idx="0"/>
    <cs:fontRef idx="minor">
      <a:schemeClr val="dk1"/>
    </cs:fontRef>
    <cs:spPr>
      <a:ln>
        <a:round/>
      </a:ln>
    </cs:spPr>
    <cs:defRPr sz="1000" kern="1200"/>
  </cs:valueAxis>
  <cs:wall>
    <cs:lnRef idx="0"/>
    <cs:fillRef idx="1" mods="ignoreCSTransforms">
      <cs:styleClr val="0">
        <a:tint val="20000"/>
      </cs:styleClr>
    </cs:fillRef>
    <cs:effectRef idx="0"/>
    <cs:fontRef idx="minor">
      <a:schemeClr val="dk1"/>
    </cs:fontRef>
  </cs:wall>
</cs:chartStyle>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Стандартная">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Стандартная">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26800C3-24B1-4317-BD4F-D5CB3684D7F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25</TotalTime>
  <Pages>195</Pages>
  <Words>45228</Words>
  <Characters>257806</Characters>
  <Application>Microsoft Office Word</Application>
  <DocSecurity>0</DocSecurity>
  <Lines>2148</Lines>
  <Paragraphs>604</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302430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Наталья Буланина</dc:creator>
  <cp:keywords/>
  <dc:description/>
  <cp:lastModifiedBy>Наталья Буланина</cp:lastModifiedBy>
  <cp:revision>8</cp:revision>
  <cp:lastPrinted>2024-09-03T16:48:00Z</cp:lastPrinted>
  <dcterms:created xsi:type="dcterms:W3CDTF">2025-05-22T18:32:00Z</dcterms:created>
  <dcterms:modified xsi:type="dcterms:W3CDTF">2025-05-23T05:22:00Z</dcterms:modified>
</cp:coreProperties>
</file>