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71C" w:rsidRPr="00944C1F" w:rsidRDefault="0062671C" w:rsidP="0062671C">
      <w:pPr>
        <w:pStyle w:val="3"/>
        <w:spacing w:after="0"/>
        <w:jc w:val="right"/>
        <w:rPr>
          <w:sz w:val="24"/>
          <w:szCs w:val="24"/>
        </w:rPr>
      </w:pPr>
      <w:r w:rsidRPr="00944C1F">
        <w:rPr>
          <w:sz w:val="24"/>
          <w:szCs w:val="24"/>
        </w:rPr>
        <w:t>Приложение №1</w:t>
      </w:r>
    </w:p>
    <w:p w:rsidR="0062671C" w:rsidRPr="00944C1F" w:rsidRDefault="0062671C" w:rsidP="0062671C">
      <w:pPr>
        <w:jc w:val="right"/>
      </w:pPr>
      <w:r w:rsidRPr="00944C1F">
        <w:t>к муниципальному контракту</w:t>
      </w:r>
    </w:p>
    <w:p w:rsidR="0062671C" w:rsidRPr="00944C1F" w:rsidRDefault="0062671C" w:rsidP="0062671C">
      <w:pPr>
        <w:jc w:val="right"/>
        <w:rPr>
          <w:color w:val="000000"/>
        </w:rPr>
      </w:pPr>
      <w:r w:rsidRPr="00944C1F">
        <w:rPr>
          <w:color w:val="000000"/>
        </w:rPr>
        <w:t>на оказание услуг по оценке</w:t>
      </w:r>
    </w:p>
    <w:p w:rsidR="0062671C" w:rsidRPr="00944C1F" w:rsidRDefault="0062671C" w:rsidP="0062671C">
      <w:pPr>
        <w:jc w:val="right"/>
        <w:rPr>
          <w:color w:val="000000"/>
        </w:rPr>
      </w:pPr>
      <w:r w:rsidRPr="00944C1F">
        <w:rPr>
          <w:color w:val="000000"/>
        </w:rPr>
        <w:t>рыночной стоимости</w:t>
      </w:r>
    </w:p>
    <w:p w:rsidR="0062671C" w:rsidRPr="00944C1F" w:rsidRDefault="0062671C" w:rsidP="0062671C">
      <w:pPr>
        <w:jc w:val="right"/>
      </w:pPr>
      <w:r w:rsidRPr="00944C1F">
        <w:t>№</w:t>
      </w:r>
      <w:r w:rsidR="00A75CAD" w:rsidRPr="00944C1F">
        <w:t xml:space="preserve"> </w:t>
      </w:r>
      <w:r w:rsidR="00C73A5F" w:rsidRPr="00944C1F">
        <w:t xml:space="preserve">     </w:t>
      </w:r>
      <w:r w:rsidRPr="00944C1F">
        <w:t>-ЭА-2024  от     .      .2024</w:t>
      </w:r>
    </w:p>
    <w:p w:rsidR="005378B6" w:rsidRPr="00944C1F" w:rsidRDefault="005378B6" w:rsidP="0062671C">
      <w:pPr>
        <w:jc w:val="right"/>
      </w:pPr>
    </w:p>
    <w:p w:rsidR="005378B6" w:rsidRPr="00944C1F" w:rsidRDefault="005378B6" w:rsidP="005378B6">
      <w:pPr>
        <w:jc w:val="center"/>
        <w:rPr>
          <w:b/>
          <w:color w:val="000000"/>
        </w:rPr>
      </w:pPr>
      <w:r w:rsidRPr="00944C1F">
        <w:rPr>
          <w:b/>
          <w:color w:val="000000"/>
        </w:rPr>
        <w:t xml:space="preserve">Техническое задание </w:t>
      </w:r>
    </w:p>
    <w:p w:rsidR="00306866" w:rsidRPr="00944C1F" w:rsidRDefault="005378B6" w:rsidP="005378B6">
      <w:pPr>
        <w:jc w:val="center"/>
        <w:rPr>
          <w:b/>
        </w:rPr>
      </w:pPr>
      <w:r w:rsidRPr="00944C1F">
        <w:rPr>
          <w:b/>
          <w:color w:val="000000"/>
        </w:rPr>
        <w:t>на оказание услуг по оценке рыночной стоимости</w:t>
      </w:r>
    </w:p>
    <w:p w:rsidR="0062671C" w:rsidRPr="00944C1F" w:rsidRDefault="0062671C" w:rsidP="0012005E">
      <w:pPr>
        <w:rPr>
          <w:b/>
        </w:rPr>
      </w:pPr>
    </w:p>
    <w:p w:rsidR="00944C1F" w:rsidRPr="00944C1F" w:rsidRDefault="00944C1F" w:rsidP="00944C1F">
      <w:pPr>
        <w:numPr>
          <w:ilvl w:val="0"/>
          <w:numId w:val="1"/>
        </w:numPr>
        <w:suppressLineNumbers/>
        <w:suppressAutoHyphens/>
        <w:ind w:left="677"/>
        <w:jc w:val="center"/>
        <w:rPr>
          <w:b/>
        </w:rPr>
      </w:pPr>
      <w:r w:rsidRPr="00944C1F">
        <w:rPr>
          <w:b/>
        </w:rPr>
        <w:t xml:space="preserve">Перечень объектов для оценки рыночной </w:t>
      </w:r>
      <w:proofErr w:type="gramStart"/>
      <w:r w:rsidRPr="00944C1F">
        <w:rPr>
          <w:b/>
        </w:rPr>
        <w:t>стоимости права заключения договора аренды муниципального имущества</w:t>
      </w:r>
      <w:proofErr w:type="gramEnd"/>
    </w:p>
    <w:p w:rsidR="00944C1F" w:rsidRPr="00944C1F" w:rsidRDefault="00944C1F" w:rsidP="00944C1F">
      <w:pPr>
        <w:suppressLineNumbers/>
        <w:suppressAutoHyphens/>
        <w:ind w:left="677"/>
        <w:rPr>
          <w:b/>
        </w:rPr>
      </w:pPr>
    </w:p>
    <w:tbl>
      <w:tblPr>
        <w:tblW w:w="97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394"/>
        <w:gridCol w:w="2552"/>
        <w:gridCol w:w="2124"/>
      </w:tblGrid>
      <w:tr w:rsidR="00944C1F" w:rsidRPr="00944C1F" w:rsidTr="00944C1F">
        <w:trPr>
          <w:trHeight w:val="4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4C1F"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944C1F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944C1F">
              <w:rPr>
                <w:b/>
                <w:lang w:eastAsia="en-US"/>
              </w:rPr>
              <w:t>/</w:t>
            </w:r>
            <w:proofErr w:type="spellStart"/>
            <w:r w:rsidRPr="00944C1F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4C1F">
              <w:rPr>
                <w:b/>
                <w:lang w:eastAsia="en-US"/>
              </w:rPr>
              <w:t>Наименование объекта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4C1F">
              <w:rPr>
                <w:b/>
                <w:lang w:eastAsia="en-US"/>
              </w:rPr>
              <w:t>Адрес объекта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4C1F">
              <w:rPr>
                <w:b/>
                <w:lang w:eastAsia="en-US"/>
              </w:rPr>
              <w:t>Площадь/ кол-во (кв.м./шт.)</w:t>
            </w:r>
          </w:p>
        </w:tc>
      </w:tr>
      <w:tr w:rsidR="00944C1F" w:rsidRPr="00944C1F" w:rsidTr="00944C1F">
        <w:trPr>
          <w:trHeight w:val="8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4C1F" w:rsidRPr="00944C1F" w:rsidRDefault="00944C1F" w:rsidP="00944C1F">
            <w:pPr>
              <w:jc w:val="center"/>
            </w:pPr>
            <w:r w:rsidRPr="00944C1F"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C1F" w:rsidRPr="00944C1F" w:rsidRDefault="00944C1F" w:rsidP="00944C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44C1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ооружение – асфальтовая площадка, назначение:</w:t>
            </w:r>
            <w:r w:rsidRPr="00944C1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нежилое</w:t>
            </w:r>
            <w:r w:rsidRPr="00944C1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, инв.№ 1548, лит. 1А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C1F" w:rsidRPr="00944C1F" w:rsidRDefault="00944C1F" w:rsidP="00944C1F">
            <w:pPr>
              <w:jc w:val="center"/>
            </w:pPr>
            <w:r w:rsidRPr="00944C1F">
              <w:t>Воронежская область,       г. Нововоронеж, ул. Набережная, в районе жилого дома №26б, кадастровый номер 36:33:0002404:756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C1F" w:rsidRPr="00944C1F" w:rsidRDefault="00944C1F" w:rsidP="00944C1F">
            <w:pPr>
              <w:jc w:val="center"/>
            </w:pPr>
            <w:r w:rsidRPr="00944C1F">
              <w:rPr>
                <w:noProof/>
              </w:rPr>
              <w:t>площадь застройки – 3533,0</w:t>
            </w:r>
          </w:p>
        </w:tc>
      </w:tr>
      <w:tr w:rsidR="00944C1F" w:rsidRPr="00944C1F" w:rsidTr="00944C1F">
        <w:trPr>
          <w:trHeight w:val="94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</w:pPr>
            <w:r w:rsidRPr="00944C1F"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</w:pPr>
            <w:r w:rsidRPr="00944C1F">
              <w:t>Нежилое помещение, кадастровый номер 36:33:0002201:1301, этаж 1, номера на поэтажном плане 1-6, общей площадью 47,1 кв.м.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eastAsia="Calibri" w:hAnsi="Times New Roman" w:cs="Times New Roman"/>
                <w:sz w:val="24"/>
                <w:szCs w:val="24"/>
              </w:rPr>
              <w:t>Воронежская область, г. Нововоронеж, ул. Победы, д. 18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</w:pPr>
            <w:r w:rsidRPr="00944C1F">
              <w:t>47,1 кв.м.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</w:pPr>
            <w:r w:rsidRPr="00944C1F"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tabs>
                <w:tab w:val="left" w:pos="1005"/>
              </w:tabs>
            </w:pPr>
            <w:r w:rsidRPr="00944C1F">
              <w:t>Нежилое помещение, кадастровый номер 36:33:0002201:2459, этаж 1, номера на поэтажном плане 1,2,3,4,5,6,7,8,10,11,12,13,14, общей площадью 152,6 кв.м.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944C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г. Нововоронеж, ул. Победы, д. 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</w:pPr>
            <w:r w:rsidRPr="00944C1F">
              <w:t>152,6 кв.м.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</w:pPr>
            <w:r w:rsidRPr="00944C1F"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</w:pPr>
            <w:r w:rsidRPr="00944C1F">
              <w:t>Нежилое помещение, кадастровый номер 36:33:0002405:1109, номера на поэтажном плане 1-18, общей площадью 178,9 кв.м.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Воронежская область, г. Нововоронеж, ул. Космонавтов, </w:t>
            </w:r>
            <w:r w:rsidRPr="00944C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д. 17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</w:pPr>
            <w:r w:rsidRPr="00944C1F">
              <w:t>178,9 кв.м.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</w:pPr>
            <w:r w:rsidRPr="00944C1F"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</w:pPr>
            <w:r w:rsidRPr="00944C1F">
              <w:t>Нежилое помещение площадью 51,5 кв</w:t>
            </w:r>
            <w:proofErr w:type="gramStart"/>
            <w:r w:rsidRPr="00944C1F">
              <w:t>.м</w:t>
            </w:r>
            <w:proofErr w:type="gramEnd"/>
            <w:r w:rsidRPr="00944C1F">
              <w:t xml:space="preserve"> с кадастровым номером 36:33:0002503:347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eastAsia="Calibri" w:hAnsi="Times New Roman" w:cs="Times New Roman"/>
                <w:sz w:val="24"/>
                <w:szCs w:val="24"/>
              </w:rPr>
              <w:t>Воронежская область, г. Нововоронеж, ул. Ленина, д. 8,  помещение V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</w:pPr>
            <w:r w:rsidRPr="00944C1F">
              <w:t>51,5 кв.м.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</w:pPr>
            <w:r w:rsidRPr="00944C1F"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</w:pPr>
            <w:r w:rsidRPr="00944C1F">
              <w:t>Контрольно-кассовую технику «Меркурий-115Ф» АВЛГ 41.00.00-50 ПС, заводской номер 00137924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г. Нововоронеж, ул. Космонавтов, д.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</w:pPr>
            <w:r w:rsidRPr="00944C1F"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</w:pPr>
            <w:r w:rsidRPr="00944C1F">
              <w:t>Контрольно-кассовую технику «Меркурий-115Ф» АВЛГ 41.00.00-50 ПС, заводской номер 00049612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г. Нововоронеж, ул. Космонавтов, д.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</w:pPr>
            <w:r w:rsidRPr="00944C1F"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r w:rsidRPr="00944C1F">
              <w:rPr>
                <w:color w:val="000000"/>
              </w:rPr>
              <w:t>Воздуходувка </w:t>
            </w:r>
            <w:r w:rsidRPr="00944C1F">
              <w:rPr>
                <w:color w:val="000000"/>
                <w:lang w:val="en-US"/>
              </w:rPr>
              <w:t>GB</w:t>
            </w:r>
            <w:r w:rsidRPr="00944C1F">
              <w:rPr>
                <w:color w:val="000000"/>
              </w:rPr>
              <w:t> 227, мощность 0,7 кВт, серийный номер 0120240100931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г. Нововоронеж, ул. Космонавтов, д.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lastRenderedPageBreak/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  <w:rPr>
                <w:color w:val="000000" w:themeColor="text1"/>
              </w:rPr>
            </w:pPr>
            <w:r w:rsidRPr="00944C1F">
              <w:rPr>
                <w:color w:val="000000"/>
              </w:rPr>
              <w:t>Воздуходувка </w:t>
            </w:r>
            <w:r w:rsidRPr="00944C1F">
              <w:rPr>
                <w:color w:val="000000"/>
                <w:lang w:val="en-US"/>
              </w:rPr>
              <w:t>GB</w:t>
            </w:r>
            <w:r w:rsidRPr="00944C1F">
              <w:rPr>
                <w:color w:val="000000"/>
              </w:rPr>
              <w:t> 227, мощность 0,7 кВт, серийный номер 0120240100950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г. Нововоронеж, ул. Космонавтов, д.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  <w:rPr>
                <w:color w:val="000000" w:themeColor="text1"/>
              </w:rPr>
            </w:pPr>
            <w:r w:rsidRPr="00944C1F">
              <w:rPr>
                <w:color w:val="000000"/>
              </w:rPr>
              <w:t>Воздуходувка </w:t>
            </w:r>
            <w:r w:rsidRPr="00944C1F">
              <w:rPr>
                <w:color w:val="000000"/>
                <w:lang w:val="en-US"/>
              </w:rPr>
              <w:t>GB </w:t>
            </w:r>
            <w:r w:rsidRPr="00944C1F">
              <w:rPr>
                <w:color w:val="000000"/>
              </w:rPr>
              <w:t>227, мощность 0,7 кВт, серийный номер 0120240100895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г. Нововоронеж, ул. Космонавтов, д.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  <w:rPr>
                <w:color w:val="000000" w:themeColor="text1"/>
              </w:rPr>
            </w:pPr>
            <w:r w:rsidRPr="00944C1F">
              <w:rPr>
                <w:color w:val="000000"/>
              </w:rPr>
              <w:t>Воздуходувка </w:t>
            </w:r>
            <w:r w:rsidRPr="00944C1F">
              <w:rPr>
                <w:color w:val="000000"/>
                <w:lang w:val="en-US"/>
              </w:rPr>
              <w:t>GB</w:t>
            </w:r>
            <w:r w:rsidRPr="00944C1F">
              <w:rPr>
                <w:color w:val="000000"/>
              </w:rPr>
              <w:t> 227, мощность 0,7 кВт, серийный номер 0120240100330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г. Нововоронеж, ул. Космонавтов, д.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  <w:rPr>
                <w:color w:val="000000" w:themeColor="text1"/>
              </w:rPr>
            </w:pPr>
            <w:r w:rsidRPr="00944C1F">
              <w:rPr>
                <w:color w:val="000000"/>
              </w:rPr>
              <w:t>Воздуходувка </w:t>
            </w:r>
            <w:r w:rsidRPr="00944C1F">
              <w:rPr>
                <w:color w:val="000000"/>
                <w:lang w:val="en-US"/>
              </w:rPr>
              <w:t>GB</w:t>
            </w:r>
            <w:r w:rsidRPr="00944C1F">
              <w:rPr>
                <w:color w:val="000000"/>
              </w:rPr>
              <w:t> 376, мощность 2,7 кВт, серийный номер 0122240100381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г. Нововоронеж, ул. Космонавтов, д.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</w:pPr>
            <w:r w:rsidRPr="00944C1F">
              <w:rPr>
                <w:color w:val="000000"/>
              </w:rPr>
              <w:t>Воздуходувка </w:t>
            </w:r>
            <w:r w:rsidRPr="00944C1F">
              <w:rPr>
                <w:color w:val="000000"/>
                <w:lang w:val="en-US"/>
              </w:rPr>
              <w:t>GB</w:t>
            </w:r>
            <w:r w:rsidRPr="00944C1F">
              <w:rPr>
                <w:color w:val="000000"/>
              </w:rPr>
              <w:t> 376, мощность 2,7 кВт, серийный номер 0122240100184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г. Нововоронеж, ул. Космонавтов, д.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</w:pPr>
            <w:proofErr w:type="gramStart"/>
            <w:r w:rsidRPr="00944C1F">
              <w:rPr>
                <w:bCs/>
              </w:rPr>
              <w:t xml:space="preserve">Самосвал с КМУ, специальный, коммерческое наименование –  659004, идентификационный номер – </w:t>
            </w:r>
            <w:r w:rsidRPr="00944C1F">
              <w:rPr>
                <w:bCs/>
                <w:lang w:val="en-US"/>
              </w:rPr>
              <w:t>XDF</w:t>
            </w:r>
            <w:r w:rsidRPr="00944C1F">
              <w:rPr>
                <w:bCs/>
              </w:rPr>
              <w:t xml:space="preserve">65900410009059, номер двигателя – </w:t>
            </w:r>
            <w:r w:rsidRPr="00944C1F">
              <w:rPr>
                <w:color w:val="000000"/>
              </w:rPr>
              <w:t xml:space="preserve">86144984, номер шасси (рамы) – </w:t>
            </w:r>
            <w:r w:rsidRPr="00944C1F">
              <w:rPr>
                <w:color w:val="000000"/>
                <w:lang w:val="en-US"/>
              </w:rPr>
              <w:t>XTC</w:t>
            </w:r>
            <w:r w:rsidRPr="00944C1F">
              <w:rPr>
                <w:color w:val="000000"/>
              </w:rPr>
              <w:t>651155</w:t>
            </w:r>
            <w:r w:rsidRPr="00944C1F">
              <w:rPr>
                <w:color w:val="000000"/>
                <w:lang w:val="en-US"/>
              </w:rPr>
              <w:t>R</w:t>
            </w:r>
            <w:r w:rsidRPr="00944C1F">
              <w:rPr>
                <w:color w:val="000000"/>
              </w:rPr>
              <w:t>1515585, номер кузова (кабины, прицепа) – 541050</w:t>
            </w:r>
            <w:r w:rsidRPr="00944C1F">
              <w:rPr>
                <w:color w:val="000000"/>
                <w:lang w:val="en-US"/>
              </w:rPr>
              <w:t>R</w:t>
            </w:r>
            <w:r w:rsidRPr="00944C1F">
              <w:rPr>
                <w:color w:val="000000"/>
              </w:rPr>
              <w:t>2695326, цвет кузова (кабины) – оранжевый, г</w:t>
            </w:r>
            <w:r w:rsidRPr="00944C1F">
              <w:rPr>
                <w:bCs/>
              </w:rPr>
              <w:t>од изготовления – 2024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г. Нововоронеж, ул. Космонавтов, д.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</w:pPr>
            <w:proofErr w:type="gramStart"/>
            <w:r w:rsidRPr="00944C1F">
              <w:t>Специализированный, автомобиль-самосвал</w:t>
            </w:r>
            <w:r w:rsidRPr="00944C1F">
              <w:rPr>
                <w:color w:val="000000"/>
              </w:rPr>
              <w:t>, марка – ГАЗ-САЗ, коммерческое наименование – 2507, идентификационный номер X3E250700P0005262, электронный паспорт транспортного средства – 164301065395324, номер двигателя – P0190089, номер шасси (рамы) Х96C41R13P1152368, номер кузова (кабины, прицепа) C41RB3P0070630, цвет кузова (кабины, прицепа) – белый, год изготовления – 2023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г. Нововоронеж, ул. Космонавтов, д.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</w:pPr>
            <w:r w:rsidRPr="00944C1F">
              <w:t>Нежилое помещение с кадастровым номером 36:33:0002506:1568 основной площадью 68,4 кв.м. (ком. №35, 36, 42, 43), вспомогательной площадью 37,7 кв.м.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г. Нововоронеж, ул. Космонавтов, д. 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106,1 кв.м.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tabs>
                <w:tab w:val="left" w:pos="1315"/>
              </w:tabs>
            </w:pPr>
            <w:r w:rsidRPr="00944C1F">
              <w:t xml:space="preserve">Коммунально-уборочная машина КУМ-1.01 на базе трактора "Беларус-82.1", заводской № машины (рамы) 00087/82100618, двигатель № 527068, </w:t>
            </w:r>
            <w:r w:rsidRPr="00944C1F">
              <w:lastRenderedPageBreak/>
              <w:t>год выпуска – 2010, цвет – синий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Воронежская область, г. Нововоронеж, ул. Космонавтов, д.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tabs>
                <w:tab w:val="left" w:pos="1315"/>
              </w:tabs>
            </w:pPr>
            <w:r w:rsidRPr="00944C1F">
              <w:t>Коммунально-уборочная машина КУМ-1.01 на базе трактора                "Беларус-82.1", заводской № машины (рамы) 00088/82100617, двигатель                  № 543520,  год выпуска – 2010, цвет – синий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both"/>
            </w:pPr>
            <w:proofErr w:type="gramStart"/>
            <w:r w:rsidRPr="00944C1F">
              <w:t>Универсальная дорожная машина, марка, модель ТС – 69115 (УДМ-80Е) на шасси КамАЗ-65115-62), категория ТС – С, год изготовления ТС – 2010, модель, номер двигателя – 740620, А2585709, шасси (рама) №ХТС651153А1193310, идентификационный номер (VIN) Х89UDM80EA0BD4043,  цвет кузова (кабины, прицепа) – оранжевый</w:t>
            </w:r>
            <w:proofErr w:type="gramEnd"/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602B38">
            <w:pPr>
              <w:spacing w:line="276" w:lineRule="auto"/>
              <w:jc w:val="both"/>
            </w:pPr>
            <w:proofErr w:type="gramStart"/>
            <w:r w:rsidRPr="00944C1F">
              <w:t>Универсальная дорожная машина, марка, модель ТС – 69115 (УДМ-80Е) на шасси КамАЗ-65115-62), категория ТС – С, год изготовления ТС – 2010, модель, номер двигателя – 740620, А2585407, шасси (рама)                                            № ХТС651153А1193313, идентификационный номер (VIN) Х89UDM80EA0BD4044, цвет кузова (кабины, прицепа) – оранжевый</w:t>
            </w:r>
            <w:proofErr w:type="gramEnd"/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both"/>
              <w:rPr>
                <w:color w:val="000000"/>
              </w:rPr>
            </w:pPr>
            <w:proofErr w:type="gramStart"/>
            <w:r w:rsidRPr="00944C1F">
              <w:t>Машина подметально-уборочная, марка, модель ТС – КО-318, категория ТС – С, год изготовления ТС – 2011, модель, номер двигателя – 61SBe21087150417, шасси (рама) №ХТС432533B1206761, идентификационный номер (VIN) XVC589000B0000102, цвет кузова (кабины, прицепа) – оранжевый</w:t>
            </w:r>
            <w:proofErr w:type="gramEnd"/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both"/>
              <w:rPr>
                <w:color w:val="000000"/>
              </w:rPr>
            </w:pPr>
            <w:proofErr w:type="gramStart"/>
            <w:r w:rsidRPr="00944C1F">
              <w:t>Мусоровоз, марка, модель ТС – КО-449-19 на шасси КамАЗ-43253-Н3, категория ТС – С, год изготовления ТС – 2011, модель, номер двигателя – 4ISBe185 87235183, шасси (рама) № ХТС432533 B1224201, идентификационный номер (VIN) Х5H44919HB0000087, цвет кузова (кабины, прицепа) – оранжевый</w:t>
            </w:r>
            <w:proofErr w:type="gramEnd"/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both"/>
              <w:rPr>
                <w:color w:val="000000"/>
              </w:rPr>
            </w:pPr>
            <w:proofErr w:type="gramStart"/>
            <w:r w:rsidRPr="00944C1F">
              <w:t xml:space="preserve">Автомобиль </w:t>
            </w:r>
            <w:proofErr w:type="spellStart"/>
            <w:r w:rsidRPr="00944C1F">
              <w:t>спецназначения</w:t>
            </w:r>
            <w:proofErr w:type="spellEnd"/>
            <w:r w:rsidRPr="00944C1F">
              <w:t>, марка, модель ТС – ВИПО-24-01, категория              ТС – С, год изготовления – 2015, идентификационный номер (VIN) – Y39242120F2138001, модель, № двигателя – 534410F0019235, шасси (рама) № X96C41R33F1067508, кузов (кабина, прицеп) № C41R11F0003584, цвет кузова (кабины, прицепа) – белый</w:t>
            </w:r>
            <w:proofErr w:type="gramEnd"/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both"/>
              <w:rPr>
                <w:color w:val="000000"/>
              </w:rPr>
            </w:pPr>
            <w:proofErr w:type="gramStart"/>
            <w:r w:rsidRPr="00944C1F">
              <w:t>Машина комбинированная, марка, модель КО-829С1, категория ТС – С, год изготовления – 2015, идентификационный номер (VIN) – XVL483345F0000045, модель, № двигателя – ISB6.7 300 86045683, шасси (рама) № ХТС651154F1327701, кузов (кабина, прицеп) № 2405900, цвет кузова (кабины, прицепа) – оранжевый</w:t>
            </w:r>
            <w:proofErr w:type="gramEnd"/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both"/>
            </w:pPr>
            <w:proofErr w:type="gramStart"/>
            <w:r w:rsidRPr="00944C1F">
              <w:t>Машина комбинированная, марка, модель КО-829С1, категория ТС – С, год изготовления – 2015, идентификационный номер (VIN) – XVL483345F0000044, модель, № двигателя – ISB6.7 300 86045918, шасси (рама) № ХТС651154F1327699, кузов (кабина, прицеп) № 2405966, цвет кузова (кабины, прицепа) – оранжевый</w:t>
            </w:r>
            <w:proofErr w:type="gramEnd"/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both"/>
            </w:pPr>
            <w:proofErr w:type="gramStart"/>
            <w:r w:rsidRPr="00944C1F">
              <w:t>Мусоровоз, марка, модель КО-440-5, категория ТС – С, год изготовления – 2015, идентификационный номер (VIN) – XVL483230F0001997, модель, № двигателя – ISB6.7 300 86037230, шасси (рама) № ХТС651154Е1310286, кузов (кабина, прицеп) № 2374448, цвет кузова (кабины, прицепа) – оранжевый</w:t>
            </w:r>
            <w:proofErr w:type="gramEnd"/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both"/>
            </w:pPr>
            <w:r w:rsidRPr="00944C1F">
              <w:t>Косилка, Л-501-01(2-роторная, Т-40; МТЗ-80)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386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both"/>
            </w:pPr>
            <w:r w:rsidRPr="00944C1F">
              <w:t>Газонокосилка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both"/>
            </w:pPr>
            <w:r w:rsidRPr="00944C1F">
              <w:t>Нежилое помещение с  кадастровым номером 36:33:0002506:1567 основной площадью 63,8 кв.м. (пом.38,39), вспомогательной площадью 22,9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rPr>
                <w:color w:val="000000"/>
              </w:rPr>
            </w:pPr>
            <w:r w:rsidRPr="00944C1F">
              <w:t>Воронежская область, г. Нововоронеж, ул. Космонавтов, д. 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lastRenderedPageBreak/>
              <w:t>18.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both"/>
            </w:pPr>
            <w:r w:rsidRPr="00944C1F">
              <w:t>Нежилое помещение, назначение: нежилое, общей площадью 72,4 кв.м., этаж 1, номера на поэтажном плане: 1,2,3,3а,4,5,6 с кадастровым номером 36:33:0002501:389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</w:pPr>
            <w:r w:rsidRPr="00944C1F">
              <w:t xml:space="preserve">Воронежская область, </w:t>
            </w:r>
            <w:r w:rsidRPr="00944C1F">
              <w:br/>
              <w:t>г. Нововоронеж, ул. Мира, д. 20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72,4 кв.м.</w:t>
            </w:r>
          </w:p>
        </w:tc>
      </w:tr>
      <w:tr w:rsidR="00944C1F" w:rsidRPr="00944C1F" w:rsidTr="00944C1F">
        <w:trPr>
          <w:trHeight w:val="77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</w:pPr>
            <w:r w:rsidRPr="00944C1F">
              <w:t xml:space="preserve">Навесное оборудование: </w:t>
            </w:r>
            <w:proofErr w:type="spellStart"/>
            <w:r w:rsidRPr="00944C1F">
              <w:t>пескоразбрасыватель</w:t>
            </w:r>
            <w:proofErr w:type="spellEnd"/>
            <w:r w:rsidRPr="00944C1F">
              <w:t xml:space="preserve"> навесной ТЦ ПМ ПВ1000-С на МТЗ 82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</w:pPr>
            <w:r w:rsidRPr="00944C1F">
              <w:t>Воронежская область, г. Нововоронеж, ул. Космонавтов, д. 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spacing w:line="276" w:lineRule="auto"/>
              <w:jc w:val="center"/>
              <w:rPr>
                <w:lang w:eastAsia="en-US"/>
              </w:rPr>
            </w:pPr>
            <w:r w:rsidRPr="00944C1F">
              <w:rPr>
                <w:lang w:eastAsia="en-US"/>
              </w:rPr>
              <w:t>1 шт.</w:t>
            </w:r>
          </w:p>
        </w:tc>
      </w:tr>
    </w:tbl>
    <w:p w:rsidR="00944C1F" w:rsidRPr="00944C1F" w:rsidRDefault="00944C1F" w:rsidP="00944C1F">
      <w:pPr>
        <w:rPr>
          <w:b/>
        </w:rPr>
      </w:pPr>
    </w:p>
    <w:p w:rsidR="00944C1F" w:rsidRPr="00944C1F" w:rsidRDefault="00944C1F" w:rsidP="00944C1F">
      <w:pPr>
        <w:jc w:val="center"/>
        <w:rPr>
          <w:b/>
        </w:rPr>
      </w:pPr>
      <w:r w:rsidRPr="00944C1F">
        <w:rPr>
          <w:b/>
        </w:rPr>
        <w:t>Количество Отчетов по разделу № 1 –  19 шт.</w:t>
      </w:r>
    </w:p>
    <w:p w:rsidR="00944C1F" w:rsidRPr="00944C1F" w:rsidRDefault="00944C1F" w:rsidP="00944C1F">
      <w:pPr>
        <w:jc w:val="both"/>
        <w:rPr>
          <w:b/>
        </w:rPr>
      </w:pPr>
    </w:p>
    <w:p w:rsidR="00944C1F" w:rsidRPr="00944C1F" w:rsidRDefault="00944C1F" w:rsidP="00944C1F">
      <w:pPr>
        <w:jc w:val="both"/>
        <w:rPr>
          <w:b/>
        </w:rPr>
      </w:pPr>
      <w:r w:rsidRPr="00944C1F">
        <w:rPr>
          <w:b/>
        </w:rPr>
        <w:t>2. Перечень объектов, в отношении которых необходимо провести оценку их рыночной стоимости в целях распоряжения муниципальным имуществом</w:t>
      </w:r>
    </w:p>
    <w:p w:rsidR="00944C1F" w:rsidRPr="00944C1F" w:rsidRDefault="00944C1F" w:rsidP="00944C1F">
      <w:pPr>
        <w:jc w:val="both"/>
        <w:rPr>
          <w:b/>
        </w:rPr>
      </w:pP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3558"/>
        <w:gridCol w:w="3828"/>
        <w:gridCol w:w="1686"/>
      </w:tblGrid>
      <w:tr w:rsidR="00944C1F" w:rsidRPr="00944C1F" w:rsidTr="00944C1F">
        <w:trPr>
          <w:trHeight w:val="3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jc w:val="center"/>
              <w:rPr>
                <w:b/>
              </w:rPr>
            </w:pPr>
            <w:r w:rsidRPr="00944C1F">
              <w:rPr>
                <w:b/>
              </w:rPr>
              <w:t xml:space="preserve">№ </w:t>
            </w:r>
            <w:proofErr w:type="spellStart"/>
            <w:proofErr w:type="gramStart"/>
            <w:r w:rsidRPr="00944C1F">
              <w:rPr>
                <w:b/>
              </w:rPr>
              <w:t>п</w:t>
            </w:r>
            <w:proofErr w:type="spellEnd"/>
            <w:proofErr w:type="gramEnd"/>
            <w:r w:rsidRPr="00944C1F">
              <w:rPr>
                <w:b/>
              </w:rPr>
              <w:t>/</w:t>
            </w:r>
            <w:proofErr w:type="spellStart"/>
            <w:r w:rsidRPr="00944C1F">
              <w:rPr>
                <w:b/>
              </w:rPr>
              <w:t>п</w:t>
            </w:r>
            <w:proofErr w:type="spellEnd"/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b/>
              </w:rPr>
            </w:pPr>
            <w:r w:rsidRPr="00944C1F">
              <w:rPr>
                <w:b/>
              </w:rPr>
              <w:t>Наименование объекта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b/>
              </w:rPr>
            </w:pPr>
            <w:r w:rsidRPr="00944C1F">
              <w:rPr>
                <w:b/>
              </w:rPr>
              <w:t>Адрес объекта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center"/>
              <w:rPr>
                <w:b/>
              </w:rPr>
            </w:pPr>
            <w:r w:rsidRPr="00944C1F">
              <w:rPr>
                <w:b/>
              </w:rPr>
              <w:t>Площадь /протяженность (кв.м./ м.)</w:t>
            </w:r>
          </w:p>
        </w:tc>
      </w:tr>
      <w:tr w:rsidR="00944C1F" w:rsidRPr="00944C1F" w:rsidTr="00944C1F">
        <w:trPr>
          <w:trHeight w:val="1082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ind w:left="360"/>
            </w:pPr>
            <w:r w:rsidRPr="00944C1F">
              <w:t>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both"/>
            </w:pPr>
            <w:r w:rsidRPr="00944C1F">
              <w:t xml:space="preserve">Здание – База №2, назначение - нежилое здание; количество этажей:2, </w:t>
            </w:r>
          </w:p>
          <w:p w:rsidR="00944C1F" w:rsidRPr="00944C1F" w:rsidRDefault="00944C1F" w:rsidP="003D371B">
            <w:pPr>
              <w:pStyle w:val="aa"/>
              <w:jc w:val="left"/>
              <w:rPr>
                <w:b w:val="0"/>
                <w:sz w:val="24"/>
              </w:rPr>
            </w:pPr>
            <w:proofErr w:type="spellStart"/>
            <w:r w:rsidRPr="00944C1F">
              <w:rPr>
                <w:b w:val="0"/>
                <w:sz w:val="24"/>
              </w:rPr>
              <w:t>кад</w:t>
            </w:r>
            <w:proofErr w:type="gramStart"/>
            <w:r w:rsidRPr="00944C1F">
              <w:rPr>
                <w:b w:val="0"/>
                <w:sz w:val="24"/>
              </w:rPr>
              <w:t>.н</w:t>
            </w:r>
            <w:proofErr w:type="gramEnd"/>
            <w:r w:rsidRPr="00944C1F">
              <w:rPr>
                <w:b w:val="0"/>
                <w:sz w:val="24"/>
              </w:rPr>
              <w:t>омер</w:t>
            </w:r>
            <w:proofErr w:type="spellEnd"/>
            <w:r w:rsidRPr="00944C1F">
              <w:rPr>
                <w:b w:val="0"/>
                <w:sz w:val="24"/>
              </w:rPr>
              <w:t xml:space="preserve"> 36:33:0002301:728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944C1F">
              <w:t xml:space="preserve">Воронежская обл.,                         </w:t>
            </w:r>
          </w:p>
          <w:p w:rsidR="00944C1F" w:rsidRPr="00944C1F" w:rsidRDefault="00944C1F" w:rsidP="00944C1F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944C1F">
              <w:t xml:space="preserve">г. Нововоронеж,  </w:t>
            </w:r>
          </w:p>
          <w:p w:rsidR="00944C1F" w:rsidRPr="00944C1F" w:rsidRDefault="00944C1F" w:rsidP="00944C1F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944C1F">
              <w:t>ул. Первомайская, д.2-г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a"/>
              <w:rPr>
                <w:b w:val="0"/>
                <w:sz w:val="24"/>
              </w:rPr>
            </w:pPr>
            <w:r w:rsidRPr="00944C1F">
              <w:rPr>
                <w:b w:val="0"/>
                <w:sz w:val="24"/>
              </w:rPr>
              <w:t>306,5</w:t>
            </w:r>
          </w:p>
        </w:tc>
      </w:tr>
      <w:tr w:rsidR="00944C1F" w:rsidRPr="00944C1F" w:rsidTr="00944C1F">
        <w:trPr>
          <w:trHeight w:val="139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ind w:left="360"/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both"/>
            </w:pPr>
            <w:r w:rsidRPr="00944C1F">
              <w:t xml:space="preserve">Сооружение – хозяйственная база №2, назначение - нежилое; количество этажей:0, в том числе подземных:0, </w:t>
            </w:r>
          </w:p>
          <w:p w:rsidR="00944C1F" w:rsidRPr="00944C1F" w:rsidRDefault="00944C1F" w:rsidP="00944C1F">
            <w:pPr>
              <w:pStyle w:val="aa"/>
              <w:jc w:val="left"/>
              <w:rPr>
                <w:b w:val="0"/>
                <w:sz w:val="24"/>
              </w:rPr>
            </w:pPr>
            <w:proofErr w:type="spellStart"/>
            <w:r w:rsidRPr="00944C1F">
              <w:rPr>
                <w:b w:val="0"/>
                <w:sz w:val="24"/>
              </w:rPr>
              <w:t>кад</w:t>
            </w:r>
            <w:proofErr w:type="spellEnd"/>
            <w:r w:rsidRPr="00944C1F">
              <w:rPr>
                <w:b w:val="0"/>
                <w:sz w:val="24"/>
              </w:rPr>
              <w:t>. номер 36:33:0002301:836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944C1F">
              <w:t xml:space="preserve"> Воронежская обл.,                         </w:t>
            </w:r>
          </w:p>
          <w:p w:rsidR="00944C1F" w:rsidRPr="00944C1F" w:rsidRDefault="00944C1F" w:rsidP="00944C1F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944C1F">
              <w:t xml:space="preserve"> г. Нововоронеж,</w:t>
            </w:r>
          </w:p>
          <w:p w:rsidR="00944C1F" w:rsidRPr="00944C1F" w:rsidRDefault="00944C1F" w:rsidP="00944C1F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944C1F">
              <w:t>ул. Первомайская, д.2-г/1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a"/>
              <w:rPr>
                <w:b w:val="0"/>
                <w:sz w:val="24"/>
              </w:rPr>
            </w:pPr>
            <w:r w:rsidRPr="00944C1F">
              <w:rPr>
                <w:b w:val="0"/>
                <w:sz w:val="24"/>
              </w:rPr>
              <w:t>943,4</w:t>
            </w:r>
          </w:p>
        </w:tc>
      </w:tr>
      <w:tr w:rsidR="00944C1F" w:rsidRPr="00944C1F" w:rsidTr="00944C1F">
        <w:trPr>
          <w:trHeight w:val="102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ind w:left="360"/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both"/>
            </w:pPr>
            <w:r w:rsidRPr="00944C1F">
              <w:t xml:space="preserve"> Земельный участок,    категория земель: земли населенных пунктов,</w:t>
            </w:r>
          </w:p>
          <w:p w:rsidR="00944C1F" w:rsidRPr="00944C1F" w:rsidRDefault="00944C1F" w:rsidP="00944C1F">
            <w:pPr>
              <w:jc w:val="both"/>
            </w:pPr>
            <w:proofErr w:type="spellStart"/>
            <w:r w:rsidRPr="00944C1F">
              <w:t>кад</w:t>
            </w:r>
            <w:proofErr w:type="spellEnd"/>
            <w:r w:rsidRPr="00944C1F">
              <w:t>. номер36:33:0002301:1835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944C1F">
              <w:t xml:space="preserve">        Воронежская обл.,                         г. </w:t>
            </w:r>
            <w:proofErr w:type="spellStart"/>
            <w:r w:rsidRPr="00944C1F">
              <w:t>г</w:t>
            </w:r>
            <w:proofErr w:type="gramStart"/>
            <w:r w:rsidRPr="00944C1F">
              <w:t>.Н</w:t>
            </w:r>
            <w:proofErr w:type="gramEnd"/>
            <w:r w:rsidRPr="00944C1F">
              <w:t>ововоронеж</w:t>
            </w:r>
            <w:proofErr w:type="spellEnd"/>
            <w:r w:rsidRPr="00944C1F">
              <w:t>,</w:t>
            </w:r>
          </w:p>
          <w:p w:rsidR="00944C1F" w:rsidRPr="00944C1F" w:rsidRDefault="00944C1F" w:rsidP="00944C1F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944C1F">
              <w:t>ул. Первомайская, 2-г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a"/>
              <w:rPr>
                <w:b w:val="0"/>
                <w:sz w:val="24"/>
              </w:rPr>
            </w:pPr>
            <w:r w:rsidRPr="00944C1F">
              <w:rPr>
                <w:b w:val="0"/>
                <w:sz w:val="24"/>
              </w:rPr>
              <w:t>4597,0</w:t>
            </w:r>
          </w:p>
        </w:tc>
      </w:tr>
      <w:tr w:rsidR="00944C1F" w:rsidRPr="00944C1F" w:rsidTr="00944C1F">
        <w:trPr>
          <w:trHeight w:val="102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944C1F" w:rsidRPr="00944C1F" w:rsidRDefault="00944C1F" w:rsidP="00944C1F">
            <w:pPr>
              <w:ind w:left="360"/>
            </w:pPr>
            <w:r w:rsidRPr="00944C1F">
              <w:t>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jc w:val="both"/>
            </w:pPr>
            <w:r w:rsidRPr="00944C1F">
              <w:t>Нежилое помещение  4 (коридор)</w:t>
            </w:r>
          </w:p>
          <w:p w:rsidR="00944C1F" w:rsidRPr="00944C1F" w:rsidRDefault="00944C1F" w:rsidP="00944C1F">
            <w:pPr>
              <w:jc w:val="both"/>
            </w:pPr>
            <w:proofErr w:type="spellStart"/>
            <w:r w:rsidRPr="00944C1F">
              <w:t>кад</w:t>
            </w:r>
            <w:proofErr w:type="spellEnd"/>
            <w:r w:rsidRPr="00944C1F">
              <w:t>. номер 36:33:0002201:4847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944C1F">
              <w:t xml:space="preserve">Воронежская область, </w:t>
            </w:r>
          </w:p>
          <w:p w:rsidR="00944C1F" w:rsidRPr="00944C1F" w:rsidRDefault="00944C1F" w:rsidP="00944C1F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proofErr w:type="spellStart"/>
            <w:r w:rsidRPr="00944C1F">
              <w:t>г</w:t>
            </w:r>
            <w:proofErr w:type="gramStart"/>
            <w:r w:rsidRPr="00944C1F">
              <w:t>.Н</w:t>
            </w:r>
            <w:proofErr w:type="gramEnd"/>
            <w:r w:rsidRPr="00944C1F">
              <w:t>ововоронеж</w:t>
            </w:r>
            <w:proofErr w:type="spellEnd"/>
            <w:r w:rsidRPr="00944C1F">
              <w:t xml:space="preserve">,                      </w:t>
            </w:r>
          </w:p>
          <w:p w:rsidR="00944C1F" w:rsidRPr="00944C1F" w:rsidRDefault="00944C1F" w:rsidP="00944C1F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944C1F">
              <w:t xml:space="preserve">  ул. Победы, д.3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C1F" w:rsidRPr="00944C1F" w:rsidRDefault="00944C1F" w:rsidP="00944C1F">
            <w:pPr>
              <w:pStyle w:val="aa"/>
              <w:rPr>
                <w:b w:val="0"/>
                <w:sz w:val="24"/>
              </w:rPr>
            </w:pPr>
            <w:r w:rsidRPr="00944C1F">
              <w:rPr>
                <w:b w:val="0"/>
                <w:sz w:val="24"/>
              </w:rPr>
              <w:t>36,5</w:t>
            </w:r>
          </w:p>
        </w:tc>
      </w:tr>
    </w:tbl>
    <w:p w:rsidR="00944C1F" w:rsidRPr="00944C1F" w:rsidRDefault="00944C1F" w:rsidP="00944C1F">
      <w:pPr>
        <w:ind w:left="786"/>
        <w:rPr>
          <w:b/>
        </w:rPr>
      </w:pPr>
    </w:p>
    <w:p w:rsidR="00944C1F" w:rsidRPr="00944C1F" w:rsidRDefault="00944C1F" w:rsidP="00944C1F">
      <w:pPr>
        <w:ind w:left="786"/>
        <w:jc w:val="center"/>
        <w:rPr>
          <w:b/>
        </w:rPr>
      </w:pPr>
      <w:r w:rsidRPr="00944C1F">
        <w:rPr>
          <w:b/>
        </w:rPr>
        <w:t>Количество Отчетов по разделу № 2 –  2 шт.</w:t>
      </w:r>
    </w:p>
    <w:p w:rsidR="00944C1F" w:rsidRPr="00944C1F" w:rsidRDefault="00944C1F" w:rsidP="00944C1F">
      <w:pPr>
        <w:ind w:left="786"/>
        <w:jc w:val="center"/>
        <w:rPr>
          <w:b/>
        </w:rPr>
      </w:pPr>
      <w:r w:rsidRPr="00944C1F">
        <w:rPr>
          <w:b/>
        </w:rPr>
        <w:t xml:space="preserve">Всего Отчетов по разделам №№ 1 – 2 – 21 шт. </w:t>
      </w:r>
    </w:p>
    <w:p w:rsidR="00944C1F" w:rsidRPr="00944C1F" w:rsidRDefault="00944C1F" w:rsidP="00944C1F">
      <w:pPr>
        <w:jc w:val="center"/>
        <w:rPr>
          <w:b/>
        </w:rPr>
      </w:pPr>
    </w:p>
    <w:p w:rsidR="00944C1F" w:rsidRPr="00944C1F" w:rsidRDefault="00944C1F" w:rsidP="00944C1F">
      <w:pPr>
        <w:suppressLineNumbers/>
        <w:suppressAutoHyphens/>
        <w:ind w:firstLine="709"/>
        <w:jc w:val="both"/>
      </w:pPr>
      <w:proofErr w:type="gramStart"/>
      <w:r w:rsidRPr="00944C1F">
        <w:rPr>
          <w:color w:val="000000"/>
        </w:rPr>
        <w:t xml:space="preserve">Оценка недвижимого имущества должна быть выполнена в соответствии с требованиями </w:t>
      </w:r>
      <w:r w:rsidRPr="00944C1F">
        <w:t xml:space="preserve">Федерального закона от 29.07.1998  №135-ФЗ «Об оценочной деятельности в РФ» и Федеральных стандартов оценки (ФСО) №1-№3. </w:t>
      </w:r>
      <w:proofErr w:type="gramEnd"/>
    </w:p>
    <w:p w:rsidR="00944C1F" w:rsidRPr="00944C1F" w:rsidRDefault="00944C1F" w:rsidP="00944C1F">
      <w:pPr>
        <w:suppressLineNumbers/>
        <w:suppressAutoHyphens/>
        <w:ind w:firstLine="709"/>
        <w:jc w:val="both"/>
      </w:pPr>
      <w:r w:rsidRPr="00944C1F">
        <w:lastRenderedPageBreak/>
        <w:t xml:space="preserve">Изготавливаемые отчеты об оценке должны соответствовать требованиям ст. 11,12 Ф закона от 29.07.1998 №135-ФЗ « </w:t>
      </w:r>
      <w:proofErr w:type="gramStart"/>
      <w:r w:rsidRPr="00944C1F">
        <w:t>Об</w:t>
      </w:r>
      <w:proofErr w:type="gramEnd"/>
      <w:r w:rsidRPr="00944C1F">
        <w:t xml:space="preserve"> оценочной деятельности в РФ».</w:t>
      </w:r>
    </w:p>
    <w:p w:rsidR="00944C1F" w:rsidRPr="00944C1F" w:rsidRDefault="00944C1F" w:rsidP="00944C1F">
      <w:pPr>
        <w:ind w:firstLine="709"/>
        <w:jc w:val="both"/>
      </w:pPr>
      <w:r w:rsidRPr="00944C1F">
        <w:t>В отчете должны быть указаны:</w:t>
      </w:r>
    </w:p>
    <w:p w:rsidR="00944C1F" w:rsidRPr="00944C1F" w:rsidRDefault="00944C1F" w:rsidP="00944C1F">
      <w:pPr>
        <w:ind w:firstLine="709"/>
        <w:jc w:val="both"/>
      </w:pPr>
      <w:r w:rsidRPr="00944C1F">
        <w:t>-дата составления и порядковый номер отчета;</w:t>
      </w:r>
    </w:p>
    <w:p w:rsidR="00944C1F" w:rsidRPr="00944C1F" w:rsidRDefault="00944C1F" w:rsidP="00944C1F">
      <w:pPr>
        <w:ind w:firstLine="709"/>
        <w:jc w:val="both"/>
      </w:pPr>
      <w:r w:rsidRPr="00944C1F">
        <w:t>-основание для проведения оценщиком оценки объекта оценки;</w:t>
      </w:r>
    </w:p>
    <w:p w:rsidR="00944C1F" w:rsidRPr="00944C1F" w:rsidRDefault="00944C1F" w:rsidP="00944C1F">
      <w:pPr>
        <w:ind w:firstLine="709"/>
        <w:jc w:val="both"/>
      </w:pPr>
      <w:r w:rsidRPr="00944C1F">
        <w:t xml:space="preserve">-место нахождения оценщика и сведения о членстве оценщика в </w:t>
      </w:r>
      <w:proofErr w:type="spellStart"/>
      <w:r w:rsidRPr="00944C1F">
        <w:t>саморегулируемой</w:t>
      </w:r>
      <w:proofErr w:type="spellEnd"/>
      <w:r w:rsidRPr="00944C1F">
        <w:t xml:space="preserve"> организации оценщиков;</w:t>
      </w:r>
    </w:p>
    <w:p w:rsidR="00944C1F" w:rsidRPr="00944C1F" w:rsidRDefault="00944C1F" w:rsidP="00944C1F">
      <w:pPr>
        <w:ind w:firstLine="709"/>
        <w:jc w:val="both"/>
      </w:pPr>
      <w:r w:rsidRPr="00944C1F">
        <w:t>-точное описание объекта оценки, а в отношении объекта оценки, принадлежащего юридическому лицу, - реквизиты юридического лица и балансовая стоимость данного объекта оценки;</w:t>
      </w:r>
    </w:p>
    <w:p w:rsidR="00944C1F" w:rsidRPr="00944C1F" w:rsidRDefault="00944C1F" w:rsidP="00944C1F">
      <w:pPr>
        <w:ind w:firstLine="709"/>
        <w:jc w:val="both"/>
      </w:pPr>
      <w:r w:rsidRPr="00944C1F">
        <w:t>-стандарты оценки для определения соответствующего вида стоимости объекта оценки, обоснование их использования при проведении оценки данного объекта оценки, перечень использованных при проведении оценки объекта оценки данных с указанием источников их получения, а также принятые при проведении оценки объекта оценки допущения;</w:t>
      </w:r>
    </w:p>
    <w:p w:rsidR="00944C1F" w:rsidRPr="00944C1F" w:rsidRDefault="00944C1F" w:rsidP="00944C1F">
      <w:pPr>
        <w:ind w:firstLine="709"/>
        <w:jc w:val="both"/>
      </w:pPr>
      <w:r w:rsidRPr="00944C1F">
        <w:t>-последовательность определения стоимости объекта оценки и ее итоговая величина, а также ограничения и пределы применения полученного результата;</w:t>
      </w:r>
    </w:p>
    <w:p w:rsidR="00944C1F" w:rsidRPr="00944C1F" w:rsidRDefault="00944C1F" w:rsidP="00944C1F">
      <w:pPr>
        <w:ind w:firstLine="709"/>
        <w:jc w:val="both"/>
      </w:pPr>
      <w:r w:rsidRPr="00944C1F">
        <w:t>-дата определения стоимости объекта оценки;</w:t>
      </w:r>
    </w:p>
    <w:p w:rsidR="00944C1F" w:rsidRPr="00944C1F" w:rsidRDefault="00944C1F" w:rsidP="00944C1F">
      <w:pPr>
        <w:ind w:firstLine="709"/>
        <w:jc w:val="both"/>
      </w:pPr>
      <w:r w:rsidRPr="00944C1F">
        <w:t>-перечень документов, используемых оценщиком и устанавливающих количественные и качественные характеристики объекта оценки.</w:t>
      </w:r>
    </w:p>
    <w:p w:rsidR="00944C1F" w:rsidRPr="00944C1F" w:rsidRDefault="00944C1F" w:rsidP="00944C1F">
      <w:pPr>
        <w:ind w:firstLine="709"/>
        <w:jc w:val="both"/>
        <w:rPr>
          <w:bCs/>
        </w:rPr>
      </w:pPr>
      <w:r w:rsidRPr="00944C1F">
        <w:t>Отчет должен быть пронумерован постранично, прошит, подписан оценщиком или оценщиками, которые провели оценку, а также скреплен личной печатью оценщика.</w:t>
      </w:r>
    </w:p>
    <w:p w:rsidR="0062671C" w:rsidRPr="00944C1F" w:rsidRDefault="0062671C"/>
    <w:tbl>
      <w:tblPr>
        <w:tblpPr w:leftFromText="180" w:rightFromText="180" w:vertAnchor="text" w:horzAnchor="margin" w:tblpX="108" w:tblpY="443"/>
        <w:tblW w:w="5000" w:type="pct"/>
        <w:tblLook w:val="01E0"/>
      </w:tblPr>
      <w:tblGrid>
        <w:gridCol w:w="4927"/>
        <w:gridCol w:w="4927"/>
      </w:tblGrid>
      <w:tr w:rsidR="005378B6" w:rsidRPr="00944C1F" w:rsidTr="00944C1F">
        <w:trPr>
          <w:trHeight w:val="1700"/>
        </w:trPr>
        <w:tc>
          <w:tcPr>
            <w:tcW w:w="2500" w:type="pct"/>
          </w:tcPr>
          <w:p w:rsidR="005378B6" w:rsidRPr="00944C1F" w:rsidRDefault="005378B6" w:rsidP="00944C1F">
            <w:pPr>
              <w:rPr>
                <w:b/>
              </w:rPr>
            </w:pPr>
            <w:r w:rsidRPr="00944C1F">
              <w:rPr>
                <w:b/>
              </w:rPr>
              <w:t>ИСПОЛНИТЕЛЬ:</w:t>
            </w:r>
          </w:p>
          <w:p w:rsidR="00A75CAD" w:rsidRPr="00944C1F" w:rsidRDefault="00A75CAD" w:rsidP="00A75CAD">
            <w:pPr>
              <w:tabs>
                <w:tab w:val="left" w:pos="709"/>
              </w:tabs>
              <w:rPr>
                <w:b/>
              </w:rPr>
            </w:pPr>
          </w:p>
          <w:p w:rsidR="00A75CAD" w:rsidRPr="00944C1F" w:rsidRDefault="00A75CAD" w:rsidP="00A75CAD">
            <w:pPr>
              <w:tabs>
                <w:tab w:val="left" w:pos="709"/>
              </w:tabs>
              <w:rPr>
                <w:b/>
              </w:rPr>
            </w:pPr>
          </w:p>
          <w:p w:rsidR="00A75CAD" w:rsidRPr="00944C1F" w:rsidRDefault="00A75CAD" w:rsidP="00A75CAD">
            <w:pPr>
              <w:tabs>
                <w:tab w:val="left" w:pos="709"/>
                <w:tab w:val="left" w:pos="4253"/>
                <w:tab w:val="left" w:pos="5103"/>
              </w:tabs>
            </w:pPr>
            <w:r w:rsidRPr="00944C1F">
              <w:rPr>
                <w:b/>
              </w:rPr>
              <w:t xml:space="preserve">_________________ </w:t>
            </w:r>
          </w:p>
          <w:p w:rsidR="005378B6" w:rsidRPr="00944C1F" w:rsidRDefault="005378B6" w:rsidP="003D371B">
            <w:pPr>
              <w:tabs>
                <w:tab w:val="left" w:pos="709"/>
              </w:tabs>
              <w:rPr>
                <w:b/>
              </w:rPr>
            </w:pPr>
            <w:r w:rsidRPr="00944C1F">
              <w:rPr>
                <w:b/>
              </w:rPr>
              <w:t>М.П.</w:t>
            </w:r>
          </w:p>
        </w:tc>
        <w:tc>
          <w:tcPr>
            <w:tcW w:w="2500" w:type="pct"/>
          </w:tcPr>
          <w:p w:rsidR="005378B6" w:rsidRPr="00944C1F" w:rsidRDefault="005378B6" w:rsidP="00944C1F">
            <w:pPr>
              <w:pStyle w:val="2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C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ЗАКАЗЧИК: </w:t>
            </w:r>
          </w:p>
          <w:p w:rsidR="005378B6" w:rsidRPr="00944C1F" w:rsidRDefault="005378B6" w:rsidP="00944C1F">
            <w:pPr>
              <w:tabs>
                <w:tab w:val="left" w:pos="709"/>
                <w:tab w:val="left" w:pos="4238"/>
              </w:tabs>
              <w:rPr>
                <w:b/>
              </w:rPr>
            </w:pPr>
            <w:r w:rsidRPr="00944C1F">
              <w:rPr>
                <w:b/>
              </w:rPr>
              <w:t>Глава администрации</w:t>
            </w:r>
          </w:p>
          <w:p w:rsidR="005378B6" w:rsidRPr="00944C1F" w:rsidRDefault="005378B6" w:rsidP="00944C1F">
            <w:pPr>
              <w:tabs>
                <w:tab w:val="left" w:pos="709"/>
                <w:tab w:val="left" w:pos="4238"/>
              </w:tabs>
              <w:rPr>
                <w:b/>
              </w:rPr>
            </w:pPr>
          </w:p>
          <w:p w:rsidR="005378B6" w:rsidRPr="00944C1F" w:rsidRDefault="005378B6" w:rsidP="00944C1F">
            <w:pPr>
              <w:tabs>
                <w:tab w:val="left" w:pos="709"/>
                <w:tab w:val="left" w:pos="4238"/>
              </w:tabs>
              <w:rPr>
                <w:b/>
              </w:rPr>
            </w:pPr>
            <w:r w:rsidRPr="00944C1F">
              <w:rPr>
                <w:b/>
              </w:rPr>
              <w:t>______________________ Р.В. Ефименко</w:t>
            </w:r>
          </w:p>
          <w:p w:rsidR="005378B6" w:rsidRPr="00944C1F" w:rsidRDefault="005378B6" w:rsidP="00944C1F">
            <w:r w:rsidRPr="00944C1F">
              <w:rPr>
                <w:b/>
              </w:rPr>
              <w:t>М.П.</w:t>
            </w:r>
          </w:p>
        </w:tc>
      </w:tr>
    </w:tbl>
    <w:p w:rsidR="005378B6" w:rsidRPr="00944C1F" w:rsidRDefault="005378B6" w:rsidP="003D371B"/>
    <w:sectPr w:rsidR="005378B6" w:rsidRPr="00944C1F" w:rsidSect="00944C1F">
      <w:pgSz w:w="11906" w:h="16838"/>
      <w:pgMar w:top="1134" w:right="56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EE8"/>
    <w:multiLevelType w:val="hybridMultilevel"/>
    <w:tmpl w:val="DA7ECF7A"/>
    <w:lvl w:ilvl="0" w:tplc="1650560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620583"/>
    <w:multiLevelType w:val="hybridMultilevel"/>
    <w:tmpl w:val="A0080224"/>
    <w:lvl w:ilvl="0" w:tplc="1B502E88">
      <w:start w:val="1"/>
      <w:numFmt w:val="decimal"/>
      <w:lvlText w:val="%1."/>
      <w:lvlJc w:val="left"/>
      <w:pPr>
        <w:ind w:left="677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FC68DD"/>
    <w:multiLevelType w:val="hybridMultilevel"/>
    <w:tmpl w:val="832009C2"/>
    <w:lvl w:ilvl="0" w:tplc="89B8F41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9BF14B4"/>
    <w:multiLevelType w:val="hybridMultilevel"/>
    <w:tmpl w:val="C352949E"/>
    <w:lvl w:ilvl="0" w:tplc="CC766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5E2EE1"/>
    <w:multiLevelType w:val="hybridMultilevel"/>
    <w:tmpl w:val="CDBE8508"/>
    <w:lvl w:ilvl="0" w:tplc="19B6E042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9D05BF"/>
    <w:multiLevelType w:val="hybridMultilevel"/>
    <w:tmpl w:val="A0080224"/>
    <w:lvl w:ilvl="0" w:tplc="1B502E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123"/>
        </w:tabs>
        <w:ind w:left="112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43"/>
        </w:tabs>
        <w:ind w:left="18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83"/>
        </w:tabs>
        <w:ind w:left="32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03"/>
        </w:tabs>
        <w:ind w:left="40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43"/>
        </w:tabs>
        <w:ind w:left="54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63"/>
        </w:tabs>
        <w:ind w:left="6163" w:hanging="360"/>
      </w:pPr>
    </w:lvl>
  </w:abstractNum>
  <w:abstractNum w:abstractNumId="6">
    <w:nsid w:val="7CF17F8F"/>
    <w:multiLevelType w:val="hybridMultilevel"/>
    <w:tmpl w:val="DB0E6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B1242"/>
    <w:rsid w:val="000102E2"/>
    <w:rsid w:val="0002501F"/>
    <w:rsid w:val="00043A62"/>
    <w:rsid w:val="00056F80"/>
    <w:rsid w:val="000650FA"/>
    <w:rsid w:val="000955BC"/>
    <w:rsid w:val="000A486B"/>
    <w:rsid w:val="000A52C5"/>
    <w:rsid w:val="000B1B00"/>
    <w:rsid w:val="0012005E"/>
    <w:rsid w:val="00120669"/>
    <w:rsid w:val="001568D8"/>
    <w:rsid w:val="00180A73"/>
    <w:rsid w:val="001936E6"/>
    <w:rsid w:val="001B1242"/>
    <w:rsid w:val="001B3B38"/>
    <w:rsid w:val="001C2C6F"/>
    <w:rsid w:val="001F0C37"/>
    <w:rsid w:val="001F640C"/>
    <w:rsid w:val="00200E39"/>
    <w:rsid w:val="002240F8"/>
    <w:rsid w:val="002479EE"/>
    <w:rsid w:val="00281EFB"/>
    <w:rsid w:val="0029534B"/>
    <w:rsid w:val="00306866"/>
    <w:rsid w:val="003755B0"/>
    <w:rsid w:val="00390A3E"/>
    <w:rsid w:val="00393DAD"/>
    <w:rsid w:val="003C37D1"/>
    <w:rsid w:val="003D371B"/>
    <w:rsid w:val="003D582E"/>
    <w:rsid w:val="00415CDE"/>
    <w:rsid w:val="00425338"/>
    <w:rsid w:val="00442169"/>
    <w:rsid w:val="00445C47"/>
    <w:rsid w:val="00451F3E"/>
    <w:rsid w:val="004656DD"/>
    <w:rsid w:val="00467533"/>
    <w:rsid w:val="00473074"/>
    <w:rsid w:val="00481C28"/>
    <w:rsid w:val="00497A17"/>
    <w:rsid w:val="004B758D"/>
    <w:rsid w:val="004C04F1"/>
    <w:rsid w:val="004C5BAC"/>
    <w:rsid w:val="004D2B50"/>
    <w:rsid w:val="005150C2"/>
    <w:rsid w:val="005378B6"/>
    <w:rsid w:val="00561285"/>
    <w:rsid w:val="005756A2"/>
    <w:rsid w:val="00580F5C"/>
    <w:rsid w:val="005E0C91"/>
    <w:rsid w:val="005E2C7F"/>
    <w:rsid w:val="00602066"/>
    <w:rsid w:val="00602B38"/>
    <w:rsid w:val="0060617E"/>
    <w:rsid w:val="006150E9"/>
    <w:rsid w:val="00625900"/>
    <w:rsid w:val="0062671C"/>
    <w:rsid w:val="00654177"/>
    <w:rsid w:val="00656E0D"/>
    <w:rsid w:val="00665A14"/>
    <w:rsid w:val="006C0851"/>
    <w:rsid w:val="006C2449"/>
    <w:rsid w:val="006F0660"/>
    <w:rsid w:val="007133E0"/>
    <w:rsid w:val="00721D7E"/>
    <w:rsid w:val="00750167"/>
    <w:rsid w:val="007653C1"/>
    <w:rsid w:val="00786224"/>
    <w:rsid w:val="007C3071"/>
    <w:rsid w:val="007D2AB0"/>
    <w:rsid w:val="007D3D6C"/>
    <w:rsid w:val="00830BB1"/>
    <w:rsid w:val="00894A9A"/>
    <w:rsid w:val="008B4670"/>
    <w:rsid w:val="00944C1F"/>
    <w:rsid w:val="00964C0A"/>
    <w:rsid w:val="009974CD"/>
    <w:rsid w:val="009A6DC4"/>
    <w:rsid w:val="009B449E"/>
    <w:rsid w:val="009C1B9D"/>
    <w:rsid w:val="00A229F1"/>
    <w:rsid w:val="00A634F5"/>
    <w:rsid w:val="00A7598B"/>
    <w:rsid w:val="00A75CAD"/>
    <w:rsid w:val="00A76979"/>
    <w:rsid w:val="00A93BBC"/>
    <w:rsid w:val="00B14EDB"/>
    <w:rsid w:val="00B25967"/>
    <w:rsid w:val="00B41B29"/>
    <w:rsid w:val="00B41CC3"/>
    <w:rsid w:val="00B529CD"/>
    <w:rsid w:val="00B91EE2"/>
    <w:rsid w:val="00B953CC"/>
    <w:rsid w:val="00BB3319"/>
    <w:rsid w:val="00BB4D56"/>
    <w:rsid w:val="00BC009B"/>
    <w:rsid w:val="00BC0B7E"/>
    <w:rsid w:val="00BD2BD8"/>
    <w:rsid w:val="00C16D68"/>
    <w:rsid w:val="00C472D6"/>
    <w:rsid w:val="00C52A76"/>
    <w:rsid w:val="00C64D78"/>
    <w:rsid w:val="00C64F2B"/>
    <w:rsid w:val="00C73A5F"/>
    <w:rsid w:val="00C87982"/>
    <w:rsid w:val="00CE2538"/>
    <w:rsid w:val="00CF3780"/>
    <w:rsid w:val="00D33A5D"/>
    <w:rsid w:val="00D362BC"/>
    <w:rsid w:val="00D666C5"/>
    <w:rsid w:val="00DD6027"/>
    <w:rsid w:val="00DF78FC"/>
    <w:rsid w:val="00E16CAA"/>
    <w:rsid w:val="00E4164B"/>
    <w:rsid w:val="00E44E14"/>
    <w:rsid w:val="00E47DA7"/>
    <w:rsid w:val="00E812A6"/>
    <w:rsid w:val="00E875F8"/>
    <w:rsid w:val="00E91A6C"/>
    <w:rsid w:val="00E95E09"/>
    <w:rsid w:val="00ED0467"/>
    <w:rsid w:val="00ED56FB"/>
    <w:rsid w:val="00EE53F0"/>
    <w:rsid w:val="00EF2E53"/>
    <w:rsid w:val="00F3006F"/>
    <w:rsid w:val="00F40479"/>
    <w:rsid w:val="00F723BA"/>
    <w:rsid w:val="00F82B9D"/>
    <w:rsid w:val="00FA5669"/>
    <w:rsid w:val="00FB2EC7"/>
    <w:rsid w:val="00FB3C19"/>
    <w:rsid w:val="00FC3593"/>
    <w:rsid w:val="00FC58A1"/>
    <w:rsid w:val="00FC605C"/>
    <w:rsid w:val="00FE4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82E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3D582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3D582E"/>
    <w:rPr>
      <w:rFonts w:ascii="Consolas" w:hAnsi="Consolas"/>
      <w:sz w:val="21"/>
      <w:szCs w:val="21"/>
    </w:rPr>
  </w:style>
  <w:style w:type="paragraph" w:styleId="a6">
    <w:name w:val="Intense Quote"/>
    <w:basedOn w:val="a"/>
    <w:next w:val="a"/>
    <w:link w:val="a7"/>
    <w:uiPriority w:val="30"/>
    <w:qFormat/>
    <w:rsid w:val="00FA566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7">
    <w:name w:val="Выделенная цитата Знак"/>
    <w:basedOn w:val="a0"/>
    <w:link w:val="a6"/>
    <w:uiPriority w:val="30"/>
    <w:rsid w:val="00FA5669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paragraph" w:styleId="a8">
    <w:name w:val="Body Text Indent"/>
    <w:basedOn w:val="a"/>
    <w:link w:val="a9"/>
    <w:rsid w:val="00043A62"/>
    <w:pPr>
      <w:ind w:left="5580"/>
    </w:pPr>
  </w:style>
  <w:style w:type="character" w:customStyle="1" w:styleId="a9">
    <w:name w:val="Основной текст с отступом Знак"/>
    <w:basedOn w:val="a0"/>
    <w:link w:val="a8"/>
    <w:rsid w:val="00043A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FE45A4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FE45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Subtitle"/>
    <w:basedOn w:val="a"/>
    <w:link w:val="ad"/>
    <w:qFormat/>
    <w:rsid w:val="005E0C91"/>
    <w:pPr>
      <w:jc w:val="center"/>
    </w:pPr>
    <w:rPr>
      <w:b/>
      <w:sz w:val="22"/>
      <w:szCs w:val="20"/>
    </w:rPr>
  </w:style>
  <w:style w:type="character" w:customStyle="1" w:styleId="ad">
    <w:name w:val="Подзаголовок Знак"/>
    <w:basedOn w:val="a0"/>
    <w:link w:val="ac"/>
    <w:rsid w:val="005E0C9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2671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67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5378B6"/>
    <w:pPr>
      <w:jc w:val="center"/>
    </w:pPr>
    <w:rPr>
      <w:rFonts w:ascii="Arial" w:hAnsi="Arial" w:cs="Arial"/>
      <w:color w:val="33333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4A4ED-B4A7-4A57-8591-FAD47D80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6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ukuropatova</dc:creator>
  <cp:lastModifiedBy>Косякова</cp:lastModifiedBy>
  <cp:revision>78</cp:revision>
  <cp:lastPrinted>2024-01-16T06:40:00Z</cp:lastPrinted>
  <dcterms:created xsi:type="dcterms:W3CDTF">2023-06-27T10:53:00Z</dcterms:created>
  <dcterms:modified xsi:type="dcterms:W3CDTF">2024-10-15T05:45:00Z</dcterms:modified>
</cp:coreProperties>
</file>